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3D45" w14:textId="77777777" w:rsidR="005B1CDA" w:rsidRDefault="005B1CDA">
      <w:pPr>
        <w:jc w:val="center"/>
        <w:rPr>
          <w:rFonts w:eastAsiaTheme="minorEastAsia"/>
          <w:b/>
          <w:i/>
          <w:sz w:val="56"/>
          <w:szCs w:val="56"/>
        </w:rPr>
      </w:pPr>
      <w:bookmarkStart w:id="0" w:name="_Hlk195093442"/>
      <w:bookmarkEnd w:id="0"/>
    </w:p>
    <w:p w14:paraId="1077826C" w14:textId="77777777" w:rsidR="005B1CDA" w:rsidRDefault="005B1CDA">
      <w:pPr>
        <w:jc w:val="center"/>
        <w:rPr>
          <w:rFonts w:eastAsiaTheme="minorEastAsia"/>
          <w:b/>
          <w:i/>
          <w:sz w:val="56"/>
          <w:szCs w:val="56"/>
        </w:rPr>
      </w:pPr>
    </w:p>
    <w:p w14:paraId="678AE68F" w14:textId="77777777" w:rsidR="005B1CDA" w:rsidRDefault="005B1CDA">
      <w:pPr>
        <w:jc w:val="center"/>
        <w:rPr>
          <w:rFonts w:eastAsiaTheme="minorEastAsia"/>
          <w:b/>
          <w:i/>
          <w:sz w:val="56"/>
          <w:szCs w:val="56"/>
        </w:rPr>
      </w:pPr>
    </w:p>
    <w:p w14:paraId="031BC8FC" w14:textId="77777777" w:rsidR="005B1CDA" w:rsidRDefault="005B1CDA">
      <w:pPr>
        <w:jc w:val="center"/>
        <w:rPr>
          <w:rFonts w:eastAsiaTheme="minorEastAsia"/>
          <w:b/>
          <w:i/>
          <w:sz w:val="56"/>
          <w:szCs w:val="56"/>
        </w:rPr>
      </w:pPr>
    </w:p>
    <w:p w14:paraId="24DE425B" w14:textId="77777777" w:rsidR="005B1CDA" w:rsidRDefault="005B1CDA">
      <w:pPr>
        <w:jc w:val="center"/>
        <w:rPr>
          <w:rFonts w:eastAsiaTheme="minorEastAsia"/>
          <w:b/>
          <w:i/>
          <w:sz w:val="56"/>
          <w:szCs w:val="56"/>
        </w:rPr>
      </w:pPr>
    </w:p>
    <w:p w14:paraId="5EACA236" w14:textId="5A5AFD15" w:rsidR="005B1CDA" w:rsidRDefault="00000000">
      <w:pPr>
        <w:jc w:val="center"/>
        <w:rPr>
          <w:rFonts w:eastAsiaTheme="minorEastAsia"/>
          <w:b/>
          <w:i/>
          <w:sz w:val="56"/>
          <w:szCs w:val="56"/>
        </w:rPr>
      </w:pPr>
      <w:r>
        <w:rPr>
          <w:rFonts w:eastAsiaTheme="minorEastAsia"/>
          <w:b/>
          <w:i/>
          <w:sz w:val="56"/>
          <w:szCs w:val="56"/>
        </w:rPr>
        <w:t xml:space="preserve">Procjena rizika od velikih nesreća za Grad </w:t>
      </w:r>
      <w:r w:rsidR="001C47F2">
        <w:rPr>
          <w:rFonts w:eastAsiaTheme="minorEastAsia"/>
          <w:b/>
          <w:i/>
          <w:sz w:val="56"/>
          <w:szCs w:val="56"/>
        </w:rPr>
        <w:t>Čakovec</w:t>
      </w:r>
    </w:p>
    <w:p w14:paraId="0BC33DB5" w14:textId="046A44A1" w:rsidR="005B1CDA" w:rsidRDefault="001C47F2">
      <w:pPr>
        <w:jc w:val="center"/>
      </w:pPr>
      <w:r w:rsidRPr="00064C5F">
        <w:rPr>
          <w:noProof/>
        </w:rPr>
        <w:drawing>
          <wp:inline distT="0" distB="0" distL="0" distR="0" wp14:anchorId="7BD788B6" wp14:editId="16A49F1D">
            <wp:extent cx="1714500" cy="1981200"/>
            <wp:effectExtent l="0" t="0" r="0" b="0"/>
            <wp:docPr id="12" name="Slika 12" descr="Grb Čakovca – Wiki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b Čakovca – Wikipedi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981200"/>
                    </a:xfrm>
                    <a:prstGeom prst="rect">
                      <a:avLst/>
                    </a:prstGeom>
                    <a:noFill/>
                    <a:ln>
                      <a:noFill/>
                    </a:ln>
                  </pic:spPr>
                </pic:pic>
              </a:graphicData>
            </a:graphic>
          </wp:inline>
        </w:drawing>
      </w:r>
    </w:p>
    <w:p w14:paraId="32E38D9B" w14:textId="77777777" w:rsidR="005B1CDA" w:rsidRDefault="005B1CDA">
      <w:pPr>
        <w:jc w:val="center"/>
      </w:pPr>
    </w:p>
    <w:p w14:paraId="75E05F64" w14:textId="77777777" w:rsidR="005B1CDA" w:rsidRDefault="005B1CDA">
      <w:pPr>
        <w:jc w:val="center"/>
      </w:pPr>
    </w:p>
    <w:p w14:paraId="2FF5D6AC" w14:textId="38FF8082" w:rsidR="005B1CDA" w:rsidRDefault="005B1CDA">
      <w:pPr>
        <w:jc w:val="center"/>
      </w:pPr>
    </w:p>
    <w:p w14:paraId="02972257" w14:textId="77777777" w:rsidR="005B1CDA" w:rsidRDefault="005B1CDA">
      <w:pPr>
        <w:jc w:val="center"/>
      </w:pPr>
    </w:p>
    <w:p w14:paraId="4049B1A8" w14:textId="77777777" w:rsidR="005B1CDA" w:rsidRDefault="005B1CDA">
      <w:pPr>
        <w:jc w:val="center"/>
      </w:pPr>
    </w:p>
    <w:p w14:paraId="0DB62053" w14:textId="77777777" w:rsidR="005B1CDA" w:rsidRDefault="005B1CDA">
      <w:pPr>
        <w:jc w:val="center"/>
      </w:pPr>
    </w:p>
    <w:p w14:paraId="49373C3A" w14:textId="77777777" w:rsidR="005B1CDA" w:rsidRDefault="005B1CDA">
      <w:pPr>
        <w:jc w:val="center"/>
      </w:pPr>
    </w:p>
    <w:p w14:paraId="3AF56FB3" w14:textId="77777777" w:rsidR="005B1CDA" w:rsidRDefault="005B1CDA"/>
    <w:p w14:paraId="309A2E23" w14:textId="30B0A65F" w:rsidR="005B1CDA" w:rsidRDefault="001C47F2">
      <w:pPr>
        <w:jc w:val="center"/>
        <w:rPr>
          <w:sz w:val="24"/>
          <w:szCs w:val="24"/>
        </w:rPr>
      </w:pPr>
      <w:r>
        <w:rPr>
          <w:sz w:val="24"/>
          <w:szCs w:val="24"/>
        </w:rPr>
        <w:t>Čakovec, 2025. godina</w:t>
      </w:r>
    </w:p>
    <w:p w14:paraId="66CDF2BF" w14:textId="77777777" w:rsidR="005B1CDA" w:rsidRDefault="00000000">
      <w:pPr>
        <w:rPr>
          <w:sz w:val="24"/>
          <w:szCs w:val="24"/>
        </w:rPr>
      </w:pPr>
      <w:r>
        <w:rPr>
          <w:sz w:val="24"/>
          <w:szCs w:val="24"/>
        </w:rPr>
        <w:br w:type="page"/>
      </w:r>
    </w:p>
    <w:p w14:paraId="0898A835" w14:textId="77777777" w:rsidR="00EE035F" w:rsidRDefault="00000000" w:rsidP="00074A40">
      <w:pPr>
        <w:rPr>
          <w:b/>
          <w:bCs/>
          <w:sz w:val="32"/>
          <w:szCs w:val="32"/>
        </w:rPr>
      </w:pPr>
      <w:r>
        <w:rPr>
          <w:b/>
          <w:bCs/>
          <w:sz w:val="32"/>
          <w:szCs w:val="32"/>
        </w:rPr>
        <w:lastRenderedPageBreak/>
        <w:t>Sadržaj</w:t>
      </w:r>
    </w:p>
    <w:p w14:paraId="13635A8C" w14:textId="7EBB6B3A" w:rsidR="002D263E" w:rsidRDefault="00000000">
      <w:pPr>
        <w:pStyle w:val="Sadraj1"/>
        <w:tabs>
          <w:tab w:val="left" w:pos="440"/>
          <w:tab w:val="right" w:leader="dot" w:pos="9062"/>
        </w:tabs>
        <w:rPr>
          <w:rFonts w:eastAsiaTheme="minorEastAsia" w:cstheme="minorBidi"/>
          <w:b w:val="0"/>
          <w:bCs w:val="0"/>
          <w:caps w:val="0"/>
          <w:noProof/>
          <w:sz w:val="24"/>
          <w:szCs w:val="24"/>
          <w:lang w:eastAsia="hr-HR"/>
        </w:rPr>
      </w:pPr>
      <w:r>
        <w:rPr>
          <w:b w:val="0"/>
          <w:bCs w:val="0"/>
          <w:sz w:val="32"/>
          <w:szCs w:val="32"/>
        </w:rPr>
        <w:fldChar w:fldCharType="begin"/>
      </w:r>
      <w:r>
        <w:rPr>
          <w:sz w:val="32"/>
          <w:szCs w:val="32"/>
        </w:rPr>
        <w:instrText xml:space="preserve"> TOC \o "1-5" \h \z \u </w:instrText>
      </w:r>
      <w:r>
        <w:rPr>
          <w:b w:val="0"/>
          <w:bCs w:val="0"/>
          <w:sz w:val="32"/>
          <w:szCs w:val="32"/>
        </w:rPr>
        <w:fldChar w:fldCharType="separate"/>
      </w:r>
      <w:hyperlink w:anchor="_Toc198880801" w:history="1">
        <w:r w:rsidR="002D263E" w:rsidRPr="00656F3E">
          <w:rPr>
            <w:rStyle w:val="Hiperveza"/>
            <w:noProof/>
          </w:rPr>
          <w:t>1.</w:t>
        </w:r>
        <w:r w:rsidR="002D263E">
          <w:rPr>
            <w:rFonts w:eastAsiaTheme="minorEastAsia" w:cstheme="minorBidi"/>
            <w:b w:val="0"/>
            <w:bCs w:val="0"/>
            <w:caps w:val="0"/>
            <w:noProof/>
            <w:sz w:val="24"/>
            <w:szCs w:val="24"/>
            <w:lang w:eastAsia="hr-HR"/>
          </w:rPr>
          <w:tab/>
        </w:r>
        <w:r w:rsidR="002D263E" w:rsidRPr="00656F3E">
          <w:rPr>
            <w:rStyle w:val="Hiperveza"/>
            <w:noProof/>
          </w:rPr>
          <w:t>UVOD</w:t>
        </w:r>
        <w:r w:rsidR="002D263E">
          <w:rPr>
            <w:noProof/>
            <w:webHidden/>
          </w:rPr>
          <w:tab/>
        </w:r>
        <w:r w:rsidR="002D263E">
          <w:rPr>
            <w:noProof/>
            <w:webHidden/>
          </w:rPr>
          <w:fldChar w:fldCharType="begin"/>
        </w:r>
        <w:r w:rsidR="002D263E">
          <w:rPr>
            <w:noProof/>
            <w:webHidden/>
          </w:rPr>
          <w:instrText xml:space="preserve"> PAGEREF _Toc198880801 \h </w:instrText>
        </w:r>
        <w:r w:rsidR="002D263E">
          <w:rPr>
            <w:noProof/>
            <w:webHidden/>
          </w:rPr>
        </w:r>
        <w:r w:rsidR="002D263E">
          <w:rPr>
            <w:noProof/>
            <w:webHidden/>
          </w:rPr>
          <w:fldChar w:fldCharType="separate"/>
        </w:r>
        <w:r w:rsidR="002D263E">
          <w:rPr>
            <w:noProof/>
            <w:webHidden/>
          </w:rPr>
          <w:t>18</w:t>
        </w:r>
        <w:r w:rsidR="002D263E">
          <w:rPr>
            <w:noProof/>
            <w:webHidden/>
          </w:rPr>
          <w:fldChar w:fldCharType="end"/>
        </w:r>
      </w:hyperlink>
    </w:p>
    <w:p w14:paraId="65956DE5" w14:textId="3BC71E4F"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0802" w:history="1">
        <w:r w:rsidRPr="00656F3E">
          <w:rPr>
            <w:rStyle w:val="Hiperveza"/>
            <w:noProof/>
          </w:rPr>
          <w:t>2.</w:t>
        </w:r>
        <w:r>
          <w:rPr>
            <w:rFonts w:eastAsiaTheme="minorEastAsia" w:cstheme="minorBidi"/>
            <w:b w:val="0"/>
            <w:bCs w:val="0"/>
            <w:caps w:val="0"/>
            <w:noProof/>
            <w:sz w:val="24"/>
            <w:szCs w:val="24"/>
            <w:lang w:eastAsia="hr-HR"/>
          </w:rPr>
          <w:tab/>
        </w:r>
        <w:r w:rsidRPr="00656F3E">
          <w:rPr>
            <w:rStyle w:val="Hiperveza"/>
            <w:noProof/>
          </w:rPr>
          <w:t>OSNOVNE KARAKTERISTIKE PODRUČJA GRADA</w:t>
        </w:r>
        <w:r>
          <w:rPr>
            <w:noProof/>
            <w:webHidden/>
          </w:rPr>
          <w:tab/>
        </w:r>
        <w:r>
          <w:rPr>
            <w:noProof/>
            <w:webHidden/>
          </w:rPr>
          <w:fldChar w:fldCharType="begin"/>
        </w:r>
        <w:r>
          <w:rPr>
            <w:noProof/>
            <w:webHidden/>
          </w:rPr>
          <w:instrText xml:space="preserve"> PAGEREF _Toc198880802 \h </w:instrText>
        </w:r>
        <w:r>
          <w:rPr>
            <w:noProof/>
            <w:webHidden/>
          </w:rPr>
        </w:r>
        <w:r>
          <w:rPr>
            <w:noProof/>
            <w:webHidden/>
          </w:rPr>
          <w:fldChar w:fldCharType="separate"/>
        </w:r>
        <w:r>
          <w:rPr>
            <w:noProof/>
            <w:webHidden/>
          </w:rPr>
          <w:t>20</w:t>
        </w:r>
        <w:r>
          <w:rPr>
            <w:noProof/>
            <w:webHidden/>
          </w:rPr>
          <w:fldChar w:fldCharType="end"/>
        </w:r>
      </w:hyperlink>
    </w:p>
    <w:p w14:paraId="30A5DD82" w14:textId="5B36B2AD" w:rsidR="002D263E" w:rsidRDefault="002D263E">
      <w:pPr>
        <w:pStyle w:val="Sadraj2"/>
        <w:tabs>
          <w:tab w:val="left" w:pos="880"/>
          <w:tab w:val="right" w:leader="dot" w:pos="9062"/>
        </w:tabs>
        <w:rPr>
          <w:rFonts w:eastAsiaTheme="minorEastAsia" w:cstheme="minorBidi"/>
          <w:smallCaps w:val="0"/>
          <w:noProof/>
          <w:sz w:val="24"/>
          <w:szCs w:val="24"/>
          <w:lang w:eastAsia="hr-HR"/>
        </w:rPr>
      </w:pPr>
      <w:hyperlink w:anchor="_Toc198880805" w:history="1">
        <w:r w:rsidRPr="00656F3E">
          <w:rPr>
            <w:rStyle w:val="Hiperveza"/>
            <w:noProof/>
          </w:rPr>
          <w:t>2.1.</w:t>
        </w:r>
        <w:r>
          <w:rPr>
            <w:rFonts w:eastAsiaTheme="minorEastAsia" w:cstheme="minorBidi"/>
            <w:smallCaps w:val="0"/>
            <w:noProof/>
            <w:sz w:val="24"/>
            <w:szCs w:val="24"/>
            <w:lang w:eastAsia="hr-HR"/>
          </w:rPr>
          <w:tab/>
        </w:r>
        <w:r w:rsidRPr="00656F3E">
          <w:rPr>
            <w:rStyle w:val="Hiperveza"/>
            <w:noProof/>
          </w:rPr>
          <w:t>GEOGRAFSKI POKAZATELJI</w:t>
        </w:r>
        <w:r>
          <w:rPr>
            <w:noProof/>
            <w:webHidden/>
          </w:rPr>
          <w:tab/>
        </w:r>
        <w:r>
          <w:rPr>
            <w:noProof/>
            <w:webHidden/>
          </w:rPr>
          <w:fldChar w:fldCharType="begin"/>
        </w:r>
        <w:r>
          <w:rPr>
            <w:noProof/>
            <w:webHidden/>
          </w:rPr>
          <w:instrText xml:space="preserve"> PAGEREF _Toc198880805 \h </w:instrText>
        </w:r>
        <w:r>
          <w:rPr>
            <w:noProof/>
            <w:webHidden/>
          </w:rPr>
        </w:r>
        <w:r>
          <w:rPr>
            <w:noProof/>
            <w:webHidden/>
          </w:rPr>
          <w:fldChar w:fldCharType="separate"/>
        </w:r>
        <w:r>
          <w:rPr>
            <w:noProof/>
            <w:webHidden/>
          </w:rPr>
          <w:t>20</w:t>
        </w:r>
        <w:r>
          <w:rPr>
            <w:noProof/>
            <w:webHidden/>
          </w:rPr>
          <w:fldChar w:fldCharType="end"/>
        </w:r>
      </w:hyperlink>
    </w:p>
    <w:p w14:paraId="662F8C9B" w14:textId="1806CD14"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06" w:history="1">
        <w:r w:rsidRPr="00656F3E">
          <w:rPr>
            <w:rStyle w:val="Hiperveza"/>
            <w:noProof/>
          </w:rPr>
          <w:t>2.1.1.</w:t>
        </w:r>
        <w:r>
          <w:rPr>
            <w:rFonts w:eastAsiaTheme="minorEastAsia" w:cstheme="minorBidi"/>
            <w:i w:val="0"/>
            <w:iCs w:val="0"/>
            <w:noProof/>
            <w:sz w:val="24"/>
            <w:szCs w:val="24"/>
            <w:lang w:eastAsia="hr-HR"/>
          </w:rPr>
          <w:tab/>
        </w:r>
        <w:r w:rsidRPr="00656F3E">
          <w:rPr>
            <w:rStyle w:val="Hiperveza"/>
            <w:noProof/>
          </w:rPr>
          <w:t>Geografski položaj</w:t>
        </w:r>
        <w:r>
          <w:rPr>
            <w:noProof/>
            <w:webHidden/>
          </w:rPr>
          <w:tab/>
        </w:r>
        <w:r>
          <w:rPr>
            <w:noProof/>
            <w:webHidden/>
          </w:rPr>
          <w:fldChar w:fldCharType="begin"/>
        </w:r>
        <w:r>
          <w:rPr>
            <w:noProof/>
            <w:webHidden/>
          </w:rPr>
          <w:instrText xml:space="preserve"> PAGEREF _Toc198880806 \h </w:instrText>
        </w:r>
        <w:r>
          <w:rPr>
            <w:noProof/>
            <w:webHidden/>
          </w:rPr>
        </w:r>
        <w:r>
          <w:rPr>
            <w:noProof/>
            <w:webHidden/>
          </w:rPr>
          <w:fldChar w:fldCharType="separate"/>
        </w:r>
        <w:r>
          <w:rPr>
            <w:noProof/>
            <w:webHidden/>
          </w:rPr>
          <w:t>20</w:t>
        </w:r>
        <w:r>
          <w:rPr>
            <w:noProof/>
            <w:webHidden/>
          </w:rPr>
          <w:fldChar w:fldCharType="end"/>
        </w:r>
      </w:hyperlink>
    </w:p>
    <w:p w14:paraId="493201FB" w14:textId="2226E404"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07" w:history="1">
        <w:r w:rsidRPr="00656F3E">
          <w:rPr>
            <w:rStyle w:val="Hiperveza"/>
            <w:noProof/>
          </w:rPr>
          <w:t>2.1.2.</w:t>
        </w:r>
        <w:r>
          <w:rPr>
            <w:rFonts w:eastAsiaTheme="minorEastAsia" w:cstheme="minorBidi"/>
            <w:i w:val="0"/>
            <w:iCs w:val="0"/>
            <w:noProof/>
            <w:sz w:val="24"/>
            <w:szCs w:val="24"/>
            <w:lang w:eastAsia="hr-HR"/>
          </w:rPr>
          <w:tab/>
        </w:r>
        <w:r w:rsidRPr="00656F3E">
          <w:rPr>
            <w:rStyle w:val="Hiperveza"/>
            <w:noProof/>
          </w:rPr>
          <w:t>Stanovništvo Grada</w:t>
        </w:r>
        <w:r>
          <w:rPr>
            <w:noProof/>
            <w:webHidden/>
          </w:rPr>
          <w:tab/>
        </w:r>
        <w:r>
          <w:rPr>
            <w:noProof/>
            <w:webHidden/>
          </w:rPr>
          <w:fldChar w:fldCharType="begin"/>
        </w:r>
        <w:r>
          <w:rPr>
            <w:noProof/>
            <w:webHidden/>
          </w:rPr>
          <w:instrText xml:space="preserve"> PAGEREF _Toc198880807 \h </w:instrText>
        </w:r>
        <w:r>
          <w:rPr>
            <w:noProof/>
            <w:webHidden/>
          </w:rPr>
        </w:r>
        <w:r>
          <w:rPr>
            <w:noProof/>
            <w:webHidden/>
          </w:rPr>
          <w:fldChar w:fldCharType="separate"/>
        </w:r>
        <w:r>
          <w:rPr>
            <w:noProof/>
            <w:webHidden/>
          </w:rPr>
          <w:t>22</w:t>
        </w:r>
        <w:r>
          <w:rPr>
            <w:noProof/>
            <w:webHidden/>
          </w:rPr>
          <w:fldChar w:fldCharType="end"/>
        </w:r>
      </w:hyperlink>
    </w:p>
    <w:p w14:paraId="1E82D4B3" w14:textId="50FFD57A"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08" w:history="1">
        <w:r w:rsidRPr="00656F3E">
          <w:rPr>
            <w:rStyle w:val="Hiperveza"/>
            <w:noProof/>
          </w:rPr>
          <w:t>2.1.3.</w:t>
        </w:r>
        <w:r>
          <w:rPr>
            <w:rFonts w:eastAsiaTheme="minorEastAsia" w:cstheme="minorBidi"/>
            <w:i w:val="0"/>
            <w:iCs w:val="0"/>
            <w:noProof/>
            <w:sz w:val="24"/>
            <w:szCs w:val="24"/>
            <w:lang w:eastAsia="hr-HR"/>
          </w:rPr>
          <w:tab/>
        </w:r>
        <w:r w:rsidRPr="00656F3E">
          <w:rPr>
            <w:rStyle w:val="Hiperveza"/>
            <w:noProof/>
          </w:rPr>
          <w:t>Gustoća naseljenosti Grada</w:t>
        </w:r>
        <w:r>
          <w:rPr>
            <w:noProof/>
            <w:webHidden/>
          </w:rPr>
          <w:tab/>
        </w:r>
        <w:r>
          <w:rPr>
            <w:noProof/>
            <w:webHidden/>
          </w:rPr>
          <w:fldChar w:fldCharType="begin"/>
        </w:r>
        <w:r>
          <w:rPr>
            <w:noProof/>
            <w:webHidden/>
          </w:rPr>
          <w:instrText xml:space="preserve"> PAGEREF _Toc198880808 \h </w:instrText>
        </w:r>
        <w:r>
          <w:rPr>
            <w:noProof/>
            <w:webHidden/>
          </w:rPr>
        </w:r>
        <w:r>
          <w:rPr>
            <w:noProof/>
            <w:webHidden/>
          </w:rPr>
          <w:fldChar w:fldCharType="separate"/>
        </w:r>
        <w:r>
          <w:rPr>
            <w:noProof/>
            <w:webHidden/>
          </w:rPr>
          <w:t>22</w:t>
        </w:r>
        <w:r>
          <w:rPr>
            <w:noProof/>
            <w:webHidden/>
          </w:rPr>
          <w:fldChar w:fldCharType="end"/>
        </w:r>
      </w:hyperlink>
    </w:p>
    <w:p w14:paraId="1C269AB1" w14:textId="76EC269E"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09" w:history="1">
        <w:r w:rsidRPr="00656F3E">
          <w:rPr>
            <w:rStyle w:val="Hiperveza"/>
            <w:noProof/>
          </w:rPr>
          <w:t>2.1.4.</w:t>
        </w:r>
        <w:r>
          <w:rPr>
            <w:rFonts w:eastAsiaTheme="minorEastAsia" w:cstheme="minorBidi"/>
            <w:i w:val="0"/>
            <w:iCs w:val="0"/>
            <w:noProof/>
            <w:sz w:val="24"/>
            <w:szCs w:val="24"/>
            <w:lang w:eastAsia="hr-HR"/>
          </w:rPr>
          <w:tab/>
        </w:r>
        <w:r w:rsidRPr="00656F3E">
          <w:rPr>
            <w:rStyle w:val="Hiperveza"/>
            <w:noProof/>
          </w:rPr>
          <w:t>Razmještaj stanovništva Grada</w:t>
        </w:r>
        <w:r>
          <w:rPr>
            <w:noProof/>
            <w:webHidden/>
          </w:rPr>
          <w:tab/>
        </w:r>
        <w:r>
          <w:rPr>
            <w:noProof/>
            <w:webHidden/>
          </w:rPr>
          <w:fldChar w:fldCharType="begin"/>
        </w:r>
        <w:r>
          <w:rPr>
            <w:noProof/>
            <w:webHidden/>
          </w:rPr>
          <w:instrText xml:space="preserve"> PAGEREF _Toc198880809 \h </w:instrText>
        </w:r>
        <w:r>
          <w:rPr>
            <w:noProof/>
            <w:webHidden/>
          </w:rPr>
        </w:r>
        <w:r>
          <w:rPr>
            <w:noProof/>
            <w:webHidden/>
          </w:rPr>
          <w:fldChar w:fldCharType="separate"/>
        </w:r>
        <w:r>
          <w:rPr>
            <w:noProof/>
            <w:webHidden/>
          </w:rPr>
          <w:t>23</w:t>
        </w:r>
        <w:r>
          <w:rPr>
            <w:noProof/>
            <w:webHidden/>
          </w:rPr>
          <w:fldChar w:fldCharType="end"/>
        </w:r>
      </w:hyperlink>
    </w:p>
    <w:p w14:paraId="10092C9B" w14:textId="759BA3A8"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0" w:history="1">
        <w:r w:rsidRPr="00656F3E">
          <w:rPr>
            <w:rStyle w:val="Hiperveza"/>
            <w:noProof/>
          </w:rPr>
          <w:t>2.1.5.</w:t>
        </w:r>
        <w:r>
          <w:rPr>
            <w:rFonts w:eastAsiaTheme="minorEastAsia" w:cstheme="minorBidi"/>
            <w:i w:val="0"/>
            <w:iCs w:val="0"/>
            <w:noProof/>
            <w:sz w:val="24"/>
            <w:szCs w:val="24"/>
            <w:lang w:eastAsia="hr-HR"/>
          </w:rPr>
          <w:tab/>
        </w:r>
        <w:r w:rsidRPr="00656F3E">
          <w:rPr>
            <w:rStyle w:val="Hiperveza"/>
            <w:noProof/>
          </w:rPr>
          <w:t>Spolno – doba struktura stanovništva te koje izazove ona predstavlja za Grad</w:t>
        </w:r>
        <w:r>
          <w:rPr>
            <w:noProof/>
            <w:webHidden/>
          </w:rPr>
          <w:tab/>
        </w:r>
        <w:r>
          <w:rPr>
            <w:noProof/>
            <w:webHidden/>
          </w:rPr>
          <w:fldChar w:fldCharType="begin"/>
        </w:r>
        <w:r>
          <w:rPr>
            <w:noProof/>
            <w:webHidden/>
          </w:rPr>
          <w:instrText xml:space="preserve"> PAGEREF _Toc198880810 \h </w:instrText>
        </w:r>
        <w:r>
          <w:rPr>
            <w:noProof/>
            <w:webHidden/>
          </w:rPr>
        </w:r>
        <w:r>
          <w:rPr>
            <w:noProof/>
            <w:webHidden/>
          </w:rPr>
          <w:fldChar w:fldCharType="separate"/>
        </w:r>
        <w:r>
          <w:rPr>
            <w:noProof/>
            <w:webHidden/>
          </w:rPr>
          <w:t>23</w:t>
        </w:r>
        <w:r>
          <w:rPr>
            <w:noProof/>
            <w:webHidden/>
          </w:rPr>
          <w:fldChar w:fldCharType="end"/>
        </w:r>
      </w:hyperlink>
    </w:p>
    <w:p w14:paraId="4B00E18B" w14:textId="3D2ABFAF"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1" w:history="1">
        <w:r w:rsidRPr="00656F3E">
          <w:rPr>
            <w:rStyle w:val="Hiperveza"/>
            <w:noProof/>
          </w:rPr>
          <w:t>2.1.6.</w:t>
        </w:r>
        <w:r>
          <w:rPr>
            <w:rFonts w:eastAsiaTheme="minorEastAsia" w:cstheme="minorBidi"/>
            <w:i w:val="0"/>
            <w:iCs w:val="0"/>
            <w:noProof/>
            <w:sz w:val="24"/>
            <w:szCs w:val="24"/>
            <w:lang w:eastAsia="hr-HR"/>
          </w:rPr>
          <w:tab/>
        </w:r>
        <w:r w:rsidRPr="00656F3E">
          <w:rPr>
            <w:rStyle w:val="Hiperveza"/>
            <w:noProof/>
          </w:rPr>
          <w:t>Stanovništvo s obzirom na potrebu i korištenje druge osobe pri obavljanju svakodnevnih zadataka</w:t>
        </w:r>
        <w:r>
          <w:rPr>
            <w:noProof/>
            <w:webHidden/>
          </w:rPr>
          <w:tab/>
        </w:r>
        <w:r>
          <w:rPr>
            <w:noProof/>
            <w:webHidden/>
          </w:rPr>
          <w:fldChar w:fldCharType="begin"/>
        </w:r>
        <w:r>
          <w:rPr>
            <w:noProof/>
            <w:webHidden/>
          </w:rPr>
          <w:instrText xml:space="preserve"> PAGEREF _Toc198880811 \h </w:instrText>
        </w:r>
        <w:r>
          <w:rPr>
            <w:noProof/>
            <w:webHidden/>
          </w:rPr>
        </w:r>
        <w:r>
          <w:rPr>
            <w:noProof/>
            <w:webHidden/>
          </w:rPr>
          <w:fldChar w:fldCharType="separate"/>
        </w:r>
        <w:r>
          <w:rPr>
            <w:noProof/>
            <w:webHidden/>
          </w:rPr>
          <w:t>23</w:t>
        </w:r>
        <w:r>
          <w:rPr>
            <w:noProof/>
            <w:webHidden/>
          </w:rPr>
          <w:fldChar w:fldCharType="end"/>
        </w:r>
      </w:hyperlink>
    </w:p>
    <w:p w14:paraId="7BD963EA" w14:textId="4847A789"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2" w:history="1">
        <w:r w:rsidRPr="00656F3E">
          <w:rPr>
            <w:rStyle w:val="Hiperveza"/>
            <w:noProof/>
          </w:rPr>
          <w:t>2.1.7.</w:t>
        </w:r>
        <w:r>
          <w:rPr>
            <w:rFonts w:eastAsiaTheme="minorEastAsia" w:cstheme="minorBidi"/>
            <w:i w:val="0"/>
            <w:iCs w:val="0"/>
            <w:noProof/>
            <w:sz w:val="24"/>
            <w:szCs w:val="24"/>
            <w:lang w:eastAsia="hr-HR"/>
          </w:rPr>
          <w:tab/>
        </w:r>
        <w:r w:rsidRPr="00656F3E">
          <w:rPr>
            <w:rStyle w:val="Hiperveza"/>
            <w:noProof/>
          </w:rPr>
          <w:t>Prometna povezanost</w:t>
        </w:r>
        <w:r>
          <w:rPr>
            <w:noProof/>
            <w:webHidden/>
          </w:rPr>
          <w:tab/>
        </w:r>
        <w:r>
          <w:rPr>
            <w:noProof/>
            <w:webHidden/>
          </w:rPr>
          <w:fldChar w:fldCharType="begin"/>
        </w:r>
        <w:r>
          <w:rPr>
            <w:noProof/>
            <w:webHidden/>
          </w:rPr>
          <w:instrText xml:space="preserve"> PAGEREF _Toc198880812 \h </w:instrText>
        </w:r>
        <w:r>
          <w:rPr>
            <w:noProof/>
            <w:webHidden/>
          </w:rPr>
        </w:r>
        <w:r>
          <w:rPr>
            <w:noProof/>
            <w:webHidden/>
          </w:rPr>
          <w:fldChar w:fldCharType="separate"/>
        </w:r>
        <w:r>
          <w:rPr>
            <w:noProof/>
            <w:webHidden/>
          </w:rPr>
          <w:t>25</w:t>
        </w:r>
        <w:r>
          <w:rPr>
            <w:noProof/>
            <w:webHidden/>
          </w:rPr>
          <w:fldChar w:fldCharType="end"/>
        </w:r>
      </w:hyperlink>
    </w:p>
    <w:p w14:paraId="5DDB00B7" w14:textId="0309A794"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13" w:history="1">
        <w:r w:rsidRPr="00656F3E">
          <w:rPr>
            <w:rStyle w:val="Hiperveza"/>
            <w:noProof/>
          </w:rPr>
          <w:t>2.1.7.1.</w:t>
        </w:r>
        <w:r>
          <w:rPr>
            <w:rFonts w:eastAsiaTheme="minorEastAsia" w:cstheme="minorBidi"/>
            <w:noProof/>
            <w:sz w:val="24"/>
            <w:szCs w:val="24"/>
            <w:lang w:eastAsia="hr-HR"/>
          </w:rPr>
          <w:tab/>
        </w:r>
        <w:r w:rsidRPr="00656F3E">
          <w:rPr>
            <w:rStyle w:val="Hiperveza"/>
            <w:noProof/>
          </w:rPr>
          <w:t>Cestovna infrastruktura</w:t>
        </w:r>
        <w:r>
          <w:rPr>
            <w:noProof/>
            <w:webHidden/>
          </w:rPr>
          <w:tab/>
        </w:r>
        <w:r>
          <w:rPr>
            <w:noProof/>
            <w:webHidden/>
          </w:rPr>
          <w:fldChar w:fldCharType="begin"/>
        </w:r>
        <w:r>
          <w:rPr>
            <w:noProof/>
            <w:webHidden/>
          </w:rPr>
          <w:instrText xml:space="preserve"> PAGEREF _Toc198880813 \h </w:instrText>
        </w:r>
        <w:r>
          <w:rPr>
            <w:noProof/>
            <w:webHidden/>
          </w:rPr>
        </w:r>
        <w:r>
          <w:rPr>
            <w:noProof/>
            <w:webHidden/>
          </w:rPr>
          <w:fldChar w:fldCharType="separate"/>
        </w:r>
        <w:r>
          <w:rPr>
            <w:noProof/>
            <w:webHidden/>
          </w:rPr>
          <w:t>25</w:t>
        </w:r>
        <w:r>
          <w:rPr>
            <w:noProof/>
            <w:webHidden/>
          </w:rPr>
          <w:fldChar w:fldCharType="end"/>
        </w:r>
      </w:hyperlink>
    </w:p>
    <w:p w14:paraId="35B75E4C" w14:textId="4EC00A0B"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14" w:history="1">
        <w:r w:rsidRPr="00656F3E">
          <w:rPr>
            <w:rStyle w:val="Hiperveza"/>
            <w:noProof/>
          </w:rPr>
          <w:t>2.1.7.2.</w:t>
        </w:r>
        <w:r>
          <w:rPr>
            <w:rFonts w:eastAsiaTheme="minorEastAsia" w:cstheme="minorBidi"/>
            <w:noProof/>
            <w:sz w:val="24"/>
            <w:szCs w:val="24"/>
            <w:lang w:eastAsia="hr-HR"/>
          </w:rPr>
          <w:tab/>
        </w:r>
        <w:r w:rsidRPr="00656F3E">
          <w:rPr>
            <w:rStyle w:val="Hiperveza"/>
            <w:noProof/>
          </w:rPr>
          <w:t>Željeznička infrastruktura</w:t>
        </w:r>
        <w:r>
          <w:rPr>
            <w:noProof/>
            <w:webHidden/>
          </w:rPr>
          <w:tab/>
        </w:r>
        <w:r>
          <w:rPr>
            <w:noProof/>
            <w:webHidden/>
          </w:rPr>
          <w:fldChar w:fldCharType="begin"/>
        </w:r>
        <w:r>
          <w:rPr>
            <w:noProof/>
            <w:webHidden/>
          </w:rPr>
          <w:instrText xml:space="preserve"> PAGEREF _Toc198880814 \h </w:instrText>
        </w:r>
        <w:r>
          <w:rPr>
            <w:noProof/>
            <w:webHidden/>
          </w:rPr>
        </w:r>
        <w:r>
          <w:rPr>
            <w:noProof/>
            <w:webHidden/>
          </w:rPr>
          <w:fldChar w:fldCharType="separate"/>
        </w:r>
        <w:r>
          <w:rPr>
            <w:noProof/>
            <w:webHidden/>
          </w:rPr>
          <w:t>28</w:t>
        </w:r>
        <w:r>
          <w:rPr>
            <w:noProof/>
            <w:webHidden/>
          </w:rPr>
          <w:fldChar w:fldCharType="end"/>
        </w:r>
      </w:hyperlink>
    </w:p>
    <w:p w14:paraId="56A96013" w14:textId="4C898380" w:rsidR="002D263E" w:rsidRDefault="002D263E">
      <w:pPr>
        <w:pStyle w:val="Sadraj2"/>
        <w:tabs>
          <w:tab w:val="left" w:pos="880"/>
          <w:tab w:val="right" w:leader="dot" w:pos="9062"/>
        </w:tabs>
        <w:rPr>
          <w:rFonts w:eastAsiaTheme="minorEastAsia" w:cstheme="minorBidi"/>
          <w:smallCaps w:val="0"/>
          <w:noProof/>
          <w:sz w:val="24"/>
          <w:szCs w:val="24"/>
          <w:lang w:eastAsia="hr-HR"/>
        </w:rPr>
      </w:pPr>
      <w:hyperlink w:anchor="_Toc198880815" w:history="1">
        <w:r w:rsidRPr="00656F3E">
          <w:rPr>
            <w:rStyle w:val="Hiperveza"/>
            <w:noProof/>
          </w:rPr>
          <w:t>2.2.</w:t>
        </w:r>
        <w:r>
          <w:rPr>
            <w:rFonts w:eastAsiaTheme="minorEastAsia" w:cstheme="minorBidi"/>
            <w:smallCaps w:val="0"/>
            <w:noProof/>
            <w:sz w:val="24"/>
            <w:szCs w:val="24"/>
            <w:lang w:eastAsia="hr-HR"/>
          </w:rPr>
          <w:tab/>
        </w:r>
        <w:r w:rsidRPr="00656F3E">
          <w:rPr>
            <w:rStyle w:val="Hiperveza"/>
            <w:noProof/>
          </w:rPr>
          <w:t>DRUŠTVENO – POLITIČKI POKAZATELJI</w:t>
        </w:r>
        <w:r>
          <w:rPr>
            <w:noProof/>
            <w:webHidden/>
          </w:rPr>
          <w:tab/>
        </w:r>
        <w:r>
          <w:rPr>
            <w:noProof/>
            <w:webHidden/>
          </w:rPr>
          <w:fldChar w:fldCharType="begin"/>
        </w:r>
        <w:r>
          <w:rPr>
            <w:noProof/>
            <w:webHidden/>
          </w:rPr>
          <w:instrText xml:space="preserve"> PAGEREF _Toc198880815 \h </w:instrText>
        </w:r>
        <w:r>
          <w:rPr>
            <w:noProof/>
            <w:webHidden/>
          </w:rPr>
        </w:r>
        <w:r>
          <w:rPr>
            <w:noProof/>
            <w:webHidden/>
          </w:rPr>
          <w:fldChar w:fldCharType="separate"/>
        </w:r>
        <w:r>
          <w:rPr>
            <w:noProof/>
            <w:webHidden/>
          </w:rPr>
          <w:t>28</w:t>
        </w:r>
        <w:r>
          <w:rPr>
            <w:noProof/>
            <w:webHidden/>
          </w:rPr>
          <w:fldChar w:fldCharType="end"/>
        </w:r>
      </w:hyperlink>
    </w:p>
    <w:p w14:paraId="3AD7AA45" w14:textId="2BAE5C30"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6" w:history="1">
        <w:r w:rsidRPr="00656F3E">
          <w:rPr>
            <w:rStyle w:val="Hiperveza"/>
            <w:noProof/>
          </w:rPr>
          <w:t>2.2.1.</w:t>
        </w:r>
        <w:r>
          <w:rPr>
            <w:rFonts w:eastAsiaTheme="minorEastAsia" w:cstheme="minorBidi"/>
            <w:i w:val="0"/>
            <w:iCs w:val="0"/>
            <w:noProof/>
            <w:sz w:val="24"/>
            <w:szCs w:val="24"/>
            <w:lang w:eastAsia="hr-HR"/>
          </w:rPr>
          <w:tab/>
        </w:r>
        <w:r w:rsidRPr="00656F3E">
          <w:rPr>
            <w:rStyle w:val="Hiperveza"/>
            <w:noProof/>
          </w:rPr>
          <w:t>Sjedišta upravnih tijela Grada</w:t>
        </w:r>
        <w:r>
          <w:rPr>
            <w:noProof/>
            <w:webHidden/>
          </w:rPr>
          <w:tab/>
        </w:r>
        <w:r>
          <w:rPr>
            <w:noProof/>
            <w:webHidden/>
          </w:rPr>
          <w:fldChar w:fldCharType="begin"/>
        </w:r>
        <w:r>
          <w:rPr>
            <w:noProof/>
            <w:webHidden/>
          </w:rPr>
          <w:instrText xml:space="preserve"> PAGEREF _Toc198880816 \h </w:instrText>
        </w:r>
        <w:r>
          <w:rPr>
            <w:noProof/>
            <w:webHidden/>
          </w:rPr>
        </w:r>
        <w:r>
          <w:rPr>
            <w:noProof/>
            <w:webHidden/>
          </w:rPr>
          <w:fldChar w:fldCharType="separate"/>
        </w:r>
        <w:r>
          <w:rPr>
            <w:noProof/>
            <w:webHidden/>
          </w:rPr>
          <w:t>28</w:t>
        </w:r>
        <w:r>
          <w:rPr>
            <w:noProof/>
            <w:webHidden/>
          </w:rPr>
          <w:fldChar w:fldCharType="end"/>
        </w:r>
      </w:hyperlink>
    </w:p>
    <w:p w14:paraId="7EABEC15" w14:textId="1EB41690"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7" w:history="1">
        <w:r w:rsidRPr="00656F3E">
          <w:rPr>
            <w:rStyle w:val="Hiperveza"/>
            <w:noProof/>
          </w:rPr>
          <w:t>2.2.2.</w:t>
        </w:r>
        <w:r>
          <w:rPr>
            <w:rFonts w:eastAsiaTheme="minorEastAsia" w:cstheme="minorBidi"/>
            <w:i w:val="0"/>
            <w:iCs w:val="0"/>
            <w:noProof/>
            <w:sz w:val="24"/>
            <w:szCs w:val="24"/>
            <w:lang w:eastAsia="hr-HR"/>
          </w:rPr>
          <w:tab/>
        </w:r>
        <w:r w:rsidRPr="00656F3E">
          <w:rPr>
            <w:rStyle w:val="Hiperveza"/>
            <w:noProof/>
          </w:rPr>
          <w:t>Zdravstvene ustanove</w:t>
        </w:r>
        <w:r>
          <w:rPr>
            <w:noProof/>
            <w:webHidden/>
          </w:rPr>
          <w:tab/>
        </w:r>
        <w:r>
          <w:rPr>
            <w:noProof/>
            <w:webHidden/>
          </w:rPr>
          <w:fldChar w:fldCharType="begin"/>
        </w:r>
        <w:r>
          <w:rPr>
            <w:noProof/>
            <w:webHidden/>
          </w:rPr>
          <w:instrText xml:space="preserve"> PAGEREF _Toc198880817 \h </w:instrText>
        </w:r>
        <w:r>
          <w:rPr>
            <w:noProof/>
            <w:webHidden/>
          </w:rPr>
        </w:r>
        <w:r>
          <w:rPr>
            <w:noProof/>
            <w:webHidden/>
          </w:rPr>
          <w:fldChar w:fldCharType="separate"/>
        </w:r>
        <w:r>
          <w:rPr>
            <w:noProof/>
            <w:webHidden/>
          </w:rPr>
          <w:t>30</w:t>
        </w:r>
        <w:r>
          <w:rPr>
            <w:noProof/>
            <w:webHidden/>
          </w:rPr>
          <w:fldChar w:fldCharType="end"/>
        </w:r>
      </w:hyperlink>
    </w:p>
    <w:p w14:paraId="248CEBB9" w14:textId="709ED533"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18" w:history="1">
        <w:r w:rsidRPr="00656F3E">
          <w:rPr>
            <w:rStyle w:val="Hiperveza"/>
            <w:noProof/>
          </w:rPr>
          <w:t>2.2.3.</w:t>
        </w:r>
        <w:r>
          <w:rPr>
            <w:rFonts w:eastAsiaTheme="minorEastAsia" w:cstheme="minorBidi"/>
            <w:i w:val="0"/>
            <w:iCs w:val="0"/>
            <w:noProof/>
            <w:sz w:val="24"/>
            <w:szCs w:val="24"/>
            <w:lang w:eastAsia="hr-HR"/>
          </w:rPr>
          <w:tab/>
        </w:r>
        <w:r w:rsidRPr="00656F3E">
          <w:rPr>
            <w:rStyle w:val="Hiperveza"/>
            <w:noProof/>
          </w:rPr>
          <w:t>Odgojno – obrazovne ustanove</w:t>
        </w:r>
        <w:r>
          <w:rPr>
            <w:noProof/>
            <w:webHidden/>
          </w:rPr>
          <w:tab/>
        </w:r>
        <w:r>
          <w:rPr>
            <w:noProof/>
            <w:webHidden/>
          </w:rPr>
          <w:fldChar w:fldCharType="begin"/>
        </w:r>
        <w:r>
          <w:rPr>
            <w:noProof/>
            <w:webHidden/>
          </w:rPr>
          <w:instrText xml:space="preserve"> PAGEREF _Toc198880818 \h </w:instrText>
        </w:r>
        <w:r>
          <w:rPr>
            <w:noProof/>
            <w:webHidden/>
          </w:rPr>
        </w:r>
        <w:r>
          <w:rPr>
            <w:noProof/>
            <w:webHidden/>
          </w:rPr>
          <w:fldChar w:fldCharType="separate"/>
        </w:r>
        <w:r>
          <w:rPr>
            <w:noProof/>
            <w:webHidden/>
          </w:rPr>
          <w:t>32</w:t>
        </w:r>
        <w:r>
          <w:rPr>
            <w:noProof/>
            <w:webHidden/>
          </w:rPr>
          <w:fldChar w:fldCharType="end"/>
        </w:r>
      </w:hyperlink>
    </w:p>
    <w:p w14:paraId="4D3BE90E" w14:textId="2CB5F3F9"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19" w:history="1">
        <w:r w:rsidRPr="00656F3E">
          <w:rPr>
            <w:rStyle w:val="Hiperveza"/>
            <w:noProof/>
          </w:rPr>
          <w:t>2.2.3.1.</w:t>
        </w:r>
        <w:r>
          <w:rPr>
            <w:rFonts w:eastAsiaTheme="minorEastAsia" w:cstheme="minorBidi"/>
            <w:noProof/>
            <w:sz w:val="24"/>
            <w:szCs w:val="24"/>
            <w:lang w:eastAsia="hr-HR"/>
          </w:rPr>
          <w:tab/>
        </w:r>
        <w:r w:rsidRPr="00656F3E">
          <w:rPr>
            <w:rStyle w:val="Hiperveza"/>
            <w:noProof/>
          </w:rPr>
          <w:t>Predškolski odgoj</w:t>
        </w:r>
        <w:r>
          <w:rPr>
            <w:noProof/>
            <w:webHidden/>
          </w:rPr>
          <w:tab/>
        </w:r>
        <w:r>
          <w:rPr>
            <w:noProof/>
            <w:webHidden/>
          </w:rPr>
          <w:fldChar w:fldCharType="begin"/>
        </w:r>
        <w:r>
          <w:rPr>
            <w:noProof/>
            <w:webHidden/>
          </w:rPr>
          <w:instrText xml:space="preserve"> PAGEREF _Toc198880819 \h </w:instrText>
        </w:r>
        <w:r>
          <w:rPr>
            <w:noProof/>
            <w:webHidden/>
          </w:rPr>
        </w:r>
        <w:r>
          <w:rPr>
            <w:noProof/>
            <w:webHidden/>
          </w:rPr>
          <w:fldChar w:fldCharType="separate"/>
        </w:r>
        <w:r>
          <w:rPr>
            <w:noProof/>
            <w:webHidden/>
          </w:rPr>
          <w:t>32</w:t>
        </w:r>
        <w:r>
          <w:rPr>
            <w:noProof/>
            <w:webHidden/>
          </w:rPr>
          <w:fldChar w:fldCharType="end"/>
        </w:r>
      </w:hyperlink>
    </w:p>
    <w:p w14:paraId="0E68978E" w14:textId="49FC9B42"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0" w:history="1">
        <w:r w:rsidRPr="00656F3E">
          <w:rPr>
            <w:rStyle w:val="Hiperveza"/>
            <w:noProof/>
          </w:rPr>
          <w:t>2.2.3.2.</w:t>
        </w:r>
        <w:r>
          <w:rPr>
            <w:rFonts w:eastAsiaTheme="minorEastAsia" w:cstheme="minorBidi"/>
            <w:noProof/>
            <w:sz w:val="24"/>
            <w:szCs w:val="24"/>
            <w:lang w:eastAsia="hr-HR"/>
          </w:rPr>
          <w:tab/>
        </w:r>
        <w:r w:rsidRPr="00656F3E">
          <w:rPr>
            <w:rStyle w:val="Hiperveza"/>
            <w:noProof/>
          </w:rPr>
          <w:t>Osnovnoškolsko obrazovanje</w:t>
        </w:r>
        <w:r>
          <w:rPr>
            <w:noProof/>
            <w:webHidden/>
          </w:rPr>
          <w:tab/>
        </w:r>
        <w:r>
          <w:rPr>
            <w:noProof/>
            <w:webHidden/>
          </w:rPr>
          <w:fldChar w:fldCharType="begin"/>
        </w:r>
        <w:r>
          <w:rPr>
            <w:noProof/>
            <w:webHidden/>
          </w:rPr>
          <w:instrText xml:space="preserve"> PAGEREF _Toc198880820 \h </w:instrText>
        </w:r>
        <w:r>
          <w:rPr>
            <w:noProof/>
            <w:webHidden/>
          </w:rPr>
        </w:r>
        <w:r>
          <w:rPr>
            <w:noProof/>
            <w:webHidden/>
          </w:rPr>
          <w:fldChar w:fldCharType="separate"/>
        </w:r>
        <w:r>
          <w:rPr>
            <w:noProof/>
            <w:webHidden/>
          </w:rPr>
          <w:t>33</w:t>
        </w:r>
        <w:r>
          <w:rPr>
            <w:noProof/>
            <w:webHidden/>
          </w:rPr>
          <w:fldChar w:fldCharType="end"/>
        </w:r>
      </w:hyperlink>
    </w:p>
    <w:p w14:paraId="5D8AD16A" w14:textId="0F035199"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1" w:history="1">
        <w:r w:rsidRPr="00656F3E">
          <w:rPr>
            <w:rStyle w:val="Hiperveza"/>
            <w:noProof/>
          </w:rPr>
          <w:t>2.2.3.3.</w:t>
        </w:r>
        <w:r>
          <w:rPr>
            <w:rFonts w:eastAsiaTheme="minorEastAsia" w:cstheme="minorBidi"/>
            <w:noProof/>
            <w:sz w:val="24"/>
            <w:szCs w:val="24"/>
            <w:lang w:eastAsia="hr-HR"/>
          </w:rPr>
          <w:tab/>
        </w:r>
        <w:r w:rsidRPr="00656F3E">
          <w:rPr>
            <w:rStyle w:val="Hiperveza"/>
            <w:noProof/>
          </w:rPr>
          <w:t>Srednjoškolsko obrazovanje</w:t>
        </w:r>
        <w:r>
          <w:rPr>
            <w:noProof/>
            <w:webHidden/>
          </w:rPr>
          <w:tab/>
        </w:r>
        <w:r>
          <w:rPr>
            <w:noProof/>
            <w:webHidden/>
          </w:rPr>
          <w:fldChar w:fldCharType="begin"/>
        </w:r>
        <w:r>
          <w:rPr>
            <w:noProof/>
            <w:webHidden/>
          </w:rPr>
          <w:instrText xml:space="preserve"> PAGEREF _Toc198880821 \h </w:instrText>
        </w:r>
        <w:r>
          <w:rPr>
            <w:noProof/>
            <w:webHidden/>
          </w:rPr>
        </w:r>
        <w:r>
          <w:rPr>
            <w:noProof/>
            <w:webHidden/>
          </w:rPr>
          <w:fldChar w:fldCharType="separate"/>
        </w:r>
        <w:r>
          <w:rPr>
            <w:noProof/>
            <w:webHidden/>
          </w:rPr>
          <w:t>33</w:t>
        </w:r>
        <w:r>
          <w:rPr>
            <w:noProof/>
            <w:webHidden/>
          </w:rPr>
          <w:fldChar w:fldCharType="end"/>
        </w:r>
      </w:hyperlink>
    </w:p>
    <w:p w14:paraId="3190BD81" w14:textId="6B560A2C"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2" w:history="1">
        <w:r w:rsidRPr="00656F3E">
          <w:rPr>
            <w:rStyle w:val="Hiperveza"/>
            <w:noProof/>
          </w:rPr>
          <w:t>2.2.3.4.</w:t>
        </w:r>
        <w:r>
          <w:rPr>
            <w:rFonts w:eastAsiaTheme="minorEastAsia" w:cstheme="minorBidi"/>
            <w:noProof/>
            <w:sz w:val="24"/>
            <w:szCs w:val="24"/>
            <w:lang w:eastAsia="hr-HR"/>
          </w:rPr>
          <w:tab/>
        </w:r>
        <w:r w:rsidRPr="00656F3E">
          <w:rPr>
            <w:rStyle w:val="Hiperveza"/>
            <w:noProof/>
          </w:rPr>
          <w:t>Visokoškolsko obrazovanje i obrazovanje odraslih</w:t>
        </w:r>
        <w:r>
          <w:rPr>
            <w:noProof/>
            <w:webHidden/>
          </w:rPr>
          <w:tab/>
        </w:r>
        <w:r>
          <w:rPr>
            <w:noProof/>
            <w:webHidden/>
          </w:rPr>
          <w:fldChar w:fldCharType="begin"/>
        </w:r>
        <w:r>
          <w:rPr>
            <w:noProof/>
            <w:webHidden/>
          </w:rPr>
          <w:instrText xml:space="preserve"> PAGEREF _Toc198880822 \h </w:instrText>
        </w:r>
        <w:r>
          <w:rPr>
            <w:noProof/>
            <w:webHidden/>
          </w:rPr>
        </w:r>
        <w:r>
          <w:rPr>
            <w:noProof/>
            <w:webHidden/>
          </w:rPr>
          <w:fldChar w:fldCharType="separate"/>
        </w:r>
        <w:r>
          <w:rPr>
            <w:noProof/>
            <w:webHidden/>
          </w:rPr>
          <w:t>33</w:t>
        </w:r>
        <w:r>
          <w:rPr>
            <w:noProof/>
            <w:webHidden/>
          </w:rPr>
          <w:fldChar w:fldCharType="end"/>
        </w:r>
      </w:hyperlink>
    </w:p>
    <w:p w14:paraId="18C2CA38" w14:textId="6E9695BE"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23" w:history="1">
        <w:r w:rsidRPr="00656F3E">
          <w:rPr>
            <w:rStyle w:val="Hiperveza"/>
            <w:noProof/>
          </w:rPr>
          <w:t>2.2.4.</w:t>
        </w:r>
        <w:r>
          <w:rPr>
            <w:rFonts w:eastAsiaTheme="minorEastAsia" w:cstheme="minorBidi"/>
            <w:i w:val="0"/>
            <w:iCs w:val="0"/>
            <w:noProof/>
            <w:sz w:val="24"/>
            <w:szCs w:val="24"/>
            <w:lang w:eastAsia="hr-HR"/>
          </w:rPr>
          <w:tab/>
        </w:r>
        <w:r w:rsidRPr="00656F3E">
          <w:rPr>
            <w:rStyle w:val="Hiperveza"/>
            <w:noProof/>
          </w:rPr>
          <w:t>Broj domaćinstava na području Grada</w:t>
        </w:r>
        <w:r>
          <w:rPr>
            <w:noProof/>
            <w:webHidden/>
          </w:rPr>
          <w:tab/>
        </w:r>
        <w:r>
          <w:rPr>
            <w:noProof/>
            <w:webHidden/>
          </w:rPr>
          <w:fldChar w:fldCharType="begin"/>
        </w:r>
        <w:r>
          <w:rPr>
            <w:noProof/>
            <w:webHidden/>
          </w:rPr>
          <w:instrText xml:space="preserve"> PAGEREF _Toc198880823 \h </w:instrText>
        </w:r>
        <w:r>
          <w:rPr>
            <w:noProof/>
            <w:webHidden/>
          </w:rPr>
        </w:r>
        <w:r>
          <w:rPr>
            <w:noProof/>
            <w:webHidden/>
          </w:rPr>
          <w:fldChar w:fldCharType="separate"/>
        </w:r>
        <w:r>
          <w:rPr>
            <w:noProof/>
            <w:webHidden/>
          </w:rPr>
          <w:t>33</w:t>
        </w:r>
        <w:r>
          <w:rPr>
            <w:noProof/>
            <w:webHidden/>
          </w:rPr>
          <w:fldChar w:fldCharType="end"/>
        </w:r>
      </w:hyperlink>
    </w:p>
    <w:p w14:paraId="03D47D58" w14:textId="2A42A7CE"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24" w:history="1">
        <w:r w:rsidRPr="00656F3E">
          <w:rPr>
            <w:rStyle w:val="Hiperveza"/>
            <w:noProof/>
          </w:rPr>
          <w:t>2.2.5.</w:t>
        </w:r>
        <w:r>
          <w:rPr>
            <w:rFonts w:eastAsiaTheme="minorEastAsia" w:cstheme="minorBidi"/>
            <w:i w:val="0"/>
            <w:iCs w:val="0"/>
            <w:noProof/>
            <w:sz w:val="24"/>
            <w:szCs w:val="24"/>
            <w:lang w:eastAsia="hr-HR"/>
          </w:rPr>
          <w:tab/>
        </w:r>
        <w:r w:rsidRPr="00656F3E">
          <w:rPr>
            <w:rStyle w:val="Hiperveza"/>
            <w:noProof/>
          </w:rPr>
          <w:t>Privatna kućanstva prema tipu kućanstava i broju članova po tipu</w:t>
        </w:r>
        <w:r>
          <w:rPr>
            <w:noProof/>
            <w:webHidden/>
          </w:rPr>
          <w:tab/>
        </w:r>
        <w:r>
          <w:rPr>
            <w:noProof/>
            <w:webHidden/>
          </w:rPr>
          <w:fldChar w:fldCharType="begin"/>
        </w:r>
        <w:r>
          <w:rPr>
            <w:noProof/>
            <w:webHidden/>
          </w:rPr>
          <w:instrText xml:space="preserve"> PAGEREF _Toc198880824 \h </w:instrText>
        </w:r>
        <w:r>
          <w:rPr>
            <w:noProof/>
            <w:webHidden/>
          </w:rPr>
        </w:r>
        <w:r>
          <w:rPr>
            <w:noProof/>
            <w:webHidden/>
          </w:rPr>
          <w:fldChar w:fldCharType="separate"/>
        </w:r>
        <w:r>
          <w:rPr>
            <w:noProof/>
            <w:webHidden/>
          </w:rPr>
          <w:t>34</w:t>
        </w:r>
        <w:r>
          <w:rPr>
            <w:noProof/>
            <w:webHidden/>
          </w:rPr>
          <w:fldChar w:fldCharType="end"/>
        </w:r>
      </w:hyperlink>
    </w:p>
    <w:p w14:paraId="09D958E3" w14:textId="50BE9B54"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25" w:history="1">
        <w:r w:rsidRPr="00656F3E">
          <w:rPr>
            <w:rStyle w:val="Hiperveza"/>
            <w:noProof/>
          </w:rPr>
          <w:t>2.2.6.</w:t>
        </w:r>
        <w:r>
          <w:rPr>
            <w:rFonts w:eastAsiaTheme="minorEastAsia" w:cstheme="minorBidi"/>
            <w:i w:val="0"/>
            <w:iCs w:val="0"/>
            <w:noProof/>
            <w:sz w:val="24"/>
            <w:szCs w:val="24"/>
            <w:lang w:eastAsia="hr-HR"/>
          </w:rPr>
          <w:tab/>
        </w:r>
        <w:r w:rsidRPr="00656F3E">
          <w:rPr>
            <w:rStyle w:val="Hiperveza"/>
            <w:noProof/>
          </w:rPr>
          <w:t>Broj, vrsta (namjena) i starost građevina na području Grada</w:t>
        </w:r>
        <w:r>
          <w:rPr>
            <w:noProof/>
            <w:webHidden/>
          </w:rPr>
          <w:tab/>
        </w:r>
        <w:r>
          <w:rPr>
            <w:noProof/>
            <w:webHidden/>
          </w:rPr>
          <w:fldChar w:fldCharType="begin"/>
        </w:r>
        <w:r>
          <w:rPr>
            <w:noProof/>
            <w:webHidden/>
          </w:rPr>
          <w:instrText xml:space="preserve"> PAGEREF _Toc198880825 \h </w:instrText>
        </w:r>
        <w:r>
          <w:rPr>
            <w:noProof/>
            <w:webHidden/>
          </w:rPr>
        </w:r>
        <w:r>
          <w:rPr>
            <w:noProof/>
            <w:webHidden/>
          </w:rPr>
          <w:fldChar w:fldCharType="separate"/>
        </w:r>
        <w:r>
          <w:rPr>
            <w:noProof/>
            <w:webHidden/>
          </w:rPr>
          <w:t>34</w:t>
        </w:r>
        <w:r>
          <w:rPr>
            <w:noProof/>
            <w:webHidden/>
          </w:rPr>
          <w:fldChar w:fldCharType="end"/>
        </w:r>
      </w:hyperlink>
    </w:p>
    <w:p w14:paraId="7233AD9D" w14:textId="42ED6C4D"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6" w:history="1">
        <w:r w:rsidRPr="00656F3E">
          <w:rPr>
            <w:rStyle w:val="Hiperveza"/>
            <w:noProof/>
          </w:rPr>
          <w:t>2.2.6.1.</w:t>
        </w:r>
        <w:r>
          <w:rPr>
            <w:rFonts w:eastAsiaTheme="minorEastAsia" w:cstheme="minorBidi"/>
            <w:noProof/>
            <w:sz w:val="24"/>
            <w:szCs w:val="24"/>
            <w:lang w:eastAsia="hr-HR"/>
          </w:rPr>
          <w:tab/>
        </w:r>
        <w:r w:rsidRPr="00656F3E">
          <w:rPr>
            <w:rStyle w:val="Hiperveza"/>
            <w:noProof/>
          </w:rPr>
          <w:t>Objekti na području Grada u kojima se okuplja najveći broj ljudi</w:t>
        </w:r>
        <w:r>
          <w:rPr>
            <w:noProof/>
            <w:webHidden/>
          </w:rPr>
          <w:tab/>
        </w:r>
        <w:r>
          <w:rPr>
            <w:noProof/>
            <w:webHidden/>
          </w:rPr>
          <w:fldChar w:fldCharType="begin"/>
        </w:r>
        <w:r>
          <w:rPr>
            <w:noProof/>
            <w:webHidden/>
          </w:rPr>
          <w:instrText xml:space="preserve"> PAGEREF _Toc198880826 \h </w:instrText>
        </w:r>
        <w:r>
          <w:rPr>
            <w:noProof/>
            <w:webHidden/>
          </w:rPr>
        </w:r>
        <w:r>
          <w:rPr>
            <w:noProof/>
            <w:webHidden/>
          </w:rPr>
          <w:fldChar w:fldCharType="separate"/>
        </w:r>
        <w:r>
          <w:rPr>
            <w:noProof/>
            <w:webHidden/>
          </w:rPr>
          <w:t>35</w:t>
        </w:r>
        <w:r>
          <w:rPr>
            <w:noProof/>
            <w:webHidden/>
          </w:rPr>
          <w:fldChar w:fldCharType="end"/>
        </w:r>
      </w:hyperlink>
    </w:p>
    <w:p w14:paraId="4398663B" w14:textId="202B8DE0"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7" w:history="1">
        <w:r w:rsidRPr="00656F3E">
          <w:rPr>
            <w:rStyle w:val="Hiperveza"/>
            <w:noProof/>
          </w:rPr>
          <w:t>2.2.6.2.</w:t>
        </w:r>
        <w:r>
          <w:rPr>
            <w:rFonts w:eastAsiaTheme="minorEastAsia" w:cstheme="minorBidi"/>
            <w:noProof/>
            <w:sz w:val="24"/>
            <w:szCs w:val="24"/>
            <w:lang w:eastAsia="hr-HR"/>
          </w:rPr>
          <w:tab/>
        </w:r>
        <w:r w:rsidRPr="00656F3E">
          <w:rPr>
            <w:rStyle w:val="Hiperveza"/>
            <w:noProof/>
          </w:rPr>
          <w:t>Skloništa s kapacitetima i drugi objekti za sklanjanje</w:t>
        </w:r>
        <w:r>
          <w:rPr>
            <w:noProof/>
            <w:webHidden/>
          </w:rPr>
          <w:tab/>
        </w:r>
        <w:r>
          <w:rPr>
            <w:noProof/>
            <w:webHidden/>
          </w:rPr>
          <w:fldChar w:fldCharType="begin"/>
        </w:r>
        <w:r>
          <w:rPr>
            <w:noProof/>
            <w:webHidden/>
          </w:rPr>
          <w:instrText xml:space="preserve"> PAGEREF _Toc198880827 \h </w:instrText>
        </w:r>
        <w:r>
          <w:rPr>
            <w:noProof/>
            <w:webHidden/>
          </w:rPr>
        </w:r>
        <w:r>
          <w:rPr>
            <w:noProof/>
            <w:webHidden/>
          </w:rPr>
          <w:fldChar w:fldCharType="separate"/>
        </w:r>
        <w:r>
          <w:rPr>
            <w:noProof/>
            <w:webHidden/>
          </w:rPr>
          <w:t>37</w:t>
        </w:r>
        <w:r>
          <w:rPr>
            <w:noProof/>
            <w:webHidden/>
          </w:rPr>
          <w:fldChar w:fldCharType="end"/>
        </w:r>
      </w:hyperlink>
    </w:p>
    <w:p w14:paraId="4896CB90" w14:textId="639E3555"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28" w:history="1">
        <w:r w:rsidRPr="00656F3E">
          <w:rPr>
            <w:rStyle w:val="Hiperveza"/>
            <w:noProof/>
          </w:rPr>
          <w:t>2.2.6.3.</w:t>
        </w:r>
        <w:r>
          <w:rPr>
            <w:rFonts w:eastAsiaTheme="minorEastAsia" w:cstheme="minorBidi"/>
            <w:noProof/>
            <w:sz w:val="24"/>
            <w:szCs w:val="24"/>
            <w:lang w:eastAsia="hr-HR"/>
          </w:rPr>
          <w:tab/>
        </w:r>
        <w:r w:rsidRPr="00656F3E">
          <w:rPr>
            <w:rStyle w:val="Hiperveza"/>
            <w:noProof/>
          </w:rPr>
          <w:t>Kapaciteti za zbrinjavanje (smještaj i priprema hrane)</w:t>
        </w:r>
        <w:r>
          <w:rPr>
            <w:noProof/>
            <w:webHidden/>
          </w:rPr>
          <w:tab/>
        </w:r>
        <w:r>
          <w:rPr>
            <w:noProof/>
            <w:webHidden/>
          </w:rPr>
          <w:fldChar w:fldCharType="begin"/>
        </w:r>
        <w:r>
          <w:rPr>
            <w:noProof/>
            <w:webHidden/>
          </w:rPr>
          <w:instrText xml:space="preserve"> PAGEREF _Toc198880828 \h </w:instrText>
        </w:r>
        <w:r>
          <w:rPr>
            <w:noProof/>
            <w:webHidden/>
          </w:rPr>
        </w:r>
        <w:r>
          <w:rPr>
            <w:noProof/>
            <w:webHidden/>
          </w:rPr>
          <w:fldChar w:fldCharType="separate"/>
        </w:r>
        <w:r>
          <w:rPr>
            <w:noProof/>
            <w:webHidden/>
          </w:rPr>
          <w:t>38</w:t>
        </w:r>
        <w:r>
          <w:rPr>
            <w:noProof/>
            <w:webHidden/>
          </w:rPr>
          <w:fldChar w:fldCharType="end"/>
        </w:r>
      </w:hyperlink>
    </w:p>
    <w:p w14:paraId="5C0C1CE4" w14:textId="14FE389C" w:rsidR="002D263E" w:rsidRDefault="002D263E">
      <w:pPr>
        <w:pStyle w:val="Sadraj2"/>
        <w:tabs>
          <w:tab w:val="left" w:pos="880"/>
          <w:tab w:val="right" w:leader="dot" w:pos="9062"/>
        </w:tabs>
        <w:rPr>
          <w:rFonts w:eastAsiaTheme="minorEastAsia" w:cstheme="minorBidi"/>
          <w:smallCaps w:val="0"/>
          <w:noProof/>
          <w:sz w:val="24"/>
          <w:szCs w:val="24"/>
          <w:lang w:eastAsia="hr-HR"/>
        </w:rPr>
      </w:pPr>
      <w:hyperlink w:anchor="_Toc198880829" w:history="1">
        <w:r w:rsidRPr="00656F3E">
          <w:rPr>
            <w:rStyle w:val="Hiperveza"/>
            <w:noProof/>
          </w:rPr>
          <w:t>2.3.</w:t>
        </w:r>
        <w:r>
          <w:rPr>
            <w:rFonts w:eastAsiaTheme="minorEastAsia" w:cstheme="minorBidi"/>
            <w:smallCaps w:val="0"/>
            <w:noProof/>
            <w:sz w:val="24"/>
            <w:szCs w:val="24"/>
            <w:lang w:eastAsia="hr-HR"/>
          </w:rPr>
          <w:tab/>
        </w:r>
        <w:r w:rsidRPr="00656F3E">
          <w:rPr>
            <w:rStyle w:val="Hiperveza"/>
            <w:noProof/>
          </w:rPr>
          <w:t>EKONOMSKO – POLITIČKI POKAZATELJI</w:t>
        </w:r>
        <w:r>
          <w:rPr>
            <w:noProof/>
            <w:webHidden/>
          </w:rPr>
          <w:tab/>
        </w:r>
        <w:r>
          <w:rPr>
            <w:noProof/>
            <w:webHidden/>
          </w:rPr>
          <w:fldChar w:fldCharType="begin"/>
        </w:r>
        <w:r>
          <w:rPr>
            <w:noProof/>
            <w:webHidden/>
          </w:rPr>
          <w:instrText xml:space="preserve"> PAGEREF _Toc198880829 \h </w:instrText>
        </w:r>
        <w:r>
          <w:rPr>
            <w:noProof/>
            <w:webHidden/>
          </w:rPr>
        </w:r>
        <w:r>
          <w:rPr>
            <w:noProof/>
            <w:webHidden/>
          </w:rPr>
          <w:fldChar w:fldCharType="separate"/>
        </w:r>
        <w:r>
          <w:rPr>
            <w:noProof/>
            <w:webHidden/>
          </w:rPr>
          <w:t>39</w:t>
        </w:r>
        <w:r>
          <w:rPr>
            <w:noProof/>
            <w:webHidden/>
          </w:rPr>
          <w:fldChar w:fldCharType="end"/>
        </w:r>
      </w:hyperlink>
    </w:p>
    <w:p w14:paraId="57BD3EE7" w14:textId="56175500"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30" w:history="1">
        <w:r w:rsidRPr="00656F3E">
          <w:rPr>
            <w:rStyle w:val="Hiperveza"/>
            <w:noProof/>
          </w:rPr>
          <w:t>2.3.1.</w:t>
        </w:r>
        <w:r>
          <w:rPr>
            <w:rFonts w:eastAsiaTheme="minorEastAsia" w:cstheme="minorBidi"/>
            <w:i w:val="0"/>
            <w:iCs w:val="0"/>
            <w:noProof/>
            <w:sz w:val="24"/>
            <w:szCs w:val="24"/>
            <w:lang w:eastAsia="hr-HR"/>
          </w:rPr>
          <w:tab/>
        </w:r>
        <w:r w:rsidRPr="00656F3E">
          <w:rPr>
            <w:rStyle w:val="Hiperveza"/>
            <w:noProof/>
          </w:rPr>
          <w:t>Broj zaposlenih i mjesta zaposlenja</w:t>
        </w:r>
        <w:r>
          <w:rPr>
            <w:noProof/>
            <w:webHidden/>
          </w:rPr>
          <w:tab/>
        </w:r>
        <w:r>
          <w:rPr>
            <w:noProof/>
            <w:webHidden/>
          </w:rPr>
          <w:fldChar w:fldCharType="begin"/>
        </w:r>
        <w:r>
          <w:rPr>
            <w:noProof/>
            <w:webHidden/>
          </w:rPr>
          <w:instrText xml:space="preserve"> PAGEREF _Toc198880830 \h </w:instrText>
        </w:r>
        <w:r>
          <w:rPr>
            <w:noProof/>
            <w:webHidden/>
          </w:rPr>
        </w:r>
        <w:r>
          <w:rPr>
            <w:noProof/>
            <w:webHidden/>
          </w:rPr>
          <w:fldChar w:fldCharType="separate"/>
        </w:r>
        <w:r>
          <w:rPr>
            <w:noProof/>
            <w:webHidden/>
          </w:rPr>
          <w:t>39</w:t>
        </w:r>
        <w:r>
          <w:rPr>
            <w:noProof/>
            <w:webHidden/>
          </w:rPr>
          <w:fldChar w:fldCharType="end"/>
        </w:r>
      </w:hyperlink>
    </w:p>
    <w:p w14:paraId="12230939" w14:textId="6D710E7A"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31" w:history="1">
        <w:r w:rsidRPr="00656F3E">
          <w:rPr>
            <w:rStyle w:val="Hiperveza"/>
            <w:noProof/>
          </w:rPr>
          <w:t>2.3.2.</w:t>
        </w:r>
        <w:r>
          <w:rPr>
            <w:rFonts w:eastAsiaTheme="minorEastAsia" w:cstheme="minorBidi"/>
            <w:i w:val="0"/>
            <w:iCs w:val="0"/>
            <w:noProof/>
            <w:sz w:val="24"/>
            <w:szCs w:val="24"/>
            <w:lang w:eastAsia="hr-HR"/>
          </w:rPr>
          <w:tab/>
        </w:r>
        <w:r w:rsidRPr="00656F3E">
          <w:rPr>
            <w:rStyle w:val="Hiperveza"/>
            <w:noProof/>
          </w:rPr>
          <w:t>Broj primatelja socijalnih, mirovinskih i sličnih naknada na području Grada</w:t>
        </w:r>
        <w:r>
          <w:rPr>
            <w:noProof/>
            <w:webHidden/>
          </w:rPr>
          <w:tab/>
        </w:r>
        <w:r>
          <w:rPr>
            <w:noProof/>
            <w:webHidden/>
          </w:rPr>
          <w:fldChar w:fldCharType="begin"/>
        </w:r>
        <w:r>
          <w:rPr>
            <w:noProof/>
            <w:webHidden/>
          </w:rPr>
          <w:instrText xml:space="preserve"> PAGEREF _Toc198880831 \h </w:instrText>
        </w:r>
        <w:r>
          <w:rPr>
            <w:noProof/>
            <w:webHidden/>
          </w:rPr>
        </w:r>
        <w:r>
          <w:rPr>
            <w:noProof/>
            <w:webHidden/>
          </w:rPr>
          <w:fldChar w:fldCharType="separate"/>
        </w:r>
        <w:r>
          <w:rPr>
            <w:noProof/>
            <w:webHidden/>
          </w:rPr>
          <w:t>40</w:t>
        </w:r>
        <w:r>
          <w:rPr>
            <w:noProof/>
            <w:webHidden/>
          </w:rPr>
          <w:fldChar w:fldCharType="end"/>
        </w:r>
      </w:hyperlink>
    </w:p>
    <w:p w14:paraId="6525995C" w14:textId="088BD7E1"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32" w:history="1">
        <w:r w:rsidRPr="00656F3E">
          <w:rPr>
            <w:rStyle w:val="Hiperveza"/>
            <w:noProof/>
          </w:rPr>
          <w:t>2.3.3.</w:t>
        </w:r>
        <w:r>
          <w:rPr>
            <w:rFonts w:eastAsiaTheme="minorEastAsia" w:cstheme="minorBidi"/>
            <w:i w:val="0"/>
            <w:iCs w:val="0"/>
            <w:noProof/>
            <w:sz w:val="24"/>
            <w:szCs w:val="24"/>
            <w:lang w:eastAsia="hr-HR"/>
          </w:rPr>
          <w:tab/>
        </w:r>
        <w:r w:rsidRPr="00656F3E">
          <w:rPr>
            <w:rStyle w:val="Hiperveza"/>
            <w:noProof/>
          </w:rPr>
          <w:t>Proračun Grada</w:t>
        </w:r>
        <w:r>
          <w:rPr>
            <w:noProof/>
            <w:webHidden/>
          </w:rPr>
          <w:tab/>
        </w:r>
        <w:r>
          <w:rPr>
            <w:noProof/>
            <w:webHidden/>
          </w:rPr>
          <w:fldChar w:fldCharType="begin"/>
        </w:r>
        <w:r>
          <w:rPr>
            <w:noProof/>
            <w:webHidden/>
          </w:rPr>
          <w:instrText xml:space="preserve"> PAGEREF _Toc198880832 \h </w:instrText>
        </w:r>
        <w:r>
          <w:rPr>
            <w:noProof/>
            <w:webHidden/>
          </w:rPr>
        </w:r>
        <w:r>
          <w:rPr>
            <w:noProof/>
            <w:webHidden/>
          </w:rPr>
          <w:fldChar w:fldCharType="separate"/>
        </w:r>
        <w:r>
          <w:rPr>
            <w:noProof/>
            <w:webHidden/>
          </w:rPr>
          <w:t>40</w:t>
        </w:r>
        <w:r>
          <w:rPr>
            <w:noProof/>
            <w:webHidden/>
          </w:rPr>
          <w:fldChar w:fldCharType="end"/>
        </w:r>
      </w:hyperlink>
    </w:p>
    <w:p w14:paraId="6E794D77" w14:textId="307AC5A8"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33" w:history="1">
        <w:r w:rsidRPr="00656F3E">
          <w:rPr>
            <w:rStyle w:val="Hiperveza"/>
            <w:noProof/>
          </w:rPr>
          <w:t>2.3.4.</w:t>
        </w:r>
        <w:r>
          <w:rPr>
            <w:rFonts w:eastAsiaTheme="minorEastAsia" w:cstheme="minorBidi"/>
            <w:i w:val="0"/>
            <w:iCs w:val="0"/>
            <w:noProof/>
            <w:sz w:val="24"/>
            <w:szCs w:val="24"/>
            <w:lang w:eastAsia="hr-HR"/>
          </w:rPr>
          <w:tab/>
        </w:r>
        <w:r w:rsidRPr="00656F3E">
          <w:rPr>
            <w:rStyle w:val="Hiperveza"/>
            <w:noProof/>
          </w:rPr>
          <w:t>Gospodarske grane na području Grada</w:t>
        </w:r>
        <w:r>
          <w:rPr>
            <w:noProof/>
            <w:webHidden/>
          </w:rPr>
          <w:tab/>
        </w:r>
        <w:r>
          <w:rPr>
            <w:noProof/>
            <w:webHidden/>
          </w:rPr>
          <w:fldChar w:fldCharType="begin"/>
        </w:r>
        <w:r>
          <w:rPr>
            <w:noProof/>
            <w:webHidden/>
          </w:rPr>
          <w:instrText xml:space="preserve"> PAGEREF _Toc198880833 \h </w:instrText>
        </w:r>
        <w:r>
          <w:rPr>
            <w:noProof/>
            <w:webHidden/>
          </w:rPr>
        </w:r>
        <w:r>
          <w:rPr>
            <w:noProof/>
            <w:webHidden/>
          </w:rPr>
          <w:fldChar w:fldCharType="separate"/>
        </w:r>
        <w:r>
          <w:rPr>
            <w:noProof/>
            <w:webHidden/>
          </w:rPr>
          <w:t>40</w:t>
        </w:r>
        <w:r>
          <w:rPr>
            <w:noProof/>
            <w:webHidden/>
          </w:rPr>
          <w:fldChar w:fldCharType="end"/>
        </w:r>
      </w:hyperlink>
    </w:p>
    <w:p w14:paraId="3E9DAF6A" w14:textId="670E16D3"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34" w:history="1">
        <w:r w:rsidRPr="00656F3E">
          <w:rPr>
            <w:rStyle w:val="Hiperveza"/>
            <w:noProof/>
          </w:rPr>
          <w:t>2.3.4.1.</w:t>
        </w:r>
        <w:r>
          <w:rPr>
            <w:rFonts w:eastAsiaTheme="minorEastAsia" w:cstheme="minorBidi"/>
            <w:noProof/>
            <w:sz w:val="24"/>
            <w:szCs w:val="24"/>
            <w:lang w:eastAsia="hr-HR"/>
          </w:rPr>
          <w:tab/>
        </w:r>
        <w:r w:rsidRPr="00656F3E">
          <w:rPr>
            <w:rStyle w:val="Hiperveza"/>
            <w:noProof/>
          </w:rPr>
          <w:t>Poljoprivredna proizvodnja</w:t>
        </w:r>
        <w:r>
          <w:rPr>
            <w:noProof/>
            <w:webHidden/>
          </w:rPr>
          <w:tab/>
        </w:r>
        <w:r>
          <w:rPr>
            <w:noProof/>
            <w:webHidden/>
          </w:rPr>
          <w:fldChar w:fldCharType="begin"/>
        </w:r>
        <w:r>
          <w:rPr>
            <w:noProof/>
            <w:webHidden/>
          </w:rPr>
          <w:instrText xml:space="preserve"> PAGEREF _Toc198880834 \h </w:instrText>
        </w:r>
        <w:r>
          <w:rPr>
            <w:noProof/>
            <w:webHidden/>
          </w:rPr>
        </w:r>
        <w:r>
          <w:rPr>
            <w:noProof/>
            <w:webHidden/>
          </w:rPr>
          <w:fldChar w:fldCharType="separate"/>
        </w:r>
        <w:r>
          <w:rPr>
            <w:noProof/>
            <w:webHidden/>
          </w:rPr>
          <w:t>40</w:t>
        </w:r>
        <w:r>
          <w:rPr>
            <w:noProof/>
            <w:webHidden/>
          </w:rPr>
          <w:fldChar w:fldCharType="end"/>
        </w:r>
      </w:hyperlink>
    </w:p>
    <w:p w14:paraId="425F3F9D" w14:textId="45A99A94"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35" w:history="1">
        <w:r w:rsidRPr="00656F3E">
          <w:rPr>
            <w:rStyle w:val="Hiperveza"/>
            <w:noProof/>
          </w:rPr>
          <w:t>2.3.4.2.</w:t>
        </w:r>
        <w:r>
          <w:rPr>
            <w:rFonts w:eastAsiaTheme="minorEastAsia" w:cstheme="minorBidi"/>
            <w:noProof/>
            <w:sz w:val="24"/>
            <w:szCs w:val="24"/>
            <w:lang w:eastAsia="hr-HR"/>
          </w:rPr>
          <w:tab/>
        </w:r>
        <w:r w:rsidRPr="00656F3E">
          <w:rPr>
            <w:rStyle w:val="Hiperveza"/>
            <w:noProof/>
          </w:rPr>
          <w:t>Gospodarstvo</w:t>
        </w:r>
        <w:r>
          <w:rPr>
            <w:noProof/>
            <w:webHidden/>
          </w:rPr>
          <w:tab/>
        </w:r>
        <w:r>
          <w:rPr>
            <w:noProof/>
            <w:webHidden/>
          </w:rPr>
          <w:fldChar w:fldCharType="begin"/>
        </w:r>
        <w:r>
          <w:rPr>
            <w:noProof/>
            <w:webHidden/>
          </w:rPr>
          <w:instrText xml:space="preserve"> PAGEREF _Toc198880835 \h </w:instrText>
        </w:r>
        <w:r>
          <w:rPr>
            <w:noProof/>
            <w:webHidden/>
          </w:rPr>
        </w:r>
        <w:r>
          <w:rPr>
            <w:noProof/>
            <w:webHidden/>
          </w:rPr>
          <w:fldChar w:fldCharType="separate"/>
        </w:r>
        <w:r>
          <w:rPr>
            <w:noProof/>
            <w:webHidden/>
          </w:rPr>
          <w:t>41</w:t>
        </w:r>
        <w:r>
          <w:rPr>
            <w:noProof/>
            <w:webHidden/>
          </w:rPr>
          <w:fldChar w:fldCharType="end"/>
        </w:r>
      </w:hyperlink>
    </w:p>
    <w:p w14:paraId="5B183629" w14:textId="6D5F435B"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36" w:history="1">
        <w:r w:rsidRPr="00656F3E">
          <w:rPr>
            <w:rStyle w:val="Hiperveza"/>
            <w:noProof/>
          </w:rPr>
          <w:t>2.3.4.3.</w:t>
        </w:r>
        <w:r>
          <w:rPr>
            <w:rFonts w:eastAsiaTheme="minorEastAsia" w:cstheme="minorBidi"/>
            <w:noProof/>
            <w:sz w:val="24"/>
            <w:szCs w:val="24"/>
            <w:lang w:eastAsia="hr-HR"/>
          </w:rPr>
          <w:tab/>
        </w:r>
        <w:r w:rsidRPr="00656F3E">
          <w:rPr>
            <w:rStyle w:val="Hiperveza"/>
            <w:noProof/>
          </w:rPr>
          <w:t>Industrijske, gospodarske i poslovne zone</w:t>
        </w:r>
        <w:r>
          <w:rPr>
            <w:noProof/>
            <w:webHidden/>
          </w:rPr>
          <w:tab/>
        </w:r>
        <w:r>
          <w:rPr>
            <w:noProof/>
            <w:webHidden/>
          </w:rPr>
          <w:fldChar w:fldCharType="begin"/>
        </w:r>
        <w:r>
          <w:rPr>
            <w:noProof/>
            <w:webHidden/>
          </w:rPr>
          <w:instrText xml:space="preserve"> PAGEREF _Toc198880836 \h </w:instrText>
        </w:r>
        <w:r>
          <w:rPr>
            <w:noProof/>
            <w:webHidden/>
          </w:rPr>
        </w:r>
        <w:r>
          <w:rPr>
            <w:noProof/>
            <w:webHidden/>
          </w:rPr>
          <w:fldChar w:fldCharType="separate"/>
        </w:r>
        <w:r>
          <w:rPr>
            <w:noProof/>
            <w:webHidden/>
          </w:rPr>
          <w:t>42</w:t>
        </w:r>
        <w:r>
          <w:rPr>
            <w:noProof/>
            <w:webHidden/>
          </w:rPr>
          <w:fldChar w:fldCharType="end"/>
        </w:r>
      </w:hyperlink>
    </w:p>
    <w:p w14:paraId="4AE2B1B7" w14:textId="72106729" w:rsidR="002D263E" w:rsidRDefault="002D263E">
      <w:pPr>
        <w:pStyle w:val="Sadraj3"/>
        <w:tabs>
          <w:tab w:val="left" w:pos="1320"/>
          <w:tab w:val="right" w:leader="dot" w:pos="9062"/>
        </w:tabs>
        <w:rPr>
          <w:rFonts w:eastAsiaTheme="minorEastAsia" w:cstheme="minorBidi"/>
          <w:i w:val="0"/>
          <w:iCs w:val="0"/>
          <w:noProof/>
          <w:sz w:val="24"/>
          <w:szCs w:val="24"/>
          <w:lang w:eastAsia="hr-HR"/>
        </w:rPr>
      </w:pPr>
      <w:hyperlink w:anchor="_Toc198880837" w:history="1">
        <w:r w:rsidRPr="00656F3E">
          <w:rPr>
            <w:rStyle w:val="Hiperveza"/>
            <w:noProof/>
          </w:rPr>
          <w:t>2.3.5.</w:t>
        </w:r>
        <w:r>
          <w:rPr>
            <w:rFonts w:eastAsiaTheme="minorEastAsia" w:cstheme="minorBidi"/>
            <w:i w:val="0"/>
            <w:iCs w:val="0"/>
            <w:noProof/>
            <w:sz w:val="24"/>
            <w:szCs w:val="24"/>
            <w:lang w:eastAsia="hr-HR"/>
          </w:rPr>
          <w:tab/>
        </w:r>
        <w:r w:rsidRPr="00656F3E">
          <w:rPr>
            <w:rStyle w:val="Hiperveza"/>
            <w:noProof/>
          </w:rPr>
          <w:t>Objekti kritične infrastrukture</w:t>
        </w:r>
        <w:r>
          <w:rPr>
            <w:noProof/>
            <w:webHidden/>
          </w:rPr>
          <w:tab/>
        </w:r>
        <w:r>
          <w:rPr>
            <w:noProof/>
            <w:webHidden/>
          </w:rPr>
          <w:fldChar w:fldCharType="begin"/>
        </w:r>
        <w:r>
          <w:rPr>
            <w:noProof/>
            <w:webHidden/>
          </w:rPr>
          <w:instrText xml:space="preserve"> PAGEREF _Toc198880837 \h </w:instrText>
        </w:r>
        <w:r>
          <w:rPr>
            <w:noProof/>
            <w:webHidden/>
          </w:rPr>
        </w:r>
        <w:r>
          <w:rPr>
            <w:noProof/>
            <w:webHidden/>
          </w:rPr>
          <w:fldChar w:fldCharType="separate"/>
        </w:r>
        <w:r>
          <w:rPr>
            <w:noProof/>
            <w:webHidden/>
          </w:rPr>
          <w:t>42</w:t>
        </w:r>
        <w:r>
          <w:rPr>
            <w:noProof/>
            <w:webHidden/>
          </w:rPr>
          <w:fldChar w:fldCharType="end"/>
        </w:r>
      </w:hyperlink>
    </w:p>
    <w:p w14:paraId="75C885C1" w14:textId="66ECEFDB" w:rsidR="002D263E" w:rsidRDefault="002D263E">
      <w:pPr>
        <w:pStyle w:val="Sadraj4"/>
        <w:tabs>
          <w:tab w:val="left" w:pos="1540"/>
          <w:tab w:val="right" w:leader="dot" w:pos="9062"/>
        </w:tabs>
        <w:rPr>
          <w:rFonts w:eastAsiaTheme="minorEastAsia" w:cstheme="minorBidi"/>
          <w:noProof/>
          <w:sz w:val="24"/>
          <w:szCs w:val="24"/>
          <w:lang w:eastAsia="hr-HR"/>
        </w:rPr>
      </w:pPr>
      <w:hyperlink w:anchor="_Toc198880838" w:history="1">
        <w:r w:rsidRPr="00656F3E">
          <w:rPr>
            <w:rStyle w:val="Hiperveza"/>
            <w:noProof/>
          </w:rPr>
          <w:t>2.3.5.1.</w:t>
        </w:r>
        <w:r>
          <w:rPr>
            <w:rFonts w:eastAsiaTheme="minorEastAsia" w:cstheme="minorBidi"/>
            <w:noProof/>
            <w:sz w:val="24"/>
            <w:szCs w:val="24"/>
            <w:lang w:eastAsia="hr-HR"/>
          </w:rPr>
          <w:tab/>
        </w:r>
        <w:r w:rsidRPr="00656F3E">
          <w:rPr>
            <w:rStyle w:val="Hiperveza"/>
            <w:noProof/>
          </w:rPr>
          <w:t>Dalekovodi i transformatorske stanice</w:t>
        </w:r>
        <w:r>
          <w:rPr>
            <w:noProof/>
            <w:webHidden/>
          </w:rPr>
          <w:tab/>
        </w:r>
        <w:r>
          <w:rPr>
            <w:noProof/>
            <w:webHidden/>
          </w:rPr>
          <w:fldChar w:fldCharType="begin"/>
        </w:r>
        <w:r>
          <w:rPr>
            <w:noProof/>
            <w:webHidden/>
          </w:rPr>
          <w:instrText xml:space="preserve"> PAGEREF _Toc198880838 \h </w:instrText>
        </w:r>
        <w:r>
          <w:rPr>
            <w:noProof/>
            <w:webHidden/>
          </w:rPr>
        </w:r>
        <w:r>
          <w:rPr>
            <w:noProof/>
            <w:webHidden/>
          </w:rPr>
          <w:fldChar w:fldCharType="separate"/>
        </w:r>
        <w:r>
          <w:rPr>
            <w:noProof/>
            <w:webHidden/>
          </w:rPr>
          <w:t>42</w:t>
        </w:r>
        <w:r>
          <w:rPr>
            <w:noProof/>
            <w:webHidden/>
          </w:rPr>
          <w:fldChar w:fldCharType="end"/>
        </w:r>
      </w:hyperlink>
    </w:p>
    <w:p w14:paraId="28C039DF" w14:textId="47E78082" w:rsidR="002D263E" w:rsidRDefault="002D263E">
      <w:pPr>
        <w:pStyle w:val="Sadraj4"/>
        <w:tabs>
          <w:tab w:val="right" w:leader="dot" w:pos="9062"/>
        </w:tabs>
        <w:rPr>
          <w:rFonts w:eastAsiaTheme="minorEastAsia" w:cstheme="minorBidi"/>
          <w:noProof/>
          <w:sz w:val="24"/>
          <w:szCs w:val="24"/>
          <w:lang w:eastAsia="hr-HR"/>
        </w:rPr>
      </w:pPr>
      <w:hyperlink w:anchor="_Toc198880839" w:history="1">
        <w:r w:rsidRPr="00656F3E">
          <w:rPr>
            <w:rStyle w:val="Hiperveza"/>
            <w:noProof/>
          </w:rPr>
          <w:t>2.3.5.2. Plinovod</w:t>
        </w:r>
        <w:r>
          <w:rPr>
            <w:noProof/>
            <w:webHidden/>
          </w:rPr>
          <w:tab/>
        </w:r>
        <w:r>
          <w:rPr>
            <w:noProof/>
            <w:webHidden/>
          </w:rPr>
          <w:fldChar w:fldCharType="begin"/>
        </w:r>
        <w:r>
          <w:rPr>
            <w:noProof/>
            <w:webHidden/>
          </w:rPr>
          <w:instrText xml:space="preserve"> PAGEREF _Toc198880839 \h </w:instrText>
        </w:r>
        <w:r>
          <w:rPr>
            <w:noProof/>
            <w:webHidden/>
          </w:rPr>
        </w:r>
        <w:r>
          <w:rPr>
            <w:noProof/>
            <w:webHidden/>
          </w:rPr>
          <w:fldChar w:fldCharType="separate"/>
        </w:r>
        <w:r>
          <w:rPr>
            <w:noProof/>
            <w:webHidden/>
          </w:rPr>
          <w:t>46</w:t>
        </w:r>
        <w:r>
          <w:rPr>
            <w:noProof/>
            <w:webHidden/>
          </w:rPr>
          <w:fldChar w:fldCharType="end"/>
        </w:r>
      </w:hyperlink>
    </w:p>
    <w:p w14:paraId="7178E41E" w14:textId="5FBB4CEA" w:rsidR="002D263E" w:rsidRDefault="002D263E">
      <w:pPr>
        <w:pStyle w:val="Sadraj4"/>
        <w:tabs>
          <w:tab w:val="right" w:leader="dot" w:pos="9062"/>
        </w:tabs>
        <w:rPr>
          <w:rFonts w:eastAsiaTheme="minorEastAsia" w:cstheme="minorBidi"/>
          <w:noProof/>
          <w:sz w:val="24"/>
          <w:szCs w:val="24"/>
          <w:lang w:eastAsia="hr-HR"/>
        </w:rPr>
      </w:pPr>
      <w:hyperlink w:anchor="_Toc198880840" w:history="1">
        <w:r w:rsidRPr="00656F3E">
          <w:rPr>
            <w:rStyle w:val="Hiperveza"/>
            <w:noProof/>
          </w:rPr>
          <w:t>2.3.5.3. Naftovod</w:t>
        </w:r>
        <w:r>
          <w:rPr>
            <w:noProof/>
            <w:webHidden/>
          </w:rPr>
          <w:tab/>
        </w:r>
        <w:r>
          <w:rPr>
            <w:noProof/>
            <w:webHidden/>
          </w:rPr>
          <w:fldChar w:fldCharType="begin"/>
        </w:r>
        <w:r>
          <w:rPr>
            <w:noProof/>
            <w:webHidden/>
          </w:rPr>
          <w:instrText xml:space="preserve"> PAGEREF _Toc198880840 \h </w:instrText>
        </w:r>
        <w:r>
          <w:rPr>
            <w:noProof/>
            <w:webHidden/>
          </w:rPr>
        </w:r>
        <w:r>
          <w:rPr>
            <w:noProof/>
            <w:webHidden/>
          </w:rPr>
          <w:fldChar w:fldCharType="separate"/>
        </w:r>
        <w:r>
          <w:rPr>
            <w:noProof/>
            <w:webHidden/>
          </w:rPr>
          <w:t>48</w:t>
        </w:r>
        <w:r>
          <w:rPr>
            <w:noProof/>
            <w:webHidden/>
          </w:rPr>
          <w:fldChar w:fldCharType="end"/>
        </w:r>
      </w:hyperlink>
    </w:p>
    <w:p w14:paraId="45D4575F" w14:textId="10D948A6" w:rsidR="002D263E" w:rsidRDefault="002D263E">
      <w:pPr>
        <w:pStyle w:val="Sadraj4"/>
        <w:tabs>
          <w:tab w:val="right" w:leader="dot" w:pos="9062"/>
        </w:tabs>
        <w:rPr>
          <w:rFonts w:eastAsiaTheme="minorEastAsia" w:cstheme="minorBidi"/>
          <w:noProof/>
          <w:sz w:val="24"/>
          <w:szCs w:val="24"/>
          <w:lang w:eastAsia="hr-HR"/>
        </w:rPr>
      </w:pPr>
      <w:hyperlink w:anchor="_Toc198880841" w:history="1">
        <w:r w:rsidRPr="00656F3E">
          <w:rPr>
            <w:rStyle w:val="Hiperveza"/>
            <w:noProof/>
          </w:rPr>
          <w:t>2.3.5.4. Vodoopskrba</w:t>
        </w:r>
        <w:r>
          <w:rPr>
            <w:noProof/>
            <w:webHidden/>
          </w:rPr>
          <w:tab/>
        </w:r>
        <w:r>
          <w:rPr>
            <w:noProof/>
            <w:webHidden/>
          </w:rPr>
          <w:fldChar w:fldCharType="begin"/>
        </w:r>
        <w:r>
          <w:rPr>
            <w:noProof/>
            <w:webHidden/>
          </w:rPr>
          <w:instrText xml:space="preserve"> PAGEREF _Toc198880841 \h </w:instrText>
        </w:r>
        <w:r>
          <w:rPr>
            <w:noProof/>
            <w:webHidden/>
          </w:rPr>
        </w:r>
        <w:r>
          <w:rPr>
            <w:noProof/>
            <w:webHidden/>
          </w:rPr>
          <w:fldChar w:fldCharType="separate"/>
        </w:r>
        <w:r>
          <w:rPr>
            <w:noProof/>
            <w:webHidden/>
          </w:rPr>
          <w:t>49</w:t>
        </w:r>
        <w:r>
          <w:rPr>
            <w:noProof/>
            <w:webHidden/>
          </w:rPr>
          <w:fldChar w:fldCharType="end"/>
        </w:r>
      </w:hyperlink>
    </w:p>
    <w:p w14:paraId="7E28B6BE" w14:textId="49E6C7D0" w:rsidR="002D263E" w:rsidRDefault="002D263E">
      <w:pPr>
        <w:pStyle w:val="Sadraj4"/>
        <w:tabs>
          <w:tab w:val="right" w:leader="dot" w:pos="9062"/>
        </w:tabs>
        <w:rPr>
          <w:rFonts w:eastAsiaTheme="minorEastAsia" w:cstheme="minorBidi"/>
          <w:noProof/>
          <w:sz w:val="24"/>
          <w:szCs w:val="24"/>
          <w:lang w:eastAsia="hr-HR"/>
        </w:rPr>
      </w:pPr>
      <w:hyperlink w:anchor="_Toc198880842" w:history="1">
        <w:r w:rsidRPr="00656F3E">
          <w:rPr>
            <w:rStyle w:val="Hiperveza"/>
            <w:noProof/>
          </w:rPr>
          <w:t>2.3.5.5. Pošta i telekomunikacija</w:t>
        </w:r>
        <w:r>
          <w:rPr>
            <w:noProof/>
            <w:webHidden/>
          </w:rPr>
          <w:tab/>
        </w:r>
        <w:r>
          <w:rPr>
            <w:noProof/>
            <w:webHidden/>
          </w:rPr>
          <w:fldChar w:fldCharType="begin"/>
        </w:r>
        <w:r>
          <w:rPr>
            <w:noProof/>
            <w:webHidden/>
          </w:rPr>
          <w:instrText xml:space="preserve"> PAGEREF _Toc198880842 \h </w:instrText>
        </w:r>
        <w:r>
          <w:rPr>
            <w:noProof/>
            <w:webHidden/>
          </w:rPr>
        </w:r>
        <w:r>
          <w:rPr>
            <w:noProof/>
            <w:webHidden/>
          </w:rPr>
          <w:fldChar w:fldCharType="separate"/>
        </w:r>
        <w:r>
          <w:rPr>
            <w:noProof/>
            <w:webHidden/>
          </w:rPr>
          <w:t>49</w:t>
        </w:r>
        <w:r>
          <w:rPr>
            <w:noProof/>
            <w:webHidden/>
          </w:rPr>
          <w:fldChar w:fldCharType="end"/>
        </w:r>
      </w:hyperlink>
    </w:p>
    <w:p w14:paraId="7AF7920D" w14:textId="3D534A3A" w:rsidR="002D263E" w:rsidRDefault="002D263E">
      <w:pPr>
        <w:pStyle w:val="Sadraj4"/>
        <w:tabs>
          <w:tab w:val="right" w:leader="dot" w:pos="9062"/>
        </w:tabs>
        <w:rPr>
          <w:rFonts w:eastAsiaTheme="minorEastAsia" w:cstheme="minorBidi"/>
          <w:noProof/>
          <w:sz w:val="24"/>
          <w:szCs w:val="24"/>
          <w:lang w:eastAsia="hr-HR"/>
        </w:rPr>
      </w:pPr>
      <w:hyperlink w:anchor="_Toc198880843" w:history="1">
        <w:r w:rsidRPr="00656F3E">
          <w:rPr>
            <w:rStyle w:val="Hiperveza"/>
            <w:noProof/>
          </w:rPr>
          <w:t>2.3.5.6. Promet</w:t>
        </w:r>
        <w:r>
          <w:rPr>
            <w:noProof/>
            <w:webHidden/>
          </w:rPr>
          <w:tab/>
        </w:r>
        <w:r>
          <w:rPr>
            <w:noProof/>
            <w:webHidden/>
          </w:rPr>
          <w:fldChar w:fldCharType="begin"/>
        </w:r>
        <w:r>
          <w:rPr>
            <w:noProof/>
            <w:webHidden/>
          </w:rPr>
          <w:instrText xml:space="preserve"> PAGEREF _Toc198880843 \h </w:instrText>
        </w:r>
        <w:r>
          <w:rPr>
            <w:noProof/>
            <w:webHidden/>
          </w:rPr>
        </w:r>
        <w:r>
          <w:rPr>
            <w:noProof/>
            <w:webHidden/>
          </w:rPr>
          <w:fldChar w:fldCharType="separate"/>
        </w:r>
        <w:r>
          <w:rPr>
            <w:noProof/>
            <w:webHidden/>
          </w:rPr>
          <w:t>49</w:t>
        </w:r>
        <w:r>
          <w:rPr>
            <w:noProof/>
            <w:webHidden/>
          </w:rPr>
          <w:fldChar w:fldCharType="end"/>
        </w:r>
      </w:hyperlink>
    </w:p>
    <w:p w14:paraId="06AB06D2" w14:textId="165E9730" w:rsidR="002D263E" w:rsidRDefault="002D263E">
      <w:pPr>
        <w:pStyle w:val="Sadraj4"/>
        <w:tabs>
          <w:tab w:val="right" w:leader="dot" w:pos="9062"/>
        </w:tabs>
        <w:rPr>
          <w:rFonts w:eastAsiaTheme="minorEastAsia" w:cstheme="minorBidi"/>
          <w:noProof/>
          <w:sz w:val="24"/>
          <w:szCs w:val="24"/>
          <w:lang w:eastAsia="hr-HR"/>
        </w:rPr>
      </w:pPr>
      <w:hyperlink w:anchor="_Toc198880844" w:history="1">
        <w:r w:rsidRPr="00656F3E">
          <w:rPr>
            <w:rStyle w:val="Hiperveza"/>
            <w:noProof/>
          </w:rPr>
          <w:t>2.3.5.7. Zdravstvo</w:t>
        </w:r>
        <w:r>
          <w:rPr>
            <w:noProof/>
            <w:webHidden/>
          </w:rPr>
          <w:tab/>
        </w:r>
        <w:r>
          <w:rPr>
            <w:noProof/>
            <w:webHidden/>
          </w:rPr>
          <w:fldChar w:fldCharType="begin"/>
        </w:r>
        <w:r>
          <w:rPr>
            <w:noProof/>
            <w:webHidden/>
          </w:rPr>
          <w:instrText xml:space="preserve"> PAGEREF _Toc198880844 \h </w:instrText>
        </w:r>
        <w:r>
          <w:rPr>
            <w:noProof/>
            <w:webHidden/>
          </w:rPr>
        </w:r>
        <w:r>
          <w:rPr>
            <w:noProof/>
            <w:webHidden/>
          </w:rPr>
          <w:fldChar w:fldCharType="separate"/>
        </w:r>
        <w:r>
          <w:rPr>
            <w:noProof/>
            <w:webHidden/>
          </w:rPr>
          <w:t>49</w:t>
        </w:r>
        <w:r>
          <w:rPr>
            <w:noProof/>
            <w:webHidden/>
          </w:rPr>
          <w:fldChar w:fldCharType="end"/>
        </w:r>
      </w:hyperlink>
    </w:p>
    <w:p w14:paraId="6A3150C5" w14:textId="5C1B6652" w:rsidR="002D263E" w:rsidRDefault="002D263E">
      <w:pPr>
        <w:pStyle w:val="Sadraj4"/>
        <w:tabs>
          <w:tab w:val="right" w:leader="dot" w:pos="9062"/>
        </w:tabs>
        <w:rPr>
          <w:rFonts w:eastAsiaTheme="minorEastAsia" w:cstheme="minorBidi"/>
          <w:noProof/>
          <w:sz w:val="24"/>
          <w:szCs w:val="24"/>
          <w:lang w:eastAsia="hr-HR"/>
        </w:rPr>
      </w:pPr>
      <w:hyperlink w:anchor="_Toc198880845" w:history="1">
        <w:r w:rsidRPr="00656F3E">
          <w:rPr>
            <w:rStyle w:val="Hiperveza"/>
            <w:noProof/>
          </w:rPr>
          <w:t>2.3.5.8. Nacionalni spomenici i vrijednosti</w:t>
        </w:r>
        <w:r>
          <w:rPr>
            <w:noProof/>
            <w:webHidden/>
          </w:rPr>
          <w:tab/>
        </w:r>
        <w:r>
          <w:rPr>
            <w:noProof/>
            <w:webHidden/>
          </w:rPr>
          <w:fldChar w:fldCharType="begin"/>
        </w:r>
        <w:r>
          <w:rPr>
            <w:noProof/>
            <w:webHidden/>
          </w:rPr>
          <w:instrText xml:space="preserve"> PAGEREF _Toc198880845 \h </w:instrText>
        </w:r>
        <w:r>
          <w:rPr>
            <w:noProof/>
            <w:webHidden/>
          </w:rPr>
        </w:r>
        <w:r>
          <w:rPr>
            <w:noProof/>
            <w:webHidden/>
          </w:rPr>
          <w:fldChar w:fldCharType="separate"/>
        </w:r>
        <w:r>
          <w:rPr>
            <w:noProof/>
            <w:webHidden/>
          </w:rPr>
          <w:t>49</w:t>
        </w:r>
        <w:r>
          <w:rPr>
            <w:noProof/>
            <w:webHidden/>
          </w:rPr>
          <w:fldChar w:fldCharType="end"/>
        </w:r>
      </w:hyperlink>
    </w:p>
    <w:p w14:paraId="00F49566" w14:textId="731DB9B8" w:rsidR="002D263E" w:rsidRDefault="002D263E">
      <w:pPr>
        <w:pStyle w:val="Sadraj2"/>
        <w:tabs>
          <w:tab w:val="right" w:leader="dot" w:pos="9062"/>
        </w:tabs>
        <w:rPr>
          <w:rFonts w:eastAsiaTheme="minorEastAsia" w:cstheme="minorBidi"/>
          <w:smallCaps w:val="0"/>
          <w:noProof/>
          <w:sz w:val="24"/>
          <w:szCs w:val="24"/>
          <w:lang w:eastAsia="hr-HR"/>
        </w:rPr>
      </w:pPr>
      <w:hyperlink w:anchor="_Toc198880846" w:history="1">
        <w:r w:rsidRPr="00656F3E">
          <w:rPr>
            <w:rStyle w:val="Hiperveza"/>
            <w:noProof/>
          </w:rPr>
          <w:t>2.4. PRIRODNO – KULTURNI POKAZATELJI NA PODRUČJU GRADA</w:t>
        </w:r>
        <w:r>
          <w:rPr>
            <w:noProof/>
            <w:webHidden/>
          </w:rPr>
          <w:tab/>
        </w:r>
        <w:r>
          <w:rPr>
            <w:noProof/>
            <w:webHidden/>
          </w:rPr>
          <w:fldChar w:fldCharType="begin"/>
        </w:r>
        <w:r>
          <w:rPr>
            <w:noProof/>
            <w:webHidden/>
          </w:rPr>
          <w:instrText xml:space="preserve"> PAGEREF _Toc198880846 \h </w:instrText>
        </w:r>
        <w:r>
          <w:rPr>
            <w:noProof/>
            <w:webHidden/>
          </w:rPr>
        </w:r>
        <w:r>
          <w:rPr>
            <w:noProof/>
            <w:webHidden/>
          </w:rPr>
          <w:fldChar w:fldCharType="separate"/>
        </w:r>
        <w:r>
          <w:rPr>
            <w:noProof/>
            <w:webHidden/>
          </w:rPr>
          <w:t>50</w:t>
        </w:r>
        <w:r>
          <w:rPr>
            <w:noProof/>
            <w:webHidden/>
          </w:rPr>
          <w:fldChar w:fldCharType="end"/>
        </w:r>
      </w:hyperlink>
    </w:p>
    <w:p w14:paraId="421418E3" w14:textId="202E176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47" w:history="1">
        <w:r w:rsidRPr="00656F3E">
          <w:rPr>
            <w:rStyle w:val="Hiperveza"/>
            <w:noProof/>
          </w:rPr>
          <w:t>2.4.1. Zaštićena područja</w:t>
        </w:r>
        <w:r>
          <w:rPr>
            <w:noProof/>
            <w:webHidden/>
          </w:rPr>
          <w:tab/>
        </w:r>
        <w:r>
          <w:rPr>
            <w:noProof/>
            <w:webHidden/>
          </w:rPr>
          <w:fldChar w:fldCharType="begin"/>
        </w:r>
        <w:r>
          <w:rPr>
            <w:noProof/>
            <w:webHidden/>
          </w:rPr>
          <w:instrText xml:space="preserve"> PAGEREF _Toc198880847 \h </w:instrText>
        </w:r>
        <w:r>
          <w:rPr>
            <w:noProof/>
            <w:webHidden/>
          </w:rPr>
        </w:r>
        <w:r>
          <w:rPr>
            <w:noProof/>
            <w:webHidden/>
          </w:rPr>
          <w:fldChar w:fldCharType="separate"/>
        </w:r>
        <w:r>
          <w:rPr>
            <w:noProof/>
            <w:webHidden/>
          </w:rPr>
          <w:t>50</w:t>
        </w:r>
        <w:r>
          <w:rPr>
            <w:noProof/>
            <w:webHidden/>
          </w:rPr>
          <w:fldChar w:fldCharType="end"/>
        </w:r>
      </w:hyperlink>
    </w:p>
    <w:p w14:paraId="180B841A" w14:textId="4F603B7C"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48" w:history="1">
        <w:r w:rsidRPr="00656F3E">
          <w:rPr>
            <w:rStyle w:val="Hiperveza"/>
            <w:noProof/>
          </w:rPr>
          <w:t>2.4.2. Kulturno – povijesna baština</w:t>
        </w:r>
        <w:r>
          <w:rPr>
            <w:noProof/>
            <w:webHidden/>
          </w:rPr>
          <w:tab/>
        </w:r>
        <w:r>
          <w:rPr>
            <w:noProof/>
            <w:webHidden/>
          </w:rPr>
          <w:fldChar w:fldCharType="begin"/>
        </w:r>
        <w:r>
          <w:rPr>
            <w:noProof/>
            <w:webHidden/>
          </w:rPr>
          <w:instrText xml:space="preserve"> PAGEREF _Toc198880848 \h </w:instrText>
        </w:r>
        <w:r>
          <w:rPr>
            <w:noProof/>
            <w:webHidden/>
          </w:rPr>
        </w:r>
        <w:r>
          <w:rPr>
            <w:noProof/>
            <w:webHidden/>
          </w:rPr>
          <w:fldChar w:fldCharType="separate"/>
        </w:r>
        <w:r>
          <w:rPr>
            <w:noProof/>
            <w:webHidden/>
          </w:rPr>
          <w:t>50</w:t>
        </w:r>
        <w:r>
          <w:rPr>
            <w:noProof/>
            <w:webHidden/>
          </w:rPr>
          <w:fldChar w:fldCharType="end"/>
        </w:r>
      </w:hyperlink>
    </w:p>
    <w:p w14:paraId="0CD78AE7" w14:textId="38A79D5A" w:rsidR="002D263E" w:rsidRDefault="002D263E">
      <w:pPr>
        <w:pStyle w:val="Sadraj2"/>
        <w:tabs>
          <w:tab w:val="right" w:leader="dot" w:pos="9062"/>
        </w:tabs>
        <w:rPr>
          <w:rFonts w:eastAsiaTheme="minorEastAsia" w:cstheme="minorBidi"/>
          <w:smallCaps w:val="0"/>
          <w:noProof/>
          <w:sz w:val="24"/>
          <w:szCs w:val="24"/>
          <w:lang w:eastAsia="hr-HR"/>
        </w:rPr>
      </w:pPr>
      <w:hyperlink w:anchor="_Toc198880849" w:history="1">
        <w:r w:rsidRPr="00656F3E">
          <w:rPr>
            <w:rStyle w:val="Hiperveza"/>
            <w:noProof/>
          </w:rPr>
          <w:t>2.5. POVIJESNI POKAZATELJI</w:t>
        </w:r>
        <w:r>
          <w:rPr>
            <w:noProof/>
            <w:webHidden/>
          </w:rPr>
          <w:tab/>
        </w:r>
        <w:r>
          <w:rPr>
            <w:noProof/>
            <w:webHidden/>
          </w:rPr>
          <w:fldChar w:fldCharType="begin"/>
        </w:r>
        <w:r>
          <w:rPr>
            <w:noProof/>
            <w:webHidden/>
          </w:rPr>
          <w:instrText xml:space="preserve"> PAGEREF _Toc198880849 \h </w:instrText>
        </w:r>
        <w:r>
          <w:rPr>
            <w:noProof/>
            <w:webHidden/>
          </w:rPr>
        </w:r>
        <w:r>
          <w:rPr>
            <w:noProof/>
            <w:webHidden/>
          </w:rPr>
          <w:fldChar w:fldCharType="separate"/>
        </w:r>
        <w:r>
          <w:rPr>
            <w:noProof/>
            <w:webHidden/>
          </w:rPr>
          <w:t>51</w:t>
        </w:r>
        <w:r>
          <w:rPr>
            <w:noProof/>
            <w:webHidden/>
          </w:rPr>
          <w:fldChar w:fldCharType="end"/>
        </w:r>
      </w:hyperlink>
    </w:p>
    <w:p w14:paraId="43F86EE6" w14:textId="22238A91"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50" w:history="1">
        <w:r w:rsidRPr="00656F3E">
          <w:rPr>
            <w:rStyle w:val="Hiperveza"/>
            <w:noProof/>
          </w:rPr>
          <w:t>2.5.1. Prijašnji događaji</w:t>
        </w:r>
        <w:r>
          <w:rPr>
            <w:noProof/>
            <w:webHidden/>
          </w:rPr>
          <w:tab/>
        </w:r>
        <w:r>
          <w:rPr>
            <w:noProof/>
            <w:webHidden/>
          </w:rPr>
          <w:fldChar w:fldCharType="begin"/>
        </w:r>
        <w:r>
          <w:rPr>
            <w:noProof/>
            <w:webHidden/>
          </w:rPr>
          <w:instrText xml:space="preserve"> PAGEREF _Toc198880850 \h </w:instrText>
        </w:r>
        <w:r>
          <w:rPr>
            <w:noProof/>
            <w:webHidden/>
          </w:rPr>
        </w:r>
        <w:r>
          <w:rPr>
            <w:noProof/>
            <w:webHidden/>
          </w:rPr>
          <w:fldChar w:fldCharType="separate"/>
        </w:r>
        <w:r>
          <w:rPr>
            <w:noProof/>
            <w:webHidden/>
          </w:rPr>
          <w:t>52</w:t>
        </w:r>
        <w:r>
          <w:rPr>
            <w:noProof/>
            <w:webHidden/>
          </w:rPr>
          <w:fldChar w:fldCharType="end"/>
        </w:r>
      </w:hyperlink>
    </w:p>
    <w:p w14:paraId="2CC34320" w14:textId="58F86013"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51" w:history="1">
        <w:r w:rsidRPr="00656F3E">
          <w:rPr>
            <w:rStyle w:val="Hiperveza"/>
            <w:noProof/>
          </w:rPr>
          <w:t>2.5.2. Štete uslijed prijašnjih događaja</w:t>
        </w:r>
        <w:r>
          <w:rPr>
            <w:noProof/>
            <w:webHidden/>
          </w:rPr>
          <w:tab/>
        </w:r>
        <w:r>
          <w:rPr>
            <w:noProof/>
            <w:webHidden/>
          </w:rPr>
          <w:fldChar w:fldCharType="begin"/>
        </w:r>
        <w:r>
          <w:rPr>
            <w:noProof/>
            <w:webHidden/>
          </w:rPr>
          <w:instrText xml:space="preserve"> PAGEREF _Toc198880851 \h </w:instrText>
        </w:r>
        <w:r>
          <w:rPr>
            <w:noProof/>
            <w:webHidden/>
          </w:rPr>
        </w:r>
        <w:r>
          <w:rPr>
            <w:noProof/>
            <w:webHidden/>
          </w:rPr>
          <w:fldChar w:fldCharType="separate"/>
        </w:r>
        <w:r>
          <w:rPr>
            <w:noProof/>
            <w:webHidden/>
          </w:rPr>
          <w:t>52</w:t>
        </w:r>
        <w:r>
          <w:rPr>
            <w:noProof/>
            <w:webHidden/>
          </w:rPr>
          <w:fldChar w:fldCharType="end"/>
        </w:r>
      </w:hyperlink>
    </w:p>
    <w:p w14:paraId="59F2E6BC" w14:textId="38FD2CE8"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52" w:history="1">
        <w:r w:rsidRPr="00656F3E">
          <w:rPr>
            <w:rStyle w:val="Hiperveza"/>
            <w:noProof/>
          </w:rPr>
          <w:t>2.5.3. Uvedene mjere nakon događaja koji su uzorkovali štetu</w:t>
        </w:r>
        <w:r>
          <w:rPr>
            <w:noProof/>
            <w:webHidden/>
          </w:rPr>
          <w:tab/>
        </w:r>
        <w:r>
          <w:rPr>
            <w:noProof/>
            <w:webHidden/>
          </w:rPr>
          <w:fldChar w:fldCharType="begin"/>
        </w:r>
        <w:r>
          <w:rPr>
            <w:noProof/>
            <w:webHidden/>
          </w:rPr>
          <w:instrText xml:space="preserve"> PAGEREF _Toc198880852 \h </w:instrText>
        </w:r>
        <w:r>
          <w:rPr>
            <w:noProof/>
            <w:webHidden/>
          </w:rPr>
        </w:r>
        <w:r>
          <w:rPr>
            <w:noProof/>
            <w:webHidden/>
          </w:rPr>
          <w:fldChar w:fldCharType="separate"/>
        </w:r>
        <w:r>
          <w:rPr>
            <w:noProof/>
            <w:webHidden/>
          </w:rPr>
          <w:t>52</w:t>
        </w:r>
        <w:r>
          <w:rPr>
            <w:noProof/>
            <w:webHidden/>
          </w:rPr>
          <w:fldChar w:fldCharType="end"/>
        </w:r>
      </w:hyperlink>
    </w:p>
    <w:p w14:paraId="568A9868" w14:textId="176D7363" w:rsidR="002D263E" w:rsidRDefault="002D263E">
      <w:pPr>
        <w:pStyle w:val="Sadraj2"/>
        <w:tabs>
          <w:tab w:val="right" w:leader="dot" w:pos="9062"/>
        </w:tabs>
        <w:rPr>
          <w:rFonts w:eastAsiaTheme="minorEastAsia" w:cstheme="minorBidi"/>
          <w:smallCaps w:val="0"/>
          <w:noProof/>
          <w:sz w:val="24"/>
          <w:szCs w:val="24"/>
          <w:lang w:eastAsia="hr-HR"/>
        </w:rPr>
      </w:pPr>
      <w:hyperlink w:anchor="_Toc198880853" w:history="1">
        <w:r w:rsidRPr="00656F3E">
          <w:rPr>
            <w:rStyle w:val="Hiperveza"/>
            <w:noProof/>
          </w:rPr>
          <w:t>2.6. POKAZATELJI OPERATIVNE SPOSOBNOSTI</w:t>
        </w:r>
        <w:r>
          <w:rPr>
            <w:noProof/>
            <w:webHidden/>
          </w:rPr>
          <w:tab/>
        </w:r>
        <w:r>
          <w:rPr>
            <w:noProof/>
            <w:webHidden/>
          </w:rPr>
          <w:fldChar w:fldCharType="begin"/>
        </w:r>
        <w:r>
          <w:rPr>
            <w:noProof/>
            <w:webHidden/>
          </w:rPr>
          <w:instrText xml:space="preserve"> PAGEREF _Toc198880853 \h </w:instrText>
        </w:r>
        <w:r>
          <w:rPr>
            <w:noProof/>
            <w:webHidden/>
          </w:rPr>
        </w:r>
        <w:r>
          <w:rPr>
            <w:noProof/>
            <w:webHidden/>
          </w:rPr>
          <w:fldChar w:fldCharType="separate"/>
        </w:r>
        <w:r>
          <w:rPr>
            <w:noProof/>
            <w:webHidden/>
          </w:rPr>
          <w:t>53</w:t>
        </w:r>
        <w:r>
          <w:rPr>
            <w:noProof/>
            <w:webHidden/>
          </w:rPr>
          <w:fldChar w:fldCharType="end"/>
        </w:r>
      </w:hyperlink>
    </w:p>
    <w:p w14:paraId="1E05AD04" w14:textId="4585D36B"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54" w:history="1">
        <w:r w:rsidRPr="00656F3E">
          <w:rPr>
            <w:rStyle w:val="Hiperveza"/>
            <w:noProof/>
          </w:rPr>
          <w:t>2.6.1. Popis operativnih snaga koje djeluju na području Grada</w:t>
        </w:r>
        <w:r>
          <w:rPr>
            <w:noProof/>
            <w:webHidden/>
          </w:rPr>
          <w:tab/>
        </w:r>
        <w:r>
          <w:rPr>
            <w:noProof/>
            <w:webHidden/>
          </w:rPr>
          <w:fldChar w:fldCharType="begin"/>
        </w:r>
        <w:r>
          <w:rPr>
            <w:noProof/>
            <w:webHidden/>
          </w:rPr>
          <w:instrText xml:space="preserve"> PAGEREF _Toc198880854 \h </w:instrText>
        </w:r>
        <w:r>
          <w:rPr>
            <w:noProof/>
            <w:webHidden/>
          </w:rPr>
        </w:r>
        <w:r>
          <w:rPr>
            <w:noProof/>
            <w:webHidden/>
          </w:rPr>
          <w:fldChar w:fldCharType="separate"/>
        </w:r>
        <w:r>
          <w:rPr>
            <w:noProof/>
            <w:webHidden/>
          </w:rPr>
          <w:t>53</w:t>
        </w:r>
        <w:r>
          <w:rPr>
            <w:noProof/>
            <w:webHidden/>
          </w:rPr>
          <w:fldChar w:fldCharType="end"/>
        </w:r>
      </w:hyperlink>
    </w:p>
    <w:p w14:paraId="5ACB471F" w14:textId="3566D1C9"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0855" w:history="1">
        <w:r w:rsidRPr="00656F3E">
          <w:rPr>
            <w:rStyle w:val="Hiperveza"/>
            <w:noProof/>
            <w:lang w:eastAsia="zh-CN"/>
          </w:rPr>
          <w:t>3.</w:t>
        </w:r>
        <w:r>
          <w:rPr>
            <w:rFonts w:eastAsiaTheme="minorEastAsia" w:cstheme="minorBidi"/>
            <w:b w:val="0"/>
            <w:bCs w:val="0"/>
            <w:caps w:val="0"/>
            <w:noProof/>
            <w:sz w:val="24"/>
            <w:szCs w:val="24"/>
            <w:lang w:eastAsia="hr-HR"/>
          </w:rPr>
          <w:tab/>
        </w:r>
        <w:r w:rsidRPr="00656F3E">
          <w:rPr>
            <w:rStyle w:val="Hiperveza"/>
            <w:noProof/>
            <w:lang w:eastAsia="zh-CN"/>
          </w:rPr>
          <w:t>IDENTIFIKACIJA PRIJETNJI I RIZIKA NA PODRUČJU GRADA</w:t>
        </w:r>
        <w:r>
          <w:rPr>
            <w:noProof/>
            <w:webHidden/>
          </w:rPr>
          <w:tab/>
        </w:r>
        <w:r>
          <w:rPr>
            <w:noProof/>
            <w:webHidden/>
          </w:rPr>
          <w:fldChar w:fldCharType="begin"/>
        </w:r>
        <w:r>
          <w:rPr>
            <w:noProof/>
            <w:webHidden/>
          </w:rPr>
          <w:instrText xml:space="preserve"> PAGEREF _Toc198880855 \h </w:instrText>
        </w:r>
        <w:r>
          <w:rPr>
            <w:noProof/>
            <w:webHidden/>
          </w:rPr>
        </w:r>
        <w:r>
          <w:rPr>
            <w:noProof/>
            <w:webHidden/>
          </w:rPr>
          <w:fldChar w:fldCharType="separate"/>
        </w:r>
        <w:r>
          <w:rPr>
            <w:noProof/>
            <w:webHidden/>
          </w:rPr>
          <w:t>54</w:t>
        </w:r>
        <w:r>
          <w:rPr>
            <w:noProof/>
            <w:webHidden/>
          </w:rPr>
          <w:fldChar w:fldCharType="end"/>
        </w:r>
      </w:hyperlink>
    </w:p>
    <w:p w14:paraId="437453D7" w14:textId="784400A1" w:rsidR="002D263E" w:rsidRDefault="002D263E">
      <w:pPr>
        <w:pStyle w:val="Sadraj2"/>
        <w:tabs>
          <w:tab w:val="right" w:leader="dot" w:pos="9062"/>
        </w:tabs>
        <w:rPr>
          <w:rFonts w:eastAsiaTheme="minorEastAsia" w:cstheme="minorBidi"/>
          <w:smallCaps w:val="0"/>
          <w:noProof/>
          <w:sz w:val="24"/>
          <w:szCs w:val="24"/>
          <w:lang w:eastAsia="hr-HR"/>
        </w:rPr>
      </w:pPr>
      <w:hyperlink w:anchor="_Toc198880857" w:history="1">
        <w:r w:rsidRPr="00656F3E">
          <w:rPr>
            <w:rStyle w:val="Hiperveza"/>
            <w:noProof/>
          </w:rPr>
          <w:t>3.1. POPIS IDENTIFICIRANIH PRIJETNJI I RIZIKA NA PODRUČJU GRADA</w:t>
        </w:r>
        <w:r>
          <w:rPr>
            <w:noProof/>
            <w:webHidden/>
          </w:rPr>
          <w:tab/>
        </w:r>
        <w:r>
          <w:rPr>
            <w:noProof/>
            <w:webHidden/>
          </w:rPr>
          <w:fldChar w:fldCharType="begin"/>
        </w:r>
        <w:r>
          <w:rPr>
            <w:noProof/>
            <w:webHidden/>
          </w:rPr>
          <w:instrText xml:space="preserve"> PAGEREF _Toc198880857 \h </w:instrText>
        </w:r>
        <w:r>
          <w:rPr>
            <w:noProof/>
            <w:webHidden/>
          </w:rPr>
        </w:r>
        <w:r>
          <w:rPr>
            <w:noProof/>
            <w:webHidden/>
          </w:rPr>
          <w:fldChar w:fldCharType="separate"/>
        </w:r>
        <w:r>
          <w:rPr>
            <w:noProof/>
            <w:webHidden/>
          </w:rPr>
          <w:t>54</w:t>
        </w:r>
        <w:r>
          <w:rPr>
            <w:noProof/>
            <w:webHidden/>
          </w:rPr>
          <w:fldChar w:fldCharType="end"/>
        </w:r>
      </w:hyperlink>
    </w:p>
    <w:p w14:paraId="60C1484E" w14:textId="1B3BDDB0" w:rsidR="002D263E" w:rsidRDefault="002D263E">
      <w:pPr>
        <w:pStyle w:val="Sadraj2"/>
        <w:tabs>
          <w:tab w:val="right" w:leader="dot" w:pos="9062"/>
        </w:tabs>
        <w:rPr>
          <w:rFonts w:eastAsiaTheme="minorEastAsia" w:cstheme="minorBidi"/>
          <w:smallCaps w:val="0"/>
          <w:noProof/>
          <w:sz w:val="24"/>
          <w:szCs w:val="24"/>
          <w:lang w:eastAsia="hr-HR"/>
        </w:rPr>
      </w:pPr>
      <w:hyperlink w:anchor="_Toc198880858" w:history="1">
        <w:r w:rsidRPr="00656F3E">
          <w:rPr>
            <w:rStyle w:val="Hiperveza"/>
            <w:noProof/>
          </w:rPr>
          <w:t>3.2. ODABRANI RIZICI TE RAZLOZI ODABIRA RIZIKA NA PODRUČJU GRADA</w:t>
        </w:r>
        <w:r>
          <w:rPr>
            <w:noProof/>
            <w:webHidden/>
          </w:rPr>
          <w:tab/>
        </w:r>
        <w:r>
          <w:rPr>
            <w:noProof/>
            <w:webHidden/>
          </w:rPr>
          <w:fldChar w:fldCharType="begin"/>
        </w:r>
        <w:r>
          <w:rPr>
            <w:noProof/>
            <w:webHidden/>
          </w:rPr>
          <w:instrText xml:space="preserve"> PAGEREF _Toc198880858 \h </w:instrText>
        </w:r>
        <w:r>
          <w:rPr>
            <w:noProof/>
            <w:webHidden/>
          </w:rPr>
        </w:r>
        <w:r>
          <w:rPr>
            <w:noProof/>
            <w:webHidden/>
          </w:rPr>
          <w:fldChar w:fldCharType="separate"/>
        </w:r>
        <w:r>
          <w:rPr>
            <w:noProof/>
            <w:webHidden/>
          </w:rPr>
          <w:t>60</w:t>
        </w:r>
        <w:r>
          <w:rPr>
            <w:noProof/>
            <w:webHidden/>
          </w:rPr>
          <w:fldChar w:fldCharType="end"/>
        </w:r>
      </w:hyperlink>
    </w:p>
    <w:p w14:paraId="71FFB312" w14:textId="2FB6FEA4" w:rsidR="002D263E" w:rsidRDefault="002D263E">
      <w:pPr>
        <w:pStyle w:val="Sadraj2"/>
        <w:tabs>
          <w:tab w:val="right" w:leader="dot" w:pos="9062"/>
        </w:tabs>
        <w:rPr>
          <w:rFonts w:eastAsiaTheme="minorEastAsia" w:cstheme="minorBidi"/>
          <w:smallCaps w:val="0"/>
          <w:noProof/>
          <w:sz w:val="24"/>
          <w:szCs w:val="24"/>
          <w:lang w:eastAsia="hr-HR"/>
        </w:rPr>
      </w:pPr>
      <w:hyperlink w:anchor="_Toc198880859" w:history="1">
        <w:r w:rsidRPr="00656F3E">
          <w:rPr>
            <w:rStyle w:val="Hiperveza"/>
            <w:noProof/>
          </w:rPr>
          <w:t>3.3. KARTOGRAFSKI PRIKAZ</w:t>
        </w:r>
        <w:r>
          <w:rPr>
            <w:noProof/>
            <w:webHidden/>
          </w:rPr>
          <w:tab/>
        </w:r>
        <w:r>
          <w:rPr>
            <w:noProof/>
            <w:webHidden/>
          </w:rPr>
          <w:fldChar w:fldCharType="begin"/>
        </w:r>
        <w:r>
          <w:rPr>
            <w:noProof/>
            <w:webHidden/>
          </w:rPr>
          <w:instrText xml:space="preserve"> PAGEREF _Toc198880859 \h </w:instrText>
        </w:r>
        <w:r>
          <w:rPr>
            <w:noProof/>
            <w:webHidden/>
          </w:rPr>
        </w:r>
        <w:r>
          <w:rPr>
            <w:noProof/>
            <w:webHidden/>
          </w:rPr>
          <w:fldChar w:fldCharType="separate"/>
        </w:r>
        <w:r>
          <w:rPr>
            <w:noProof/>
            <w:webHidden/>
          </w:rPr>
          <w:t>60</w:t>
        </w:r>
        <w:r>
          <w:rPr>
            <w:noProof/>
            <w:webHidden/>
          </w:rPr>
          <w:fldChar w:fldCharType="end"/>
        </w:r>
      </w:hyperlink>
    </w:p>
    <w:p w14:paraId="7985B877" w14:textId="4359E07C"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60" w:history="1">
        <w:r w:rsidRPr="00656F3E">
          <w:rPr>
            <w:rStyle w:val="Hiperveza"/>
            <w:noProof/>
          </w:rPr>
          <w:t>3.3.1. Karte prijetnji</w:t>
        </w:r>
        <w:r>
          <w:rPr>
            <w:noProof/>
            <w:webHidden/>
          </w:rPr>
          <w:tab/>
        </w:r>
        <w:r>
          <w:rPr>
            <w:noProof/>
            <w:webHidden/>
          </w:rPr>
          <w:fldChar w:fldCharType="begin"/>
        </w:r>
        <w:r>
          <w:rPr>
            <w:noProof/>
            <w:webHidden/>
          </w:rPr>
          <w:instrText xml:space="preserve"> PAGEREF _Toc198880860 \h </w:instrText>
        </w:r>
        <w:r>
          <w:rPr>
            <w:noProof/>
            <w:webHidden/>
          </w:rPr>
        </w:r>
        <w:r>
          <w:rPr>
            <w:noProof/>
            <w:webHidden/>
          </w:rPr>
          <w:fldChar w:fldCharType="separate"/>
        </w:r>
        <w:r>
          <w:rPr>
            <w:noProof/>
            <w:webHidden/>
          </w:rPr>
          <w:t>60</w:t>
        </w:r>
        <w:r>
          <w:rPr>
            <w:noProof/>
            <w:webHidden/>
          </w:rPr>
          <w:fldChar w:fldCharType="end"/>
        </w:r>
      </w:hyperlink>
    </w:p>
    <w:p w14:paraId="1A02A20C" w14:textId="16E41B1B"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61" w:history="1">
        <w:r w:rsidRPr="00656F3E">
          <w:rPr>
            <w:rStyle w:val="Hiperveza"/>
            <w:noProof/>
          </w:rPr>
          <w:t>3.3.2. Karta rizika</w:t>
        </w:r>
        <w:r>
          <w:rPr>
            <w:noProof/>
            <w:webHidden/>
          </w:rPr>
          <w:tab/>
        </w:r>
        <w:r>
          <w:rPr>
            <w:noProof/>
            <w:webHidden/>
          </w:rPr>
          <w:fldChar w:fldCharType="begin"/>
        </w:r>
        <w:r>
          <w:rPr>
            <w:noProof/>
            <w:webHidden/>
          </w:rPr>
          <w:instrText xml:space="preserve"> PAGEREF _Toc198880861 \h </w:instrText>
        </w:r>
        <w:r>
          <w:rPr>
            <w:noProof/>
            <w:webHidden/>
          </w:rPr>
        </w:r>
        <w:r>
          <w:rPr>
            <w:noProof/>
            <w:webHidden/>
          </w:rPr>
          <w:fldChar w:fldCharType="separate"/>
        </w:r>
        <w:r>
          <w:rPr>
            <w:noProof/>
            <w:webHidden/>
          </w:rPr>
          <w:t>62</w:t>
        </w:r>
        <w:r>
          <w:rPr>
            <w:noProof/>
            <w:webHidden/>
          </w:rPr>
          <w:fldChar w:fldCharType="end"/>
        </w:r>
      </w:hyperlink>
    </w:p>
    <w:p w14:paraId="720F60BA" w14:textId="5EAAE10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62" w:history="1">
        <w:r w:rsidRPr="00656F3E">
          <w:rPr>
            <w:rStyle w:val="Hiperveza"/>
            <w:noProof/>
          </w:rPr>
          <w:t>3.3.3. Karta prikaza rizika i prijetnji na području Grada</w:t>
        </w:r>
        <w:r>
          <w:rPr>
            <w:noProof/>
            <w:webHidden/>
          </w:rPr>
          <w:tab/>
        </w:r>
        <w:r>
          <w:rPr>
            <w:noProof/>
            <w:webHidden/>
          </w:rPr>
          <w:fldChar w:fldCharType="begin"/>
        </w:r>
        <w:r>
          <w:rPr>
            <w:noProof/>
            <w:webHidden/>
          </w:rPr>
          <w:instrText xml:space="preserve"> PAGEREF _Toc198880862 \h </w:instrText>
        </w:r>
        <w:r>
          <w:rPr>
            <w:noProof/>
            <w:webHidden/>
          </w:rPr>
        </w:r>
        <w:r>
          <w:rPr>
            <w:noProof/>
            <w:webHidden/>
          </w:rPr>
          <w:fldChar w:fldCharType="separate"/>
        </w:r>
        <w:r>
          <w:rPr>
            <w:noProof/>
            <w:webHidden/>
          </w:rPr>
          <w:t>62</w:t>
        </w:r>
        <w:r>
          <w:rPr>
            <w:noProof/>
            <w:webHidden/>
          </w:rPr>
          <w:fldChar w:fldCharType="end"/>
        </w:r>
      </w:hyperlink>
    </w:p>
    <w:p w14:paraId="52FEAC84" w14:textId="0B9FA2ED"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0863" w:history="1">
        <w:r w:rsidRPr="00656F3E">
          <w:rPr>
            <w:rStyle w:val="Hiperveza"/>
            <w:noProof/>
            <w:lang w:eastAsia="zh-CN"/>
          </w:rPr>
          <w:t>4.</w:t>
        </w:r>
        <w:r>
          <w:rPr>
            <w:rFonts w:eastAsiaTheme="minorEastAsia" w:cstheme="minorBidi"/>
            <w:b w:val="0"/>
            <w:bCs w:val="0"/>
            <w:caps w:val="0"/>
            <w:noProof/>
            <w:sz w:val="24"/>
            <w:szCs w:val="24"/>
            <w:lang w:eastAsia="hr-HR"/>
          </w:rPr>
          <w:tab/>
        </w:r>
        <w:r w:rsidRPr="00656F3E">
          <w:rPr>
            <w:rStyle w:val="Hiperveza"/>
            <w:noProof/>
            <w:lang w:eastAsia="zh-CN"/>
          </w:rPr>
          <w:t>KRITERIJI ZA PROCJENU UTJECAJA NA KATEGORIJE DRUŠTVENE VRIJEDNOSTI</w:t>
        </w:r>
        <w:r>
          <w:rPr>
            <w:noProof/>
            <w:webHidden/>
          </w:rPr>
          <w:tab/>
        </w:r>
        <w:r>
          <w:rPr>
            <w:noProof/>
            <w:webHidden/>
          </w:rPr>
          <w:fldChar w:fldCharType="begin"/>
        </w:r>
        <w:r>
          <w:rPr>
            <w:noProof/>
            <w:webHidden/>
          </w:rPr>
          <w:instrText xml:space="preserve"> PAGEREF _Toc198880863 \h </w:instrText>
        </w:r>
        <w:r>
          <w:rPr>
            <w:noProof/>
            <w:webHidden/>
          </w:rPr>
        </w:r>
        <w:r>
          <w:rPr>
            <w:noProof/>
            <w:webHidden/>
          </w:rPr>
          <w:fldChar w:fldCharType="separate"/>
        </w:r>
        <w:r>
          <w:rPr>
            <w:noProof/>
            <w:webHidden/>
          </w:rPr>
          <w:t>63</w:t>
        </w:r>
        <w:r>
          <w:rPr>
            <w:noProof/>
            <w:webHidden/>
          </w:rPr>
          <w:fldChar w:fldCharType="end"/>
        </w:r>
      </w:hyperlink>
    </w:p>
    <w:p w14:paraId="0F2D21FE" w14:textId="58F3378F" w:rsidR="002D263E" w:rsidRDefault="002D263E">
      <w:pPr>
        <w:pStyle w:val="Sadraj2"/>
        <w:tabs>
          <w:tab w:val="right" w:leader="dot" w:pos="9062"/>
        </w:tabs>
        <w:rPr>
          <w:rFonts w:eastAsiaTheme="minorEastAsia" w:cstheme="minorBidi"/>
          <w:smallCaps w:val="0"/>
          <w:noProof/>
          <w:sz w:val="24"/>
          <w:szCs w:val="24"/>
          <w:lang w:eastAsia="hr-HR"/>
        </w:rPr>
      </w:pPr>
      <w:hyperlink w:anchor="_Toc198880865" w:history="1">
        <w:r w:rsidRPr="00656F3E">
          <w:rPr>
            <w:rStyle w:val="Hiperveza"/>
            <w:noProof/>
          </w:rPr>
          <w:t>4.1. ŽIVOT I ZDRAVLJE LJUDI</w:t>
        </w:r>
        <w:r>
          <w:rPr>
            <w:noProof/>
            <w:webHidden/>
          </w:rPr>
          <w:tab/>
        </w:r>
        <w:r>
          <w:rPr>
            <w:noProof/>
            <w:webHidden/>
          </w:rPr>
          <w:fldChar w:fldCharType="begin"/>
        </w:r>
        <w:r>
          <w:rPr>
            <w:noProof/>
            <w:webHidden/>
          </w:rPr>
          <w:instrText xml:space="preserve"> PAGEREF _Toc198880865 \h </w:instrText>
        </w:r>
        <w:r>
          <w:rPr>
            <w:noProof/>
            <w:webHidden/>
          </w:rPr>
        </w:r>
        <w:r>
          <w:rPr>
            <w:noProof/>
            <w:webHidden/>
          </w:rPr>
          <w:fldChar w:fldCharType="separate"/>
        </w:r>
        <w:r>
          <w:rPr>
            <w:noProof/>
            <w:webHidden/>
          </w:rPr>
          <w:t>63</w:t>
        </w:r>
        <w:r>
          <w:rPr>
            <w:noProof/>
            <w:webHidden/>
          </w:rPr>
          <w:fldChar w:fldCharType="end"/>
        </w:r>
      </w:hyperlink>
    </w:p>
    <w:p w14:paraId="517DBF2D" w14:textId="79798A89" w:rsidR="002D263E" w:rsidRDefault="002D263E">
      <w:pPr>
        <w:pStyle w:val="Sadraj2"/>
        <w:tabs>
          <w:tab w:val="right" w:leader="dot" w:pos="9062"/>
        </w:tabs>
        <w:rPr>
          <w:rFonts w:eastAsiaTheme="minorEastAsia" w:cstheme="minorBidi"/>
          <w:smallCaps w:val="0"/>
          <w:noProof/>
          <w:sz w:val="24"/>
          <w:szCs w:val="24"/>
          <w:lang w:eastAsia="hr-HR"/>
        </w:rPr>
      </w:pPr>
      <w:hyperlink w:anchor="_Toc198880866" w:history="1">
        <w:r w:rsidRPr="00656F3E">
          <w:rPr>
            <w:rStyle w:val="Hiperveza"/>
            <w:noProof/>
          </w:rPr>
          <w:t>4.2. GOSPODARSTVO</w:t>
        </w:r>
        <w:r>
          <w:rPr>
            <w:noProof/>
            <w:webHidden/>
          </w:rPr>
          <w:tab/>
        </w:r>
        <w:r>
          <w:rPr>
            <w:noProof/>
            <w:webHidden/>
          </w:rPr>
          <w:fldChar w:fldCharType="begin"/>
        </w:r>
        <w:r>
          <w:rPr>
            <w:noProof/>
            <w:webHidden/>
          </w:rPr>
          <w:instrText xml:space="preserve"> PAGEREF _Toc198880866 \h </w:instrText>
        </w:r>
        <w:r>
          <w:rPr>
            <w:noProof/>
            <w:webHidden/>
          </w:rPr>
        </w:r>
        <w:r>
          <w:rPr>
            <w:noProof/>
            <w:webHidden/>
          </w:rPr>
          <w:fldChar w:fldCharType="separate"/>
        </w:r>
        <w:r>
          <w:rPr>
            <w:noProof/>
            <w:webHidden/>
          </w:rPr>
          <w:t>63</w:t>
        </w:r>
        <w:r>
          <w:rPr>
            <w:noProof/>
            <w:webHidden/>
          </w:rPr>
          <w:fldChar w:fldCharType="end"/>
        </w:r>
      </w:hyperlink>
    </w:p>
    <w:p w14:paraId="601BFA23" w14:textId="20A71A65" w:rsidR="002D263E" w:rsidRDefault="002D263E">
      <w:pPr>
        <w:pStyle w:val="Sadraj2"/>
        <w:tabs>
          <w:tab w:val="right" w:leader="dot" w:pos="9062"/>
        </w:tabs>
        <w:rPr>
          <w:rFonts w:eastAsiaTheme="minorEastAsia" w:cstheme="minorBidi"/>
          <w:smallCaps w:val="0"/>
          <w:noProof/>
          <w:sz w:val="24"/>
          <w:szCs w:val="24"/>
          <w:lang w:eastAsia="hr-HR"/>
        </w:rPr>
      </w:pPr>
      <w:hyperlink w:anchor="_Toc198880867" w:history="1">
        <w:r w:rsidRPr="00656F3E">
          <w:rPr>
            <w:rStyle w:val="Hiperveza"/>
            <w:noProof/>
          </w:rPr>
          <w:t>4.3. DRUŠTVENA STABILNOST I POLITIKA</w:t>
        </w:r>
        <w:r>
          <w:rPr>
            <w:noProof/>
            <w:webHidden/>
          </w:rPr>
          <w:tab/>
        </w:r>
        <w:r>
          <w:rPr>
            <w:noProof/>
            <w:webHidden/>
          </w:rPr>
          <w:fldChar w:fldCharType="begin"/>
        </w:r>
        <w:r>
          <w:rPr>
            <w:noProof/>
            <w:webHidden/>
          </w:rPr>
          <w:instrText xml:space="preserve"> PAGEREF _Toc198880867 \h </w:instrText>
        </w:r>
        <w:r>
          <w:rPr>
            <w:noProof/>
            <w:webHidden/>
          </w:rPr>
        </w:r>
        <w:r>
          <w:rPr>
            <w:noProof/>
            <w:webHidden/>
          </w:rPr>
          <w:fldChar w:fldCharType="separate"/>
        </w:r>
        <w:r>
          <w:rPr>
            <w:noProof/>
            <w:webHidden/>
          </w:rPr>
          <w:t>63</w:t>
        </w:r>
        <w:r>
          <w:rPr>
            <w:noProof/>
            <w:webHidden/>
          </w:rPr>
          <w:fldChar w:fldCharType="end"/>
        </w:r>
      </w:hyperlink>
    </w:p>
    <w:p w14:paraId="2C57F3EC" w14:textId="6FAE2D66"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0868" w:history="1">
        <w:r w:rsidRPr="00656F3E">
          <w:rPr>
            <w:rStyle w:val="Hiperveza"/>
            <w:noProof/>
            <w:lang w:eastAsia="zh-CN"/>
          </w:rPr>
          <w:t>5.</w:t>
        </w:r>
        <w:r>
          <w:rPr>
            <w:rFonts w:eastAsiaTheme="minorEastAsia" w:cstheme="minorBidi"/>
            <w:b w:val="0"/>
            <w:bCs w:val="0"/>
            <w:caps w:val="0"/>
            <w:noProof/>
            <w:sz w:val="24"/>
            <w:szCs w:val="24"/>
            <w:lang w:eastAsia="hr-HR"/>
          </w:rPr>
          <w:tab/>
        </w:r>
        <w:r w:rsidRPr="00656F3E">
          <w:rPr>
            <w:rStyle w:val="Hiperveza"/>
            <w:noProof/>
            <w:lang w:eastAsia="zh-CN"/>
          </w:rPr>
          <w:t>VRIJEDNOST POJAVE PRIJETNJE – RIZIKA</w:t>
        </w:r>
        <w:r>
          <w:rPr>
            <w:noProof/>
            <w:webHidden/>
          </w:rPr>
          <w:tab/>
        </w:r>
        <w:r>
          <w:rPr>
            <w:noProof/>
            <w:webHidden/>
          </w:rPr>
          <w:fldChar w:fldCharType="begin"/>
        </w:r>
        <w:r>
          <w:rPr>
            <w:noProof/>
            <w:webHidden/>
          </w:rPr>
          <w:instrText xml:space="preserve"> PAGEREF _Toc198880868 \h </w:instrText>
        </w:r>
        <w:r>
          <w:rPr>
            <w:noProof/>
            <w:webHidden/>
          </w:rPr>
        </w:r>
        <w:r>
          <w:rPr>
            <w:noProof/>
            <w:webHidden/>
          </w:rPr>
          <w:fldChar w:fldCharType="separate"/>
        </w:r>
        <w:r>
          <w:rPr>
            <w:noProof/>
            <w:webHidden/>
          </w:rPr>
          <w:t>65</w:t>
        </w:r>
        <w:r>
          <w:rPr>
            <w:noProof/>
            <w:webHidden/>
          </w:rPr>
          <w:fldChar w:fldCharType="end"/>
        </w:r>
      </w:hyperlink>
    </w:p>
    <w:p w14:paraId="45356B18" w14:textId="6FCF3277"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0869" w:history="1">
        <w:r w:rsidRPr="00656F3E">
          <w:rPr>
            <w:rStyle w:val="Hiperveza"/>
            <w:noProof/>
            <w:lang w:eastAsia="zh-CN"/>
          </w:rPr>
          <w:t>6.</w:t>
        </w:r>
        <w:r>
          <w:rPr>
            <w:rFonts w:eastAsiaTheme="minorEastAsia" w:cstheme="minorBidi"/>
            <w:b w:val="0"/>
            <w:bCs w:val="0"/>
            <w:caps w:val="0"/>
            <w:noProof/>
            <w:sz w:val="24"/>
            <w:szCs w:val="24"/>
            <w:lang w:eastAsia="hr-HR"/>
          </w:rPr>
          <w:tab/>
        </w:r>
        <w:r w:rsidRPr="00656F3E">
          <w:rPr>
            <w:rStyle w:val="Hiperveza"/>
            <w:noProof/>
            <w:lang w:eastAsia="zh-CN"/>
          </w:rPr>
          <w:t>SCENARIJI NA PODRUČJU GRADA</w:t>
        </w:r>
        <w:r>
          <w:rPr>
            <w:noProof/>
            <w:webHidden/>
          </w:rPr>
          <w:tab/>
        </w:r>
        <w:r>
          <w:rPr>
            <w:noProof/>
            <w:webHidden/>
          </w:rPr>
          <w:fldChar w:fldCharType="begin"/>
        </w:r>
        <w:r>
          <w:rPr>
            <w:noProof/>
            <w:webHidden/>
          </w:rPr>
          <w:instrText xml:space="preserve"> PAGEREF _Toc198880869 \h </w:instrText>
        </w:r>
        <w:r>
          <w:rPr>
            <w:noProof/>
            <w:webHidden/>
          </w:rPr>
        </w:r>
        <w:r>
          <w:rPr>
            <w:noProof/>
            <w:webHidden/>
          </w:rPr>
          <w:fldChar w:fldCharType="separate"/>
        </w:r>
        <w:r>
          <w:rPr>
            <w:noProof/>
            <w:webHidden/>
          </w:rPr>
          <w:t>66</w:t>
        </w:r>
        <w:r>
          <w:rPr>
            <w:noProof/>
            <w:webHidden/>
          </w:rPr>
          <w:fldChar w:fldCharType="end"/>
        </w:r>
      </w:hyperlink>
    </w:p>
    <w:p w14:paraId="2D5A40B3" w14:textId="6A8A33D6" w:rsidR="002D263E" w:rsidRDefault="002D263E">
      <w:pPr>
        <w:pStyle w:val="Sadraj2"/>
        <w:tabs>
          <w:tab w:val="right" w:leader="dot" w:pos="9062"/>
        </w:tabs>
        <w:rPr>
          <w:rFonts w:eastAsiaTheme="minorEastAsia" w:cstheme="minorBidi"/>
          <w:smallCaps w:val="0"/>
          <w:noProof/>
          <w:sz w:val="24"/>
          <w:szCs w:val="24"/>
          <w:lang w:eastAsia="hr-HR"/>
        </w:rPr>
      </w:pPr>
      <w:hyperlink w:anchor="_Toc198880872" w:history="1">
        <w:r w:rsidRPr="00656F3E">
          <w:rPr>
            <w:rStyle w:val="Hiperveza"/>
            <w:noProof/>
          </w:rPr>
          <w:t>6.1. POTRES</w:t>
        </w:r>
        <w:r>
          <w:rPr>
            <w:noProof/>
            <w:webHidden/>
          </w:rPr>
          <w:tab/>
        </w:r>
        <w:r>
          <w:rPr>
            <w:noProof/>
            <w:webHidden/>
          </w:rPr>
          <w:fldChar w:fldCharType="begin"/>
        </w:r>
        <w:r>
          <w:rPr>
            <w:noProof/>
            <w:webHidden/>
          </w:rPr>
          <w:instrText xml:space="preserve"> PAGEREF _Toc198880872 \h </w:instrText>
        </w:r>
        <w:r>
          <w:rPr>
            <w:noProof/>
            <w:webHidden/>
          </w:rPr>
        </w:r>
        <w:r>
          <w:rPr>
            <w:noProof/>
            <w:webHidden/>
          </w:rPr>
          <w:fldChar w:fldCharType="separate"/>
        </w:r>
        <w:r>
          <w:rPr>
            <w:noProof/>
            <w:webHidden/>
          </w:rPr>
          <w:t>67</w:t>
        </w:r>
        <w:r>
          <w:rPr>
            <w:noProof/>
            <w:webHidden/>
          </w:rPr>
          <w:fldChar w:fldCharType="end"/>
        </w:r>
      </w:hyperlink>
    </w:p>
    <w:p w14:paraId="7A70E9B7" w14:textId="15FBD50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73" w:history="1">
        <w:r w:rsidRPr="00656F3E">
          <w:rPr>
            <w:rStyle w:val="Hiperveza"/>
            <w:noProof/>
          </w:rPr>
          <w:t>6.1.1. Uvod</w:t>
        </w:r>
        <w:r>
          <w:rPr>
            <w:noProof/>
            <w:webHidden/>
          </w:rPr>
          <w:tab/>
        </w:r>
        <w:r>
          <w:rPr>
            <w:noProof/>
            <w:webHidden/>
          </w:rPr>
          <w:fldChar w:fldCharType="begin"/>
        </w:r>
        <w:r>
          <w:rPr>
            <w:noProof/>
            <w:webHidden/>
          </w:rPr>
          <w:instrText xml:space="preserve"> PAGEREF _Toc198880873 \h </w:instrText>
        </w:r>
        <w:r>
          <w:rPr>
            <w:noProof/>
            <w:webHidden/>
          </w:rPr>
        </w:r>
        <w:r>
          <w:rPr>
            <w:noProof/>
            <w:webHidden/>
          </w:rPr>
          <w:fldChar w:fldCharType="separate"/>
        </w:r>
        <w:r>
          <w:rPr>
            <w:noProof/>
            <w:webHidden/>
          </w:rPr>
          <w:t>67</w:t>
        </w:r>
        <w:r>
          <w:rPr>
            <w:noProof/>
            <w:webHidden/>
          </w:rPr>
          <w:fldChar w:fldCharType="end"/>
        </w:r>
      </w:hyperlink>
    </w:p>
    <w:p w14:paraId="58C317C0" w14:textId="2687F6E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74" w:history="1">
        <w:r w:rsidRPr="00656F3E">
          <w:rPr>
            <w:rStyle w:val="Hiperveza"/>
            <w:noProof/>
          </w:rPr>
          <w:t>6.1.2. Prikaz utjecaja na kritičnu infrastrukturu (KI)</w:t>
        </w:r>
        <w:r>
          <w:rPr>
            <w:noProof/>
            <w:webHidden/>
          </w:rPr>
          <w:tab/>
        </w:r>
        <w:r>
          <w:rPr>
            <w:noProof/>
            <w:webHidden/>
          </w:rPr>
          <w:fldChar w:fldCharType="begin"/>
        </w:r>
        <w:r>
          <w:rPr>
            <w:noProof/>
            <w:webHidden/>
          </w:rPr>
          <w:instrText xml:space="preserve"> PAGEREF _Toc198880874 \h </w:instrText>
        </w:r>
        <w:r>
          <w:rPr>
            <w:noProof/>
            <w:webHidden/>
          </w:rPr>
        </w:r>
        <w:r>
          <w:rPr>
            <w:noProof/>
            <w:webHidden/>
          </w:rPr>
          <w:fldChar w:fldCharType="separate"/>
        </w:r>
        <w:r>
          <w:rPr>
            <w:noProof/>
            <w:webHidden/>
          </w:rPr>
          <w:t>73</w:t>
        </w:r>
        <w:r>
          <w:rPr>
            <w:noProof/>
            <w:webHidden/>
          </w:rPr>
          <w:fldChar w:fldCharType="end"/>
        </w:r>
      </w:hyperlink>
    </w:p>
    <w:p w14:paraId="4F730DC5" w14:textId="494549D4"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75" w:history="1">
        <w:r w:rsidRPr="00656F3E">
          <w:rPr>
            <w:rStyle w:val="Hiperveza"/>
            <w:noProof/>
          </w:rPr>
          <w:t>6.1.3. Kontekst</w:t>
        </w:r>
        <w:r>
          <w:rPr>
            <w:noProof/>
            <w:webHidden/>
          </w:rPr>
          <w:tab/>
        </w:r>
        <w:r>
          <w:rPr>
            <w:noProof/>
            <w:webHidden/>
          </w:rPr>
          <w:fldChar w:fldCharType="begin"/>
        </w:r>
        <w:r>
          <w:rPr>
            <w:noProof/>
            <w:webHidden/>
          </w:rPr>
          <w:instrText xml:space="preserve"> PAGEREF _Toc198880875 \h </w:instrText>
        </w:r>
        <w:r>
          <w:rPr>
            <w:noProof/>
            <w:webHidden/>
          </w:rPr>
        </w:r>
        <w:r>
          <w:rPr>
            <w:noProof/>
            <w:webHidden/>
          </w:rPr>
          <w:fldChar w:fldCharType="separate"/>
        </w:r>
        <w:r>
          <w:rPr>
            <w:noProof/>
            <w:webHidden/>
          </w:rPr>
          <w:t>74</w:t>
        </w:r>
        <w:r>
          <w:rPr>
            <w:noProof/>
            <w:webHidden/>
          </w:rPr>
          <w:fldChar w:fldCharType="end"/>
        </w:r>
      </w:hyperlink>
    </w:p>
    <w:p w14:paraId="0BE4236C" w14:textId="556A7A2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76" w:history="1">
        <w:r w:rsidRPr="00656F3E">
          <w:rPr>
            <w:rStyle w:val="Hiperveza"/>
            <w:noProof/>
          </w:rPr>
          <w:t>6.1.4. Uzrok pojave potresa</w:t>
        </w:r>
        <w:r>
          <w:rPr>
            <w:noProof/>
            <w:webHidden/>
          </w:rPr>
          <w:tab/>
        </w:r>
        <w:r>
          <w:rPr>
            <w:noProof/>
            <w:webHidden/>
          </w:rPr>
          <w:fldChar w:fldCharType="begin"/>
        </w:r>
        <w:r>
          <w:rPr>
            <w:noProof/>
            <w:webHidden/>
          </w:rPr>
          <w:instrText xml:space="preserve"> PAGEREF _Toc198880876 \h </w:instrText>
        </w:r>
        <w:r>
          <w:rPr>
            <w:noProof/>
            <w:webHidden/>
          </w:rPr>
        </w:r>
        <w:r>
          <w:rPr>
            <w:noProof/>
            <w:webHidden/>
          </w:rPr>
          <w:fldChar w:fldCharType="separate"/>
        </w:r>
        <w:r>
          <w:rPr>
            <w:noProof/>
            <w:webHidden/>
          </w:rPr>
          <w:t>75</w:t>
        </w:r>
        <w:r>
          <w:rPr>
            <w:noProof/>
            <w:webHidden/>
          </w:rPr>
          <w:fldChar w:fldCharType="end"/>
        </w:r>
      </w:hyperlink>
    </w:p>
    <w:p w14:paraId="4A2FAC71" w14:textId="64C6606E" w:rsidR="002D263E" w:rsidRDefault="002D263E">
      <w:pPr>
        <w:pStyle w:val="Sadraj4"/>
        <w:tabs>
          <w:tab w:val="right" w:leader="dot" w:pos="9062"/>
        </w:tabs>
        <w:rPr>
          <w:rFonts w:eastAsiaTheme="minorEastAsia" w:cstheme="minorBidi"/>
          <w:noProof/>
          <w:sz w:val="24"/>
          <w:szCs w:val="24"/>
          <w:lang w:eastAsia="hr-HR"/>
        </w:rPr>
      </w:pPr>
      <w:hyperlink w:anchor="_Toc198880877" w:history="1">
        <w:r w:rsidRPr="00656F3E">
          <w:rPr>
            <w:rStyle w:val="Hiperveza"/>
            <w:noProof/>
          </w:rPr>
          <w:t>6.1.4.1. Razvoj događaja koji prethodi velikoj nesreći uslijed potresa</w:t>
        </w:r>
        <w:r>
          <w:rPr>
            <w:noProof/>
            <w:webHidden/>
          </w:rPr>
          <w:tab/>
        </w:r>
        <w:r>
          <w:rPr>
            <w:noProof/>
            <w:webHidden/>
          </w:rPr>
          <w:fldChar w:fldCharType="begin"/>
        </w:r>
        <w:r>
          <w:rPr>
            <w:noProof/>
            <w:webHidden/>
          </w:rPr>
          <w:instrText xml:space="preserve"> PAGEREF _Toc198880877 \h </w:instrText>
        </w:r>
        <w:r>
          <w:rPr>
            <w:noProof/>
            <w:webHidden/>
          </w:rPr>
        </w:r>
        <w:r>
          <w:rPr>
            <w:noProof/>
            <w:webHidden/>
          </w:rPr>
          <w:fldChar w:fldCharType="separate"/>
        </w:r>
        <w:r>
          <w:rPr>
            <w:noProof/>
            <w:webHidden/>
          </w:rPr>
          <w:t>76</w:t>
        </w:r>
        <w:r>
          <w:rPr>
            <w:noProof/>
            <w:webHidden/>
          </w:rPr>
          <w:fldChar w:fldCharType="end"/>
        </w:r>
      </w:hyperlink>
    </w:p>
    <w:p w14:paraId="21F74C76" w14:textId="3DE04A24" w:rsidR="002D263E" w:rsidRDefault="002D263E">
      <w:pPr>
        <w:pStyle w:val="Sadraj4"/>
        <w:tabs>
          <w:tab w:val="right" w:leader="dot" w:pos="9062"/>
        </w:tabs>
        <w:rPr>
          <w:rFonts w:eastAsiaTheme="minorEastAsia" w:cstheme="minorBidi"/>
          <w:noProof/>
          <w:sz w:val="24"/>
          <w:szCs w:val="24"/>
          <w:lang w:eastAsia="hr-HR"/>
        </w:rPr>
      </w:pPr>
      <w:hyperlink w:anchor="_Toc198880878" w:history="1">
        <w:r w:rsidRPr="00656F3E">
          <w:rPr>
            <w:rStyle w:val="Hiperveza"/>
            <w:noProof/>
          </w:rPr>
          <w:t>6.1.4.2. Okidač koji je uzrokovao veliku nesreću uslijed potresa</w:t>
        </w:r>
        <w:r>
          <w:rPr>
            <w:noProof/>
            <w:webHidden/>
          </w:rPr>
          <w:tab/>
        </w:r>
        <w:r>
          <w:rPr>
            <w:noProof/>
            <w:webHidden/>
          </w:rPr>
          <w:fldChar w:fldCharType="begin"/>
        </w:r>
        <w:r>
          <w:rPr>
            <w:noProof/>
            <w:webHidden/>
          </w:rPr>
          <w:instrText xml:space="preserve"> PAGEREF _Toc198880878 \h </w:instrText>
        </w:r>
        <w:r>
          <w:rPr>
            <w:noProof/>
            <w:webHidden/>
          </w:rPr>
        </w:r>
        <w:r>
          <w:rPr>
            <w:noProof/>
            <w:webHidden/>
          </w:rPr>
          <w:fldChar w:fldCharType="separate"/>
        </w:r>
        <w:r>
          <w:rPr>
            <w:noProof/>
            <w:webHidden/>
          </w:rPr>
          <w:t>76</w:t>
        </w:r>
        <w:r>
          <w:rPr>
            <w:noProof/>
            <w:webHidden/>
          </w:rPr>
          <w:fldChar w:fldCharType="end"/>
        </w:r>
      </w:hyperlink>
    </w:p>
    <w:p w14:paraId="273D0371" w14:textId="6F3D2ED3"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79" w:history="1">
        <w:r w:rsidRPr="00656F3E">
          <w:rPr>
            <w:rStyle w:val="Hiperveza"/>
            <w:noProof/>
          </w:rPr>
          <w:t>6.1.5. Događaj s najgorim mogućim posljedicama – Potres</w:t>
        </w:r>
        <w:r>
          <w:rPr>
            <w:noProof/>
            <w:webHidden/>
          </w:rPr>
          <w:tab/>
        </w:r>
        <w:r>
          <w:rPr>
            <w:noProof/>
            <w:webHidden/>
          </w:rPr>
          <w:fldChar w:fldCharType="begin"/>
        </w:r>
        <w:r>
          <w:rPr>
            <w:noProof/>
            <w:webHidden/>
          </w:rPr>
          <w:instrText xml:space="preserve"> PAGEREF _Toc198880879 \h </w:instrText>
        </w:r>
        <w:r>
          <w:rPr>
            <w:noProof/>
            <w:webHidden/>
          </w:rPr>
        </w:r>
        <w:r>
          <w:rPr>
            <w:noProof/>
            <w:webHidden/>
          </w:rPr>
          <w:fldChar w:fldCharType="separate"/>
        </w:r>
        <w:r>
          <w:rPr>
            <w:noProof/>
            <w:webHidden/>
          </w:rPr>
          <w:t>77</w:t>
        </w:r>
        <w:r>
          <w:rPr>
            <w:noProof/>
            <w:webHidden/>
          </w:rPr>
          <w:fldChar w:fldCharType="end"/>
        </w:r>
      </w:hyperlink>
    </w:p>
    <w:p w14:paraId="6AB9BED8" w14:textId="0CBE6AF7" w:rsidR="002D263E" w:rsidRDefault="002D263E">
      <w:pPr>
        <w:pStyle w:val="Sadraj4"/>
        <w:tabs>
          <w:tab w:val="right" w:leader="dot" w:pos="9062"/>
        </w:tabs>
        <w:rPr>
          <w:rFonts w:eastAsiaTheme="minorEastAsia" w:cstheme="minorBidi"/>
          <w:noProof/>
          <w:sz w:val="24"/>
          <w:szCs w:val="24"/>
          <w:lang w:eastAsia="hr-HR"/>
        </w:rPr>
      </w:pPr>
      <w:hyperlink w:anchor="_Toc198880880" w:history="1">
        <w:r w:rsidRPr="00656F3E">
          <w:rPr>
            <w:rStyle w:val="Hiperveza"/>
            <w:noProof/>
          </w:rPr>
          <w:t>6.1.5.1. Procjena posljedica događaja s najgorim mogućim posljedicama uslijed potresa na život i zdravlje ljudi</w:t>
        </w:r>
        <w:r>
          <w:rPr>
            <w:noProof/>
            <w:webHidden/>
          </w:rPr>
          <w:tab/>
        </w:r>
        <w:r>
          <w:rPr>
            <w:noProof/>
            <w:webHidden/>
          </w:rPr>
          <w:fldChar w:fldCharType="begin"/>
        </w:r>
        <w:r>
          <w:rPr>
            <w:noProof/>
            <w:webHidden/>
          </w:rPr>
          <w:instrText xml:space="preserve"> PAGEREF _Toc198880880 \h </w:instrText>
        </w:r>
        <w:r>
          <w:rPr>
            <w:noProof/>
            <w:webHidden/>
          </w:rPr>
        </w:r>
        <w:r>
          <w:rPr>
            <w:noProof/>
            <w:webHidden/>
          </w:rPr>
          <w:fldChar w:fldCharType="separate"/>
        </w:r>
        <w:r>
          <w:rPr>
            <w:noProof/>
            <w:webHidden/>
          </w:rPr>
          <w:t>83</w:t>
        </w:r>
        <w:r>
          <w:rPr>
            <w:noProof/>
            <w:webHidden/>
          </w:rPr>
          <w:fldChar w:fldCharType="end"/>
        </w:r>
      </w:hyperlink>
    </w:p>
    <w:p w14:paraId="72DB5888" w14:textId="684DE2EE" w:rsidR="002D263E" w:rsidRDefault="002D263E">
      <w:pPr>
        <w:pStyle w:val="Sadraj4"/>
        <w:tabs>
          <w:tab w:val="right" w:leader="dot" w:pos="9062"/>
        </w:tabs>
        <w:rPr>
          <w:rFonts w:eastAsiaTheme="minorEastAsia" w:cstheme="minorBidi"/>
          <w:noProof/>
          <w:sz w:val="24"/>
          <w:szCs w:val="24"/>
          <w:lang w:eastAsia="hr-HR"/>
        </w:rPr>
      </w:pPr>
      <w:hyperlink w:anchor="_Toc198880881" w:history="1">
        <w:r w:rsidRPr="00656F3E">
          <w:rPr>
            <w:rStyle w:val="Hiperveza"/>
            <w:noProof/>
          </w:rPr>
          <w:t>6.1.5.2. Procjena posljedica događaja s najgorim mogućim posljedicama uslijed potresa na gospodarstvo</w:t>
        </w:r>
        <w:r>
          <w:rPr>
            <w:noProof/>
            <w:webHidden/>
          </w:rPr>
          <w:tab/>
        </w:r>
        <w:r>
          <w:rPr>
            <w:noProof/>
            <w:webHidden/>
          </w:rPr>
          <w:fldChar w:fldCharType="begin"/>
        </w:r>
        <w:r>
          <w:rPr>
            <w:noProof/>
            <w:webHidden/>
          </w:rPr>
          <w:instrText xml:space="preserve"> PAGEREF _Toc198880881 \h </w:instrText>
        </w:r>
        <w:r>
          <w:rPr>
            <w:noProof/>
            <w:webHidden/>
          </w:rPr>
        </w:r>
        <w:r>
          <w:rPr>
            <w:noProof/>
            <w:webHidden/>
          </w:rPr>
          <w:fldChar w:fldCharType="separate"/>
        </w:r>
        <w:r>
          <w:rPr>
            <w:noProof/>
            <w:webHidden/>
          </w:rPr>
          <w:t>84</w:t>
        </w:r>
        <w:r>
          <w:rPr>
            <w:noProof/>
            <w:webHidden/>
          </w:rPr>
          <w:fldChar w:fldCharType="end"/>
        </w:r>
      </w:hyperlink>
    </w:p>
    <w:p w14:paraId="63E0411B" w14:textId="4739C94A" w:rsidR="002D263E" w:rsidRDefault="002D263E">
      <w:pPr>
        <w:pStyle w:val="Sadraj4"/>
        <w:tabs>
          <w:tab w:val="right" w:leader="dot" w:pos="9062"/>
        </w:tabs>
        <w:rPr>
          <w:rFonts w:eastAsiaTheme="minorEastAsia" w:cstheme="minorBidi"/>
          <w:noProof/>
          <w:sz w:val="24"/>
          <w:szCs w:val="24"/>
          <w:lang w:eastAsia="hr-HR"/>
        </w:rPr>
      </w:pPr>
      <w:hyperlink w:anchor="_Toc198880882" w:history="1">
        <w:r w:rsidRPr="00656F3E">
          <w:rPr>
            <w:rStyle w:val="Hiperveza"/>
            <w:noProof/>
          </w:rPr>
          <w:t>6.1.5.3. Procjena posljedica događaja s najgorim mogućim posljedicama uslijed potresa na društvenu stabilnost i politiku</w:t>
        </w:r>
        <w:r>
          <w:rPr>
            <w:noProof/>
            <w:webHidden/>
          </w:rPr>
          <w:tab/>
        </w:r>
        <w:r>
          <w:rPr>
            <w:noProof/>
            <w:webHidden/>
          </w:rPr>
          <w:fldChar w:fldCharType="begin"/>
        </w:r>
        <w:r>
          <w:rPr>
            <w:noProof/>
            <w:webHidden/>
          </w:rPr>
          <w:instrText xml:space="preserve"> PAGEREF _Toc198880882 \h </w:instrText>
        </w:r>
        <w:r>
          <w:rPr>
            <w:noProof/>
            <w:webHidden/>
          </w:rPr>
        </w:r>
        <w:r>
          <w:rPr>
            <w:noProof/>
            <w:webHidden/>
          </w:rPr>
          <w:fldChar w:fldCharType="separate"/>
        </w:r>
        <w:r>
          <w:rPr>
            <w:noProof/>
            <w:webHidden/>
          </w:rPr>
          <w:t>84</w:t>
        </w:r>
        <w:r>
          <w:rPr>
            <w:noProof/>
            <w:webHidden/>
          </w:rPr>
          <w:fldChar w:fldCharType="end"/>
        </w:r>
      </w:hyperlink>
    </w:p>
    <w:p w14:paraId="2D2E91A2" w14:textId="3B62DA99" w:rsidR="002D263E" w:rsidRDefault="002D263E">
      <w:pPr>
        <w:pStyle w:val="Sadraj4"/>
        <w:tabs>
          <w:tab w:val="right" w:leader="dot" w:pos="9062"/>
        </w:tabs>
        <w:rPr>
          <w:rFonts w:eastAsiaTheme="minorEastAsia" w:cstheme="minorBidi"/>
          <w:noProof/>
          <w:sz w:val="24"/>
          <w:szCs w:val="24"/>
          <w:lang w:eastAsia="hr-HR"/>
        </w:rPr>
      </w:pPr>
      <w:hyperlink w:anchor="_Toc198880883" w:history="1">
        <w:r w:rsidRPr="00656F3E">
          <w:rPr>
            <w:rStyle w:val="Hiperveza"/>
            <w:noProof/>
          </w:rPr>
          <w:t>6.1.5.4. Vjerojatnost pojave događaja s najgorim mogućim posljedicama uslijed potresa</w:t>
        </w:r>
        <w:r>
          <w:rPr>
            <w:noProof/>
            <w:webHidden/>
          </w:rPr>
          <w:tab/>
        </w:r>
        <w:r>
          <w:rPr>
            <w:noProof/>
            <w:webHidden/>
          </w:rPr>
          <w:fldChar w:fldCharType="begin"/>
        </w:r>
        <w:r>
          <w:rPr>
            <w:noProof/>
            <w:webHidden/>
          </w:rPr>
          <w:instrText xml:space="preserve"> PAGEREF _Toc198880883 \h </w:instrText>
        </w:r>
        <w:r>
          <w:rPr>
            <w:noProof/>
            <w:webHidden/>
          </w:rPr>
        </w:r>
        <w:r>
          <w:rPr>
            <w:noProof/>
            <w:webHidden/>
          </w:rPr>
          <w:fldChar w:fldCharType="separate"/>
        </w:r>
        <w:r>
          <w:rPr>
            <w:noProof/>
            <w:webHidden/>
          </w:rPr>
          <w:t>86</w:t>
        </w:r>
        <w:r>
          <w:rPr>
            <w:noProof/>
            <w:webHidden/>
          </w:rPr>
          <w:fldChar w:fldCharType="end"/>
        </w:r>
      </w:hyperlink>
    </w:p>
    <w:p w14:paraId="6E95D21C" w14:textId="6897F5F6"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84" w:history="1">
        <w:r w:rsidRPr="00656F3E">
          <w:rPr>
            <w:rStyle w:val="Hiperveza"/>
            <w:noProof/>
          </w:rPr>
          <w:t>6.1.6. Najvjerojatniji neželjeni događaj – Potres</w:t>
        </w:r>
        <w:r>
          <w:rPr>
            <w:noProof/>
            <w:webHidden/>
          </w:rPr>
          <w:tab/>
        </w:r>
        <w:r>
          <w:rPr>
            <w:noProof/>
            <w:webHidden/>
          </w:rPr>
          <w:fldChar w:fldCharType="begin"/>
        </w:r>
        <w:r>
          <w:rPr>
            <w:noProof/>
            <w:webHidden/>
          </w:rPr>
          <w:instrText xml:space="preserve"> PAGEREF _Toc198880884 \h </w:instrText>
        </w:r>
        <w:r>
          <w:rPr>
            <w:noProof/>
            <w:webHidden/>
          </w:rPr>
        </w:r>
        <w:r>
          <w:rPr>
            <w:noProof/>
            <w:webHidden/>
          </w:rPr>
          <w:fldChar w:fldCharType="separate"/>
        </w:r>
        <w:r>
          <w:rPr>
            <w:noProof/>
            <w:webHidden/>
          </w:rPr>
          <w:t>86</w:t>
        </w:r>
        <w:r>
          <w:rPr>
            <w:noProof/>
            <w:webHidden/>
          </w:rPr>
          <w:fldChar w:fldCharType="end"/>
        </w:r>
      </w:hyperlink>
    </w:p>
    <w:p w14:paraId="04AA6959" w14:textId="1129F6F2" w:rsidR="002D263E" w:rsidRDefault="002D263E">
      <w:pPr>
        <w:pStyle w:val="Sadraj4"/>
        <w:tabs>
          <w:tab w:val="right" w:leader="dot" w:pos="9062"/>
        </w:tabs>
        <w:rPr>
          <w:rFonts w:eastAsiaTheme="minorEastAsia" w:cstheme="minorBidi"/>
          <w:noProof/>
          <w:sz w:val="24"/>
          <w:szCs w:val="24"/>
          <w:lang w:eastAsia="hr-HR"/>
        </w:rPr>
      </w:pPr>
      <w:hyperlink w:anchor="_Toc198880885" w:history="1">
        <w:r w:rsidRPr="00656F3E">
          <w:rPr>
            <w:rStyle w:val="Hiperveza"/>
            <w:noProof/>
          </w:rPr>
          <w:t xml:space="preserve">6.1.6.1. </w:t>
        </w:r>
        <w:r w:rsidRPr="00656F3E">
          <w:rPr>
            <w:rStyle w:val="Hiperveza"/>
            <w:rFonts w:eastAsia="Calibri"/>
            <w:noProof/>
          </w:rPr>
          <w:t>Procjena posljedica najvjerojatnijeg neželjenog događaja uslijed potresa na život i zdravlje ljudi</w:t>
        </w:r>
        <w:r>
          <w:rPr>
            <w:noProof/>
            <w:webHidden/>
          </w:rPr>
          <w:tab/>
        </w:r>
        <w:r>
          <w:rPr>
            <w:noProof/>
            <w:webHidden/>
          </w:rPr>
          <w:fldChar w:fldCharType="begin"/>
        </w:r>
        <w:r>
          <w:rPr>
            <w:noProof/>
            <w:webHidden/>
          </w:rPr>
          <w:instrText xml:space="preserve"> PAGEREF _Toc198880885 \h </w:instrText>
        </w:r>
        <w:r>
          <w:rPr>
            <w:noProof/>
            <w:webHidden/>
          </w:rPr>
        </w:r>
        <w:r>
          <w:rPr>
            <w:noProof/>
            <w:webHidden/>
          </w:rPr>
          <w:fldChar w:fldCharType="separate"/>
        </w:r>
        <w:r>
          <w:rPr>
            <w:noProof/>
            <w:webHidden/>
          </w:rPr>
          <w:t>91</w:t>
        </w:r>
        <w:r>
          <w:rPr>
            <w:noProof/>
            <w:webHidden/>
          </w:rPr>
          <w:fldChar w:fldCharType="end"/>
        </w:r>
      </w:hyperlink>
    </w:p>
    <w:p w14:paraId="18982179" w14:textId="7E7CDE6B" w:rsidR="002D263E" w:rsidRDefault="002D263E">
      <w:pPr>
        <w:pStyle w:val="Sadraj4"/>
        <w:tabs>
          <w:tab w:val="right" w:leader="dot" w:pos="9062"/>
        </w:tabs>
        <w:rPr>
          <w:rFonts w:eastAsiaTheme="minorEastAsia" w:cstheme="minorBidi"/>
          <w:noProof/>
          <w:sz w:val="24"/>
          <w:szCs w:val="24"/>
          <w:lang w:eastAsia="hr-HR"/>
        </w:rPr>
      </w:pPr>
      <w:hyperlink w:anchor="_Toc198880886" w:history="1">
        <w:r w:rsidRPr="00656F3E">
          <w:rPr>
            <w:rStyle w:val="Hiperveza"/>
            <w:noProof/>
          </w:rPr>
          <w:t>6.1.6.2. Procjena posljedica najvjerojatnijeg neželjenog događaja uslijed potresa na gospodarstvo</w:t>
        </w:r>
        <w:r>
          <w:rPr>
            <w:noProof/>
            <w:webHidden/>
          </w:rPr>
          <w:tab/>
        </w:r>
        <w:r>
          <w:rPr>
            <w:noProof/>
            <w:webHidden/>
          </w:rPr>
          <w:fldChar w:fldCharType="begin"/>
        </w:r>
        <w:r>
          <w:rPr>
            <w:noProof/>
            <w:webHidden/>
          </w:rPr>
          <w:instrText xml:space="preserve"> PAGEREF _Toc198880886 \h </w:instrText>
        </w:r>
        <w:r>
          <w:rPr>
            <w:noProof/>
            <w:webHidden/>
          </w:rPr>
        </w:r>
        <w:r>
          <w:rPr>
            <w:noProof/>
            <w:webHidden/>
          </w:rPr>
          <w:fldChar w:fldCharType="separate"/>
        </w:r>
        <w:r>
          <w:rPr>
            <w:noProof/>
            <w:webHidden/>
          </w:rPr>
          <w:t>91</w:t>
        </w:r>
        <w:r>
          <w:rPr>
            <w:noProof/>
            <w:webHidden/>
          </w:rPr>
          <w:fldChar w:fldCharType="end"/>
        </w:r>
      </w:hyperlink>
    </w:p>
    <w:p w14:paraId="1F48E3E5" w14:textId="3385E6A4" w:rsidR="002D263E" w:rsidRDefault="002D263E">
      <w:pPr>
        <w:pStyle w:val="Sadraj4"/>
        <w:tabs>
          <w:tab w:val="right" w:leader="dot" w:pos="9062"/>
        </w:tabs>
        <w:rPr>
          <w:rFonts w:eastAsiaTheme="minorEastAsia" w:cstheme="minorBidi"/>
          <w:noProof/>
          <w:sz w:val="24"/>
          <w:szCs w:val="24"/>
          <w:lang w:eastAsia="hr-HR"/>
        </w:rPr>
      </w:pPr>
      <w:hyperlink w:anchor="_Toc198880887" w:history="1">
        <w:r w:rsidRPr="00656F3E">
          <w:rPr>
            <w:rStyle w:val="Hiperveza"/>
            <w:noProof/>
          </w:rPr>
          <w:t>6.1.6.3. Procjena posljedica najvjerojatnijeg neželjenog događaja uslijed potresa na društvenu stabilnost i politiku</w:t>
        </w:r>
        <w:r>
          <w:rPr>
            <w:noProof/>
            <w:webHidden/>
          </w:rPr>
          <w:tab/>
        </w:r>
        <w:r>
          <w:rPr>
            <w:noProof/>
            <w:webHidden/>
          </w:rPr>
          <w:fldChar w:fldCharType="begin"/>
        </w:r>
        <w:r>
          <w:rPr>
            <w:noProof/>
            <w:webHidden/>
          </w:rPr>
          <w:instrText xml:space="preserve"> PAGEREF _Toc198880887 \h </w:instrText>
        </w:r>
        <w:r>
          <w:rPr>
            <w:noProof/>
            <w:webHidden/>
          </w:rPr>
        </w:r>
        <w:r>
          <w:rPr>
            <w:noProof/>
            <w:webHidden/>
          </w:rPr>
          <w:fldChar w:fldCharType="separate"/>
        </w:r>
        <w:r>
          <w:rPr>
            <w:noProof/>
            <w:webHidden/>
          </w:rPr>
          <w:t>92</w:t>
        </w:r>
        <w:r>
          <w:rPr>
            <w:noProof/>
            <w:webHidden/>
          </w:rPr>
          <w:fldChar w:fldCharType="end"/>
        </w:r>
      </w:hyperlink>
    </w:p>
    <w:p w14:paraId="4A5B7FDD" w14:textId="17ADAF6B" w:rsidR="002D263E" w:rsidRDefault="002D263E">
      <w:pPr>
        <w:pStyle w:val="Sadraj4"/>
        <w:tabs>
          <w:tab w:val="right" w:leader="dot" w:pos="9062"/>
        </w:tabs>
        <w:rPr>
          <w:rFonts w:eastAsiaTheme="minorEastAsia" w:cstheme="minorBidi"/>
          <w:noProof/>
          <w:sz w:val="24"/>
          <w:szCs w:val="24"/>
          <w:lang w:eastAsia="hr-HR"/>
        </w:rPr>
      </w:pPr>
      <w:hyperlink w:anchor="_Toc198880888" w:history="1">
        <w:r w:rsidRPr="00656F3E">
          <w:rPr>
            <w:rStyle w:val="Hiperveza"/>
            <w:noProof/>
          </w:rPr>
          <w:t>6.1.6.4. Vjerojatnost pojave najvjerojatnijeg neželjenog događaja uslijed potresa</w:t>
        </w:r>
        <w:r>
          <w:rPr>
            <w:noProof/>
            <w:webHidden/>
          </w:rPr>
          <w:tab/>
        </w:r>
        <w:r>
          <w:rPr>
            <w:noProof/>
            <w:webHidden/>
          </w:rPr>
          <w:fldChar w:fldCharType="begin"/>
        </w:r>
        <w:r>
          <w:rPr>
            <w:noProof/>
            <w:webHidden/>
          </w:rPr>
          <w:instrText xml:space="preserve"> PAGEREF _Toc198880888 \h </w:instrText>
        </w:r>
        <w:r>
          <w:rPr>
            <w:noProof/>
            <w:webHidden/>
          </w:rPr>
        </w:r>
        <w:r>
          <w:rPr>
            <w:noProof/>
            <w:webHidden/>
          </w:rPr>
          <w:fldChar w:fldCharType="separate"/>
        </w:r>
        <w:r>
          <w:rPr>
            <w:noProof/>
            <w:webHidden/>
          </w:rPr>
          <w:t>93</w:t>
        </w:r>
        <w:r>
          <w:rPr>
            <w:noProof/>
            <w:webHidden/>
          </w:rPr>
          <w:fldChar w:fldCharType="end"/>
        </w:r>
      </w:hyperlink>
    </w:p>
    <w:p w14:paraId="3345198D" w14:textId="35285267"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89" w:history="1">
        <w:r w:rsidRPr="00656F3E">
          <w:rPr>
            <w:rStyle w:val="Hiperveza"/>
            <w:noProof/>
          </w:rPr>
          <w:t>6.1.7. Matrice ukupnog rizika  - Potres</w:t>
        </w:r>
        <w:r>
          <w:rPr>
            <w:noProof/>
            <w:webHidden/>
          </w:rPr>
          <w:tab/>
        </w:r>
        <w:r>
          <w:rPr>
            <w:noProof/>
            <w:webHidden/>
          </w:rPr>
          <w:fldChar w:fldCharType="begin"/>
        </w:r>
        <w:r>
          <w:rPr>
            <w:noProof/>
            <w:webHidden/>
          </w:rPr>
          <w:instrText xml:space="preserve"> PAGEREF _Toc198880889 \h </w:instrText>
        </w:r>
        <w:r>
          <w:rPr>
            <w:noProof/>
            <w:webHidden/>
          </w:rPr>
        </w:r>
        <w:r>
          <w:rPr>
            <w:noProof/>
            <w:webHidden/>
          </w:rPr>
          <w:fldChar w:fldCharType="separate"/>
        </w:r>
        <w:r>
          <w:rPr>
            <w:noProof/>
            <w:webHidden/>
          </w:rPr>
          <w:t>94</w:t>
        </w:r>
        <w:r>
          <w:rPr>
            <w:noProof/>
            <w:webHidden/>
          </w:rPr>
          <w:fldChar w:fldCharType="end"/>
        </w:r>
      </w:hyperlink>
    </w:p>
    <w:p w14:paraId="7CF20F02" w14:textId="01BC09C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0" w:history="1">
        <w:r w:rsidRPr="00656F3E">
          <w:rPr>
            <w:rStyle w:val="Hiperveza"/>
            <w:noProof/>
          </w:rPr>
          <w:t>6.1.8. Izvor podataka</w:t>
        </w:r>
        <w:r>
          <w:rPr>
            <w:noProof/>
            <w:webHidden/>
          </w:rPr>
          <w:tab/>
        </w:r>
        <w:r>
          <w:rPr>
            <w:noProof/>
            <w:webHidden/>
          </w:rPr>
          <w:fldChar w:fldCharType="begin"/>
        </w:r>
        <w:r>
          <w:rPr>
            <w:noProof/>
            <w:webHidden/>
          </w:rPr>
          <w:instrText xml:space="preserve"> PAGEREF _Toc198880890 \h </w:instrText>
        </w:r>
        <w:r>
          <w:rPr>
            <w:noProof/>
            <w:webHidden/>
          </w:rPr>
        </w:r>
        <w:r>
          <w:rPr>
            <w:noProof/>
            <w:webHidden/>
          </w:rPr>
          <w:fldChar w:fldCharType="separate"/>
        </w:r>
        <w:r>
          <w:rPr>
            <w:noProof/>
            <w:webHidden/>
          </w:rPr>
          <w:t>94</w:t>
        </w:r>
        <w:r>
          <w:rPr>
            <w:noProof/>
            <w:webHidden/>
          </w:rPr>
          <w:fldChar w:fldCharType="end"/>
        </w:r>
      </w:hyperlink>
    </w:p>
    <w:p w14:paraId="6D36C94B" w14:textId="5B3CA12D" w:rsidR="002D263E" w:rsidRDefault="002D263E">
      <w:pPr>
        <w:pStyle w:val="Sadraj2"/>
        <w:tabs>
          <w:tab w:val="right" w:leader="dot" w:pos="9062"/>
        </w:tabs>
        <w:rPr>
          <w:rFonts w:eastAsiaTheme="minorEastAsia" w:cstheme="minorBidi"/>
          <w:smallCaps w:val="0"/>
          <w:noProof/>
          <w:sz w:val="24"/>
          <w:szCs w:val="24"/>
          <w:lang w:eastAsia="hr-HR"/>
        </w:rPr>
      </w:pPr>
      <w:hyperlink w:anchor="_Toc198880891" w:history="1">
        <w:r w:rsidRPr="00656F3E">
          <w:rPr>
            <w:rStyle w:val="Hiperveza"/>
            <w:noProof/>
          </w:rPr>
          <w:t>6.2. POPLAVE – POPLAVE IZAZVANE IZLIJEVANJEM KOPNENIH VODENIH TIJELA</w:t>
        </w:r>
        <w:r>
          <w:rPr>
            <w:noProof/>
            <w:webHidden/>
          </w:rPr>
          <w:tab/>
        </w:r>
        <w:r>
          <w:rPr>
            <w:noProof/>
            <w:webHidden/>
          </w:rPr>
          <w:fldChar w:fldCharType="begin"/>
        </w:r>
        <w:r>
          <w:rPr>
            <w:noProof/>
            <w:webHidden/>
          </w:rPr>
          <w:instrText xml:space="preserve"> PAGEREF _Toc198880891 \h </w:instrText>
        </w:r>
        <w:r>
          <w:rPr>
            <w:noProof/>
            <w:webHidden/>
          </w:rPr>
        </w:r>
        <w:r>
          <w:rPr>
            <w:noProof/>
            <w:webHidden/>
          </w:rPr>
          <w:fldChar w:fldCharType="separate"/>
        </w:r>
        <w:r>
          <w:rPr>
            <w:noProof/>
            <w:webHidden/>
          </w:rPr>
          <w:t>95</w:t>
        </w:r>
        <w:r>
          <w:rPr>
            <w:noProof/>
            <w:webHidden/>
          </w:rPr>
          <w:fldChar w:fldCharType="end"/>
        </w:r>
      </w:hyperlink>
    </w:p>
    <w:p w14:paraId="69D52EF7" w14:textId="67AAF34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2" w:history="1">
        <w:r w:rsidRPr="00656F3E">
          <w:rPr>
            <w:rStyle w:val="Hiperveza"/>
            <w:noProof/>
          </w:rPr>
          <w:t>6.2.1. Uvod</w:t>
        </w:r>
        <w:r>
          <w:rPr>
            <w:noProof/>
            <w:webHidden/>
          </w:rPr>
          <w:tab/>
        </w:r>
        <w:r>
          <w:rPr>
            <w:noProof/>
            <w:webHidden/>
          </w:rPr>
          <w:fldChar w:fldCharType="begin"/>
        </w:r>
        <w:r>
          <w:rPr>
            <w:noProof/>
            <w:webHidden/>
          </w:rPr>
          <w:instrText xml:space="preserve"> PAGEREF _Toc198880892 \h </w:instrText>
        </w:r>
        <w:r>
          <w:rPr>
            <w:noProof/>
            <w:webHidden/>
          </w:rPr>
        </w:r>
        <w:r>
          <w:rPr>
            <w:noProof/>
            <w:webHidden/>
          </w:rPr>
          <w:fldChar w:fldCharType="separate"/>
        </w:r>
        <w:r>
          <w:rPr>
            <w:noProof/>
            <w:webHidden/>
          </w:rPr>
          <w:t>95</w:t>
        </w:r>
        <w:r>
          <w:rPr>
            <w:noProof/>
            <w:webHidden/>
          </w:rPr>
          <w:fldChar w:fldCharType="end"/>
        </w:r>
      </w:hyperlink>
    </w:p>
    <w:p w14:paraId="3277A926" w14:textId="283D976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3" w:history="1">
        <w:r w:rsidRPr="00656F3E">
          <w:rPr>
            <w:rStyle w:val="Hiperveza"/>
            <w:noProof/>
          </w:rPr>
          <w:t>6.2.2. Prikaz utjecaja na kritičnu infrastrukturu</w:t>
        </w:r>
        <w:r>
          <w:rPr>
            <w:noProof/>
            <w:webHidden/>
          </w:rPr>
          <w:tab/>
        </w:r>
        <w:r>
          <w:rPr>
            <w:noProof/>
            <w:webHidden/>
          </w:rPr>
          <w:fldChar w:fldCharType="begin"/>
        </w:r>
        <w:r>
          <w:rPr>
            <w:noProof/>
            <w:webHidden/>
          </w:rPr>
          <w:instrText xml:space="preserve"> PAGEREF _Toc198880893 \h </w:instrText>
        </w:r>
        <w:r>
          <w:rPr>
            <w:noProof/>
            <w:webHidden/>
          </w:rPr>
        </w:r>
        <w:r>
          <w:rPr>
            <w:noProof/>
            <w:webHidden/>
          </w:rPr>
          <w:fldChar w:fldCharType="separate"/>
        </w:r>
        <w:r>
          <w:rPr>
            <w:noProof/>
            <w:webHidden/>
          </w:rPr>
          <w:t>97</w:t>
        </w:r>
        <w:r>
          <w:rPr>
            <w:noProof/>
            <w:webHidden/>
          </w:rPr>
          <w:fldChar w:fldCharType="end"/>
        </w:r>
      </w:hyperlink>
    </w:p>
    <w:p w14:paraId="33A0F477" w14:textId="06229C7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4" w:history="1">
        <w:r w:rsidRPr="00656F3E">
          <w:rPr>
            <w:rStyle w:val="Hiperveza"/>
            <w:noProof/>
          </w:rPr>
          <w:t>6.2.3. Kontekst</w:t>
        </w:r>
        <w:r>
          <w:rPr>
            <w:noProof/>
            <w:webHidden/>
          </w:rPr>
          <w:tab/>
        </w:r>
        <w:r>
          <w:rPr>
            <w:noProof/>
            <w:webHidden/>
          </w:rPr>
          <w:fldChar w:fldCharType="begin"/>
        </w:r>
        <w:r>
          <w:rPr>
            <w:noProof/>
            <w:webHidden/>
          </w:rPr>
          <w:instrText xml:space="preserve"> PAGEREF _Toc198880894 \h </w:instrText>
        </w:r>
        <w:r>
          <w:rPr>
            <w:noProof/>
            <w:webHidden/>
          </w:rPr>
        </w:r>
        <w:r>
          <w:rPr>
            <w:noProof/>
            <w:webHidden/>
          </w:rPr>
          <w:fldChar w:fldCharType="separate"/>
        </w:r>
        <w:r>
          <w:rPr>
            <w:noProof/>
            <w:webHidden/>
          </w:rPr>
          <w:t>97</w:t>
        </w:r>
        <w:r>
          <w:rPr>
            <w:noProof/>
            <w:webHidden/>
          </w:rPr>
          <w:fldChar w:fldCharType="end"/>
        </w:r>
      </w:hyperlink>
    </w:p>
    <w:p w14:paraId="40CF5505" w14:textId="0A75E8B3"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5" w:history="1">
        <w:r w:rsidRPr="00656F3E">
          <w:rPr>
            <w:rStyle w:val="Hiperveza"/>
            <w:noProof/>
          </w:rPr>
          <w:t>6.2.4. Uzrok poplave</w:t>
        </w:r>
        <w:r>
          <w:rPr>
            <w:noProof/>
            <w:webHidden/>
          </w:rPr>
          <w:tab/>
        </w:r>
        <w:r>
          <w:rPr>
            <w:noProof/>
            <w:webHidden/>
          </w:rPr>
          <w:fldChar w:fldCharType="begin"/>
        </w:r>
        <w:r>
          <w:rPr>
            <w:noProof/>
            <w:webHidden/>
          </w:rPr>
          <w:instrText xml:space="preserve"> PAGEREF _Toc198880895 \h </w:instrText>
        </w:r>
        <w:r>
          <w:rPr>
            <w:noProof/>
            <w:webHidden/>
          </w:rPr>
        </w:r>
        <w:r>
          <w:rPr>
            <w:noProof/>
            <w:webHidden/>
          </w:rPr>
          <w:fldChar w:fldCharType="separate"/>
        </w:r>
        <w:r>
          <w:rPr>
            <w:noProof/>
            <w:webHidden/>
          </w:rPr>
          <w:t>100</w:t>
        </w:r>
        <w:r>
          <w:rPr>
            <w:noProof/>
            <w:webHidden/>
          </w:rPr>
          <w:fldChar w:fldCharType="end"/>
        </w:r>
      </w:hyperlink>
    </w:p>
    <w:p w14:paraId="6CFD67D9" w14:textId="136BBC43" w:rsidR="002D263E" w:rsidRDefault="002D263E">
      <w:pPr>
        <w:pStyle w:val="Sadraj4"/>
        <w:tabs>
          <w:tab w:val="right" w:leader="dot" w:pos="9062"/>
        </w:tabs>
        <w:rPr>
          <w:rFonts w:eastAsiaTheme="minorEastAsia" w:cstheme="minorBidi"/>
          <w:noProof/>
          <w:sz w:val="24"/>
          <w:szCs w:val="24"/>
          <w:lang w:eastAsia="hr-HR"/>
        </w:rPr>
      </w:pPr>
      <w:hyperlink w:anchor="_Toc198880896" w:history="1">
        <w:r w:rsidRPr="00656F3E">
          <w:rPr>
            <w:rStyle w:val="Hiperveza"/>
            <w:noProof/>
          </w:rPr>
          <w:t>6.2.4.1. Razvoj događaja koji prethodi velikoj nesreći uslijed poplave</w:t>
        </w:r>
        <w:r>
          <w:rPr>
            <w:noProof/>
            <w:webHidden/>
          </w:rPr>
          <w:tab/>
        </w:r>
        <w:r>
          <w:rPr>
            <w:noProof/>
            <w:webHidden/>
          </w:rPr>
          <w:fldChar w:fldCharType="begin"/>
        </w:r>
        <w:r>
          <w:rPr>
            <w:noProof/>
            <w:webHidden/>
          </w:rPr>
          <w:instrText xml:space="preserve"> PAGEREF _Toc198880896 \h </w:instrText>
        </w:r>
        <w:r>
          <w:rPr>
            <w:noProof/>
            <w:webHidden/>
          </w:rPr>
        </w:r>
        <w:r>
          <w:rPr>
            <w:noProof/>
            <w:webHidden/>
          </w:rPr>
          <w:fldChar w:fldCharType="separate"/>
        </w:r>
        <w:r>
          <w:rPr>
            <w:noProof/>
            <w:webHidden/>
          </w:rPr>
          <w:t>100</w:t>
        </w:r>
        <w:r>
          <w:rPr>
            <w:noProof/>
            <w:webHidden/>
          </w:rPr>
          <w:fldChar w:fldCharType="end"/>
        </w:r>
      </w:hyperlink>
    </w:p>
    <w:p w14:paraId="5085D12A" w14:textId="6D8EB563" w:rsidR="002D263E" w:rsidRDefault="002D263E">
      <w:pPr>
        <w:pStyle w:val="Sadraj4"/>
        <w:tabs>
          <w:tab w:val="right" w:leader="dot" w:pos="9062"/>
        </w:tabs>
        <w:rPr>
          <w:rFonts w:eastAsiaTheme="minorEastAsia" w:cstheme="minorBidi"/>
          <w:noProof/>
          <w:sz w:val="24"/>
          <w:szCs w:val="24"/>
          <w:lang w:eastAsia="hr-HR"/>
        </w:rPr>
      </w:pPr>
      <w:hyperlink w:anchor="_Toc198880897" w:history="1">
        <w:r w:rsidRPr="00656F3E">
          <w:rPr>
            <w:rStyle w:val="Hiperveza"/>
            <w:noProof/>
          </w:rPr>
          <w:t>6.2.4.2. Okidač koji je uzrokovao veliku nesreću uslijed poplave</w:t>
        </w:r>
        <w:r>
          <w:rPr>
            <w:noProof/>
            <w:webHidden/>
          </w:rPr>
          <w:tab/>
        </w:r>
        <w:r>
          <w:rPr>
            <w:noProof/>
            <w:webHidden/>
          </w:rPr>
          <w:fldChar w:fldCharType="begin"/>
        </w:r>
        <w:r>
          <w:rPr>
            <w:noProof/>
            <w:webHidden/>
          </w:rPr>
          <w:instrText xml:space="preserve"> PAGEREF _Toc198880897 \h </w:instrText>
        </w:r>
        <w:r>
          <w:rPr>
            <w:noProof/>
            <w:webHidden/>
          </w:rPr>
        </w:r>
        <w:r>
          <w:rPr>
            <w:noProof/>
            <w:webHidden/>
          </w:rPr>
          <w:fldChar w:fldCharType="separate"/>
        </w:r>
        <w:r>
          <w:rPr>
            <w:noProof/>
            <w:webHidden/>
          </w:rPr>
          <w:t>101</w:t>
        </w:r>
        <w:r>
          <w:rPr>
            <w:noProof/>
            <w:webHidden/>
          </w:rPr>
          <w:fldChar w:fldCharType="end"/>
        </w:r>
      </w:hyperlink>
    </w:p>
    <w:p w14:paraId="38B6104D" w14:textId="0D63479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898" w:history="1">
        <w:r w:rsidRPr="00656F3E">
          <w:rPr>
            <w:rStyle w:val="Hiperveza"/>
            <w:noProof/>
          </w:rPr>
          <w:t>6.2.5. Događaj s najgorim mogućim posljedicama  - Poplava</w:t>
        </w:r>
        <w:r>
          <w:rPr>
            <w:noProof/>
            <w:webHidden/>
          </w:rPr>
          <w:tab/>
        </w:r>
        <w:r>
          <w:rPr>
            <w:noProof/>
            <w:webHidden/>
          </w:rPr>
          <w:fldChar w:fldCharType="begin"/>
        </w:r>
        <w:r>
          <w:rPr>
            <w:noProof/>
            <w:webHidden/>
          </w:rPr>
          <w:instrText xml:space="preserve"> PAGEREF _Toc198880898 \h </w:instrText>
        </w:r>
        <w:r>
          <w:rPr>
            <w:noProof/>
            <w:webHidden/>
          </w:rPr>
        </w:r>
        <w:r>
          <w:rPr>
            <w:noProof/>
            <w:webHidden/>
          </w:rPr>
          <w:fldChar w:fldCharType="separate"/>
        </w:r>
        <w:r>
          <w:rPr>
            <w:noProof/>
            <w:webHidden/>
          </w:rPr>
          <w:t>102</w:t>
        </w:r>
        <w:r>
          <w:rPr>
            <w:noProof/>
            <w:webHidden/>
          </w:rPr>
          <w:fldChar w:fldCharType="end"/>
        </w:r>
      </w:hyperlink>
    </w:p>
    <w:p w14:paraId="3B9C1DDC" w14:textId="2FCD3DF4" w:rsidR="002D263E" w:rsidRDefault="002D263E">
      <w:pPr>
        <w:pStyle w:val="Sadraj4"/>
        <w:tabs>
          <w:tab w:val="right" w:leader="dot" w:pos="9062"/>
        </w:tabs>
        <w:rPr>
          <w:rFonts w:eastAsiaTheme="minorEastAsia" w:cstheme="minorBidi"/>
          <w:noProof/>
          <w:sz w:val="24"/>
          <w:szCs w:val="24"/>
          <w:lang w:eastAsia="hr-HR"/>
        </w:rPr>
      </w:pPr>
      <w:hyperlink w:anchor="_Toc198880899" w:history="1">
        <w:r w:rsidRPr="00656F3E">
          <w:rPr>
            <w:rStyle w:val="Hiperveza"/>
            <w:noProof/>
          </w:rPr>
          <w:t>6.2.5.1. Procjena posljedica događaja s najgorim mogućim posljedicama uslijed poplave na život i zdravlje ljudi</w:t>
        </w:r>
        <w:r>
          <w:rPr>
            <w:noProof/>
            <w:webHidden/>
          </w:rPr>
          <w:tab/>
        </w:r>
        <w:r>
          <w:rPr>
            <w:noProof/>
            <w:webHidden/>
          </w:rPr>
          <w:fldChar w:fldCharType="begin"/>
        </w:r>
        <w:r>
          <w:rPr>
            <w:noProof/>
            <w:webHidden/>
          </w:rPr>
          <w:instrText xml:space="preserve"> PAGEREF _Toc198880899 \h </w:instrText>
        </w:r>
        <w:r>
          <w:rPr>
            <w:noProof/>
            <w:webHidden/>
          </w:rPr>
        </w:r>
        <w:r>
          <w:rPr>
            <w:noProof/>
            <w:webHidden/>
          </w:rPr>
          <w:fldChar w:fldCharType="separate"/>
        </w:r>
        <w:r>
          <w:rPr>
            <w:noProof/>
            <w:webHidden/>
          </w:rPr>
          <w:t>102</w:t>
        </w:r>
        <w:r>
          <w:rPr>
            <w:noProof/>
            <w:webHidden/>
          </w:rPr>
          <w:fldChar w:fldCharType="end"/>
        </w:r>
      </w:hyperlink>
    </w:p>
    <w:p w14:paraId="6F324A20" w14:textId="33D50137" w:rsidR="002D263E" w:rsidRDefault="002D263E">
      <w:pPr>
        <w:pStyle w:val="Sadraj4"/>
        <w:tabs>
          <w:tab w:val="right" w:leader="dot" w:pos="9062"/>
        </w:tabs>
        <w:rPr>
          <w:rFonts w:eastAsiaTheme="minorEastAsia" w:cstheme="minorBidi"/>
          <w:noProof/>
          <w:sz w:val="24"/>
          <w:szCs w:val="24"/>
          <w:lang w:eastAsia="hr-HR"/>
        </w:rPr>
      </w:pPr>
      <w:hyperlink w:anchor="_Toc198880900" w:history="1">
        <w:r w:rsidRPr="00656F3E">
          <w:rPr>
            <w:rStyle w:val="Hiperveza"/>
            <w:noProof/>
          </w:rPr>
          <w:t>6.2.5.2. Procjena posljedica događaja s najgorim mogućim posljedicama uslijed poplave na gospodarstvo</w:t>
        </w:r>
        <w:r>
          <w:rPr>
            <w:noProof/>
            <w:webHidden/>
          </w:rPr>
          <w:tab/>
        </w:r>
        <w:r>
          <w:rPr>
            <w:noProof/>
            <w:webHidden/>
          </w:rPr>
          <w:fldChar w:fldCharType="begin"/>
        </w:r>
        <w:r>
          <w:rPr>
            <w:noProof/>
            <w:webHidden/>
          </w:rPr>
          <w:instrText xml:space="preserve"> PAGEREF _Toc198880900 \h </w:instrText>
        </w:r>
        <w:r>
          <w:rPr>
            <w:noProof/>
            <w:webHidden/>
          </w:rPr>
        </w:r>
        <w:r>
          <w:rPr>
            <w:noProof/>
            <w:webHidden/>
          </w:rPr>
          <w:fldChar w:fldCharType="separate"/>
        </w:r>
        <w:r>
          <w:rPr>
            <w:noProof/>
            <w:webHidden/>
          </w:rPr>
          <w:t>102</w:t>
        </w:r>
        <w:r>
          <w:rPr>
            <w:noProof/>
            <w:webHidden/>
          </w:rPr>
          <w:fldChar w:fldCharType="end"/>
        </w:r>
      </w:hyperlink>
    </w:p>
    <w:p w14:paraId="77529938" w14:textId="66CE430A" w:rsidR="002D263E" w:rsidRDefault="002D263E">
      <w:pPr>
        <w:pStyle w:val="Sadraj4"/>
        <w:tabs>
          <w:tab w:val="right" w:leader="dot" w:pos="9062"/>
        </w:tabs>
        <w:rPr>
          <w:rFonts w:eastAsiaTheme="minorEastAsia" w:cstheme="minorBidi"/>
          <w:noProof/>
          <w:sz w:val="24"/>
          <w:szCs w:val="24"/>
          <w:lang w:eastAsia="hr-HR"/>
        </w:rPr>
      </w:pPr>
      <w:hyperlink w:anchor="_Toc198880901" w:history="1">
        <w:r w:rsidRPr="00656F3E">
          <w:rPr>
            <w:rStyle w:val="Hiperveza"/>
            <w:noProof/>
          </w:rPr>
          <w:t>6.2.5.3. Procjena posljedica događaja s najgorim mogućim posljedicama uslijed poplave na društvenu stabilnost i politiku</w:t>
        </w:r>
        <w:r>
          <w:rPr>
            <w:noProof/>
            <w:webHidden/>
          </w:rPr>
          <w:tab/>
        </w:r>
        <w:r>
          <w:rPr>
            <w:noProof/>
            <w:webHidden/>
          </w:rPr>
          <w:fldChar w:fldCharType="begin"/>
        </w:r>
        <w:r>
          <w:rPr>
            <w:noProof/>
            <w:webHidden/>
          </w:rPr>
          <w:instrText xml:space="preserve"> PAGEREF _Toc198880901 \h </w:instrText>
        </w:r>
        <w:r>
          <w:rPr>
            <w:noProof/>
            <w:webHidden/>
          </w:rPr>
        </w:r>
        <w:r>
          <w:rPr>
            <w:noProof/>
            <w:webHidden/>
          </w:rPr>
          <w:fldChar w:fldCharType="separate"/>
        </w:r>
        <w:r>
          <w:rPr>
            <w:noProof/>
            <w:webHidden/>
          </w:rPr>
          <w:t>103</w:t>
        </w:r>
        <w:r>
          <w:rPr>
            <w:noProof/>
            <w:webHidden/>
          </w:rPr>
          <w:fldChar w:fldCharType="end"/>
        </w:r>
      </w:hyperlink>
    </w:p>
    <w:p w14:paraId="36CCF341" w14:textId="25833453" w:rsidR="002D263E" w:rsidRDefault="002D263E">
      <w:pPr>
        <w:pStyle w:val="Sadraj4"/>
        <w:tabs>
          <w:tab w:val="right" w:leader="dot" w:pos="9062"/>
        </w:tabs>
        <w:rPr>
          <w:rFonts w:eastAsiaTheme="minorEastAsia" w:cstheme="minorBidi"/>
          <w:noProof/>
          <w:sz w:val="24"/>
          <w:szCs w:val="24"/>
          <w:lang w:eastAsia="hr-HR"/>
        </w:rPr>
      </w:pPr>
      <w:hyperlink w:anchor="_Toc198880902" w:history="1">
        <w:r w:rsidRPr="00656F3E">
          <w:rPr>
            <w:rStyle w:val="Hiperveza"/>
            <w:noProof/>
          </w:rPr>
          <w:t>6.2.5.4. Vjerojatnost pojave događaja s najgorim mogućim posljedicama uslijed poplave</w:t>
        </w:r>
        <w:r>
          <w:rPr>
            <w:noProof/>
            <w:webHidden/>
          </w:rPr>
          <w:tab/>
        </w:r>
        <w:r>
          <w:rPr>
            <w:noProof/>
            <w:webHidden/>
          </w:rPr>
          <w:fldChar w:fldCharType="begin"/>
        </w:r>
        <w:r>
          <w:rPr>
            <w:noProof/>
            <w:webHidden/>
          </w:rPr>
          <w:instrText xml:space="preserve"> PAGEREF _Toc198880902 \h </w:instrText>
        </w:r>
        <w:r>
          <w:rPr>
            <w:noProof/>
            <w:webHidden/>
          </w:rPr>
        </w:r>
        <w:r>
          <w:rPr>
            <w:noProof/>
            <w:webHidden/>
          </w:rPr>
          <w:fldChar w:fldCharType="separate"/>
        </w:r>
        <w:r>
          <w:rPr>
            <w:noProof/>
            <w:webHidden/>
          </w:rPr>
          <w:t>104</w:t>
        </w:r>
        <w:r>
          <w:rPr>
            <w:noProof/>
            <w:webHidden/>
          </w:rPr>
          <w:fldChar w:fldCharType="end"/>
        </w:r>
      </w:hyperlink>
    </w:p>
    <w:p w14:paraId="6F9CCC78" w14:textId="1745537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03" w:history="1">
        <w:r w:rsidRPr="00656F3E">
          <w:rPr>
            <w:rStyle w:val="Hiperveza"/>
            <w:noProof/>
          </w:rPr>
          <w:t>6.2.6. Najvjerojatniji neželjeni događaj – Poplava</w:t>
        </w:r>
        <w:r>
          <w:rPr>
            <w:noProof/>
            <w:webHidden/>
          </w:rPr>
          <w:tab/>
        </w:r>
        <w:r>
          <w:rPr>
            <w:noProof/>
            <w:webHidden/>
          </w:rPr>
          <w:fldChar w:fldCharType="begin"/>
        </w:r>
        <w:r>
          <w:rPr>
            <w:noProof/>
            <w:webHidden/>
          </w:rPr>
          <w:instrText xml:space="preserve"> PAGEREF _Toc198880903 \h </w:instrText>
        </w:r>
        <w:r>
          <w:rPr>
            <w:noProof/>
            <w:webHidden/>
          </w:rPr>
        </w:r>
        <w:r>
          <w:rPr>
            <w:noProof/>
            <w:webHidden/>
          </w:rPr>
          <w:fldChar w:fldCharType="separate"/>
        </w:r>
        <w:r>
          <w:rPr>
            <w:noProof/>
            <w:webHidden/>
          </w:rPr>
          <w:t>104</w:t>
        </w:r>
        <w:r>
          <w:rPr>
            <w:noProof/>
            <w:webHidden/>
          </w:rPr>
          <w:fldChar w:fldCharType="end"/>
        </w:r>
      </w:hyperlink>
    </w:p>
    <w:p w14:paraId="6D5CF8D9" w14:textId="7F579A83" w:rsidR="002D263E" w:rsidRDefault="002D263E">
      <w:pPr>
        <w:pStyle w:val="Sadraj4"/>
        <w:tabs>
          <w:tab w:val="right" w:leader="dot" w:pos="9062"/>
        </w:tabs>
        <w:rPr>
          <w:rFonts w:eastAsiaTheme="minorEastAsia" w:cstheme="minorBidi"/>
          <w:noProof/>
          <w:sz w:val="24"/>
          <w:szCs w:val="24"/>
          <w:lang w:eastAsia="hr-HR"/>
        </w:rPr>
      </w:pPr>
      <w:hyperlink w:anchor="_Toc198880904" w:history="1">
        <w:r w:rsidRPr="00656F3E">
          <w:rPr>
            <w:rStyle w:val="Hiperveza"/>
            <w:noProof/>
          </w:rPr>
          <w:t>6.2.6.1. Procjena posljedica najvjerojatnijeg mogućeg događaja uslijed poplave na život i zdravlje ljudi</w:t>
        </w:r>
        <w:r>
          <w:rPr>
            <w:noProof/>
            <w:webHidden/>
          </w:rPr>
          <w:tab/>
        </w:r>
        <w:r>
          <w:rPr>
            <w:noProof/>
            <w:webHidden/>
          </w:rPr>
          <w:fldChar w:fldCharType="begin"/>
        </w:r>
        <w:r>
          <w:rPr>
            <w:noProof/>
            <w:webHidden/>
          </w:rPr>
          <w:instrText xml:space="preserve"> PAGEREF _Toc198880904 \h </w:instrText>
        </w:r>
        <w:r>
          <w:rPr>
            <w:noProof/>
            <w:webHidden/>
          </w:rPr>
        </w:r>
        <w:r>
          <w:rPr>
            <w:noProof/>
            <w:webHidden/>
          </w:rPr>
          <w:fldChar w:fldCharType="separate"/>
        </w:r>
        <w:r>
          <w:rPr>
            <w:noProof/>
            <w:webHidden/>
          </w:rPr>
          <w:t>104</w:t>
        </w:r>
        <w:r>
          <w:rPr>
            <w:noProof/>
            <w:webHidden/>
          </w:rPr>
          <w:fldChar w:fldCharType="end"/>
        </w:r>
      </w:hyperlink>
    </w:p>
    <w:p w14:paraId="22C39458" w14:textId="7FEA3739" w:rsidR="002D263E" w:rsidRDefault="002D263E">
      <w:pPr>
        <w:pStyle w:val="Sadraj4"/>
        <w:tabs>
          <w:tab w:val="right" w:leader="dot" w:pos="9062"/>
        </w:tabs>
        <w:rPr>
          <w:rFonts w:eastAsiaTheme="minorEastAsia" w:cstheme="minorBidi"/>
          <w:noProof/>
          <w:sz w:val="24"/>
          <w:szCs w:val="24"/>
          <w:lang w:eastAsia="hr-HR"/>
        </w:rPr>
      </w:pPr>
      <w:hyperlink w:anchor="_Toc198880905" w:history="1">
        <w:r w:rsidRPr="00656F3E">
          <w:rPr>
            <w:rStyle w:val="Hiperveza"/>
            <w:noProof/>
          </w:rPr>
          <w:t>6.2.6.2. Procjena posljedica najvjerojatnijeg događaja uslijed poplave na gospodarstvo</w:t>
        </w:r>
        <w:r>
          <w:rPr>
            <w:noProof/>
            <w:webHidden/>
          </w:rPr>
          <w:tab/>
        </w:r>
        <w:r>
          <w:rPr>
            <w:noProof/>
            <w:webHidden/>
          </w:rPr>
          <w:fldChar w:fldCharType="begin"/>
        </w:r>
        <w:r>
          <w:rPr>
            <w:noProof/>
            <w:webHidden/>
          </w:rPr>
          <w:instrText xml:space="preserve"> PAGEREF _Toc198880905 \h </w:instrText>
        </w:r>
        <w:r>
          <w:rPr>
            <w:noProof/>
            <w:webHidden/>
          </w:rPr>
        </w:r>
        <w:r>
          <w:rPr>
            <w:noProof/>
            <w:webHidden/>
          </w:rPr>
          <w:fldChar w:fldCharType="separate"/>
        </w:r>
        <w:r>
          <w:rPr>
            <w:noProof/>
            <w:webHidden/>
          </w:rPr>
          <w:t>105</w:t>
        </w:r>
        <w:r>
          <w:rPr>
            <w:noProof/>
            <w:webHidden/>
          </w:rPr>
          <w:fldChar w:fldCharType="end"/>
        </w:r>
      </w:hyperlink>
    </w:p>
    <w:p w14:paraId="441EC305" w14:textId="34D856D8" w:rsidR="002D263E" w:rsidRDefault="002D263E">
      <w:pPr>
        <w:pStyle w:val="Sadraj4"/>
        <w:tabs>
          <w:tab w:val="right" w:leader="dot" w:pos="9062"/>
        </w:tabs>
        <w:rPr>
          <w:rFonts w:eastAsiaTheme="minorEastAsia" w:cstheme="minorBidi"/>
          <w:noProof/>
          <w:sz w:val="24"/>
          <w:szCs w:val="24"/>
          <w:lang w:eastAsia="hr-HR"/>
        </w:rPr>
      </w:pPr>
      <w:hyperlink w:anchor="_Toc198880906" w:history="1">
        <w:r w:rsidRPr="00656F3E">
          <w:rPr>
            <w:rStyle w:val="Hiperveza"/>
            <w:noProof/>
          </w:rPr>
          <w:t>6.2.6.3. Procjena posljedica najvjerojatnijeg neželjenog događaja uslijed poplave na društvenu stabilnost i politiku</w:t>
        </w:r>
        <w:r>
          <w:rPr>
            <w:noProof/>
            <w:webHidden/>
          </w:rPr>
          <w:tab/>
        </w:r>
        <w:r>
          <w:rPr>
            <w:noProof/>
            <w:webHidden/>
          </w:rPr>
          <w:fldChar w:fldCharType="begin"/>
        </w:r>
        <w:r>
          <w:rPr>
            <w:noProof/>
            <w:webHidden/>
          </w:rPr>
          <w:instrText xml:space="preserve"> PAGEREF _Toc198880906 \h </w:instrText>
        </w:r>
        <w:r>
          <w:rPr>
            <w:noProof/>
            <w:webHidden/>
          </w:rPr>
        </w:r>
        <w:r>
          <w:rPr>
            <w:noProof/>
            <w:webHidden/>
          </w:rPr>
          <w:fldChar w:fldCharType="separate"/>
        </w:r>
        <w:r>
          <w:rPr>
            <w:noProof/>
            <w:webHidden/>
          </w:rPr>
          <w:t>105</w:t>
        </w:r>
        <w:r>
          <w:rPr>
            <w:noProof/>
            <w:webHidden/>
          </w:rPr>
          <w:fldChar w:fldCharType="end"/>
        </w:r>
      </w:hyperlink>
    </w:p>
    <w:p w14:paraId="6B2C627E" w14:textId="1441ACA7" w:rsidR="002D263E" w:rsidRDefault="002D263E">
      <w:pPr>
        <w:pStyle w:val="Sadraj4"/>
        <w:tabs>
          <w:tab w:val="right" w:leader="dot" w:pos="9062"/>
        </w:tabs>
        <w:rPr>
          <w:rFonts w:eastAsiaTheme="minorEastAsia" w:cstheme="minorBidi"/>
          <w:noProof/>
          <w:sz w:val="24"/>
          <w:szCs w:val="24"/>
          <w:lang w:eastAsia="hr-HR"/>
        </w:rPr>
      </w:pPr>
      <w:hyperlink w:anchor="_Toc198880907" w:history="1">
        <w:r w:rsidRPr="00656F3E">
          <w:rPr>
            <w:rStyle w:val="Hiperveza"/>
            <w:noProof/>
          </w:rPr>
          <w:t>6.2.6.4. Vjerojatnost pojave najvjerojatnijeg neželjenog događaja uslijed poplave</w:t>
        </w:r>
        <w:r>
          <w:rPr>
            <w:noProof/>
            <w:webHidden/>
          </w:rPr>
          <w:tab/>
        </w:r>
        <w:r>
          <w:rPr>
            <w:noProof/>
            <w:webHidden/>
          </w:rPr>
          <w:fldChar w:fldCharType="begin"/>
        </w:r>
        <w:r>
          <w:rPr>
            <w:noProof/>
            <w:webHidden/>
          </w:rPr>
          <w:instrText xml:space="preserve"> PAGEREF _Toc198880907 \h </w:instrText>
        </w:r>
        <w:r>
          <w:rPr>
            <w:noProof/>
            <w:webHidden/>
          </w:rPr>
        </w:r>
        <w:r>
          <w:rPr>
            <w:noProof/>
            <w:webHidden/>
          </w:rPr>
          <w:fldChar w:fldCharType="separate"/>
        </w:r>
        <w:r>
          <w:rPr>
            <w:noProof/>
            <w:webHidden/>
          </w:rPr>
          <w:t>106</w:t>
        </w:r>
        <w:r>
          <w:rPr>
            <w:noProof/>
            <w:webHidden/>
          </w:rPr>
          <w:fldChar w:fldCharType="end"/>
        </w:r>
      </w:hyperlink>
    </w:p>
    <w:p w14:paraId="20CB6726" w14:textId="0D5097A1"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08" w:history="1">
        <w:r w:rsidRPr="00656F3E">
          <w:rPr>
            <w:rStyle w:val="Hiperveza"/>
            <w:noProof/>
          </w:rPr>
          <w:t>6.2.7. Matrica ukupnog rizika  - Poplave izazvane izlijevanjem kopnenih vodenih tijela</w:t>
        </w:r>
        <w:r>
          <w:rPr>
            <w:noProof/>
            <w:webHidden/>
          </w:rPr>
          <w:tab/>
        </w:r>
        <w:r>
          <w:rPr>
            <w:noProof/>
            <w:webHidden/>
          </w:rPr>
          <w:fldChar w:fldCharType="begin"/>
        </w:r>
        <w:r>
          <w:rPr>
            <w:noProof/>
            <w:webHidden/>
          </w:rPr>
          <w:instrText xml:space="preserve"> PAGEREF _Toc198880908 \h </w:instrText>
        </w:r>
        <w:r>
          <w:rPr>
            <w:noProof/>
            <w:webHidden/>
          </w:rPr>
        </w:r>
        <w:r>
          <w:rPr>
            <w:noProof/>
            <w:webHidden/>
          </w:rPr>
          <w:fldChar w:fldCharType="separate"/>
        </w:r>
        <w:r>
          <w:rPr>
            <w:noProof/>
            <w:webHidden/>
          </w:rPr>
          <w:t>107</w:t>
        </w:r>
        <w:r>
          <w:rPr>
            <w:noProof/>
            <w:webHidden/>
          </w:rPr>
          <w:fldChar w:fldCharType="end"/>
        </w:r>
      </w:hyperlink>
    </w:p>
    <w:p w14:paraId="3640DB85" w14:textId="271F044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09" w:history="1">
        <w:r w:rsidRPr="00656F3E">
          <w:rPr>
            <w:rStyle w:val="Hiperveza"/>
            <w:noProof/>
          </w:rPr>
          <w:t>6.2.8. Izvor podataka</w:t>
        </w:r>
        <w:r>
          <w:rPr>
            <w:noProof/>
            <w:webHidden/>
          </w:rPr>
          <w:tab/>
        </w:r>
        <w:r>
          <w:rPr>
            <w:noProof/>
            <w:webHidden/>
          </w:rPr>
          <w:fldChar w:fldCharType="begin"/>
        </w:r>
        <w:r>
          <w:rPr>
            <w:noProof/>
            <w:webHidden/>
          </w:rPr>
          <w:instrText xml:space="preserve"> PAGEREF _Toc198880909 \h </w:instrText>
        </w:r>
        <w:r>
          <w:rPr>
            <w:noProof/>
            <w:webHidden/>
          </w:rPr>
        </w:r>
        <w:r>
          <w:rPr>
            <w:noProof/>
            <w:webHidden/>
          </w:rPr>
          <w:fldChar w:fldCharType="separate"/>
        </w:r>
        <w:r>
          <w:rPr>
            <w:noProof/>
            <w:webHidden/>
          </w:rPr>
          <w:t>107</w:t>
        </w:r>
        <w:r>
          <w:rPr>
            <w:noProof/>
            <w:webHidden/>
          </w:rPr>
          <w:fldChar w:fldCharType="end"/>
        </w:r>
      </w:hyperlink>
    </w:p>
    <w:p w14:paraId="7132586D" w14:textId="36477077" w:rsidR="002D263E" w:rsidRDefault="002D263E">
      <w:pPr>
        <w:pStyle w:val="Sadraj2"/>
        <w:tabs>
          <w:tab w:val="right" w:leader="dot" w:pos="9062"/>
        </w:tabs>
        <w:rPr>
          <w:rFonts w:eastAsiaTheme="minorEastAsia" w:cstheme="minorBidi"/>
          <w:smallCaps w:val="0"/>
          <w:noProof/>
          <w:sz w:val="24"/>
          <w:szCs w:val="24"/>
          <w:lang w:eastAsia="hr-HR"/>
        </w:rPr>
      </w:pPr>
      <w:hyperlink w:anchor="_Toc198880910" w:history="1">
        <w:r w:rsidRPr="00656F3E">
          <w:rPr>
            <w:rStyle w:val="Hiperveza"/>
            <w:noProof/>
          </w:rPr>
          <w:t>6.3. EPIDEMIJE I PANDEMIJE</w:t>
        </w:r>
        <w:r>
          <w:rPr>
            <w:noProof/>
            <w:webHidden/>
          </w:rPr>
          <w:tab/>
        </w:r>
        <w:r>
          <w:rPr>
            <w:noProof/>
            <w:webHidden/>
          </w:rPr>
          <w:fldChar w:fldCharType="begin"/>
        </w:r>
        <w:r>
          <w:rPr>
            <w:noProof/>
            <w:webHidden/>
          </w:rPr>
          <w:instrText xml:space="preserve"> PAGEREF _Toc198880910 \h </w:instrText>
        </w:r>
        <w:r>
          <w:rPr>
            <w:noProof/>
            <w:webHidden/>
          </w:rPr>
        </w:r>
        <w:r>
          <w:rPr>
            <w:noProof/>
            <w:webHidden/>
          </w:rPr>
          <w:fldChar w:fldCharType="separate"/>
        </w:r>
        <w:r>
          <w:rPr>
            <w:noProof/>
            <w:webHidden/>
          </w:rPr>
          <w:t>108</w:t>
        </w:r>
        <w:r>
          <w:rPr>
            <w:noProof/>
            <w:webHidden/>
          </w:rPr>
          <w:fldChar w:fldCharType="end"/>
        </w:r>
      </w:hyperlink>
    </w:p>
    <w:p w14:paraId="33774901" w14:textId="4AC0FD5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11" w:history="1">
        <w:r w:rsidRPr="00656F3E">
          <w:rPr>
            <w:rStyle w:val="Hiperveza"/>
            <w:noProof/>
          </w:rPr>
          <w:t>6.3.1. Uvod</w:t>
        </w:r>
        <w:r>
          <w:rPr>
            <w:noProof/>
            <w:webHidden/>
          </w:rPr>
          <w:tab/>
        </w:r>
        <w:r>
          <w:rPr>
            <w:noProof/>
            <w:webHidden/>
          </w:rPr>
          <w:fldChar w:fldCharType="begin"/>
        </w:r>
        <w:r>
          <w:rPr>
            <w:noProof/>
            <w:webHidden/>
          </w:rPr>
          <w:instrText xml:space="preserve"> PAGEREF _Toc198880911 \h </w:instrText>
        </w:r>
        <w:r>
          <w:rPr>
            <w:noProof/>
            <w:webHidden/>
          </w:rPr>
        </w:r>
        <w:r>
          <w:rPr>
            <w:noProof/>
            <w:webHidden/>
          </w:rPr>
          <w:fldChar w:fldCharType="separate"/>
        </w:r>
        <w:r>
          <w:rPr>
            <w:noProof/>
            <w:webHidden/>
          </w:rPr>
          <w:t>108</w:t>
        </w:r>
        <w:r>
          <w:rPr>
            <w:noProof/>
            <w:webHidden/>
          </w:rPr>
          <w:fldChar w:fldCharType="end"/>
        </w:r>
      </w:hyperlink>
    </w:p>
    <w:p w14:paraId="02388B80" w14:textId="03B6175B"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12" w:history="1">
        <w:r w:rsidRPr="00656F3E">
          <w:rPr>
            <w:rStyle w:val="Hiperveza"/>
            <w:noProof/>
          </w:rPr>
          <w:t>6.3.2. Prikaz utjecaja epidemije i pandemije na kritičnu infrastrukturu (KI)</w:t>
        </w:r>
        <w:r>
          <w:rPr>
            <w:noProof/>
            <w:webHidden/>
          </w:rPr>
          <w:tab/>
        </w:r>
        <w:r>
          <w:rPr>
            <w:noProof/>
            <w:webHidden/>
          </w:rPr>
          <w:fldChar w:fldCharType="begin"/>
        </w:r>
        <w:r>
          <w:rPr>
            <w:noProof/>
            <w:webHidden/>
          </w:rPr>
          <w:instrText xml:space="preserve"> PAGEREF _Toc198880912 \h </w:instrText>
        </w:r>
        <w:r>
          <w:rPr>
            <w:noProof/>
            <w:webHidden/>
          </w:rPr>
        </w:r>
        <w:r>
          <w:rPr>
            <w:noProof/>
            <w:webHidden/>
          </w:rPr>
          <w:fldChar w:fldCharType="separate"/>
        </w:r>
        <w:r>
          <w:rPr>
            <w:noProof/>
            <w:webHidden/>
          </w:rPr>
          <w:t>110</w:t>
        </w:r>
        <w:r>
          <w:rPr>
            <w:noProof/>
            <w:webHidden/>
          </w:rPr>
          <w:fldChar w:fldCharType="end"/>
        </w:r>
      </w:hyperlink>
    </w:p>
    <w:p w14:paraId="4E4C62B3" w14:textId="3FE68076"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13" w:history="1">
        <w:r w:rsidRPr="00656F3E">
          <w:rPr>
            <w:rStyle w:val="Hiperveza"/>
            <w:noProof/>
          </w:rPr>
          <w:t>6.3.3. Kontekst</w:t>
        </w:r>
        <w:r>
          <w:rPr>
            <w:noProof/>
            <w:webHidden/>
          </w:rPr>
          <w:tab/>
        </w:r>
        <w:r>
          <w:rPr>
            <w:noProof/>
            <w:webHidden/>
          </w:rPr>
          <w:fldChar w:fldCharType="begin"/>
        </w:r>
        <w:r>
          <w:rPr>
            <w:noProof/>
            <w:webHidden/>
          </w:rPr>
          <w:instrText xml:space="preserve"> PAGEREF _Toc198880913 \h </w:instrText>
        </w:r>
        <w:r>
          <w:rPr>
            <w:noProof/>
            <w:webHidden/>
          </w:rPr>
        </w:r>
        <w:r>
          <w:rPr>
            <w:noProof/>
            <w:webHidden/>
          </w:rPr>
          <w:fldChar w:fldCharType="separate"/>
        </w:r>
        <w:r>
          <w:rPr>
            <w:noProof/>
            <w:webHidden/>
          </w:rPr>
          <w:t>111</w:t>
        </w:r>
        <w:r>
          <w:rPr>
            <w:noProof/>
            <w:webHidden/>
          </w:rPr>
          <w:fldChar w:fldCharType="end"/>
        </w:r>
      </w:hyperlink>
    </w:p>
    <w:p w14:paraId="63734585" w14:textId="3CB20088"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14" w:history="1">
        <w:r w:rsidRPr="00656F3E">
          <w:rPr>
            <w:rStyle w:val="Hiperveza"/>
            <w:noProof/>
          </w:rPr>
          <w:t xml:space="preserve">6.3.4. </w:t>
        </w:r>
        <w:r w:rsidRPr="00656F3E">
          <w:rPr>
            <w:rStyle w:val="Hiperveza"/>
            <w:noProof/>
            <w:shd w:val="clear" w:color="auto" w:fill="FFFFFF"/>
          </w:rPr>
          <w:t>Uzrok epidemije na području Grada</w:t>
        </w:r>
        <w:r>
          <w:rPr>
            <w:noProof/>
            <w:webHidden/>
          </w:rPr>
          <w:tab/>
        </w:r>
        <w:r>
          <w:rPr>
            <w:noProof/>
            <w:webHidden/>
          </w:rPr>
          <w:fldChar w:fldCharType="begin"/>
        </w:r>
        <w:r>
          <w:rPr>
            <w:noProof/>
            <w:webHidden/>
          </w:rPr>
          <w:instrText xml:space="preserve"> PAGEREF _Toc198880914 \h </w:instrText>
        </w:r>
        <w:r>
          <w:rPr>
            <w:noProof/>
            <w:webHidden/>
          </w:rPr>
        </w:r>
        <w:r>
          <w:rPr>
            <w:noProof/>
            <w:webHidden/>
          </w:rPr>
          <w:fldChar w:fldCharType="separate"/>
        </w:r>
        <w:r>
          <w:rPr>
            <w:noProof/>
            <w:webHidden/>
          </w:rPr>
          <w:t>114</w:t>
        </w:r>
        <w:r>
          <w:rPr>
            <w:noProof/>
            <w:webHidden/>
          </w:rPr>
          <w:fldChar w:fldCharType="end"/>
        </w:r>
      </w:hyperlink>
    </w:p>
    <w:p w14:paraId="583EDDA6" w14:textId="2D6D2E04" w:rsidR="002D263E" w:rsidRDefault="002D263E">
      <w:pPr>
        <w:pStyle w:val="Sadraj4"/>
        <w:tabs>
          <w:tab w:val="right" w:leader="dot" w:pos="9062"/>
        </w:tabs>
        <w:rPr>
          <w:rFonts w:eastAsiaTheme="minorEastAsia" w:cstheme="minorBidi"/>
          <w:noProof/>
          <w:sz w:val="24"/>
          <w:szCs w:val="24"/>
          <w:lang w:eastAsia="hr-HR"/>
        </w:rPr>
      </w:pPr>
      <w:hyperlink w:anchor="_Toc198880915" w:history="1">
        <w:r w:rsidRPr="00656F3E">
          <w:rPr>
            <w:rStyle w:val="Hiperveza"/>
            <w:noProof/>
          </w:rPr>
          <w:t>6.3.4.1. Razvoj događaja koji prethodi velikoj nesreći uslijed epidemije</w:t>
        </w:r>
        <w:r>
          <w:rPr>
            <w:noProof/>
            <w:webHidden/>
          </w:rPr>
          <w:tab/>
        </w:r>
        <w:r>
          <w:rPr>
            <w:noProof/>
            <w:webHidden/>
          </w:rPr>
          <w:fldChar w:fldCharType="begin"/>
        </w:r>
        <w:r>
          <w:rPr>
            <w:noProof/>
            <w:webHidden/>
          </w:rPr>
          <w:instrText xml:space="preserve"> PAGEREF _Toc198880915 \h </w:instrText>
        </w:r>
        <w:r>
          <w:rPr>
            <w:noProof/>
            <w:webHidden/>
          </w:rPr>
        </w:r>
        <w:r>
          <w:rPr>
            <w:noProof/>
            <w:webHidden/>
          </w:rPr>
          <w:fldChar w:fldCharType="separate"/>
        </w:r>
        <w:r>
          <w:rPr>
            <w:noProof/>
            <w:webHidden/>
          </w:rPr>
          <w:t>115</w:t>
        </w:r>
        <w:r>
          <w:rPr>
            <w:noProof/>
            <w:webHidden/>
          </w:rPr>
          <w:fldChar w:fldCharType="end"/>
        </w:r>
      </w:hyperlink>
    </w:p>
    <w:p w14:paraId="7ECA1D71" w14:textId="0713FD0A" w:rsidR="002D263E" w:rsidRDefault="002D263E">
      <w:pPr>
        <w:pStyle w:val="Sadraj4"/>
        <w:tabs>
          <w:tab w:val="right" w:leader="dot" w:pos="9062"/>
        </w:tabs>
        <w:rPr>
          <w:rFonts w:eastAsiaTheme="minorEastAsia" w:cstheme="minorBidi"/>
          <w:noProof/>
          <w:sz w:val="24"/>
          <w:szCs w:val="24"/>
          <w:lang w:eastAsia="hr-HR"/>
        </w:rPr>
      </w:pPr>
      <w:hyperlink w:anchor="_Toc198880916" w:history="1">
        <w:r w:rsidRPr="00656F3E">
          <w:rPr>
            <w:rStyle w:val="Hiperveza"/>
            <w:noProof/>
          </w:rPr>
          <w:t>6.3.4.2. Okidač koji je uzrokovao veliku nesreću uslijed epidemije</w:t>
        </w:r>
        <w:r>
          <w:rPr>
            <w:noProof/>
            <w:webHidden/>
          </w:rPr>
          <w:tab/>
        </w:r>
        <w:r>
          <w:rPr>
            <w:noProof/>
            <w:webHidden/>
          </w:rPr>
          <w:fldChar w:fldCharType="begin"/>
        </w:r>
        <w:r>
          <w:rPr>
            <w:noProof/>
            <w:webHidden/>
          </w:rPr>
          <w:instrText xml:space="preserve"> PAGEREF _Toc198880916 \h </w:instrText>
        </w:r>
        <w:r>
          <w:rPr>
            <w:noProof/>
            <w:webHidden/>
          </w:rPr>
        </w:r>
        <w:r>
          <w:rPr>
            <w:noProof/>
            <w:webHidden/>
          </w:rPr>
          <w:fldChar w:fldCharType="separate"/>
        </w:r>
        <w:r>
          <w:rPr>
            <w:noProof/>
            <w:webHidden/>
          </w:rPr>
          <w:t>116</w:t>
        </w:r>
        <w:r>
          <w:rPr>
            <w:noProof/>
            <w:webHidden/>
          </w:rPr>
          <w:fldChar w:fldCharType="end"/>
        </w:r>
      </w:hyperlink>
    </w:p>
    <w:p w14:paraId="2AD866B9" w14:textId="0D60F83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17" w:history="1">
        <w:r w:rsidRPr="00656F3E">
          <w:rPr>
            <w:rStyle w:val="Hiperveza"/>
            <w:noProof/>
          </w:rPr>
          <w:t>6.3.5. Događaj s najgorim mogućim posljedicama – Epidemije i pandemije</w:t>
        </w:r>
        <w:r>
          <w:rPr>
            <w:noProof/>
            <w:webHidden/>
          </w:rPr>
          <w:tab/>
        </w:r>
        <w:r>
          <w:rPr>
            <w:noProof/>
            <w:webHidden/>
          </w:rPr>
          <w:fldChar w:fldCharType="begin"/>
        </w:r>
        <w:r>
          <w:rPr>
            <w:noProof/>
            <w:webHidden/>
          </w:rPr>
          <w:instrText xml:space="preserve"> PAGEREF _Toc198880917 \h </w:instrText>
        </w:r>
        <w:r>
          <w:rPr>
            <w:noProof/>
            <w:webHidden/>
          </w:rPr>
        </w:r>
        <w:r>
          <w:rPr>
            <w:noProof/>
            <w:webHidden/>
          </w:rPr>
          <w:fldChar w:fldCharType="separate"/>
        </w:r>
        <w:r>
          <w:rPr>
            <w:noProof/>
            <w:webHidden/>
          </w:rPr>
          <w:t>117</w:t>
        </w:r>
        <w:r>
          <w:rPr>
            <w:noProof/>
            <w:webHidden/>
          </w:rPr>
          <w:fldChar w:fldCharType="end"/>
        </w:r>
      </w:hyperlink>
    </w:p>
    <w:p w14:paraId="4AE9859F" w14:textId="67243089" w:rsidR="002D263E" w:rsidRDefault="002D263E">
      <w:pPr>
        <w:pStyle w:val="Sadraj4"/>
        <w:tabs>
          <w:tab w:val="right" w:leader="dot" w:pos="9062"/>
        </w:tabs>
        <w:rPr>
          <w:rFonts w:eastAsiaTheme="minorEastAsia" w:cstheme="minorBidi"/>
          <w:noProof/>
          <w:sz w:val="24"/>
          <w:szCs w:val="24"/>
          <w:lang w:eastAsia="hr-HR"/>
        </w:rPr>
      </w:pPr>
      <w:hyperlink w:anchor="_Toc198880918" w:history="1">
        <w:r w:rsidRPr="00656F3E">
          <w:rPr>
            <w:rStyle w:val="Hiperveza"/>
            <w:noProof/>
          </w:rPr>
          <w:t>6.3.5.1. Procjena posljedica događaja s najgorim mogućim posljedicama uslijed epidemije na život i zdravlje ljudi</w:t>
        </w:r>
        <w:r>
          <w:rPr>
            <w:noProof/>
            <w:webHidden/>
          </w:rPr>
          <w:tab/>
        </w:r>
        <w:r>
          <w:rPr>
            <w:noProof/>
            <w:webHidden/>
          </w:rPr>
          <w:fldChar w:fldCharType="begin"/>
        </w:r>
        <w:r>
          <w:rPr>
            <w:noProof/>
            <w:webHidden/>
          </w:rPr>
          <w:instrText xml:space="preserve"> PAGEREF _Toc198880918 \h </w:instrText>
        </w:r>
        <w:r>
          <w:rPr>
            <w:noProof/>
            <w:webHidden/>
          </w:rPr>
        </w:r>
        <w:r>
          <w:rPr>
            <w:noProof/>
            <w:webHidden/>
          </w:rPr>
          <w:fldChar w:fldCharType="separate"/>
        </w:r>
        <w:r>
          <w:rPr>
            <w:noProof/>
            <w:webHidden/>
          </w:rPr>
          <w:t>117</w:t>
        </w:r>
        <w:r>
          <w:rPr>
            <w:noProof/>
            <w:webHidden/>
          </w:rPr>
          <w:fldChar w:fldCharType="end"/>
        </w:r>
      </w:hyperlink>
    </w:p>
    <w:p w14:paraId="7BB80A5C" w14:textId="0C79FC24" w:rsidR="002D263E" w:rsidRDefault="002D263E">
      <w:pPr>
        <w:pStyle w:val="Sadraj4"/>
        <w:tabs>
          <w:tab w:val="right" w:leader="dot" w:pos="9062"/>
        </w:tabs>
        <w:rPr>
          <w:rFonts w:eastAsiaTheme="minorEastAsia" w:cstheme="minorBidi"/>
          <w:noProof/>
          <w:sz w:val="24"/>
          <w:szCs w:val="24"/>
          <w:lang w:eastAsia="hr-HR"/>
        </w:rPr>
      </w:pPr>
      <w:hyperlink w:anchor="_Toc198880919" w:history="1">
        <w:r w:rsidRPr="00656F3E">
          <w:rPr>
            <w:rStyle w:val="Hiperveza"/>
            <w:noProof/>
          </w:rPr>
          <w:t>6.3.5.2. Procjena posljedica događaja s najgorim mogućim posljedicama uslijed epidemije na gospodarstvo</w:t>
        </w:r>
        <w:r>
          <w:rPr>
            <w:noProof/>
            <w:webHidden/>
          </w:rPr>
          <w:tab/>
        </w:r>
        <w:r>
          <w:rPr>
            <w:noProof/>
            <w:webHidden/>
          </w:rPr>
          <w:fldChar w:fldCharType="begin"/>
        </w:r>
        <w:r>
          <w:rPr>
            <w:noProof/>
            <w:webHidden/>
          </w:rPr>
          <w:instrText xml:space="preserve"> PAGEREF _Toc198880919 \h </w:instrText>
        </w:r>
        <w:r>
          <w:rPr>
            <w:noProof/>
            <w:webHidden/>
          </w:rPr>
        </w:r>
        <w:r>
          <w:rPr>
            <w:noProof/>
            <w:webHidden/>
          </w:rPr>
          <w:fldChar w:fldCharType="separate"/>
        </w:r>
        <w:r>
          <w:rPr>
            <w:noProof/>
            <w:webHidden/>
          </w:rPr>
          <w:t>118</w:t>
        </w:r>
        <w:r>
          <w:rPr>
            <w:noProof/>
            <w:webHidden/>
          </w:rPr>
          <w:fldChar w:fldCharType="end"/>
        </w:r>
      </w:hyperlink>
    </w:p>
    <w:p w14:paraId="5E727750" w14:textId="3E78C98E" w:rsidR="002D263E" w:rsidRDefault="002D263E">
      <w:pPr>
        <w:pStyle w:val="Sadraj4"/>
        <w:tabs>
          <w:tab w:val="right" w:leader="dot" w:pos="9062"/>
        </w:tabs>
        <w:rPr>
          <w:rFonts w:eastAsiaTheme="minorEastAsia" w:cstheme="minorBidi"/>
          <w:noProof/>
          <w:sz w:val="24"/>
          <w:szCs w:val="24"/>
          <w:lang w:eastAsia="hr-HR"/>
        </w:rPr>
      </w:pPr>
      <w:hyperlink w:anchor="_Toc198880920" w:history="1">
        <w:r w:rsidRPr="00656F3E">
          <w:rPr>
            <w:rStyle w:val="Hiperveza"/>
            <w:noProof/>
          </w:rPr>
          <w:t>6.3.5.3. Procjena posljedica događaja s najgorim mogućim posljedicama uslijed epidemije na društvenu stabilnost i politiku</w:t>
        </w:r>
        <w:r>
          <w:rPr>
            <w:noProof/>
            <w:webHidden/>
          </w:rPr>
          <w:tab/>
        </w:r>
        <w:r>
          <w:rPr>
            <w:noProof/>
            <w:webHidden/>
          </w:rPr>
          <w:fldChar w:fldCharType="begin"/>
        </w:r>
        <w:r>
          <w:rPr>
            <w:noProof/>
            <w:webHidden/>
          </w:rPr>
          <w:instrText xml:space="preserve"> PAGEREF _Toc198880920 \h </w:instrText>
        </w:r>
        <w:r>
          <w:rPr>
            <w:noProof/>
            <w:webHidden/>
          </w:rPr>
        </w:r>
        <w:r>
          <w:rPr>
            <w:noProof/>
            <w:webHidden/>
          </w:rPr>
          <w:fldChar w:fldCharType="separate"/>
        </w:r>
        <w:r>
          <w:rPr>
            <w:noProof/>
            <w:webHidden/>
          </w:rPr>
          <w:t>119</w:t>
        </w:r>
        <w:r>
          <w:rPr>
            <w:noProof/>
            <w:webHidden/>
          </w:rPr>
          <w:fldChar w:fldCharType="end"/>
        </w:r>
      </w:hyperlink>
    </w:p>
    <w:p w14:paraId="685816B2" w14:textId="162C7E3E" w:rsidR="002D263E" w:rsidRDefault="002D263E">
      <w:pPr>
        <w:pStyle w:val="Sadraj4"/>
        <w:tabs>
          <w:tab w:val="right" w:leader="dot" w:pos="9062"/>
        </w:tabs>
        <w:rPr>
          <w:rFonts w:eastAsiaTheme="minorEastAsia" w:cstheme="minorBidi"/>
          <w:noProof/>
          <w:sz w:val="24"/>
          <w:szCs w:val="24"/>
          <w:lang w:eastAsia="hr-HR"/>
        </w:rPr>
      </w:pPr>
      <w:hyperlink w:anchor="_Toc198880921" w:history="1">
        <w:r w:rsidRPr="00656F3E">
          <w:rPr>
            <w:rStyle w:val="Hiperveza"/>
            <w:noProof/>
          </w:rPr>
          <w:t>6.3.5.4. Vjerojatnost pojave događaja s najgorim mogućim posljedicama uslijed epidemije</w:t>
        </w:r>
        <w:r>
          <w:rPr>
            <w:noProof/>
            <w:webHidden/>
          </w:rPr>
          <w:tab/>
        </w:r>
        <w:r>
          <w:rPr>
            <w:noProof/>
            <w:webHidden/>
          </w:rPr>
          <w:fldChar w:fldCharType="begin"/>
        </w:r>
        <w:r>
          <w:rPr>
            <w:noProof/>
            <w:webHidden/>
          </w:rPr>
          <w:instrText xml:space="preserve"> PAGEREF _Toc198880921 \h </w:instrText>
        </w:r>
        <w:r>
          <w:rPr>
            <w:noProof/>
            <w:webHidden/>
          </w:rPr>
        </w:r>
        <w:r>
          <w:rPr>
            <w:noProof/>
            <w:webHidden/>
          </w:rPr>
          <w:fldChar w:fldCharType="separate"/>
        </w:r>
        <w:r>
          <w:rPr>
            <w:noProof/>
            <w:webHidden/>
          </w:rPr>
          <w:t>119</w:t>
        </w:r>
        <w:r>
          <w:rPr>
            <w:noProof/>
            <w:webHidden/>
          </w:rPr>
          <w:fldChar w:fldCharType="end"/>
        </w:r>
      </w:hyperlink>
    </w:p>
    <w:p w14:paraId="166B9451" w14:textId="460FD3B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22" w:history="1">
        <w:r w:rsidRPr="00656F3E">
          <w:rPr>
            <w:rStyle w:val="Hiperveza"/>
            <w:noProof/>
          </w:rPr>
          <w:t>6.3.6. Najvjerojatniji neželjeni događaj – Epidemije i pandemije</w:t>
        </w:r>
        <w:r>
          <w:rPr>
            <w:noProof/>
            <w:webHidden/>
          </w:rPr>
          <w:tab/>
        </w:r>
        <w:r>
          <w:rPr>
            <w:noProof/>
            <w:webHidden/>
          </w:rPr>
          <w:fldChar w:fldCharType="begin"/>
        </w:r>
        <w:r>
          <w:rPr>
            <w:noProof/>
            <w:webHidden/>
          </w:rPr>
          <w:instrText xml:space="preserve"> PAGEREF _Toc198880922 \h </w:instrText>
        </w:r>
        <w:r>
          <w:rPr>
            <w:noProof/>
            <w:webHidden/>
          </w:rPr>
        </w:r>
        <w:r>
          <w:rPr>
            <w:noProof/>
            <w:webHidden/>
          </w:rPr>
          <w:fldChar w:fldCharType="separate"/>
        </w:r>
        <w:r>
          <w:rPr>
            <w:noProof/>
            <w:webHidden/>
          </w:rPr>
          <w:t>119</w:t>
        </w:r>
        <w:r>
          <w:rPr>
            <w:noProof/>
            <w:webHidden/>
          </w:rPr>
          <w:fldChar w:fldCharType="end"/>
        </w:r>
      </w:hyperlink>
    </w:p>
    <w:p w14:paraId="38259F40" w14:textId="7FE025A1" w:rsidR="002D263E" w:rsidRDefault="002D263E">
      <w:pPr>
        <w:pStyle w:val="Sadraj4"/>
        <w:tabs>
          <w:tab w:val="right" w:leader="dot" w:pos="9062"/>
        </w:tabs>
        <w:rPr>
          <w:rFonts w:eastAsiaTheme="minorEastAsia" w:cstheme="minorBidi"/>
          <w:noProof/>
          <w:sz w:val="24"/>
          <w:szCs w:val="24"/>
          <w:lang w:eastAsia="hr-HR"/>
        </w:rPr>
      </w:pPr>
      <w:hyperlink w:anchor="_Toc198880923" w:history="1">
        <w:r w:rsidRPr="00656F3E">
          <w:rPr>
            <w:rStyle w:val="Hiperveza"/>
            <w:noProof/>
          </w:rPr>
          <w:t>6.3.6.1. Procjena posljedica najvjerojatnijeg neželjenog događaja uslijed epidemije na život i zdravlje ljudi</w:t>
        </w:r>
        <w:r>
          <w:rPr>
            <w:noProof/>
            <w:webHidden/>
          </w:rPr>
          <w:tab/>
        </w:r>
        <w:r>
          <w:rPr>
            <w:noProof/>
            <w:webHidden/>
          </w:rPr>
          <w:fldChar w:fldCharType="begin"/>
        </w:r>
        <w:r>
          <w:rPr>
            <w:noProof/>
            <w:webHidden/>
          </w:rPr>
          <w:instrText xml:space="preserve"> PAGEREF _Toc198880923 \h </w:instrText>
        </w:r>
        <w:r>
          <w:rPr>
            <w:noProof/>
            <w:webHidden/>
          </w:rPr>
        </w:r>
        <w:r>
          <w:rPr>
            <w:noProof/>
            <w:webHidden/>
          </w:rPr>
          <w:fldChar w:fldCharType="separate"/>
        </w:r>
        <w:r>
          <w:rPr>
            <w:noProof/>
            <w:webHidden/>
          </w:rPr>
          <w:t>121</w:t>
        </w:r>
        <w:r>
          <w:rPr>
            <w:noProof/>
            <w:webHidden/>
          </w:rPr>
          <w:fldChar w:fldCharType="end"/>
        </w:r>
      </w:hyperlink>
    </w:p>
    <w:p w14:paraId="165B1A17" w14:textId="233A1F0C" w:rsidR="002D263E" w:rsidRDefault="002D263E">
      <w:pPr>
        <w:pStyle w:val="Sadraj4"/>
        <w:tabs>
          <w:tab w:val="right" w:leader="dot" w:pos="9062"/>
        </w:tabs>
        <w:rPr>
          <w:rFonts w:eastAsiaTheme="minorEastAsia" w:cstheme="minorBidi"/>
          <w:noProof/>
          <w:sz w:val="24"/>
          <w:szCs w:val="24"/>
          <w:lang w:eastAsia="hr-HR"/>
        </w:rPr>
      </w:pPr>
      <w:hyperlink w:anchor="_Toc198880924" w:history="1">
        <w:r w:rsidRPr="00656F3E">
          <w:rPr>
            <w:rStyle w:val="Hiperveza"/>
            <w:noProof/>
          </w:rPr>
          <w:t>6.3.6.2. Procjena posljedica najvjerojatnijeg neželjenog događaja uslijed epidemije na gospodarstvo</w:t>
        </w:r>
        <w:r>
          <w:rPr>
            <w:noProof/>
            <w:webHidden/>
          </w:rPr>
          <w:tab/>
        </w:r>
        <w:r>
          <w:rPr>
            <w:noProof/>
            <w:webHidden/>
          </w:rPr>
          <w:fldChar w:fldCharType="begin"/>
        </w:r>
        <w:r>
          <w:rPr>
            <w:noProof/>
            <w:webHidden/>
          </w:rPr>
          <w:instrText xml:space="preserve"> PAGEREF _Toc198880924 \h </w:instrText>
        </w:r>
        <w:r>
          <w:rPr>
            <w:noProof/>
            <w:webHidden/>
          </w:rPr>
        </w:r>
        <w:r>
          <w:rPr>
            <w:noProof/>
            <w:webHidden/>
          </w:rPr>
          <w:fldChar w:fldCharType="separate"/>
        </w:r>
        <w:r>
          <w:rPr>
            <w:noProof/>
            <w:webHidden/>
          </w:rPr>
          <w:t>121</w:t>
        </w:r>
        <w:r>
          <w:rPr>
            <w:noProof/>
            <w:webHidden/>
          </w:rPr>
          <w:fldChar w:fldCharType="end"/>
        </w:r>
      </w:hyperlink>
    </w:p>
    <w:p w14:paraId="4004B4E7" w14:textId="4D0551A7" w:rsidR="002D263E" w:rsidRDefault="002D263E">
      <w:pPr>
        <w:pStyle w:val="Sadraj4"/>
        <w:tabs>
          <w:tab w:val="right" w:leader="dot" w:pos="9062"/>
        </w:tabs>
        <w:rPr>
          <w:rFonts w:eastAsiaTheme="minorEastAsia" w:cstheme="minorBidi"/>
          <w:noProof/>
          <w:sz w:val="24"/>
          <w:szCs w:val="24"/>
          <w:lang w:eastAsia="hr-HR"/>
        </w:rPr>
      </w:pPr>
      <w:hyperlink w:anchor="_Toc198880925" w:history="1">
        <w:r w:rsidRPr="00656F3E">
          <w:rPr>
            <w:rStyle w:val="Hiperveza"/>
            <w:noProof/>
          </w:rPr>
          <w:t>6.3.6.3. Procjena posljedica najvjerojatnijeg neželjenog događaja uslijed epidemije na društvenu stabilnost i politiku</w:t>
        </w:r>
        <w:r>
          <w:rPr>
            <w:noProof/>
            <w:webHidden/>
          </w:rPr>
          <w:tab/>
        </w:r>
        <w:r>
          <w:rPr>
            <w:noProof/>
            <w:webHidden/>
          </w:rPr>
          <w:fldChar w:fldCharType="begin"/>
        </w:r>
        <w:r>
          <w:rPr>
            <w:noProof/>
            <w:webHidden/>
          </w:rPr>
          <w:instrText xml:space="preserve"> PAGEREF _Toc198880925 \h </w:instrText>
        </w:r>
        <w:r>
          <w:rPr>
            <w:noProof/>
            <w:webHidden/>
          </w:rPr>
        </w:r>
        <w:r>
          <w:rPr>
            <w:noProof/>
            <w:webHidden/>
          </w:rPr>
          <w:fldChar w:fldCharType="separate"/>
        </w:r>
        <w:r>
          <w:rPr>
            <w:noProof/>
            <w:webHidden/>
          </w:rPr>
          <w:t>122</w:t>
        </w:r>
        <w:r>
          <w:rPr>
            <w:noProof/>
            <w:webHidden/>
          </w:rPr>
          <w:fldChar w:fldCharType="end"/>
        </w:r>
      </w:hyperlink>
    </w:p>
    <w:p w14:paraId="0F9CE5E0" w14:textId="54487CA8" w:rsidR="002D263E" w:rsidRDefault="002D263E">
      <w:pPr>
        <w:pStyle w:val="Sadraj4"/>
        <w:tabs>
          <w:tab w:val="right" w:leader="dot" w:pos="9062"/>
        </w:tabs>
        <w:rPr>
          <w:rFonts w:eastAsiaTheme="minorEastAsia" w:cstheme="minorBidi"/>
          <w:noProof/>
          <w:sz w:val="24"/>
          <w:szCs w:val="24"/>
          <w:lang w:eastAsia="hr-HR"/>
        </w:rPr>
      </w:pPr>
      <w:hyperlink w:anchor="_Toc198880926" w:history="1">
        <w:r w:rsidRPr="00656F3E">
          <w:rPr>
            <w:rStyle w:val="Hiperveza"/>
            <w:noProof/>
          </w:rPr>
          <w:t>6.3.6.4. Vjerojatnost pojave najvjerojatnijeg neželjenog događaja – Epidemije i pandemije</w:t>
        </w:r>
        <w:r>
          <w:rPr>
            <w:noProof/>
            <w:webHidden/>
          </w:rPr>
          <w:tab/>
        </w:r>
        <w:r>
          <w:rPr>
            <w:noProof/>
            <w:webHidden/>
          </w:rPr>
          <w:fldChar w:fldCharType="begin"/>
        </w:r>
        <w:r>
          <w:rPr>
            <w:noProof/>
            <w:webHidden/>
          </w:rPr>
          <w:instrText xml:space="preserve"> PAGEREF _Toc198880926 \h </w:instrText>
        </w:r>
        <w:r>
          <w:rPr>
            <w:noProof/>
            <w:webHidden/>
          </w:rPr>
        </w:r>
        <w:r>
          <w:rPr>
            <w:noProof/>
            <w:webHidden/>
          </w:rPr>
          <w:fldChar w:fldCharType="separate"/>
        </w:r>
        <w:r>
          <w:rPr>
            <w:noProof/>
            <w:webHidden/>
          </w:rPr>
          <w:t>122</w:t>
        </w:r>
        <w:r>
          <w:rPr>
            <w:noProof/>
            <w:webHidden/>
          </w:rPr>
          <w:fldChar w:fldCharType="end"/>
        </w:r>
      </w:hyperlink>
    </w:p>
    <w:p w14:paraId="112B81B1" w14:textId="709FAD5B"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27" w:history="1">
        <w:r w:rsidRPr="00656F3E">
          <w:rPr>
            <w:rStyle w:val="Hiperveza"/>
            <w:noProof/>
          </w:rPr>
          <w:t>6.3.7. Matrica ukupnog rizika – Epidemije i pandemije</w:t>
        </w:r>
        <w:r>
          <w:rPr>
            <w:noProof/>
            <w:webHidden/>
          </w:rPr>
          <w:tab/>
        </w:r>
        <w:r>
          <w:rPr>
            <w:noProof/>
            <w:webHidden/>
          </w:rPr>
          <w:fldChar w:fldCharType="begin"/>
        </w:r>
        <w:r>
          <w:rPr>
            <w:noProof/>
            <w:webHidden/>
          </w:rPr>
          <w:instrText xml:space="preserve"> PAGEREF _Toc198880927 \h </w:instrText>
        </w:r>
        <w:r>
          <w:rPr>
            <w:noProof/>
            <w:webHidden/>
          </w:rPr>
        </w:r>
        <w:r>
          <w:rPr>
            <w:noProof/>
            <w:webHidden/>
          </w:rPr>
          <w:fldChar w:fldCharType="separate"/>
        </w:r>
        <w:r>
          <w:rPr>
            <w:noProof/>
            <w:webHidden/>
          </w:rPr>
          <w:t>123</w:t>
        </w:r>
        <w:r>
          <w:rPr>
            <w:noProof/>
            <w:webHidden/>
          </w:rPr>
          <w:fldChar w:fldCharType="end"/>
        </w:r>
      </w:hyperlink>
    </w:p>
    <w:p w14:paraId="4D1B296F" w14:textId="1CE34C1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28" w:history="1">
        <w:r w:rsidRPr="00656F3E">
          <w:rPr>
            <w:rStyle w:val="Hiperveza"/>
            <w:noProof/>
          </w:rPr>
          <w:t>6.3.8. Izvor podataka</w:t>
        </w:r>
        <w:r>
          <w:rPr>
            <w:noProof/>
            <w:webHidden/>
          </w:rPr>
          <w:tab/>
        </w:r>
        <w:r>
          <w:rPr>
            <w:noProof/>
            <w:webHidden/>
          </w:rPr>
          <w:fldChar w:fldCharType="begin"/>
        </w:r>
        <w:r>
          <w:rPr>
            <w:noProof/>
            <w:webHidden/>
          </w:rPr>
          <w:instrText xml:space="preserve"> PAGEREF _Toc198880928 \h </w:instrText>
        </w:r>
        <w:r>
          <w:rPr>
            <w:noProof/>
            <w:webHidden/>
          </w:rPr>
        </w:r>
        <w:r>
          <w:rPr>
            <w:noProof/>
            <w:webHidden/>
          </w:rPr>
          <w:fldChar w:fldCharType="separate"/>
        </w:r>
        <w:r>
          <w:rPr>
            <w:noProof/>
            <w:webHidden/>
          </w:rPr>
          <w:t>123</w:t>
        </w:r>
        <w:r>
          <w:rPr>
            <w:noProof/>
            <w:webHidden/>
          </w:rPr>
          <w:fldChar w:fldCharType="end"/>
        </w:r>
      </w:hyperlink>
    </w:p>
    <w:p w14:paraId="261161C4" w14:textId="5B13705C" w:rsidR="002D263E" w:rsidRDefault="002D263E">
      <w:pPr>
        <w:pStyle w:val="Sadraj2"/>
        <w:tabs>
          <w:tab w:val="right" w:leader="dot" w:pos="9062"/>
        </w:tabs>
        <w:rPr>
          <w:rFonts w:eastAsiaTheme="minorEastAsia" w:cstheme="minorBidi"/>
          <w:smallCaps w:val="0"/>
          <w:noProof/>
          <w:sz w:val="24"/>
          <w:szCs w:val="24"/>
          <w:lang w:eastAsia="hr-HR"/>
        </w:rPr>
      </w:pPr>
      <w:hyperlink w:anchor="_Toc198880929" w:history="1">
        <w:r w:rsidRPr="00656F3E">
          <w:rPr>
            <w:rStyle w:val="Hiperveza"/>
            <w:noProof/>
          </w:rPr>
          <w:t>6.4. EKSTREMNE VREMENSKE POJAVE – EKSTREMNE TEMPERATURE</w:t>
        </w:r>
        <w:r>
          <w:rPr>
            <w:noProof/>
            <w:webHidden/>
          </w:rPr>
          <w:tab/>
        </w:r>
        <w:r>
          <w:rPr>
            <w:noProof/>
            <w:webHidden/>
          </w:rPr>
          <w:fldChar w:fldCharType="begin"/>
        </w:r>
        <w:r>
          <w:rPr>
            <w:noProof/>
            <w:webHidden/>
          </w:rPr>
          <w:instrText xml:space="preserve"> PAGEREF _Toc198880929 \h </w:instrText>
        </w:r>
        <w:r>
          <w:rPr>
            <w:noProof/>
            <w:webHidden/>
          </w:rPr>
        </w:r>
        <w:r>
          <w:rPr>
            <w:noProof/>
            <w:webHidden/>
          </w:rPr>
          <w:fldChar w:fldCharType="separate"/>
        </w:r>
        <w:r>
          <w:rPr>
            <w:noProof/>
            <w:webHidden/>
          </w:rPr>
          <w:t>124</w:t>
        </w:r>
        <w:r>
          <w:rPr>
            <w:noProof/>
            <w:webHidden/>
          </w:rPr>
          <w:fldChar w:fldCharType="end"/>
        </w:r>
      </w:hyperlink>
    </w:p>
    <w:p w14:paraId="03E058E6" w14:textId="34C0F3BC"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30" w:history="1">
        <w:r w:rsidRPr="00656F3E">
          <w:rPr>
            <w:rStyle w:val="Hiperveza"/>
            <w:noProof/>
          </w:rPr>
          <w:t>6.4.1. Uvod</w:t>
        </w:r>
        <w:r>
          <w:rPr>
            <w:noProof/>
            <w:webHidden/>
          </w:rPr>
          <w:tab/>
        </w:r>
        <w:r>
          <w:rPr>
            <w:noProof/>
            <w:webHidden/>
          </w:rPr>
          <w:fldChar w:fldCharType="begin"/>
        </w:r>
        <w:r>
          <w:rPr>
            <w:noProof/>
            <w:webHidden/>
          </w:rPr>
          <w:instrText xml:space="preserve"> PAGEREF _Toc198880930 \h </w:instrText>
        </w:r>
        <w:r>
          <w:rPr>
            <w:noProof/>
            <w:webHidden/>
          </w:rPr>
        </w:r>
        <w:r>
          <w:rPr>
            <w:noProof/>
            <w:webHidden/>
          </w:rPr>
          <w:fldChar w:fldCharType="separate"/>
        </w:r>
        <w:r>
          <w:rPr>
            <w:noProof/>
            <w:webHidden/>
          </w:rPr>
          <w:t>124</w:t>
        </w:r>
        <w:r>
          <w:rPr>
            <w:noProof/>
            <w:webHidden/>
          </w:rPr>
          <w:fldChar w:fldCharType="end"/>
        </w:r>
      </w:hyperlink>
    </w:p>
    <w:p w14:paraId="50BF27FA" w14:textId="18DFE09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31" w:history="1">
        <w:r w:rsidRPr="00656F3E">
          <w:rPr>
            <w:rStyle w:val="Hiperveza"/>
            <w:noProof/>
          </w:rPr>
          <w:t>6.4.2. Prikaz utjecaja ekstremnih temperatura na kritičnu infrastrukturu (KI)</w:t>
        </w:r>
        <w:r>
          <w:rPr>
            <w:noProof/>
            <w:webHidden/>
          </w:rPr>
          <w:tab/>
        </w:r>
        <w:r>
          <w:rPr>
            <w:noProof/>
            <w:webHidden/>
          </w:rPr>
          <w:fldChar w:fldCharType="begin"/>
        </w:r>
        <w:r>
          <w:rPr>
            <w:noProof/>
            <w:webHidden/>
          </w:rPr>
          <w:instrText xml:space="preserve"> PAGEREF _Toc198880931 \h </w:instrText>
        </w:r>
        <w:r>
          <w:rPr>
            <w:noProof/>
            <w:webHidden/>
          </w:rPr>
        </w:r>
        <w:r>
          <w:rPr>
            <w:noProof/>
            <w:webHidden/>
          </w:rPr>
          <w:fldChar w:fldCharType="separate"/>
        </w:r>
        <w:r>
          <w:rPr>
            <w:noProof/>
            <w:webHidden/>
          </w:rPr>
          <w:t>124</w:t>
        </w:r>
        <w:r>
          <w:rPr>
            <w:noProof/>
            <w:webHidden/>
          </w:rPr>
          <w:fldChar w:fldCharType="end"/>
        </w:r>
      </w:hyperlink>
    </w:p>
    <w:p w14:paraId="506D730B" w14:textId="5A15EC7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32" w:history="1">
        <w:r w:rsidRPr="00656F3E">
          <w:rPr>
            <w:rStyle w:val="Hiperveza"/>
            <w:noProof/>
          </w:rPr>
          <w:t>6.4.3. Kontekst</w:t>
        </w:r>
        <w:r>
          <w:rPr>
            <w:noProof/>
            <w:webHidden/>
          </w:rPr>
          <w:tab/>
        </w:r>
        <w:r>
          <w:rPr>
            <w:noProof/>
            <w:webHidden/>
          </w:rPr>
          <w:fldChar w:fldCharType="begin"/>
        </w:r>
        <w:r>
          <w:rPr>
            <w:noProof/>
            <w:webHidden/>
          </w:rPr>
          <w:instrText xml:space="preserve"> PAGEREF _Toc198880932 \h </w:instrText>
        </w:r>
        <w:r>
          <w:rPr>
            <w:noProof/>
            <w:webHidden/>
          </w:rPr>
        </w:r>
        <w:r>
          <w:rPr>
            <w:noProof/>
            <w:webHidden/>
          </w:rPr>
          <w:fldChar w:fldCharType="separate"/>
        </w:r>
        <w:r>
          <w:rPr>
            <w:noProof/>
            <w:webHidden/>
          </w:rPr>
          <w:t>125</w:t>
        </w:r>
        <w:r>
          <w:rPr>
            <w:noProof/>
            <w:webHidden/>
          </w:rPr>
          <w:fldChar w:fldCharType="end"/>
        </w:r>
      </w:hyperlink>
    </w:p>
    <w:p w14:paraId="11E342F1" w14:textId="7C30CC9C"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33" w:history="1">
        <w:r w:rsidRPr="00656F3E">
          <w:rPr>
            <w:rStyle w:val="Hiperveza"/>
            <w:noProof/>
          </w:rPr>
          <w:t>6.4.4. Uzrok ekstremnih temperatura</w:t>
        </w:r>
        <w:r>
          <w:rPr>
            <w:noProof/>
            <w:webHidden/>
          </w:rPr>
          <w:tab/>
        </w:r>
        <w:r>
          <w:rPr>
            <w:noProof/>
            <w:webHidden/>
          </w:rPr>
          <w:fldChar w:fldCharType="begin"/>
        </w:r>
        <w:r>
          <w:rPr>
            <w:noProof/>
            <w:webHidden/>
          </w:rPr>
          <w:instrText xml:space="preserve"> PAGEREF _Toc198880933 \h </w:instrText>
        </w:r>
        <w:r>
          <w:rPr>
            <w:noProof/>
            <w:webHidden/>
          </w:rPr>
        </w:r>
        <w:r>
          <w:rPr>
            <w:noProof/>
            <w:webHidden/>
          </w:rPr>
          <w:fldChar w:fldCharType="separate"/>
        </w:r>
        <w:r>
          <w:rPr>
            <w:noProof/>
            <w:webHidden/>
          </w:rPr>
          <w:t>129</w:t>
        </w:r>
        <w:r>
          <w:rPr>
            <w:noProof/>
            <w:webHidden/>
          </w:rPr>
          <w:fldChar w:fldCharType="end"/>
        </w:r>
      </w:hyperlink>
    </w:p>
    <w:p w14:paraId="568BD823" w14:textId="4907BB35" w:rsidR="002D263E" w:rsidRDefault="002D263E">
      <w:pPr>
        <w:pStyle w:val="Sadraj4"/>
        <w:tabs>
          <w:tab w:val="right" w:leader="dot" w:pos="9062"/>
        </w:tabs>
        <w:rPr>
          <w:rFonts w:eastAsiaTheme="minorEastAsia" w:cstheme="minorBidi"/>
          <w:noProof/>
          <w:sz w:val="24"/>
          <w:szCs w:val="24"/>
          <w:lang w:eastAsia="hr-HR"/>
        </w:rPr>
      </w:pPr>
      <w:hyperlink w:anchor="_Toc198880934" w:history="1">
        <w:r w:rsidRPr="00656F3E">
          <w:rPr>
            <w:rStyle w:val="Hiperveza"/>
            <w:noProof/>
          </w:rPr>
          <w:t>6.4.4.1. Razvoj događaja koji prethodi velikoj nesreći uslijed ekstremnih temperatura</w:t>
        </w:r>
        <w:r>
          <w:rPr>
            <w:noProof/>
            <w:webHidden/>
          </w:rPr>
          <w:tab/>
        </w:r>
        <w:r>
          <w:rPr>
            <w:noProof/>
            <w:webHidden/>
          </w:rPr>
          <w:fldChar w:fldCharType="begin"/>
        </w:r>
        <w:r>
          <w:rPr>
            <w:noProof/>
            <w:webHidden/>
          </w:rPr>
          <w:instrText xml:space="preserve"> PAGEREF _Toc198880934 \h </w:instrText>
        </w:r>
        <w:r>
          <w:rPr>
            <w:noProof/>
            <w:webHidden/>
          </w:rPr>
        </w:r>
        <w:r>
          <w:rPr>
            <w:noProof/>
            <w:webHidden/>
          </w:rPr>
          <w:fldChar w:fldCharType="separate"/>
        </w:r>
        <w:r>
          <w:rPr>
            <w:noProof/>
            <w:webHidden/>
          </w:rPr>
          <w:t>129</w:t>
        </w:r>
        <w:r>
          <w:rPr>
            <w:noProof/>
            <w:webHidden/>
          </w:rPr>
          <w:fldChar w:fldCharType="end"/>
        </w:r>
      </w:hyperlink>
    </w:p>
    <w:p w14:paraId="4DEFA695" w14:textId="222A1873" w:rsidR="002D263E" w:rsidRDefault="002D263E">
      <w:pPr>
        <w:pStyle w:val="Sadraj4"/>
        <w:tabs>
          <w:tab w:val="right" w:leader="dot" w:pos="9062"/>
        </w:tabs>
        <w:rPr>
          <w:rFonts w:eastAsiaTheme="minorEastAsia" w:cstheme="minorBidi"/>
          <w:noProof/>
          <w:sz w:val="24"/>
          <w:szCs w:val="24"/>
          <w:lang w:eastAsia="hr-HR"/>
        </w:rPr>
      </w:pPr>
      <w:hyperlink w:anchor="_Toc198880935" w:history="1">
        <w:r w:rsidRPr="00656F3E">
          <w:rPr>
            <w:rStyle w:val="Hiperveza"/>
            <w:noProof/>
          </w:rPr>
          <w:t>6.4.4.2. Okidač koji je uzrokovao veliku nesreću uslijed ekstremnih temperatura</w:t>
        </w:r>
        <w:r>
          <w:rPr>
            <w:noProof/>
            <w:webHidden/>
          </w:rPr>
          <w:tab/>
        </w:r>
        <w:r>
          <w:rPr>
            <w:noProof/>
            <w:webHidden/>
          </w:rPr>
          <w:fldChar w:fldCharType="begin"/>
        </w:r>
        <w:r>
          <w:rPr>
            <w:noProof/>
            <w:webHidden/>
          </w:rPr>
          <w:instrText xml:space="preserve"> PAGEREF _Toc198880935 \h </w:instrText>
        </w:r>
        <w:r>
          <w:rPr>
            <w:noProof/>
            <w:webHidden/>
          </w:rPr>
        </w:r>
        <w:r>
          <w:rPr>
            <w:noProof/>
            <w:webHidden/>
          </w:rPr>
          <w:fldChar w:fldCharType="separate"/>
        </w:r>
        <w:r>
          <w:rPr>
            <w:noProof/>
            <w:webHidden/>
          </w:rPr>
          <w:t>129</w:t>
        </w:r>
        <w:r>
          <w:rPr>
            <w:noProof/>
            <w:webHidden/>
          </w:rPr>
          <w:fldChar w:fldCharType="end"/>
        </w:r>
      </w:hyperlink>
    </w:p>
    <w:p w14:paraId="7DD6833C" w14:textId="22A4E08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36" w:history="1">
        <w:r w:rsidRPr="00656F3E">
          <w:rPr>
            <w:rStyle w:val="Hiperveza"/>
            <w:noProof/>
          </w:rPr>
          <w:t>6.4.5. Događaj s najgorim mogućim posljedicama – Ekstremne temperature</w:t>
        </w:r>
        <w:r>
          <w:rPr>
            <w:noProof/>
            <w:webHidden/>
          </w:rPr>
          <w:tab/>
        </w:r>
        <w:r>
          <w:rPr>
            <w:noProof/>
            <w:webHidden/>
          </w:rPr>
          <w:fldChar w:fldCharType="begin"/>
        </w:r>
        <w:r>
          <w:rPr>
            <w:noProof/>
            <w:webHidden/>
          </w:rPr>
          <w:instrText xml:space="preserve"> PAGEREF _Toc198880936 \h </w:instrText>
        </w:r>
        <w:r>
          <w:rPr>
            <w:noProof/>
            <w:webHidden/>
          </w:rPr>
        </w:r>
        <w:r>
          <w:rPr>
            <w:noProof/>
            <w:webHidden/>
          </w:rPr>
          <w:fldChar w:fldCharType="separate"/>
        </w:r>
        <w:r>
          <w:rPr>
            <w:noProof/>
            <w:webHidden/>
          </w:rPr>
          <w:t>130</w:t>
        </w:r>
        <w:r>
          <w:rPr>
            <w:noProof/>
            <w:webHidden/>
          </w:rPr>
          <w:fldChar w:fldCharType="end"/>
        </w:r>
      </w:hyperlink>
    </w:p>
    <w:p w14:paraId="29757E39" w14:textId="7E1BB672" w:rsidR="002D263E" w:rsidRDefault="002D263E">
      <w:pPr>
        <w:pStyle w:val="Sadraj4"/>
        <w:tabs>
          <w:tab w:val="right" w:leader="dot" w:pos="9062"/>
        </w:tabs>
        <w:rPr>
          <w:rFonts w:eastAsiaTheme="minorEastAsia" w:cstheme="minorBidi"/>
          <w:noProof/>
          <w:sz w:val="24"/>
          <w:szCs w:val="24"/>
          <w:lang w:eastAsia="hr-HR"/>
        </w:rPr>
      </w:pPr>
      <w:hyperlink w:anchor="_Toc198880937" w:history="1">
        <w:r w:rsidRPr="00656F3E">
          <w:rPr>
            <w:rStyle w:val="Hiperveza"/>
            <w:noProof/>
          </w:rPr>
          <w:t>6.4.5.1. Procjena posljedica događaja s najgorim mogućim posljedicama uslijed ekstremnih temperatura na život i zdravlje ljudi</w:t>
        </w:r>
        <w:r>
          <w:rPr>
            <w:noProof/>
            <w:webHidden/>
          </w:rPr>
          <w:tab/>
        </w:r>
        <w:r>
          <w:rPr>
            <w:noProof/>
            <w:webHidden/>
          </w:rPr>
          <w:fldChar w:fldCharType="begin"/>
        </w:r>
        <w:r>
          <w:rPr>
            <w:noProof/>
            <w:webHidden/>
          </w:rPr>
          <w:instrText xml:space="preserve"> PAGEREF _Toc198880937 \h </w:instrText>
        </w:r>
        <w:r>
          <w:rPr>
            <w:noProof/>
            <w:webHidden/>
          </w:rPr>
        </w:r>
        <w:r>
          <w:rPr>
            <w:noProof/>
            <w:webHidden/>
          </w:rPr>
          <w:fldChar w:fldCharType="separate"/>
        </w:r>
        <w:r>
          <w:rPr>
            <w:noProof/>
            <w:webHidden/>
          </w:rPr>
          <w:t>132</w:t>
        </w:r>
        <w:r>
          <w:rPr>
            <w:noProof/>
            <w:webHidden/>
          </w:rPr>
          <w:fldChar w:fldCharType="end"/>
        </w:r>
      </w:hyperlink>
    </w:p>
    <w:p w14:paraId="1B781A10" w14:textId="4170DAEE" w:rsidR="002D263E" w:rsidRDefault="002D263E">
      <w:pPr>
        <w:pStyle w:val="Sadraj4"/>
        <w:tabs>
          <w:tab w:val="right" w:leader="dot" w:pos="9062"/>
        </w:tabs>
        <w:rPr>
          <w:rFonts w:eastAsiaTheme="minorEastAsia" w:cstheme="minorBidi"/>
          <w:noProof/>
          <w:sz w:val="24"/>
          <w:szCs w:val="24"/>
          <w:lang w:eastAsia="hr-HR"/>
        </w:rPr>
      </w:pPr>
      <w:hyperlink w:anchor="_Toc198880938" w:history="1">
        <w:r w:rsidRPr="00656F3E">
          <w:rPr>
            <w:rStyle w:val="Hiperveza"/>
            <w:noProof/>
          </w:rPr>
          <w:t>6.4.5.2. Procjena posljedica događaja s najgorim mogućim posljedicama uslijed ekstremnih temperatura na gospodarstvo</w:t>
        </w:r>
        <w:r>
          <w:rPr>
            <w:noProof/>
            <w:webHidden/>
          </w:rPr>
          <w:tab/>
        </w:r>
        <w:r>
          <w:rPr>
            <w:noProof/>
            <w:webHidden/>
          </w:rPr>
          <w:fldChar w:fldCharType="begin"/>
        </w:r>
        <w:r>
          <w:rPr>
            <w:noProof/>
            <w:webHidden/>
          </w:rPr>
          <w:instrText xml:space="preserve"> PAGEREF _Toc198880938 \h </w:instrText>
        </w:r>
        <w:r>
          <w:rPr>
            <w:noProof/>
            <w:webHidden/>
          </w:rPr>
        </w:r>
        <w:r>
          <w:rPr>
            <w:noProof/>
            <w:webHidden/>
          </w:rPr>
          <w:fldChar w:fldCharType="separate"/>
        </w:r>
        <w:r>
          <w:rPr>
            <w:noProof/>
            <w:webHidden/>
          </w:rPr>
          <w:t>133</w:t>
        </w:r>
        <w:r>
          <w:rPr>
            <w:noProof/>
            <w:webHidden/>
          </w:rPr>
          <w:fldChar w:fldCharType="end"/>
        </w:r>
      </w:hyperlink>
    </w:p>
    <w:p w14:paraId="698CAAFB" w14:textId="3F0328EC" w:rsidR="002D263E" w:rsidRDefault="002D263E">
      <w:pPr>
        <w:pStyle w:val="Sadraj4"/>
        <w:tabs>
          <w:tab w:val="right" w:leader="dot" w:pos="9062"/>
        </w:tabs>
        <w:rPr>
          <w:rFonts w:eastAsiaTheme="minorEastAsia" w:cstheme="minorBidi"/>
          <w:noProof/>
          <w:sz w:val="24"/>
          <w:szCs w:val="24"/>
          <w:lang w:eastAsia="hr-HR"/>
        </w:rPr>
      </w:pPr>
      <w:hyperlink w:anchor="_Toc198880939" w:history="1">
        <w:r w:rsidRPr="00656F3E">
          <w:rPr>
            <w:rStyle w:val="Hiperveza"/>
            <w:noProof/>
          </w:rPr>
          <w:t>6.4.5.3. Procjena posljedica događaja s najgorim mogućim posljedicama uslijed ekstremnih temperatura na društvenu stabilnost i politiku</w:t>
        </w:r>
        <w:r>
          <w:rPr>
            <w:noProof/>
            <w:webHidden/>
          </w:rPr>
          <w:tab/>
        </w:r>
        <w:r>
          <w:rPr>
            <w:noProof/>
            <w:webHidden/>
          </w:rPr>
          <w:fldChar w:fldCharType="begin"/>
        </w:r>
        <w:r>
          <w:rPr>
            <w:noProof/>
            <w:webHidden/>
          </w:rPr>
          <w:instrText xml:space="preserve"> PAGEREF _Toc198880939 \h </w:instrText>
        </w:r>
        <w:r>
          <w:rPr>
            <w:noProof/>
            <w:webHidden/>
          </w:rPr>
        </w:r>
        <w:r>
          <w:rPr>
            <w:noProof/>
            <w:webHidden/>
          </w:rPr>
          <w:fldChar w:fldCharType="separate"/>
        </w:r>
        <w:r>
          <w:rPr>
            <w:noProof/>
            <w:webHidden/>
          </w:rPr>
          <w:t>133</w:t>
        </w:r>
        <w:r>
          <w:rPr>
            <w:noProof/>
            <w:webHidden/>
          </w:rPr>
          <w:fldChar w:fldCharType="end"/>
        </w:r>
      </w:hyperlink>
    </w:p>
    <w:p w14:paraId="548850D9" w14:textId="1A234C4C" w:rsidR="002D263E" w:rsidRDefault="002D263E">
      <w:pPr>
        <w:pStyle w:val="Sadraj4"/>
        <w:tabs>
          <w:tab w:val="right" w:leader="dot" w:pos="9062"/>
        </w:tabs>
        <w:rPr>
          <w:rFonts w:eastAsiaTheme="minorEastAsia" w:cstheme="minorBidi"/>
          <w:noProof/>
          <w:sz w:val="24"/>
          <w:szCs w:val="24"/>
          <w:lang w:eastAsia="hr-HR"/>
        </w:rPr>
      </w:pPr>
      <w:hyperlink w:anchor="_Toc198880940" w:history="1">
        <w:r w:rsidRPr="00656F3E">
          <w:rPr>
            <w:rStyle w:val="Hiperveza"/>
            <w:noProof/>
          </w:rPr>
          <w:t>6.4.5.4. Vjerojatnost pojave događaja s najgorim mogućim posljedicama uslijed ekstremnih temperatura</w:t>
        </w:r>
        <w:r>
          <w:rPr>
            <w:noProof/>
            <w:webHidden/>
          </w:rPr>
          <w:tab/>
        </w:r>
        <w:r>
          <w:rPr>
            <w:noProof/>
            <w:webHidden/>
          </w:rPr>
          <w:fldChar w:fldCharType="begin"/>
        </w:r>
        <w:r>
          <w:rPr>
            <w:noProof/>
            <w:webHidden/>
          </w:rPr>
          <w:instrText xml:space="preserve"> PAGEREF _Toc198880940 \h </w:instrText>
        </w:r>
        <w:r>
          <w:rPr>
            <w:noProof/>
            <w:webHidden/>
          </w:rPr>
        </w:r>
        <w:r>
          <w:rPr>
            <w:noProof/>
            <w:webHidden/>
          </w:rPr>
          <w:fldChar w:fldCharType="separate"/>
        </w:r>
        <w:r>
          <w:rPr>
            <w:noProof/>
            <w:webHidden/>
          </w:rPr>
          <w:t>133</w:t>
        </w:r>
        <w:r>
          <w:rPr>
            <w:noProof/>
            <w:webHidden/>
          </w:rPr>
          <w:fldChar w:fldCharType="end"/>
        </w:r>
      </w:hyperlink>
    </w:p>
    <w:p w14:paraId="0C9283BB" w14:textId="208CFF8C"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41" w:history="1">
        <w:r w:rsidRPr="00656F3E">
          <w:rPr>
            <w:rStyle w:val="Hiperveza"/>
            <w:noProof/>
          </w:rPr>
          <w:t>6.4.6. Najvjerojatniji neželjeni događaj – Ekstremne temperature</w:t>
        </w:r>
        <w:r>
          <w:rPr>
            <w:noProof/>
            <w:webHidden/>
          </w:rPr>
          <w:tab/>
        </w:r>
        <w:r>
          <w:rPr>
            <w:noProof/>
            <w:webHidden/>
          </w:rPr>
          <w:fldChar w:fldCharType="begin"/>
        </w:r>
        <w:r>
          <w:rPr>
            <w:noProof/>
            <w:webHidden/>
          </w:rPr>
          <w:instrText xml:space="preserve"> PAGEREF _Toc198880941 \h </w:instrText>
        </w:r>
        <w:r>
          <w:rPr>
            <w:noProof/>
            <w:webHidden/>
          </w:rPr>
        </w:r>
        <w:r>
          <w:rPr>
            <w:noProof/>
            <w:webHidden/>
          </w:rPr>
          <w:fldChar w:fldCharType="separate"/>
        </w:r>
        <w:r>
          <w:rPr>
            <w:noProof/>
            <w:webHidden/>
          </w:rPr>
          <w:t>134</w:t>
        </w:r>
        <w:r>
          <w:rPr>
            <w:noProof/>
            <w:webHidden/>
          </w:rPr>
          <w:fldChar w:fldCharType="end"/>
        </w:r>
      </w:hyperlink>
    </w:p>
    <w:p w14:paraId="6BD449D0" w14:textId="2A13FC4F" w:rsidR="002D263E" w:rsidRDefault="002D263E">
      <w:pPr>
        <w:pStyle w:val="Sadraj4"/>
        <w:tabs>
          <w:tab w:val="right" w:leader="dot" w:pos="9062"/>
        </w:tabs>
        <w:rPr>
          <w:rFonts w:eastAsiaTheme="minorEastAsia" w:cstheme="minorBidi"/>
          <w:noProof/>
          <w:sz w:val="24"/>
          <w:szCs w:val="24"/>
          <w:lang w:eastAsia="hr-HR"/>
        </w:rPr>
      </w:pPr>
      <w:hyperlink w:anchor="_Toc198880942" w:history="1">
        <w:r w:rsidRPr="00656F3E">
          <w:rPr>
            <w:rStyle w:val="Hiperveza"/>
            <w:noProof/>
          </w:rPr>
          <w:t>6.4.6.1. Procjena posljedica najvjerojatnijeg neželjenog događaja uslijed ekstremnih temperatura na život i zdravlje ljudi</w:t>
        </w:r>
        <w:r>
          <w:rPr>
            <w:noProof/>
            <w:webHidden/>
          </w:rPr>
          <w:tab/>
        </w:r>
        <w:r>
          <w:rPr>
            <w:noProof/>
            <w:webHidden/>
          </w:rPr>
          <w:fldChar w:fldCharType="begin"/>
        </w:r>
        <w:r>
          <w:rPr>
            <w:noProof/>
            <w:webHidden/>
          </w:rPr>
          <w:instrText xml:space="preserve"> PAGEREF _Toc198880942 \h </w:instrText>
        </w:r>
        <w:r>
          <w:rPr>
            <w:noProof/>
            <w:webHidden/>
          </w:rPr>
        </w:r>
        <w:r>
          <w:rPr>
            <w:noProof/>
            <w:webHidden/>
          </w:rPr>
          <w:fldChar w:fldCharType="separate"/>
        </w:r>
        <w:r>
          <w:rPr>
            <w:noProof/>
            <w:webHidden/>
          </w:rPr>
          <w:t>134</w:t>
        </w:r>
        <w:r>
          <w:rPr>
            <w:noProof/>
            <w:webHidden/>
          </w:rPr>
          <w:fldChar w:fldCharType="end"/>
        </w:r>
      </w:hyperlink>
    </w:p>
    <w:p w14:paraId="4A20A932" w14:textId="4B1A7AB6" w:rsidR="002D263E" w:rsidRDefault="002D263E">
      <w:pPr>
        <w:pStyle w:val="Sadraj4"/>
        <w:tabs>
          <w:tab w:val="right" w:leader="dot" w:pos="9062"/>
        </w:tabs>
        <w:rPr>
          <w:rFonts w:eastAsiaTheme="minorEastAsia" w:cstheme="minorBidi"/>
          <w:noProof/>
          <w:sz w:val="24"/>
          <w:szCs w:val="24"/>
          <w:lang w:eastAsia="hr-HR"/>
        </w:rPr>
      </w:pPr>
      <w:hyperlink w:anchor="_Toc198880943" w:history="1">
        <w:r w:rsidRPr="00656F3E">
          <w:rPr>
            <w:rStyle w:val="Hiperveza"/>
            <w:noProof/>
          </w:rPr>
          <w:t>6.4.6.2. Procjena posljedica najvjerojatnijeg neželjenog događaja uslijed ekstremnih temperatura na gospodarstvo</w:t>
        </w:r>
        <w:r>
          <w:rPr>
            <w:noProof/>
            <w:webHidden/>
          </w:rPr>
          <w:tab/>
        </w:r>
        <w:r>
          <w:rPr>
            <w:noProof/>
            <w:webHidden/>
          </w:rPr>
          <w:fldChar w:fldCharType="begin"/>
        </w:r>
        <w:r>
          <w:rPr>
            <w:noProof/>
            <w:webHidden/>
          </w:rPr>
          <w:instrText xml:space="preserve"> PAGEREF _Toc198880943 \h </w:instrText>
        </w:r>
        <w:r>
          <w:rPr>
            <w:noProof/>
            <w:webHidden/>
          </w:rPr>
        </w:r>
        <w:r>
          <w:rPr>
            <w:noProof/>
            <w:webHidden/>
          </w:rPr>
          <w:fldChar w:fldCharType="separate"/>
        </w:r>
        <w:r>
          <w:rPr>
            <w:noProof/>
            <w:webHidden/>
          </w:rPr>
          <w:t>134</w:t>
        </w:r>
        <w:r>
          <w:rPr>
            <w:noProof/>
            <w:webHidden/>
          </w:rPr>
          <w:fldChar w:fldCharType="end"/>
        </w:r>
      </w:hyperlink>
    </w:p>
    <w:p w14:paraId="6207CE16" w14:textId="628C5B9C" w:rsidR="002D263E" w:rsidRDefault="002D263E">
      <w:pPr>
        <w:pStyle w:val="Sadraj4"/>
        <w:tabs>
          <w:tab w:val="right" w:leader="dot" w:pos="9062"/>
        </w:tabs>
        <w:rPr>
          <w:rFonts w:eastAsiaTheme="minorEastAsia" w:cstheme="minorBidi"/>
          <w:noProof/>
          <w:sz w:val="24"/>
          <w:szCs w:val="24"/>
          <w:lang w:eastAsia="hr-HR"/>
        </w:rPr>
      </w:pPr>
      <w:hyperlink w:anchor="_Toc198880944" w:history="1">
        <w:r w:rsidRPr="00656F3E">
          <w:rPr>
            <w:rStyle w:val="Hiperveza"/>
            <w:noProof/>
          </w:rPr>
          <w:t>6.4.6.3. Procjena posljedica najvjerojatnijeg neželjenog događaja uslijed ekstremnih temperatura na društvenu stabilnost i politiku</w:t>
        </w:r>
        <w:r>
          <w:rPr>
            <w:noProof/>
            <w:webHidden/>
          </w:rPr>
          <w:tab/>
        </w:r>
        <w:r>
          <w:rPr>
            <w:noProof/>
            <w:webHidden/>
          </w:rPr>
          <w:fldChar w:fldCharType="begin"/>
        </w:r>
        <w:r>
          <w:rPr>
            <w:noProof/>
            <w:webHidden/>
          </w:rPr>
          <w:instrText xml:space="preserve"> PAGEREF _Toc198880944 \h </w:instrText>
        </w:r>
        <w:r>
          <w:rPr>
            <w:noProof/>
            <w:webHidden/>
          </w:rPr>
        </w:r>
        <w:r>
          <w:rPr>
            <w:noProof/>
            <w:webHidden/>
          </w:rPr>
          <w:fldChar w:fldCharType="separate"/>
        </w:r>
        <w:r>
          <w:rPr>
            <w:noProof/>
            <w:webHidden/>
          </w:rPr>
          <w:t>135</w:t>
        </w:r>
        <w:r>
          <w:rPr>
            <w:noProof/>
            <w:webHidden/>
          </w:rPr>
          <w:fldChar w:fldCharType="end"/>
        </w:r>
      </w:hyperlink>
    </w:p>
    <w:p w14:paraId="607A038C" w14:textId="3F815674" w:rsidR="002D263E" w:rsidRDefault="002D263E">
      <w:pPr>
        <w:pStyle w:val="Sadraj4"/>
        <w:tabs>
          <w:tab w:val="right" w:leader="dot" w:pos="9062"/>
        </w:tabs>
        <w:rPr>
          <w:rFonts w:eastAsiaTheme="minorEastAsia" w:cstheme="minorBidi"/>
          <w:noProof/>
          <w:sz w:val="24"/>
          <w:szCs w:val="24"/>
          <w:lang w:eastAsia="hr-HR"/>
        </w:rPr>
      </w:pPr>
      <w:hyperlink w:anchor="_Toc198880945" w:history="1">
        <w:r w:rsidRPr="00656F3E">
          <w:rPr>
            <w:rStyle w:val="Hiperveza"/>
            <w:noProof/>
          </w:rPr>
          <w:t>6.4.6.4. Vjerojatnost pojave najvjerojatnijeg neželjenog događaja uslijed ekstremnih temperatura</w:t>
        </w:r>
        <w:r>
          <w:rPr>
            <w:noProof/>
            <w:webHidden/>
          </w:rPr>
          <w:tab/>
        </w:r>
        <w:r>
          <w:rPr>
            <w:noProof/>
            <w:webHidden/>
          </w:rPr>
          <w:fldChar w:fldCharType="begin"/>
        </w:r>
        <w:r>
          <w:rPr>
            <w:noProof/>
            <w:webHidden/>
          </w:rPr>
          <w:instrText xml:space="preserve"> PAGEREF _Toc198880945 \h </w:instrText>
        </w:r>
        <w:r>
          <w:rPr>
            <w:noProof/>
            <w:webHidden/>
          </w:rPr>
        </w:r>
        <w:r>
          <w:rPr>
            <w:noProof/>
            <w:webHidden/>
          </w:rPr>
          <w:fldChar w:fldCharType="separate"/>
        </w:r>
        <w:r>
          <w:rPr>
            <w:noProof/>
            <w:webHidden/>
          </w:rPr>
          <w:t>135</w:t>
        </w:r>
        <w:r>
          <w:rPr>
            <w:noProof/>
            <w:webHidden/>
          </w:rPr>
          <w:fldChar w:fldCharType="end"/>
        </w:r>
      </w:hyperlink>
    </w:p>
    <w:p w14:paraId="43E6FEBB" w14:textId="40AA828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46" w:history="1">
        <w:r w:rsidRPr="00656F3E">
          <w:rPr>
            <w:rStyle w:val="Hiperveza"/>
            <w:noProof/>
          </w:rPr>
          <w:t>6.4.7. Matrica ukupnog rizika – Ekstremne vremenske pojave (Ekstremne temperature)</w:t>
        </w:r>
        <w:r>
          <w:rPr>
            <w:noProof/>
            <w:webHidden/>
          </w:rPr>
          <w:tab/>
        </w:r>
        <w:r>
          <w:rPr>
            <w:noProof/>
            <w:webHidden/>
          </w:rPr>
          <w:fldChar w:fldCharType="begin"/>
        </w:r>
        <w:r>
          <w:rPr>
            <w:noProof/>
            <w:webHidden/>
          </w:rPr>
          <w:instrText xml:space="preserve"> PAGEREF _Toc198880946 \h </w:instrText>
        </w:r>
        <w:r>
          <w:rPr>
            <w:noProof/>
            <w:webHidden/>
          </w:rPr>
        </w:r>
        <w:r>
          <w:rPr>
            <w:noProof/>
            <w:webHidden/>
          </w:rPr>
          <w:fldChar w:fldCharType="separate"/>
        </w:r>
        <w:r>
          <w:rPr>
            <w:noProof/>
            <w:webHidden/>
          </w:rPr>
          <w:t>136</w:t>
        </w:r>
        <w:r>
          <w:rPr>
            <w:noProof/>
            <w:webHidden/>
          </w:rPr>
          <w:fldChar w:fldCharType="end"/>
        </w:r>
      </w:hyperlink>
    </w:p>
    <w:p w14:paraId="0FC722DB" w14:textId="6CA35BD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47" w:history="1">
        <w:r w:rsidRPr="00656F3E">
          <w:rPr>
            <w:rStyle w:val="Hiperveza"/>
            <w:noProof/>
          </w:rPr>
          <w:t>6.4.8. Izvor podataka</w:t>
        </w:r>
        <w:r>
          <w:rPr>
            <w:noProof/>
            <w:webHidden/>
          </w:rPr>
          <w:tab/>
        </w:r>
        <w:r>
          <w:rPr>
            <w:noProof/>
            <w:webHidden/>
          </w:rPr>
          <w:fldChar w:fldCharType="begin"/>
        </w:r>
        <w:r>
          <w:rPr>
            <w:noProof/>
            <w:webHidden/>
          </w:rPr>
          <w:instrText xml:space="preserve"> PAGEREF _Toc198880947 \h </w:instrText>
        </w:r>
        <w:r>
          <w:rPr>
            <w:noProof/>
            <w:webHidden/>
          </w:rPr>
        </w:r>
        <w:r>
          <w:rPr>
            <w:noProof/>
            <w:webHidden/>
          </w:rPr>
          <w:fldChar w:fldCharType="separate"/>
        </w:r>
        <w:r>
          <w:rPr>
            <w:noProof/>
            <w:webHidden/>
          </w:rPr>
          <w:t>136</w:t>
        </w:r>
        <w:r>
          <w:rPr>
            <w:noProof/>
            <w:webHidden/>
          </w:rPr>
          <w:fldChar w:fldCharType="end"/>
        </w:r>
      </w:hyperlink>
    </w:p>
    <w:p w14:paraId="6590D3A5" w14:textId="71C6AC69" w:rsidR="002D263E" w:rsidRDefault="002D263E">
      <w:pPr>
        <w:pStyle w:val="Sadraj2"/>
        <w:tabs>
          <w:tab w:val="right" w:leader="dot" w:pos="9062"/>
        </w:tabs>
        <w:rPr>
          <w:rFonts w:eastAsiaTheme="minorEastAsia" w:cstheme="minorBidi"/>
          <w:smallCaps w:val="0"/>
          <w:noProof/>
          <w:sz w:val="24"/>
          <w:szCs w:val="24"/>
          <w:lang w:eastAsia="hr-HR"/>
        </w:rPr>
      </w:pPr>
      <w:hyperlink w:anchor="_Toc198880948" w:history="1">
        <w:r w:rsidRPr="00656F3E">
          <w:rPr>
            <w:rStyle w:val="Hiperveza"/>
            <w:noProof/>
          </w:rPr>
          <w:t>6.5. POPLAVE IZAZVANE PUCANJEM BRANE</w:t>
        </w:r>
        <w:r>
          <w:rPr>
            <w:noProof/>
            <w:webHidden/>
          </w:rPr>
          <w:tab/>
        </w:r>
        <w:r>
          <w:rPr>
            <w:noProof/>
            <w:webHidden/>
          </w:rPr>
          <w:fldChar w:fldCharType="begin"/>
        </w:r>
        <w:r>
          <w:rPr>
            <w:noProof/>
            <w:webHidden/>
          </w:rPr>
          <w:instrText xml:space="preserve"> PAGEREF _Toc198880948 \h </w:instrText>
        </w:r>
        <w:r>
          <w:rPr>
            <w:noProof/>
            <w:webHidden/>
          </w:rPr>
        </w:r>
        <w:r>
          <w:rPr>
            <w:noProof/>
            <w:webHidden/>
          </w:rPr>
          <w:fldChar w:fldCharType="separate"/>
        </w:r>
        <w:r>
          <w:rPr>
            <w:noProof/>
            <w:webHidden/>
          </w:rPr>
          <w:t>137</w:t>
        </w:r>
        <w:r>
          <w:rPr>
            <w:noProof/>
            <w:webHidden/>
          </w:rPr>
          <w:fldChar w:fldCharType="end"/>
        </w:r>
      </w:hyperlink>
    </w:p>
    <w:p w14:paraId="0014419A" w14:textId="670E1798"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49" w:history="1">
        <w:r w:rsidRPr="00656F3E">
          <w:rPr>
            <w:rStyle w:val="Hiperveza"/>
            <w:noProof/>
          </w:rPr>
          <w:t>6.5.1. Uvod</w:t>
        </w:r>
        <w:r>
          <w:rPr>
            <w:noProof/>
            <w:webHidden/>
          </w:rPr>
          <w:tab/>
        </w:r>
        <w:r>
          <w:rPr>
            <w:noProof/>
            <w:webHidden/>
          </w:rPr>
          <w:fldChar w:fldCharType="begin"/>
        </w:r>
        <w:r>
          <w:rPr>
            <w:noProof/>
            <w:webHidden/>
          </w:rPr>
          <w:instrText xml:space="preserve"> PAGEREF _Toc198880949 \h </w:instrText>
        </w:r>
        <w:r>
          <w:rPr>
            <w:noProof/>
            <w:webHidden/>
          </w:rPr>
        </w:r>
        <w:r>
          <w:rPr>
            <w:noProof/>
            <w:webHidden/>
          </w:rPr>
          <w:fldChar w:fldCharType="separate"/>
        </w:r>
        <w:r>
          <w:rPr>
            <w:noProof/>
            <w:webHidden/>
          </w:rPr>
          <w:t>137</w:t>
        </w:r>
        <w:r>
          <w:rPr>
            <w:noProof/>
            <w:webHidden/>
          </w:rPr>
          <w:fldChar w:fldCharType="end"/>
        </w:r>
      </w:hyperlink>
    </w:p>
    <w:p w14:paraId="24257090" w14:textId="2426120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50" w:history="1">
        <w:r w:rsidRPr="00656F3E">
          <w:rPr>
            <w:rStyle w:val="Hiperveza"/>
            <w:noProof/>
          </w:rPr>
          <w:t>6.5.2. Prikaz utjecaja na kritičnu infrastrukturu</w:t>
        </w:r>
        <w:r>
          <w:rPr>
            <w:noProof/>
            <w:webHidden/>
          </w:rPr>
          <w:tab/>
        </w:r>
        <w:r>
          <w:rPr>
            <w:noProof/>
            <w:webHidden/>
          </w:rPr>
          <w:fldChar w:fldCharType="begin"/>
        </w:r>
        <w:r>
          <w:rPr>
            <w:noProof/>
            <w:webHidden/>
          </w:rPr>
          <w:instrText xml:space="preserve"> PAGEREF _Toc198880950 \h </w:instrText>
        </w:r>
        <w:r>
          <w:rPr>
            <w:noProof/>
            <w:webHidden/>
          </w:rPr>
        </w:r>
        <w:r>
          <w:rPr>
            <w:noProof/>
            <w:webHidden/>
          </w:rPr>
          <w:fldChar w:fldCharType="separate"/>
        </w:r>
        <w:r>
          <w:rPr>
            <w:noProof/>
            <w:webHidden/>
          </w:rPr>
          <w:t>138</w:t>
        </w:r>
        <w:r>
          <w:rPr>
            <w:noProof/>
            <w:webHidden/>
          </w:rPr>
          <w:fldChar w:fldCharType="end"/>
        </w:r>
      </w:hyperlink>
    </w:p>
    <w:p w14:paraId="4B5BFFF5" w14:textId="58345A4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51" w:history="1">
        <w:r w:rsidRPr="00656F3E">
          <w:rPr>
            <w:rStyle w:val="Hiperveza"/>
            <w:noProof/>
          </w:rPr>
          <w:t>6.5.3. Kontekst</w:t>
        </w:r>
        <w:r>
          <w:rPr>
            <w:noProof/>
            <w:webHidden/>
          </w:rPr>
          <w:tab/>
        </w:r>
        <w:r>
          <w:rPr>
            <w:noProof/>
            <w:webHidden/>
          </w:rPr>
          <w:fldChar w:fldCharType="begin"/>
        </w:r>
        <w:r>
          <w:rPr>
            <w:noProof/>
            <w:webHidden/>
          </w:rPr>
          <w:instrText xml:space="preserve"> PAGEREF _Toc198880951 \h </w:instrText>
        </w:r>
        <w:r>
          <w:rPr>
            <w:noProof/>
            <w:webHidden/>
          </w:rPr>
        </w:r>
        <w:r>
          <w:rPr>
            <w:noProof/>
            <w:webHidden/>
          </w:rPr>
          <w:fldChar w:fldCharType="separate"/>
        </w:r>
        <w:r>
          <w:rPr>
            <w:noProof/>
            <w:webHidden/>
          </w:rPr>
          <w:t>138</w:t>
        </w:r>
        <w:r>
          <w:rPr>
            <w:noProof/>
            <w:webHidden/>
          </w:rPr>
          <w:fldChar w:fldCharType="end"/>
        </w:r>
      </w:hyperlink>
    </w:p>
    <w:p w14:paraId="23773199" w14:textId="3BCCD907"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52" w:history="1">
        <w:r w:rsidRPr="00656F3E">
          <w:rPr>
            <w:rStyle w:val="Hiperveza"/>
            <w:noProof/>
          </w:rPr>
          <w:t>6.5.4. Uzrok poplave</w:t>
        </w:r>
        <w:r>
          <w:rPr>
            <w:noProof/>
            <w:webHidden/>
          </w:rPr>
          <w:tab/>
        </w:r>
        <w:r>
          <w:rPr>
            <w:noProof/>
            <w:webHidden/>
          </w:rPr>
          <w:fldChar w:fldCharType="begin"/>
        </w:r>
        <w:r>
          <w:rPr>
            <w:noProof/>
            <w:webHidden/>
          </w:rPr>
          <w:instrText xml:space="preserve"> PAGEREF _Toc198880952 \h </w:instrText>
        </w:r>
        <w:r>
          <w:rPr>
            <w:noProof/>
            <w:webHidden/>
          </w:rPr>
        </w:r>
        <w:r>
          <w:rPr>
            <w:noProof/>
            <w:webHidden/>
          </w:rPr>
          <w:fldChar w:fldCharType="separate"/>
        </w:r>
        <w:r>
          <w:rPr>
            <w:noProof/>
            <w:webHidden/>
          </w:rPr>
          <w:t>140</w:t>
        </w:r>
        <w:r>
          <w:rPr>
            <w:noProof/>
            <w:webHidden/>
          </w:rPr>
          <w:fldChar w:fldCharType="end"/>
        </w:r>
      </w:hyperlink>
    </w:p>
    <w:p w14:paraId="2EB67B06" w14:textId="58D5171A" w:rsidR="002D263E" w:rsidRDefault="002D263E">
      <w:pPr>
        <w:pStyle w:val="Sadraj4"/>
        <w:tabs>
          <w:tab w:val="right" w:leader="dot" w:pos="9062"/>
        </w:tabs>
        <w:rPr>
          <w:rFonts w:eastAsiaTheme="minorEastAsia" w:cstheme="minorBidi"/>
          <w:noProof/>
          <w:sz w:val="24"/>
          <w:szCs w:val="24"/>
          <w:lang w:eastAsia="hr-HR"/>
        </w:rPr>
      </w:pPr>
      <w:hyperlink w:anchor="_Toc198880953" w:history="1">
        <w:r w:rsidRPr="00656F3E">
          <w:rPr>
            <w:rStyle w:val="Hiperveza"/>
            <w:noProof/>
          </w:rPr>
          <w:t>6.5.4.1. Razvoj događaja koji prethodi velikoj nesreći uslijed poplave</w:t>
        </w:r>
        <w:r>
          <w:rPr>
            <w:noProof/>
            <w:webHidden/>
          </w:rPr>
          <w:tab/>
        </w:r>
        <w:r>
          <w:rPr>
            <w:noProof/>
            <w:webHidden/>
          </w:rPr>
          <w:fldChar w:fldCharType="begin"/>
        </w:r>
        <w:r>
          <w:rPr>
            <w:noProof/>
            <w:webHidden/>
          </w:rPr>
          <w:instrText xml:space="preserve"> PAGEREF _Toc198880953 \h </w:instrText>
        </w:r>
        <w:r>
          <w:rPr>
            <w:noProof/>
            <w:webHidden/>
          </w:rPr>
        </w:r>
        <w:r>
          <w:rPr>
            <w:noProof/>
            <w:webHidden/>
          </w:rPr>
          <w:fldChar w:fldCharType="separate"/>
        </w:r>
        <w:r>
          <w:rPr>
            <w:noProof/>
            <w:webHidden/>
          </w:rPr>
          <w:t>140</w:t>
        </w:r>
        <w:r>
          <w:rPr>
            <w:noProof/>
            <w:webHidden/>
          </w:rPr>
          <w:fldChar w:fldCharType="end"/>
        </w:r>
      </w:hyperlink>
    </w:p>
    <w:p w14:paraId="299A50C0" w14:textId="38EC498E" w:rsidR="002D263E" w:rsidRDefault="002D263E">
      <w:pPr>
        <w:pStyle w:val="Sadraj4"/>
        <w:tabs>
          <w:tab w:val="right" w:leader="dot" w:pos="9062"/>
        </w:tabs>
        <w:rPr>
          <w:rFonts w:eastAsiaTheme="minorEastAsia" w:cstheme="minorBidi"/>
          <w:noProof/>
          <w:sz w:val="24"/>
          <w:szCs w:val="24"/>
          <w:lang w:eastAsia="hr-HR"/>
        </w:rPr>
      </w:pPr>
      <w:hyperlink w:anchor="_Toc198880954" w:history="1">
        <w:r w:rsidRPr="00656F3E">
          <w:rPr>
            <w:rStyle w:val="Hiperveza"/>
            <w:noProof/>
          </w:rPr>
          <w:t>6.5.4.2. Okidač koji je uzrokovao veliku nesreću uslijed poplave</w:t>
        </w:r>
        <w:r>
          <w:rPr>
            <w:noProof/>
            <w:webHidden/>
          </w:rPr>
          <w:tab/>
        </w:r>
        <w:r>
          <w:rPr>
            <w:noProof/>
            <w:webHidden/>
          </w:rPr>
          <w:fldChar w:fldCharType="begin"/>
        </w:r>
        <w:r>
          <w:rPr>
            <w:noProof/>
            <w:webHidden/>
          </w:rPr>
          <w:instrText xml:space="preserve"> PAGEREF _Toc198880954 \h </w:instrText>
        </w:r>
        <w:r>
          <w:rPr>
            <w:noProof/>
            <w:webHidden/>
          </w:rPr>
        </w:r>
        <w:r>
          <w:rPr>
            <w:noProof/>
            <w:webHidden/>
          </w:rPr>
          <w:fldChar w:fldCharType="separate"/>
        </w:r>
        <w:r>
          <w:rPr>
            <w:noProof/>
            <w:webHidden/>
          </w:rPr>
          <w:t>140</w:t>
        </w:r>
        <w:r>
          <w:rPr>
            <w:noProof/>
            <w:webHidden/>
          </w:rPr>
          <w:fldChar w:fldCharType="end"/>
        </w:r>
      </w:hyperlink>
    </w:p>
    <w:p w14:paraId="201898BD" w14:textId="03E2CE9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55" w:history="1">
        <w:r w:rsidRPr="00656F3E">
          <w:rPr>
            <w:rStyle w:val="Hiperveza"/>
            <w:noProof/>
          </w:rPr>
          <w:t>6.5.5. Događaj s najgorim mogućim posljedicama  - Poplava</w:t>
        </w:r>
        <w:r>
          <w:rPr>
            <w:noProof/>
            <w:webHidden/>
          </w:rPr>
          <w:tab/>
        </w:r>
        <w:r>
          <w:rPr>
            <w:noProof/>
            <w:webHidden/>
          </w:rPr>
          <w:fldChar w:fldCharType="begin"/>
        </w:r>
        <w:r>
          <w:rPr>
            <w:noProof/>
            <w:webHidden/>
          </w:rPr>
          <w:instrText xml:space="preserve"> PAGEREF _Toc198880955 \h </w:instrText>
        </w:r>
        <w:r>
          <w:rPr>
            <w:noProof/>
            <w:webHidden/>
          </w:rPr>
        </w:r>
        <w:r>
          <w:rPr>
            <w:noProof/>
            <w:webHidden/>
          </w:rPr>
          <w:fldChar w:fldCharType="separate"/>
        </w:r>
        <w:r>
          <w:rPr>
            <w:noProof/>
            <w:webHidden/>
          </w:rPr>
          <w:t>140</w:t>
        </w:r>
        <w:r>
          <w:rPr>
            <w:noProof/>
            <w:webHidden/>
          </w:rPr>
          <w:fldChar w:fldCharType="end"/>
        </w:r>
      </w:hyperlink>
    </w:p>
    <w:p w14:paraId="6AA84CF8" w14:textId="4F219794" w:rsidR="002D263E" w:rsidRDefault="002D263E">
      <w:pPr>
        <w:pStyle w:val="Sadraj4"/>
        <w:tabs>
          <w:tab w:val="right" w:leader="dot" w:pos="9062"/>
        </w:tabs>
        <w:rPr>
          <w:rFonts w:eastAsiaTheme="minorEastAsia" w:cstheme="minorBidi"/>
          <w:noProof/>
          <w:sz w:val="24"/>
          <w:szCs w:val="24"/>
          <w:lang w:eastAsia="hr-HR"/>
        </w:rPr>
      </w:pPr>
      <w:hyperlink w:anchor="_Toc198880956" w:history="1">
        <w:r w:rsidRPr="00656F3E">
          <w:rPr>
            <w:rStyle w:val="Hiperveza"/>
            <w:noProof/>
          </w:rPr>
          <w:t>6.5.5.1. Procjena posljedica događaja s najgorim mogućim posljedicama uslijed poplave na život i zdravlje ljudi</w:t>
        </w:r>
        <w:r>
          <w:rPr>
            <w:noProof/>
            <w:webHidden/>
          </w:rPr>
          <w:tab/>
        </w:r>
        <w:r>
          <w:rPr>
            <w:noProof/>
            <w:webHidden/>
          </w:rPr>
          <w:fldChar w:fldCharType="begin"/>
        </w:r>
        <w:r>
          <w:rPr>
            <w:noProof/>
            <w:webHidden/>
          </w:rPr>
          <w:instrText xml:space="preserve"> PAGEREF _Toc198880956 \h </w:instrText>
        </w:r>
        <w:r>
          <w:rPr>
            <w:noProof/>
            <w:webHidden/>
          </w:rPr>
        </w:r>
        <w:r>
          <w:rPr>
            <w:noProof/>
            <w:webHidden/>
          </w:rPr>
          <w:fldChar w:fldCharType="separate"/>
        </w:r>
        <w:r>
          <w:rPr>
            <w:noProof/>
            <w:webHidden/>
          </w:rPr>
          <w:t>141</w:t>
        </w:r>
        <w:r>
          <w:rPr>
            <w:noProof/>
            <w:webHidden/>
          </w:rPr>
          <w:fldChar w:fldCharType="end"/>
        </w:r>
      </w:hyperlink>
    </w:p>
    <w:p w14:paraId="559DBCC7" w14:textId="76E69297" w:rsidR="002D263E" w:rsidRDefault="002D263E">
      <w:pPr>
        <w:pStyle w:val="Sadraj4"/>
        <w:tabs>
          <w:tab w:val="right" w:leader="dot" w:pos="9062"/>
        </w:tabs>
        <w:rPr>
          <w:rFonts w:eastAsiaTheme="minorEastAsia" w:cstheme="minorBidi"/>
          <w:noProof/>
          <w:sz w:val="24"/>
          <w:szCs w:val="24"/>
          <w:lang w:eastAsia="hr-HR"/>
        </w:rPr>
      </w:pPr>
      <w:hyperlink w:anchor="_Toc198880957" w:history="1">
        <w:r w:rsidRPr="00656F3E">
          <w:rPr>
            <w:rStyle w:val="Hiperveza"/>
            <w:noProof/>
          </w:rPr>
          <w:t>6.5.5.2. Procjena posljedica događaja s najgorim mogućim posljedicama uslijed poplave na gospodarstvo</w:t>
        </w:r>
        <w:r>
          <w:rPr>
            <w:noProof/>
            <w:webHidden/>
          </w:rPr>
          <w:tab/>
        </w:r>
        <w:r>
          <w:rPr>
            <w:noProof/>
            <w:webHidden/>
          </w:rPr>
          <w:fldChar w:fldCharType="begin"/>
        </w:r>
        <w:r>
          <w:rPr>
            <w:noProof/>
            <w:webHidden/>
          </w:rPr>
          <w:instrText xml:space="preserve"> PAGEREF _Toc198880957 \h </w:instrText>
        </w:r>
        <w:r>
          <w:rPr>
            <w:noProof/>
            <w:webHidden/>
          </w:rPr>
        </w:r>
        <w:r>
          <w:rPr>
            <w:noProof/>
            <w:webHidden/>
          </w:rPr>
          <w:fldChar w:fldCharType="separate"/>
        </w:r>
        <w:r>
          <w:rPr>
            <w:noProof/>
            <w:webHidden/>
          </w:rPr>
          <w:t>141</w:t>
        </w:r>
        <w:r>
          <w:rPr>
            <w:noProof/>
            <w:webHidden/>
          </w:rPr>
          <w:fldChar w:fldCharType="end"/>
        </w:r>
      </w:hyperlink>
    </w:p>
    <w:p w14:paraId="1F6013B5" w14:textId="736E408D" w:rsidR="002D263E" w:rsidRDefault="002D263E">
      <w:pPr>
        <w:pStyle w:val="Sadraj4"/>
        <w:tabs>
          <w:tab w:val="right" w:leader="dot" w:pos="9062"/>
        </w:tabs>
        <w:rPr>
          <w:rFonts w:eastAsiaTheme="minorEastAsia" w:cstheme="minorBidi"/>
          <w:noProof/>
          <w:sz w:val="24"/>
          <w:szCs w:val="24"/>
          <w:lang w:eastAsia="hr-HR"/>
        </w:rPr>
      </w:pPr>
      <w:hyperlink w:anchor="_Toc198880958" w:history="1">
        <w:r w:rsidRPr="00656F3E">
          <w:rPr>
            <w:rStyle w:val="Hiperveza"/>
            <w:noProof/>
          </w:rPr>
          <w:t>6.5.5.3. Procjena posljedica događaja s najgorim mogućim posljedicama uslijed poplave na društvenu stabilnost i politiku</w:t>
        </w:r>
        <w:r>
          <w:rPr>
            <w:noProof/>
            <w:webHidden/>
          </w:rPr>
          <w:tab/>
        </w:r>
        <w:r>
          <w:rPr>
            <w:noProof/>
            <w:webHidden/>
          </w:rPr>
          <w:fldChar w:fldCharType="begin"/>
        </w:r>
        <w:r>
          <w:rPr>
            <w:noProof/>
            <w:webHidden/>
          </w:rPr>
          <w:instrText xml:space="preserve"> PAGEREF _Toc198880958 \h </w:instrText>
        </w:r>
        <w:r>
          <w:rPr>
            <w:noProof/>
            <w:webHidden/>
          </w:rPr>
        </w:r>
        <w:r>
          <w:rPr>
            <w:noProof/>
            <w:webHidden/>
          </w:rPr>
          <w:fldChar w:fldCharType="separate"/>
        </w:r>
        <w:r>
          <w:rPr>
            <w:noProof/>
            <w:webHidden/>
          </w:rPr>
          <w:t>142</w:t>
        </w:r>
        <w:r>
          <w:rPr>
            <w:noProof/>
            <w:webHidden/>
          </w:rPr>
          <w:fldChar w:fldCharType="end"/>
        </w:r>
      </w:hyperlink>
    </w:p>
    <w:p w14:paraId="43E0D26E" w14:textId="59C9C172" w:rsidR="002D263E" w:rsidRDefault="002D263E">
      <w:pPr>
        <w:pStyle w:val="Sadraj4"/>
        <w:tabs>
          <w:tab w:val="right" w:leader="dot" w:pos="9062"/>
        </w:tabs>
        <w:rPr>
          <w:rFonts w:eastAsiaTheme="minorEastAsia" w:cstheme="minorBidi"/>
          <w:noProof/>
          <w:sz w:val="24"/>
          <w:szCs w:val="24"/>
          <w:lang w:eastAsia="hr-HR"/>
        </w:rPr>
      </w:pPr>
      <w:hyperlink w:anchor="_Toc198880959" w:history="1">
        <w:r w:rsidRPr="00656F3E">
          <w:rPr>
            <w:rStyle w:val="Hiperveza"/>
            <w:noProof/>
          </w:rPr>
          <w:t>6.5.5.4. Vjerojatnost pojave događaja s najgorim mogućim posljedicama uslijed poplave</w:t>
        </w:r>
        <w:r>
          <w:rPr>
            <w:noProof/>
            <w:webHidden/>
          </w:rPr>
          <w:tab/>
        </w:r>
        <w:r>
          <w:rPr>
            <w:noProof/>
            <w:webHidden/>
          </w:rPr>
          <w:fldChar w:fldCharType="begin"/>
        </w:r>
        <w:r>
          <w:rPr>
            <w:noProof/>
            <w:webHidden/>
          </w:rPr>
          <w:instrText xml:space="preserve"> PAGEREF _Toc198880959 \h </w:instrText>
        </w:r>
        <w:r>
          <w:rPr>
            <w:noProof/>
            <w:webHidden/>
          </w:rPr>
        </w:r>
        <w:r>
          <w:rPr>
            <w:noProof/>
            <w:webHidden/>
          </w:rPr>
          <w:fldChar w:fldCharType="separate"/>
        </w:r>
        <w:r>
          <w:rPr>
            <w:noProof/>
            <w:webHidden/>
          </w:rPr>
          <w:t>143</w:t>
        </w:r>
        <w:r>
          <w:rPr>
            <w:noProof/>
            <w:webHidden/>
          </w:rPr>
          <w:fldChar w:fldCharType="end"/>
        </w:r>
      </w:hyperlink>
    </w:p>
    <w:p w14:paraId="22F5B156" w14:textId="220CAD83"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60" w:history="1">
        <w:r w:rsidRPr="00656F3E">
          <w:rPr>
            <w:rStyle w:val="Hiperveza"/>
            <w:noProof/>
          </w:rPr>
          <w:t>6.5.6. Najvjerojatniji neželjeni događaj – Poplava</w:t>
        </w:r>
        <w:r>
          <w:rPr>
            <w:noProof/>
            <w:webHidden/>
          </w:rPr>
          <w:tab/>
        </w:r>
        <w:r>
          <w:rPr>
            <w:noProof/>
            <w:webHidden/>
          </w:rPr>
          <w:fldChar w:fldCharType="begin"/>
        </w:r>
        <w:r>
          <w:rPr>
            <w:noProof/>
            <w:webHidden/>
          </w:rPr>
          <w:instrText xml:space="preserve"> PAGEREF _Toc198880960 \h </w:instrText>
        </w:r>
        <w:r>
          <w:rPr>
            <w:noProof/>
            <w:webHidden/>
          </w:rPr>
        </w:r>
        <w:r>
          <w:rPr>
            <w:noProof/>
            <w:webHidden/>
          </w:rPr>
          <w:fldChar w:fldCharType="separate"/>
        </w:r>
        <w:r>
          <w:rPr>
            <w:noProof/>
            <w:webHidden/>
          </w:rPr>
          <w:t>143</w:t>
        </w:r>
        <w:r>
          <w:rPr>
            <w:noProof/>
            <w:webHidden/>
          </w:rPr>
          <w:fldChar w:fldCharType="end"/>
        </w:r>
      </w:hyperlink>
    </w:p>
    <w:p w14:paraId="46A0EEE2" w14:textId="0EF3F729" w:rsidR="002D263E" w:rsidRDefault="002D263E">
      <w:pPr>
        <w:pStyle w:val="Sadraj4"/>
        <w:tabs>
          <w:tab w:val="right" w:leader="dot" w:pos="9062"/>
        </w:tabs>
        <w:rPr>
          <w:rFonts w:eastAsiaTheme="minorEastAsia" w:cstheme="minorBidi"/>
          <w:noProof/>
          <w:sz w:val="24"/>
          <w:szCs w:val="24"/>
          <w:lang w:eastAsia="hr-HR"/>
        </w:rPr>
      </w:pPr>
      <w:hyperlink w:anchor="_Toc198880961" w:history="1">
        <w:r w:rsidRPr="00656F3E">
          <w:rPr>
            <w:rStyle w:val="Hiperveza"/>
            <w:noProof/>
          </w:rPr>
          <w:t>6.5.6.1. Procjena posljedica najvjerojatnijeg mogućeg događaja uslijed poplave na život i zdravlje ljudi</w:t>
        </w:r>
        <w:r>
          <w:rPr>
            <w:noProof/>
            <w:webHidden/>
          </w:rPr>
          <w:tab/>
        </w:r>
        <w:r>
          <w:rPr>
            <w:noProof/>
            <w:webHidden/>
          </w:rPr>
          <w:fldChar w:fldCharType="begin"/>
        </w:r>
        <w:r>
          <w:rPr>
            <w:noProof/>
            <w:webHidden/>
          </w:rPr>
          <w:instrText xml:space="preserve"> PAGEREF _Toc198880961 \h </w:instrText>
        </w:r>
        <w:r>
          <w:rPr>
            <w:noProof/>
            <w:webHidden/>
          </w:rPr>
        </w:r>
        <w:r>
          <w:rPr>
            <w:noProof/>
            <w:webHidden/>
          </w:rPr>
          <w:fldChar w:fldCharType="separate"/>
        </w:r>
        <w:r>
          <w:rPr>
            <w:noProof/>
            <w:webHidden/>
          </w:rPr>
          <w:t>144</w:t>
        </w:r>
        <w:r>
          <w:rPr>
            <w:noProof/>
            <w:webHidden/>
          </w:rPr>
          <w:fldChar w:fldCharType="end"/>
        </w:r>
      </w:hyperlink>
    </w:p>
    <w:p w14:paraId="26F9283F" w14:textId="55196A0A" w:rsidR="002D263E" w:rsidRDefault="002D263E">
      <w:pPr>
        <w:pStyle w:val="Sadraj4"/>
        <w:tabs>
          <w:tab w:val="right" w:leader="dot" w:pos="9062"/>
        </w:tabs>
        <w:rPr>
          <w:rFonts w:eastAsiaTheme="minorEastAsia" w:cstheme="minorBidi"/>
          <w:noProof/>
          <w:sz w:val="24"/>
          <w:szCs w:val="24"/>
          <w:lang w:eastAsia="hr-HR"/>
        </w:rPr>
      </w:pPr>
      <w:hyperlink w:anchor="_Toc198880962" w:history="1">
        <w:r w:rsidRPr="00656F3E">
          <w:rPr>
            <w:rStyle w:val="Hiperveza"/>
            <w:noProof/>
          </w:rPr>
          <w:t>6.5.6.2. Procjena posljedica najvjerojatnijeg događaja uslijed poplave na gospodarstvo</w:t>
        </w:r>
        <w:r>
          <w:rPr>
            <w:noProof/>
            <w:webHidden/>
          </w:rPr>
          <w:tab/>
        </w:r>
        <w:r>
          <w:rPr>
            <w:noProof/>
            <w:webHidden/>
          </w:rPr>
          <w:fldChar w:fldCharType="begin"/>
        </w:r>
        <w:r>
          <w:rPr>
            <w:noProof/>
            <w:webHidden/>
          </w:rPr>
          <w:instrText xml:space="preserve"> PAGEREF _Toc198880962 \h </w:instrText>
        </w:r>
        <w:r>
          <w:rPr>
            <w:noProof/>
            <w:webHidden/>
          </w:rPr>
        </w:r>
        <w:r>
          <w:rPr>
            <w:noProof/>
            <w:webHidden/>
          </w:rPr>
          <w:fldChar w:fldCharType="separate"/>
        </w:r>
        <w:r>
          <w:rPr>
            <w:noProof/>
            <w:webHidden/>
          </w:rPr>
          <w:t>144</w:t>
        </w:r>
        <w:r>
          <w:rPr>
            <w:noProof/>
            <w:webHidden/>
          </w:rPr>
          <w:fldChar w:fldCharType="end"/>
        </w:r>
      </w:hyperlink>
    </w:p>
    <w:p w14:paraId="3F89D20D" w14:textId="1735D5A5" w:rsidR="002D263E" w:rsidRDefault="002D263E">
      <w:pPr>
        <w:pStyle w:val="Sadraj4"/>
        <w:tabs>
          <w:tab w:val="right" w:leader="dot" w:pos="9062"/>
        </w:tabs>
        <w:rPr>
          <w:rFonts w:eastAsiaTheme="minorEastAsia" w:cstheme="minorBidi"/>
          <w:noProof/>
          <w:sz w:val="24"/>
          <w:szCs w:val="24"/>
          <w:lang w:eastAsia="hr-HR"/>
        </w:rPr>
      </w:pPr>
      <w:hyperlink w:anchor="_Toc198880963" w:history="1">
        <w:r w:rsidRPr="00656F3E">
          <w:rPr>
            <w:rStyle w:val="Hiperveza"/>
            <w:noProof/>
          </w:rPr>
          <w:t>6.5.6.3. Procjena posljedica najvjerojatnijeg događaja uslijed poplave na društvenu stabilnost i politiku</w:t>
        </w:r>
        <w:r>
          <w:rPr>
            <w:noProof/>
            <w:webHidden/>
          </w:rPr>
          <w:tab/>
        </w:r>
        <w:r>
          <w:rPr>
            <w:noProof/>
            <w:webHidden/>
          </w:rPr>
          <w:fldChar w:fldCharType="begin"/>
        </w:r>
        <w:r>
          <w:rPr>
            <w:noProof/>
            <w:webHidden/>
          </w:rPr>
          <w:instrText xml:space="preserve"> PAGEREF _Toc198880963 \h </w:instrText>
        </w:r>
        <w:r>
          <w:rPr>
            <w:noProof/>
            <w:webHidden/>
          </w:rPr>
        </w:r>
        <w:r>
          <w:rPr>
            <w:noProof/>
            <w:webHidden/>
          </w:rPr>
          <w:fldChar w:fldCharType="separate"/>
        </w:r>
        <w:r>
          <w:rPr>
            <w:noProof/>
            <w:webHidden/>
          </w:rPr>
          <w:t>145</w:t>
        </w:r>
        <w:r>
          <w:rPr>
            <w:noProof/>
            <w:webHidden/>
          </w:rPr>
          <w:fldChar w:fldCharType="end"/>
        </w:r>
      </w:hyperlink>
    </w:p>
    <w:p w14:paraId="254C1C68" w14:textId="6FD671AA" w:rsidR="002D263E" w:rsidRDefault="002D263E">
      <w:pPr>
        <w:pStyle w:val="Sadraj4"/>
        <w:tabs>
          <w:tab w:val="right" w:leader="dot" w:pos="9062"/>
        </w:tabs>
        <w:rPr>
          <w:rFonts w:eastAsiaTheme="minorEastAsia" w:cstheme="minorBidi"/>
          <w:noProof/>
          <w:sz w:val="24"/>
          <w:szCs w:val="24"/>
          <w:lang w:eastAsia="hr-HR"/>
        </w:rPr>
      </w:pPr>
      <w:hyperlink w:anchor="_Toc198880964" w:history="1">
        <w:r w:rsidRPr="00656F3E">
          <w:rPr>
            <w:rStyle w:val="Hiperveza"/>
            <w:noProof/>
          </w:rPr>
          <w:t>6.5.6.4. Vjerojatnost pojave najvjerojatnijeg neželjenog događaja uslijed poplave</w:t>
        </w:r>
        <w:r>
          <w:rPr>
            <w:noProof/>
            <w:webHidden/>
          </w:rPr>
          <w:tab/>
        </w:r>
        <w:r>
          <w:rPr>
            <w:noProof/>
            <w:webHidden/>
          </w:rPr>
          <w:fldChar w:fldCharType="begin"/>
        </w:r>
        <w:r>
          <w:rPr>
            <w:noProof/>
            <w:webHidden/>
          </w:rPr>
          <w:instrText xml:space="preserve"> PAGEREF _Toc198880964 \h </w:instrText>
        </w:r>
        <w:r>
          <w:rPr>
            <w:noProof/>
            <w:webHidden/>
          </w:rPr>
        </w:r>
        <w:r>
          <w:rPr>
            <w:noProof/>
            <w:webHidden/>
          </w:rPr>
          <w:fldChar w:fldCharType="separate"/>
        </w:r>
        <w:r>
          <w:rPr>
            <w:noProof/>
            <w:webHidden/>
          </w:rPr>
          <w:t>146</w:t>
        </w:r>
        <w:r>
          <w:rPr>
            <w:noProof/>
            <w:webHidden/>
          </w:rPr>
          <w:fldChar w:fldCharType="end"/>
        </w:r>
      </w:hyperlink>
    </w:p>
    <w:p w14:paraId="73EA99E5" w14:textId="403AE79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65" w:history="1">
        <w:r w:rsidRPr="00656F3E">
          <w:rPr>
            <w:rStyle w:val="Hiperveza"/>
            <w:noProof/>
          </w:rPr>
          <w:t>6.5.7. Matrice rizika</w:t>
        </w:r>
        <w:r>
          <w:rPr>
            <w:noProof/>
            <w:webHidden/>
          </w:rPr>
          <w:tab/>
        </w:r>
        <w:r>
          <w:rPr>
            <w:noProof/>
            <w:webHidden/>
          </w:rPr>
          <w:fldChar w:fldCharType="begin"/>
        </w:r>
        <w:r>
          <w:rPr>
            <w:noProof/>
            <w:webHidden/>
          </w:rPr>
          <w:instrText xml:space="preserve"> PAGEREF _Toc198880965 \h </w:instrText>
        </w:r>
        <w:r>
          <w:rPr>
            <w:noProof/>
            <w:webHidden/>
          </w:rPr>
        </w:r>
        <w:r>
          <w:rPr>
            <w:noProof/>
            <w:webHidden/>
          </w:rPr>
          <w:fldChar w:fldCharType="separate"/>
        </w:r>
        <w:r>
          <w:rPr>
            <w:noProof/>
            <w:webHidden/>
          </w:rPr>
          <w:t>146</w:t>
        </w:r>
        <w:r>
          <w:rPr>
            <w:noProof/>
            <w:webHidden/>
          </w:rPr>
          <w:fldChar w:fldCharType="end"/>
        </w:r>
      </w:hyperlink>
    </w:p>
    <w:p w14:paraId="0A1ED769" w14:textId="04D6580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66" w:history="1">
        <w:r w:rsidRPr="00656F3E">
          <w:rPr>
            <w:rStyle w:val="Hiperveza"/>
            <w:noProof/>
          </w:rPr>
          <w:t>6.5.8. Podaci, izvori i metode izračuna</w:t>
        </w:r>
        <w:r>
          <w:rPr>
            <w:noProof/>
            <w:webHidden/>
          </w:rPr>
          <w:tab/>
        </w:r>
        <w:r>
          <w:rPr>
            <w:noProof/>
            <w:webHidden/>
          </w:rPr>
          <w:fldChar w:fldCharType="begin"/>
        </w:r>
        <w:r>
          <w:rPr>
            <w:noProof/>
            <w:webHidden/>
          </w:rPr>
          <w:instrText xml:space="preserve"> PAGEREF _Toc198880966 \h </w:instrText>
        </w:r>
        <w:r>
          <w:rPr>
            <w:noProof/>
            <w:webHidden/>
          </w:rPr>
        </w:r>
        <w:r>
          <w:rPr>
            <w:noProof/>
            <w:webHidden/>
          </w:rPr>
          <w:fldChar w:fldCharType="separate"/>
        </w:r>
        <w:r>
          <w:rPr>
            <w:noProof/>
            <w:webHidden/>
          </w:rPr>
          <w:t>147</w:t>
        </w:r>
        <w:r>
          <w:rPr>
            <w:noProof/>
            <w:webHidden/>
          </w:rPr>
          <w:fldChar w:fldCharType="end"/>
        </w:r>
      </w:hyperlink>
    </w:p>
    <w:p w14:paraId="5C3A9C4D" w14:textId="7BF9664B" w:rsidR="002D263E" w:rsidRDefault="002D263E">
      <w:pPr>
        <w:pStyle w:val="Sadraj2"/>
        <w:tabs>
          <w:tab w:val="right" w:leader="dot" w:pos="9062"/>
        </w:tabs>
        <w:rPr>
          <w:rFonts w:eastAsiaTheme="minorEastAsia" w:cstheme="minorBidi"/>
          <w:smallCaps w:val="0"/>
          <w:noProof/>
          <w:sz w:val="24"/>
          <w:szCs w:val="24"/>
          <w:lang w:eastAsia="hr-HR"/>
        </w:rPr>
      </w:pPr>
      <w:hyperlink w:anchor="_Toc198880967" w:history="1">
        <w:r w:rsidRPr="00656F3E">
          <w:rPr>
            <w:rStyle w:val="Hiperveza"/>
            <w:noProof/>
          </w:rPr>
          <w:t xml:space="preserve">6.6. </w:t>
        </w:r>
        <w:r w:rsidRPr="00656F3E">
          <w:rPr>
            <w:rStyle w:val="Hiperveza"/>
            <w:rFonts w:eastAsia="Calibri"/>
            <w:noProof/>
          </w:rPr>
          <w:t>NESREĆE NA ODLAGALIŠTU OTPADA</w:t>
        </w:r>
        <w:r>
          <w:rPr>
            <w:noProof/>
            <w:webHidden/>
          </w:rPr>
          <w:tab/>
        </w:r>
        <w:r>
          <w:rPr>
            <w:noProof/>
            <w:webHidden/>
          </w:rPr>
          <w:fldChar w:fldCharType="begin"/>
        </w:r>
        <w:r>
          <w:rPr>
            <w:noProof/>
            <w:webHidden/>
          </w:rPr>
          <w:instrText xml:space="preserve"> PAGEREF _Toc198880967 \h </w:instrText>
        </w:r>
        <w:r>
          <w:rPr>
            <w:noProof/>
            <w:webHidden/>
          </w:rPr>
        </w:r>
        <w:r>
          <w:rPr>
            <w:noProof/>
            <w:webHidden/>
          </w:rPr>
          <w:fldChar w:fldCharType="separate"/>
        </w:r>
        <w:r>
          <w:rPr>
            <w:noProof/>
            <w:webHidden/>
          </w:rPr>
          <w:t>148</w:t>
        </w:r>
        <w:r>
          <w:rPr>
            <w:noProof/>
            <w:webHidden/>
          </w:rPr>
          <w:fldChar w:fldCharType="end"/>
        </w:r>
      </w:hyperlink>
    </w:p>
    <w:p w14:paraId="4F8B28E9" w14:textId="789879C8"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68" w:history="1">
        <w:r w:rsidRPr="00656F3E">
          <w:rPr>
            <w:rStyle w:val="Hiperveza"/>
            <w:noProof/>
          </w:rPr>
          <w:t>6.6.1. Uvod</w:t>
        </w:r>
        <w:r>
          <w:rPr>
            <w:noProof/>
            <w:webHidden/>
          </w:rPr>
          <w:tab/>
        </w:r>
        <w:r>
          <w:rPr>
            <w:noProof/>
            <w:webHidden/>
          </w:rPr>
          <w:fldChar w:fldCharType="begin"/>
        </w:r>
        <w:r>
          <w:rPr>
            <w:noProof/>
            <w:webHidden/>
          </w:rPr>
          <w:instrText xml:space="preserve"> PAGEREF _Toc198880968 \h </w:instrText>
        </w:r>
        <w:r>
          <w:rPr>
            <w:noProof/>
            <w:webHidden/>
          </w:rPr>
        </w:r>
        <w:r>
          <w:rPr>
            <w:noProof/>
            <w:webHidden/>
          </w:rPr>
          <w:fldChar w:fldCharType="separate"/>
        </w:r>
        <w:r>
          <w:rPr>
            <w:noProof/>
            <w:webHidden/>
          </w:rPr>
          <w:t>148</w:t>
        </w:r>
        <w:r>
          <w:rPr>
            <w:noProof/>
            <w:webHidden/>
          </w:rPr>
          <w:fldChar w:fldCharType="end"/>
        </w:r>
      </w:hyperlink>
    </w:p>
    <w:p w14:paraId="28AD64E9" w14:textId="5A011131"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69" w:history="1">
        <w:r w:rsidRPr="00656F3E">
          <w:rPr>
            <w:rStyle w:val="Hiperveza"/>
            <w:noProof/>
          </w:rPr>
          <w:t>6.6.2. Prikaz utjecaja nesreće na odlagalištu otpada na kritičnu infrastrukturu (KI)</w:t>
        </w:r>
        <w:r>
          <w:rPr>
            <w:noProof/>
            <w:webHidden/>
          </w:rPr>
          <w:tab/>
        </w:r>
        <w:r>
          <w:rPr>
            <w:noProof/>
            <w:webHidden/>
          </w:rPr>
          <w:fldChar w:fldCharType="begin"/>
        </w:r>
        <w:r>
          <w:rPr>
            <w:noProof/>
            <w:webHidden/>
          </w:rPr>
          <w:instrText xml:space="preserve"> PAGEREF _Toc198880969 \h </w:instrText>
        </w:r>
        <w:r>
          <w:rPr>
            <w:noProof/>
            <w:webHidden/>
          </w:rPr>
        </w:r>
        <w:r>
          <w:rPr>
            <w:noProof/>
            <w:webHidden/>
          </w:rPr>
          <w:fldChar w:fldCharType="separate"/>
        </w:r>
        <w:r>
          <w:rPr>
            <w:noProof/>
            <w:webHidden/>
          </w:rPr>
          <w:t>149</w:t>
        </w:r>
        <w:r>
          <w:rPr>
            <w:noProof/>
            <w:webHidden/>
          </w:rPr>
          <w:fldChar w:fldCharType="end"/>
        </w:r>
      </w:hyperlink>
    </w:p>
    <w:p w14:paraId="1F051890" w14:textId="6A1CF45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70" w:history="1">
        <w:r w:rsidRPr="00656F3E">
          <w:rPr>
            <w:rStyle w:val="Hiperveza"/>
            <w:noProof/>
          </w:rPr>
          <w:t>6.6.3. Kontekst</w:t>
        </w:r>
        <w:r>
          <w:rPr>
            <w:noProof/>
            <w:webHidden/>
          </w:rPr>
          <w:tab/>
        </w:r>
        <w:r>
          <w:rPr>
            <w:noProof/>
            <w:webHidden/>
          </w:rPr>
          <w:fldChar w:fldCharType="begin"/>
        </w:r>
        <w:r>
          <w:rPr>
            <w:noProof/>
            <w:webHidden/>
          </w:rPr>
          <w:instrText xml:space="preserve"> PAGEREF _Toc198880970 \h </w:instrText>
        </w:r>
        <w:r>
          <w:rPr>
            <w:noProof/>
            <w:webHidden/>
          </w:rPr>
        </w:r>
        <w:r>
          <w:rPr>
            <w:noProof/>
            <w:webHidden/>
          </w:rPr>
          <w:fldChar w:fldCharType="separate"/>
        </w:r>
        <w:r>
          <w:rPr>
            <w:noProof/>
            <w:webHidden/>
          </w:rPr>
          <w:t>149</w:t>
        </w:r>
        <w:r>
          <w:rPr>
            <w:noProof/>
            <w:webHidden/>
          </w:rPr>
          <w:fldChar w:fldCharType="end"/>
        </w:r>
      </w:hyperlink>
    </w:p>
    <w:p w14:paraId="218BFE97" w14:textId="49EA510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71" w:history="1">
        <w:r w:rsidRPr="00656F3E">
          <w:rPr>
            <w:rStyle w:val="Hiperveza"/>
            <w:noProof/>
          </w:rPr>
          <w:t>6.6.4. Uzrok nesreće na odlagalištu otpada</w:t>
        </w:r>
        <w:r>
          <w:rPr>
            <w:noProof/>
            <w:webHidden/>
          </w:rPr>
          <w:tab/>
        </w:r>
        <w:r>
          <w:rPr>
            <w:noProof/>
            <w:webHidden/>
          </w:rPr>
          <w:fldChar w:fldCharType="begin"/>
        </w:r>
        <w:r>
          <w:rPr>
            <w:noProof/>
            <w:webHidden/>
          </w:rPr>
          <w:instrText xml:space="preserve"> PAGEREF _Toc198880971 \h </w:instrText>
        </w:r>
        <w:r>
          <w:rPr>
            <w:noProof/>
            <w:webHidden/>
          </w:rPr>
        </w:r>
        <w:r>
          <w:rPr>
            <w:noProof/>
            <w:webHidden/>
          </w:rPr>
          <w:fldChar w:fldCharType="separate"/>
        </w:r>
        <w:r>
          <w:rPr>
            <w:noProof/>
            <w:webHidden/>
          </w:rPr>
          <w:t>152</w:t>
        </w:r>
        <w:r>
          <w:rPr>
            <w:noProof/>
            <w:webHidden/>
          </w:rPr>
          <w:fldChar w:fldCharType="end"/>
        </w:r>
      </w:hyperlink>
    </w:p>
    <w:p w14:paraId="12B2BC21" w14:textId="7C4A5092" w:rsidR="002D263E" w:rsidRDefault="002D263E">
      <w:pPr>
        <w:pStyle w:val="Sadraj4"/>
        <w:tabs>
          <w:tab w:val="right" w:leader="dot" w:pos="9062"/>
        </w:tabs>
        <w:rPr>
          <w:rFonts w:eastAsiaTheme="minorEastAsia" w:cstheme="minorBidi"/>
          <w:noProof/>
          <w:sz w:val="24"/>
          <w:szCs w:val="24"/>
          <w:lang w:eastAsia="hr-HR"/>
        </w:rPr>
      </w:pPr>
      <w:hyperlink w:anchor="_Toc198880972" w:history="1">
        <w:r w:rsidRPr="00656F3E">
          <w:rPr>
            <w:rStyle w:val="Hiperveza"/>
            <w:noProof/>
          </w:rPr>
          <w:t>6.6.4.1. Razvoj događaja koji prethodi velikoj nesreći uslijed nesreće na odlagalištu otpada</w:t>
        </w:r>
        <w:r>
          <w:rPr>
            <w:noProof/>
            <w:webHidden/>
          </w:rPr>
          <w:tab/>
        </w:r>
        <w:r>
          <w:rPr>
            <w:noProof/>
            <w:webHidden/>
          </w:rPr>
          <w:fldChar w:fldCharType="begin"/>
        </w:r>
        <w:r>
          <w:rPr>
            <w:noProof/>
            <w:webHidden/>
          </w:rPr>
          <w:instrText xml:space="preserve"> PAGEREF _Toc198880972 \h </w:instrText>
        </w:r>
        <w:r>
          <w:rPr>
            <w:noProof/>
            <w:webHidden/>
          </w:rPr>
        </w:r>
        <w:r>
          <w:rPr>
            <w:noProof/>
            <w:webHidden/>
          </w:rPr>
          <w:fldChar w:fldCharType="separate"/>
        </w:r>
        <w:r>
          <w:rPr>
            <w:noProof/>
            <w:webHidden/>
          </w:rPr>
          <w:t>153</w:t>
        </w:r>
        <w:r>
          <w:rPr>
            <w:noProof/>
            <w:webHidden/>
          </w:rPr>
          <w:fldChar w:fldCharType="end"/>
        </w:r>
      </w:hyperlink>
    </w:p>
    <w:p w14:paraId="6DE7E639" w14:textId="767890D2" w:rsidR="002D263E" w:rsidRDefault="002D263E">
      <w:pPr>
        <w:pStyle w:val="Sadraj4"/>
        <w:tabs>
          <w:tab w:val="right" w:leader="dot" w:pos="9062"/>
        </w:tabs>
        <w:rPr>
          <w:rFonts w:eastAsiaTheme="minorEastAsia" w:cstheme="minorBidi"/>
          <w:noProof/>
          <w:sz w:val="24"/>
          <w:szCs w:val="24"/>
          <w:lang w:eastAsia="hr-HR"/>
        </w:rPr>
      </w:pPr>
      <w:hyperlink w:anchor="_Toc198880973" w:history="1">
        <w:r w:rsidRPr="00656F3E">
          <w:rPr>
            <w:rStyle w:val="Hiperveza"/>
            <w:noProof/>
          </w:rPr>
          <w:t>6.6.4.2. Okidač koji je uzrokovao veliku nesreću uslijed nesreće na odlagalištu otpada</w:t>
        </w:r>
        <w:r>
          <w:rPr>
            <w:noProof/>
            <w:webHidden/>
          </w:rPr>
          <w:tab/>
        </w:r>
        <w:r>
          <w:rPr>
            <w:noProof/>
            <w:webHidden/>
          </w:rPr>
          <w:fldChar w:fldCharType="begin"/>
        </w:r>
        <w:r>
          <w:rPr>
            <w:noProof/>
            <w:webHidden/>
          </w:rPr>
          <w:instrText xml:space="preserve"> PAGEREF _Toc198880973 \h </w:instrText>
        </w:r>
        <w:r>
          <w:rPr>
            <w:noProof/>
            <w:webHidden/>
          </w:rPr>
        </w:r>
        <w:r>
          <w:rPr>
            <w:noProof/>
            <w:webHidden/>
          </w:rPr>
          <w:fldChar w:fldCharType="separate"/>
        </w:r>
        <w:r>
          <w:rPr>
            <w:noProof/>
            <w:webHidden/>
          </w:rPr>
          <w:t>153</w:t>
        </w:r>
        <w:r>
          <w:rPr>
            <w:noProof/>
            <w:webHidden/>
          </w:rPr>
          <w:fldChar w:fldCharType="end"/>
        </w:r>
      </w:hyperlink>
    </w:p>
    <w:p w14:paraId="7478074C" w14:textId="1F2E56A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74" w:history="1">
        <w:r w:rsidRPr="00656F3E">
          <w:rPr>
            <w:rStyle w:val="Hiperveza"/>
            <w:noProof/>
          </w:rPr>
          <w:t>6.6.5. Događaj s najgorim mogućim posljedicama – Nesreće na odlagalištu otpada</w:t>
        </w:r>
        <w:r>
          <w:rPr>
            <w:noProof/>
            <w:webHidden/>
          </w:rPr>
          <w:tab/>
        </w:r>
        <w:r>
          <w:rPr>
            <w:noProof/>
            <w:webHidden/>
          </w:rPr>
          <w:fldChar w:fldCharType="begin"/>
        </w:r>
        <w:r>
          <w:rPr>
            <w:noProof/>
            <w:webHidden/>
          </w:rPr>
          <w:instrText xml:space="preserve"> PAGEREF _Toc198880974 \h </w:instrText>
        </w:r>
        <w:r>
          <w:rPr>
            <w:noProof/>
            <w:webHidden/>
          </w:rPr>
        </w:r>
        <w:r>
          <w:rPr>
            <w:noProof/>
            <w:webHidden/>
          </w:rPr>
          <w:fldChar w:fldCharType="separate"/>
        </w:r>
        <w:r>
          <w:rPr>
            <w:noProof/>
            <w:webHidden/>
          </w:rPr>
          <w:t>154</w:t>
        </w:r>
        <w:r>
          <w:rPr>
            <w:noProof/>
            <w:webHidden/>
          </w:rPr>
          <w:fldChar w:fldCharType="end"/>
        </w:r>
      </w:hyperlink>
    </w:p>
    <w:p w14:paraId="3BBCF2B5" w14:textId="089FAB0A" w:rsidR="002D263E" w:rsidRDefault="002D263E">
      <w:pPr>
        <w:pStyle w:val="Sadraj4"/>
        <w:tabs>
          <w:tab w:val="right" w:leader="dot" w:pos="9062"/>
        </w:tabs>
        <w:rPr>
          <w:rFonts w:eastAsiaTheme="minorEastAsia" w:cstheme="minorBidi"/>
          <w:noProof/>
          <w:sz w:val="24"/>
          <w:szCs w:val="24"/>
          <w:lang w:eastAsia="hr-HR"/>
        </w:rPr>
      </w:pPr>
      <w:hyperlink w:anchor="_Toc198880975" w:history="1">
        <w:r w:rsidRPr="00656F3E">
          <w:rPr>
            <w:rStyle w:val="Hiperveza"/>
            <w:noProof/>
          </w:rPr>
          <w:t>6.6.5.1. Procjena posljedica događaja s najgorim mogućim posljedicama uslijed nesreće na odlagalištu otpada</w:t>
        </w:r>
        <w:r>
          <w:rPr>
            <w:noProof/>
            <w:webHidden/>
          </w:rPr>
          <w:tab/>
        </w:r>
        <w:r>
          <w:rPr>
            <w:noProof/>
            <w:webHidden/>
          </w:rPr>
          <w:fldChar w:fldCharType="begin"/>
        </w:r>
        <w:r>
          <w:rPr>
            <w:noProof/>
            <w:webHidden/>
          </w:rPr>
          <w:instrText xml:space="preserve"> PAGEREF _Toc198880975 \h </w:instrText>
        </w:r>
        <w:r>
          <w:rPr>
            <w:noProof/>
            <w:webHidden/>
          </w:rPr>
        </w:r>
        <w:r>
          <w:rPr>
            <w:noProof/>
            <w:webHidden/>
          </w:rPr>
          <w:fldChar w:fldCharType="separate"/>
        </w:r>
        <w:r>
          <w:rPr>
            <w:noProof/>
            <w:webHidden/>
          </w:rPr>
          <w:t>154</w:t>
        </w:r>
        <w:r>
          <w:rPr>
            <w:noProof/>
            <w:webHidden/>
          </w:rPr>
          <w:fldChar w:fldCharType="end"/>
        </w:r>
      </w:hyperlink>
    </w:p>
    <w:p w14:paraId="5AB7EC95" w14:textId="31224BBA" w:rsidR="002D263E" w:rsidRDefault="002D263E">
      <w:pPr>
        <w:pStyle w:val="Sadraj4"/>
        <w:tabs>
          <w:tab w:val="right" w:leader="dot" w:pos="9062"/>
        </w:tabs>
        <w:rPr>
          <w:rFonts w:eastAsiaTheme="minorEastAsia" w:cstheme="minorBidi"/>
          <w:noProof/>
          <w:sz w:val="24"/>
          <w:szCs w:val="24"/>
          <w:lang w:eastAsia="hr-HR"/>
        </w:rPr>
      </w:pPr>
      <w:hyperlink w:anchor="_Toc198880976" w:history="1">
        <w:r w:rsidRPr="00656F3E">
          <w:rPr>
            <w:rStyle w:val="Hiperveza"/>
            <w:noProof/>
          </w:rPr>
          <w:t>6.6.5.2.  Procjena posljedica događaja s najgorim mogućim posljedicama uslijed nesreće na odlagalištu otpada na gospodarstvo</w:t>
        </w:r>
        <w:r>
          <w:rPr>
            <w:noProof/>
            <w:webHidden/>
          </w:rPr>
          <w:tab/>
        </w:r>
        <w:r>
          <w:rPr>
            <w:noProof/>
            <w:webHidden/>
          </w:rPr>
          <w:fldChar w:fldCharType="begin"/>
        </w:r>
        <w:r>
          <w:rPr>
            <w:noProof/>
            <w:webHidden/>
          </w:rPr>
          <w:instrText xml:space="preserve"> PAGEREF _Toc198880976 \h </w:instrText>
        </w:r>
        <w:r>
          <w:rPr>
            <w:noProof/>
            <w:webHidden/>
          </w:rPr>
        </w:r>
        <w:r>
          <w:rPr>
            <w:noProof/>
            <w:webHidden/>
          </w:rPr>
          <w:fldChar w:fldCharType="separate"/>
        </w:r>
        <w:r>
          <w:rPr>
            <w:noProof/>
            <w:webHidden/>
          </w:rPr>
          <w:t>155</w:t>
        </w:r>
        <w:r>
          <w:rPr>
            <w:noProof/>
            <w:webHidden/>
          </w:rPr>
          <w:fldChar w:fldCharType="end"/>
        </w:r>
      </w:hyperlink>
    </w:p>
    <w:p w14:paraId="5CFC005F" w14:textId="06294514" w:rsidR="002D263E" w:rsidRDefault="002D263E">
      <w:pPr>
        <w:pStyle w:val="Sadraj4"/>
        <w:tabs>
          <w:tab w:val="right" w:leader="dot" w:pos="9062"/>
        </w:tabs>
        <w:rPr>
          <w:rFonts w:eastAsiaTheme="minorEastAsia" w:cstheme="minorBidi"/>
          <w:noProof/>
          <w:sz w:val="24"/>
          <w:szCs w:val="24"/>
          <w:lang w:eastAsia="hr-HR"/>
        </w:rPr>
      </w:pPr>
      <w:hyperlink w:anchor="_Toc198880977" w:history="1">
        <w:r w:rsidRPr="00656F3E">
          <w:rPr>
            <w:rStyle w:val="Hiperveza"/>
            <w:noProof/>
          </w:rPr>
          <w:t>6.6.5.3. Procjena posljedica događaja s najgorim mogućim posljedicama uslijed nesreće na odlagalištu otpada na društvenu stabilnost i politiku</w:t>
        </w:r>
        <w:r>
          <w:rPr>
            <w:noProof/>
            <w:webHidden/>
          </w:rPr>
          <w:tab/>
        </w:r>
        <w:r>
          <w:rPr>
            <w:noProof/>
            <w:webHidden/>
          </w:rPr>
          <w:fldChar w:fldCharType="begin"/>
        </w:r>
        <w:r>
          <w:rPr>
            <w:noProof/>
            <w:webHidden/>
          </w:rPr>
          <w:instrText xml:space="preserve"> PAGEREF _Toc198880977 \h </w:instrText>
        </w:r>
        <w:r>
          <w:rPr>
            <w:noProof/>
            <w:webHidden/>
          </w:rPr>
        </w:r>
        <w:r>
          <w:rPr>
            <w:noProof/>
            <w:webHidden/>
          </w:rPr>
          <w:fldChar w:fldCharType="separate"/>
        </w:r>
        <w:r>
          <w:rPr>
            <w:noProof/>
            <w:webHidden/>
          </w:rPr>
          <w:t>155</w:t>
        </w:r>
        <w:r>
          <w:rPr>
            <w:noProof/>
            <w:webHidden/>
          </w:rPr>
          <w:fldChar w:fldCharType="end"/>
        </w:r>
      </w:hyperlink>
    </w:p>
    <w:p w14:paraId="4AA71A19" w14:textId="0AF2C1D9" w:rsidR="002D263E" w:rsidRDefault="002D263E">
      <w:pPr>
        <w:pStyle w:val="Sadraj4"/>
        <w:tabs>
          <w:tab w:val="right" w:leader="dot" w:pos="9062"/>
        </w:tabs>
        <w:rPr>
          <w:rFonts w:eastAsiaTheme="minorEastAsia" w:cstheme="minorBidi"/>
          <w:noProof/>
          <w:sz w:val="24"/>
          <w:szCs w:val="24"/>
          <w:lang w:eastAsia="hr-HR"/>
        </w:rPr>
      </w:pPr>
      <w:hyperlink w:anchor="_Toc198880978" w:history="1">
        <w:r w:rsidRPr="00656F3E">
          <w:rPr>
            <w:rStyle w:val="Hiperveza"/>
            <w:noProof/>
          </w:rPr>
          <w:t>6.6.5.4. Vjerojatnost događaja</w:t>
        </w:r>
        <w:r>
          <w:rPr>
            <w:noProof/>
            <w:webHidden/>
          </w:rPr>
          <w:tab/>
        </w:r>
        <w:r>
          <w:rPr>
            <w:noProof/>
            <w:webHidden/>
          </w:rPr>
          <w:fldChar w:fldCharType="begin"/>
        </w:r>
        <w:r>
          <w:rPr>
            <w:noProof/>
            <w:webHidden/>
          </w:rPr>
          <w:instrText xml:space="preserve"> PAGEREF _Toc198880978 \h </w:instrText>
        </w:r>
        <w:r>
          <w:rPr>
            <w:noProof/>
            <w:webHidden/>
          </w:rPr>
        </w:r>
        <w:r>
          <w:rPr>
            <w:noProof/>
            <w:webHidden/>
          </w:rPr>
          <w:fldChar w:fldCharType="separate"/>
        </w:r>
        <w:r>
          <w:rPr>
            <w:noProof/>
            <w:webHidden/>
          </w:rPr>
          <w:t>155</w:t>
        </w:r>
        <w:r>
          <w:rPr>
            <w:noProof/>
            <w:webHidden/>
          </w:rPr>
          <w:fldChar w:fldCharType="end"/>
        </w:r>
      </w:hyperlink>
    </w:p>
    <w:p w14:paraId="07A105E8" w14:textId="05E267C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79" w:history="1">
        <w:r w:rsidRPr="00656F3E">
          <w:rPr>
            <w:rStyle w:val="Hiperveza"/>
            <w:noProof/>
          </w:rPr>
          <w:t xml:space="preserve">6.6.6. </w:t>
        </w:r>
        <w:r w:rsidRPr="00656F3E">
          <w:rPr>
            <w:rStyle w:val="Hiperveza"/>
            <w:rFonts w:eastAsia="Times New Roman" w:cs="Times New Roman"/>
            <w:noProof/>
          </w:rPr>
          <w:t>Najvjerojatniji neželjeni događaj – Nesreće na odlagalištu otpada</w:t>
        </w:r>
        <w:r>
          <w:rPr>
            <w:noProof/>
            <w:webHidden/>
          </w:rPr>
          <w:tab/>
        </w:r>
        <w:r>
          <w:rPr>
            <w:noProof/>
            <w:webHidden/>
          </w:rPr>
          <w:fldChar w:fldCharType="begin"/>
        </w:r>
        <w:r>
          <w:rPr>
            <w:noProof/>
            <w:webHidden/>
          </w:rPr>
          <w:instrText xml:space="preserve"> PAGEREF _Toc198880979 \h </w:instrText>
        </w:r>
        <w:r>
          <w:rPr>
            <w:noProof/>
            <w:webHidden/>
          </w:rPr>
        </w:r>
        <w:r>
          <w:rPr>
            <w:noProof/>
            <w:webHidden/>
          </w:rPr>
          <w:fldChar w:fldCharType="separate"/>
        </w:r>
        <w:r>
          <w:rPr>
            <w:noProof/>
            <w:webHidden/>
          </w:rPr>
          <w:t>156</w:t>
        </w:r>
        <w:r>
          <w:rPr>
            <w:noProof/>
            <w:webHidden/>
          </w:rPr>
          <w:fldChar w:fldCharType="end"/>
        </w:r>
      </w:hyperlink>
    </w:p>
    <w:p w14:paraId="476C3A12" w14:textId="084D53B3" w:rsidR="002D263E" w:rsidRDefault="002D263E">
      <w:pPr>
        <w:pStyle w:val="Sadraj4"/>
        <w:tabs>
          <w:tab w:val="right" w:leader="dot" w:pos="9062"/>
        </w:tabs>
        <w:rPr>
          <w:rFonts w:eastAsiaTheme="minorEastAsia" w:cstheme="minorBidi"/>
          <w:noProof/>
          <w:sz w:val="24"/>
          <w:szCs w:val="24"/>
          <w:lang w:eastAsia="hr-HR"/>
        </w:rPr>
      </w:pPr>
      <w:hyperlink w:anchor="_Toc198880980" w:history="1">
        <w:r w:rsidRPr="00656F3E">
          <w:rPr>
            <w:rStyle w:val="Hiperveza"/>
            <w:noProof/>
          </w:rPr>
          <w:t>6.6.6.1 Procjena posljedica najvjerojatnijeg neželjenog događaja uslijed nesreće na odlagalištu otpada na život i zdravlje ljudi</w:t>
        </w:r>
        <w:r>
          <w:rPr>
            <w:noProof/>
            <w:webHidden/>
          </w:rPr>
          <w:tab/>
        </w:r>
        <w:r>
          <w:rPr>
            <w:noProof/>
            <w:webHidden/>
          </w:rPr>
          <w:fldChar w:fldCharType="begin"/>
        </w:r>
        <w:r>
          <w:rPr>
            <w:noProof/>
            <w:webHidden/>
          </w:rPr>
          <w:instrText xml:space="preserve"> PAGEREF _Toc198880980 \h </w:instrText>
        </w:r>
        <w:r>
          <w:rPr>
            <w:noProof/>
            <w:webHidden/>
          </w:rPr>
        </w:r>
        <w:r>
          <w:rPr>
            <w:noProof/>
            <w:webHidden/>
          </w:rPr>
          <w:fldChar w:fldCharType="separate"/>
        </w:r>
        <w:r>
          <w:rPr>
            <w:noProof/>
            <w:webHidden/>
          </w:rPr>
          <w:t>157</w:t>
        </w:r>
        <w:r>
          <w:rPr>
            <w:noProof/>
            <w:webHidden/>
          </w:rPr>
          <w:fldChar w:fldCharType="end"/>
        </w:r>
      </w:hyperlink>
    </w:p>
    <w:p w14:paraId="1DFCA580" w14:textId="73BD775C" w:rsidR="002D263E" w:rsidRDefault="002D263E">
      <w:pPr>
        <w:pStyle w:val="Sadraj4"/>
        <w:tabs>
          <w:tab w:val="right" w:leader="dot" w:pos="9062"/>
        </w:tabs>
        <w:rPr>
          <w:rFonts w:eastAsiaTheme="minorEastAsia" w:cstheme="minorBidi"/>
          <w:noProof/>
          <w:sz w:val="24"/>
          <w:szCs w:val="24"/>
          <w:lang w:eastAsia="hr-HR"/>
        </w:rPr>
      </w:pPr>
      <w:hyperlink w:anchor="_Toc198880981" w:history="1">
        <w:r w:rsidRPr="00656F3E">
          <w:rPr>
            <w:rStyle w:val="Hiperveza"/>
            <w:noProof/>
          </w:rPr>
          <w:t>6.6.6.2 Procjena posljedice najvjerojatnijeg neželjenog događaja uslijed nesreće na odlagalištu otpada na gospodarstvo</w:t>
        </w:r>
        <w:r>
          <w:rPr>
            <w:noProof/>
            <w:webHidden/>
          </w:rPr>
          <w:tab/>
        </w:r>
        <w:r>
          <w:rPr>
            <w:noProof/>
            <w:webHidden/>
          </w:rPr>
          <w:fldChar w:fldCharType="begin"/>
        </w:r>
        <w:r>
          <w:rPr>
            <w:noProof/>
            <w:webHidden/>
          </w:rPr>
          <w:instrText xml:space="preserve"> PAGEREF _Toc198880981 \h </w:instrText>
        </w:r>
        <w:r>
          <w:rPr>
            <w:noProof/>
            <w:webHidden/>
          </w:rPr>
        </w:r>
        <w:r>
          <w:rPr>
            <w:noProof/>
            <w:webHidden/>
          </w:rPr>
          <w:fldChar w:fldCharType="separate"/>
        </w:r>
        <w:r>
          <w:rPr>
            <w:noProof/>
            <w:webHidden/>
          </w:rPr>
          <w:t>157</w:t>
        </w:r>
        <w:r>
          <w:rPr>
            <w:noProof/>
            <w:webHidden/>
          </w:rPr>
          <w:fldChar w:fldCharType="end"/>
        </w:r>
      </w:hyperlink>
    </w:p>
    <w:p w14:paraId="0065D4A1" w14:textId="5A035154" w:rsidR="002D263E" w:rsidRDefault="002D263E">
      <w:pPr>
        <w:pStyle w:val="Sadraj4"/>
        <w:tabs>
          <w:tab w:val="right" w:leader="dot" w:pos="9062"/>
        </w:tabs>
        <w:rPr>
          <w:rFonts w:eastAsiaTheme="minorEastAsia" w:cstheme="minorBidi"/>
          <w:noProof/>
          <w:sz w:val="24"/>
          <w:szCs w:val="24"/>
          <w:lang w:eastAsia="hr-HR"/>
        </w:rPr>
      </w:pPr>
      <w:hyperlink w:anchor="_Toc198880982" w:history="1">
        <w:r w:rsidRPr="00656F3E">
          <w:rPr>
            <w:rStyle w:val="Hiperveza"/>
            <w:noProof/>
          </w:rPr>
          <w:t>6.6.6.3. Procjena posljedica najvjerojatnijeg neželjenog događaja uslijed nesreća na odlagalištu otpada na društvenu stabilnost i politiku</w:t>
        </w:r>
        <w:r>
          <w:rPr>
            <w:noProof/>
            <w:webHidden/>
          </w:rPr>
          <w:tab/>
        </w:r>
        <w:r>
          <w:rPr>
            <w:noProof/>
            <w:webHidden/>
          </w:rPr>
          <w:fldChar w:fldCharType="begin"/>
        </w:r>
        <w:r>
          <w:rPr>
            <w:noProof/>
            <w:webHidden/>
          </w:rPr>
          <w:instrText xml:space="preserve"> PAGEREF _Toc198880982 \h </w:instrText>
        </w:r>
        <w:r>
          <w:rPr>
            <w:noProof/>
            <w:webHidden/>
          </w:rPr>
        </w:r>
        <w:r>
          <w:rPr>
            <w:noProof/>
            <w:webHidden/>
          </w:rPr>
          <w:fldChar w:fldCharType="separate"/>
        </w:r>
        <w:r>
          <w:rPr>
            <w:noProof/>
            <w:webHidden/>
          </w:rPr>
          <w:t>158</w:t>
        </w:r>
        <w:r>
          <w:rPr>
            <w:noProof/>
            <w:webHidden/>
          </w:rPr>
          <w:fldChar w:fldCharType="end"/>
        </w:r>
      </w:hyperlink>
    </w:p>
    <w:p w14:paraId="5D9ACFA5" w14:textId="7FE8B224" w:rsidR="002D263E" w:rsidRDefault="002D263E">
      <w:pPr>
        <w:pStyle w:val="Sadraj4"/>
        <w:tabs>
          <w:tab w:val="right" w:leader="dot" w:pos="9062"/>
        </w:tabs>
        <w:rPr>
          <w:rFonts w:eastAsiaTheme="minorEastAsia" w:cstheme="minorBidi"/>
          <w:noProof/>
          <w:sz w:val="24"/>
          <w:szCs w:val="24"/>
          <w:lang w:eastAsia="hr-HR"/>
        </w:rPr>
      </w:pPr>
      <w:hyperlink w:anchor="_Toc198880983" w:history="1">
        <w:r w:rsidRPr="00656F3E">
          <w:rPr>
            <w:rStyle w:val="Hiperveza"/>
            <w:noProof/>
          </w:rPr>
          <w:t>6.6.6.4. Vjerojatnost pojave najvjerojatnijeg neželjenog događaja uslijed nesreća na odlagalištu otpada</w:t>
        </w:r>
        <w:r>
          <w:rPr>
            <w:noProof/>
            <w:webHidden/>
          </w:rPr>
          <w:tab/>
        </w:r>
        <w:r>
          <w:rPr>
            <w:noProof/>
            <w:webHidden/>
          </w:rPr>
          <w:fldChar w:fldCharType="begin"/>
        </w:r>
        <w:r>
          <w:rPr>
            <w:noProof/>
            <w:webHidden/>
          </w:rPr>
          <w:instrText xml:space="preserve"> PAGEREF _Toc198880983 \h </w:instrText>
        </w:r>
        <w:r>
          <w:rPr>
            <w:noProof/>
            <w:webHidden/>
          </w:rPr>
        </w:r>
        <w:r>
          <w:rPr>
            <w:noProof/>
            <w:webHidden/>
          </w:rPr>
          <w:fldChar w:fldCharType="separate"/>
        </w:r>
        <w:r>
          <w:rPr>
            <w:noProof/>
            <w:webHidden/>
          </w:rPr>
          <w:t>158</w:t>
        </w:r>
        <w:r>
          <w:rPr>
            <w:noProof/>
            <w:webHidden/>
          </w:rPr>
          <w:fldChar w:fldCharType="end"/>
        </w:r>
      </w:hyperlink>
    </w:p>
    <w:p w14:paraId="171CDEC3" w14:textId="3AA8D86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84" w:history="1">
        <w:r w:rsidRPr="00656F3E">
          <w:rPr>
            <w:rStyle w:val="Hiperveza"/>
            <w:noProof/>
          </w:rPr>
          <w:t>6.6.7. Matrice rizika</w:t>
        </w:r>
        <w:r>
          <w:rPr>
            <w:noProof/>
            <w:webHidden/>
          </w:rPr>
          <w:tab/>
        </w:r>
        <w:r>
          <w:rPr>
            <w:noProof/>
            <w:webHidden/>
          </w:rPr>
          <w:fldChar w:fldCharType="begin"/>
        </w:r>
        <w:r>
          <w:rPr>
            <w:noProof/>
            <w:webHidden/>
          </w:rPr>
          <w:instrText xml:space="preserve"> PAGEREF _Toc198880984 \h </w:instrText>
        </w:r>
        <w:r>
          <w:rPr>
            <w:noProof/>
            <w:webHidden/>
          </w:rPr>
        </w:r>
        <w:r>
          <w:rPr>
            <w:noProof/>
            <w:webHidden/>
          </w:rPr>
          <w:fldChar w:fldCharType="separate"/>
        </w:r>
        <w:r>
          <w:rPr>
            <w:noProof/>
            <w:webHidden/>
          </w:rPr>
          <w:t>159</w:t>
        </w:r>
        <w:r>
          <w:rPr>
            <w:noProof/>
            <w:webHidden/>
          </w:rPr>
          <w:fldChar w:fldCharType="end"/>
        </w:r>
      </w:hyperlink>
    </w:p>
    <w:p w14:paraId="499A9D54" w14:textId="6F5882D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85" w:history="1">
        <w:r w:rsidRPr="00656F3E">
          <w:rPr>
            <w:rStyle w:val="Hiperveza"/>
            <w:noProof/>
          </w:rPr>
          <w:t>6.6.8. Podaci, izvori i metode izračuna</w:t>
        </w:r>
        <w:r>
          <w:rPr>
            <w:noProof/>
            <w:webHidden/>
          </w:rPr>
          <w:tab/>
        </w:r>
        <w:r>
          <w:rPr>
            <w:noProof/>
            <w:webHidden/>
          </w:rPr>
          <w:fldChar w:fldCharType="begin"/>
        </w:r>
        <w:r>
          <w:rPr>
            <w:noProof/>
            <w:webHidden/>
          </w:rPr>
          <w:instrText xml:space="preserve"> PAGEREF _Toc198880985 \h </w:instrText>
        </w:r>
        <w:r>
          <w:rPr>
            <w:noProof/>
            <w:webHidden/>
          </w:rPr>
        </w:r>
        <w:r>
          <w:rPr>
            <w:noProof/>
            <w:webHidden/>
          </w:rPr>
          <w:fldChar w:fldCharType="separate"/>
        </w:r>
        <w:r>
          <w:rPr>
            <w:noProof/>
            <w:webHidden/>
          </w:rPr>
          <w:t>159</w:t>
        </w:r>
        <w:r>
          <w:rPr>
            <w:noProof/>
            <w:webHidden/>
          </w:rPr>
          <w:fldChar w:fldCharType="end"/>
        </w:r>
      </w:hyperlink>
    </w:p>
    <w:p w14:paraId="4B928C16" w14:textId="4D5E4DCF" w:rsidR="002D263E" w:rsidRDefault="002D263E">
      <w:pPr>
        <w:pStyle w:val="Sadraj2"/>
        <w:tabs>
          <w:tab w:val="right" w:leader="dot" w:pos="9062"/>
        </w:tabs>
        <w:rPr>
          <w:rFonts w:eastAsiaTheme="minorEastAsia" w:cstheme="minorBidi"/>
          <w:smallCaps w:val="0"/>
          <w:noProof/>
          <w:sz w:val="24"/>
          <w:szCs w:val="24"/>
          <w:lang w:eastAsia="hr-HR"/>
        </w:rPr>
      </w:pPr>
      <w:hyperlink w:anchor="_Toc198880986" w:history="1">
        <w:r w:rsidRPr="00656F3E">
          <w:rPr>
            <w:rStyle w:val="Hiperveza"/>
            <w:noProof/>
          </w:rPr>
          <w:t>6.7. INDUSTRIJSKE NESREĆE</w:t>
        </w:r>
        <w:r>
          <w:rPr>
            <w:noProof/>
            <w:webHidden/>
          </w:rPr>
          <w:tab/>
        </w:r>
        <w:r>
          <w:rPr>
            <w:noProof/>
            <w:webHidden/>
          </w:rPr>
          <w:fldChar w:fldCharType="begin"/>
        </w:r>
        <w:r>
          <w:rPr>
            <w:noProof/>
            <w:webHidden/>
          </w:rPr>
          <w:instrText xml:space="preserve"> PAGEREF _Toc198880986 \h </w:instrText>
        </w:r>
        <w:r>
          <w:rPr>
            <w:noProof/>
            <w:webHidden/>
          </w:rPr>
        </w:r>
        <w:r>
          <w:rPr>
            <w:noProof/>
            <w:webHidden/>
          </w:rPr>
          <w:fldChar w:fldCharType="separate"/>
        </w:r>
        <w:r>
          <w:rPr>
            <w:noProof/>
            <w:webHidden/>
          </w:rPr>
          <w:t>160</w:t>
        </w:r>
        <w:r>
          <w:rPr>
            <w:noProof/>
            <w:webHidden/>
          </w:rPr>
          <w:fldChar w:fldCharType="end"/>
        </w:r>
      </w:hyperlink>
    </w:p>
    <w:p w14:paraId="50150966" w14:textId="0DF6A84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87" w:history="1">
        <w:r w:rsidRPr="00656F3E">
          <w:rPr>
            <w:rStyle w:val="Hiperveza"/>
            <w:noProof/>
          </w:rPr>
          <w:t>6.7.1. Uvod</w:t>
        </w:r>
        <w:r>
          <w:rPr>
            <w:noProof/>
            <w:webHidden/>
          </w:rPr>
          <w:tab/>
        </w:r>
        <w:r>
          <w:rPr>
            <w:noProof/>
            <w:webHidden/>
          </w:rPr>
          <w:fldChar w:fldCharType="begin"/>
        </w:r>
        <w:r>
          <w:rPr>
            <w:noProof/>
            <w:webHidden/>
          </w:rPr>
          <w:instrText xml:space="preserve"> PAGEREF _Toc198880987 \h </w:instrText>
        </w:r>
        <w:r>
          <w:rPr>
            <w:noProof/>
            <w:webHidden/>
          </w:rPr>
        </w:r>
        <w:r>
          <w:rPr>
            <w:noProof/>
            <w:webHidden/>
          </w:rPr>
          <w:fldChar w:fldCharType="separate"/>
        </w:r>
        <w:r>
          <w:rPr>
            <w:noProof/>
            <w:webHidden/>
          </w:rPr>
          <w:t>160</w:t>
        </w:r>
        <w:r>
          <w:rPr>
            <w:noProof/>
            <w:webHidden/>
          </w:rPr>
          <w:fldChar w:fldCharType="end"/>
        </w:r>
      </w:hyperlink>
    </w:p>
    <w:p w14:paraId="52166CFD" w14:textId="7E018D9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88" w:history="1">
        <w:r w:rsidRPr="00656F3E">
          <w:rPr>
            <w:rStyle w:val="Hiperveza"/>
            <w:noProof/>
          </w:rPr>
          <w:t>6.7.2. Prikaz utjecaja industrijske nesreće na kritičnu infrastrukturu (KI)</w:t>
        </w:r>
        <w:r>
          <w:rPr>
            <w:noProof/>
            <w:webHidden/>
          </w:rPr>
          <w:tab/>
        </w:r>
        <w:r>
          <w:rPr>
            <w:noProof/>
            <w:webHidden/>
          </w:rPr>
          <w:fldChar w:fldCharType="begin"/>
        </w:r>
        <w:r>
          <w:rPr>
            <w:noProof/>
            <w:webHidden/>
          </w:rPr>
          <w:instrText xml:space="preserve"> PAGEREF _Toc198880988 \h </w:instrText>
        </w:r>
        <w:r>
          <w:rPr>
            <w:noProof/>
            <w:webHidden/>
          </w:rPr>
        </w:r>
        <w:r>
          <w:rPr>
            <w:noProof/>
            <w:webHidden/>
          </w:rPr>
          <w:fldChar w:fldCharType="separate"/>
        </w:r>
        <w:r>
          <w:rPr>
            <w:noProof/>
            <w:webHidden/>
          </w:rPr>
          <w:t>165</w:t>
        </w:r>
        <w:r>
          <w:rPr>
            <w:noProof/>
            <w:webHidden/>
          </w:rPr>
          <w:fldChar w:fldCharType="end"/>
        </w:r>
      </w:hyperlink>
    </w:p>
    <w:p w14:paraId="41600512" w14:textId="24E42DA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89" w:history="1">
        <w:r w:rsidRPr="00656F3E">
          <w:rPr>
            <w:rStyle w:val="Hiperveza"/>
            <w:noProof/>
          </w:rPr>
          <w:t>6.7.3. Kontekst</w:t>
        </w:r>
        <w:r>
          <w:rPr>
            <w:noProof/>
            <w:webHidden/>
          </w:rPr>
          <w:tab/>
        </w:r>
        <w:r>
          <w:rPr>
            <w:noProof/>
            <w:webHidden/>
          </w:rPr>
          <w:fldChar w:fldCharType="begin"/>
        </w:r>
        <w:r>
          <w:rPr>
            <w:noProof/>
            <w:webHidden/>
          </w:rPr>
          <w:instrText xml:space="preserve"> PAGEREF _Toc198880989 \h </w:instrText>
        </w:r>
        <w:r>
          <w:rPr>
            <w:noProof/>
            <w:webHidden/>
          </w:rPr>
        </w:r>
        <w:r>
          <w:rPr>
            <w:noProof/>
            <w:webHidden/>
          </w:rPr>
          <w:fldChar w:fldCharType="separate"/>
        </w:r>
        <w:r>
          <w:rPr>
            <w:noProof/>
            <w:webHidden/>
          </w:rPr>
          <w:t>165</w:t>
        </w:r>
        <w:r>
          <w:rPr>
            <w:noProof/>
            <w:webHidden/>
          </w:rPr>
          <w:fldChar w:fldCharType="end"/>
        </w:r>
      </w:hyperlink>
    </w:p>
    <w:p w14:paraId="1BAF513E" w14:textId="5ED160F1"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90" w:history="1">
        <w:r w:rsidRPr="00656F3E">
          <w:rPr>
            <w:rStyle w:val="Hiperveza"/>
            <w:noProof/>
          </w:rPr>
          <w:t>6.7.4. Uzrok</w:t>
        </w:r>
        <w:r>
          <w:rPr>
            <w:noProof/>
            <w:webHidden/>
          </w:rPr>
          <w:tab/>
        </w:r>
        <w:r>
          <w:rPr>
            <w:noProof/>
            <w:webHidden/>
          </w:rPr>
          <w:fldChar w:fldCharType="begin"/>
        </w:r>
        <w:r>
          <w:rPr>
            <w:noProof/>
            <w:webHidden/>
          </w:rPr>
          <w:instrText xml:space="preserve"> PAGEREF _Toc198880990 \h </w:instrText>
        </w:r>
        <w:r>
          <w:rPr>
            <w:noProof/>
            <w:webHidden/>
          </w:rPr>
        </w:r>
        <w:r>
          <w:rPr>
            <w:noProof/>
            <w:webHidden/>
          </w:rPr>
          <w:fldChar w:fldCharType="separate"/>
        </w:r>
        <w:r>
          <w:rPr>
            <w:noProof/>
            <w:webHidden/>
          </w:rPr>
          <w:t>167</w:t>
        </w:r>
        <w:r>
          <w:rPr>
            <w:noProof/>
            <w:webHidden/>
          </w:rPr>
          <w:fldChar w:fldCharType="end"/>
        </w:r>
      </w:hyperlink>
    </w:p>
    <w:p w14:paraId="2FCC78DD" w14:textId="7FA96832" w:rsidR="002D263E" w:rsidRDefault="002D263E">
      <w:pPr>
        <w:pStyle w:val="Sadraj4"/>
        <w:tabs>
          <w:tab w:val="right" w:leader="dot" w:pos="9062"/>
        </w:tabs>
        <w:rPr>
          <w:rFonts w:eastAsiaTheme="minorEastAsia" w:cstheme="minorBidi"/>
          <w:noProof/>
          <w:sz w:val="24"/>
          <w:szCs w:val="24"/>
          <w:lang w:eastAsia="hr-HR"/>
        </w:rPr>
      </w:pPr>
      <w:hyperlink w:anchor="_Toc198880991" w:history="1">
        <w:r w:rsidRPr="00656F3E">
          <w:rPr>
            <w:rStyle w:val="Hiperveza"/>
            <w:rFonts w:asciiTheme="majorHAnsi" w:eastAsia="Times New Roman" w:hAnsiTheme="majorHAnsi" w:cs="Times New Roman"/>
            <w:bCs/>
            <w:iCs/>
            <w:noProof/>
            <w:lang w:eastAsia="zh-CN"/>
          </w:rPr>
          <w:t>6.7.4.1. Razvoj događaja koji prethodi velikoj nesreći uslijed industrijske nesreće</w:t>
        </w:r>
        <w:r>
          <w:rPr>
            <w:noProof/>
            <w:webHidden/>
          </w:rPr>
          <w:tab/>
        </w:r>
        <w:r>
          <w:rPr>
            <w:noProof/>
            <w:webHidden/>
          </w:rPr>
          <w:fldChar w:fldCharType="begin"/>
        </w:r>
        <w:r>
          <w:rPr>
            <w:noProof/>
            <w:webHidden/>
          </w:rPr>
          <w:instrText xml:space="preserve"> PAGEREF _Toc198880991 \h </w:instrText>
        </w:r>
        <w:r>
          <w:rPr>
            <w:noProof/>
            <w:webHidden/>
          </w:rPr>
        </w:r>
        <w:r>
          <w:rPr>
            <w:noProof/>
            <w:webHidden/>
          </w:rPr>
          <w:fldChar w:fldCharType="separate"/>
        </w:r>
        <w:r>
          <w:rPr>
            <w:noProof/>
            <w:webHidden/>
          </w:rPr>
          <w:t>167</w:t>
        </w:r>
        <w:r>
          <w:rPr>
            <w:noProof/>
            <w:webHidden/>
          </w:rPr>
          <w:fldChar w:fldCharType="end"/>
        </w:r>
      </w:hyperlink>
    </w:p>
    <w:p w14:paraId="524578BF" w14:textId="66042E7C" w:rsidR="002D263E" w:rsidRDefault="002D263E">
      <w:pPr>
        <w:pStyle w:val="Sadraj4"/>
        <w:tabs>
          <w:tab w:val="right" w:leader="dot" w:pos="9062"/>
        </w:tabs>
        <w:rPr>
          <w:rFonts w:eastAsiaTheme="minorEastAsia" w:cstheme="minorBidi"/>
          <w:noProof/>
          <w:sz w:val="24"/>
          <w:szCs w:val="24"/>
          <w:lang w:eastAsia="hr-HR"/>
        </w:rPr>
      </w:pPr>
      <w:hyperlink w:anchor="_Toc198880992" w:history="1">
        <w:r w:rsidRPr="00656F3E">
          <w:rPr>
            <w:rStyle w:val="Hiperveza"/>
            <w:rFonts w:asciiTheme="majorHAnsi" w:eastAsia="Times New Roman" w:hAnsiTheme="majorHAnsi" w:cs="Times New Roman"/>
            <w:bCs/>
            <w:iCs/>
            <w:noProof/>
            <w:lang w:eastAsia="zh-CN"/>
          </w:rPr>
          <w:t>6.7.4.2. Okidač koji je uzrokovao veliku nesreću uslijed industrijske nesreće</w:t>
        </w:r>
        <w:r>
          <w:rPr>
            <w:noProof/>
            <w:webHidden/>
          </w:rPr>
          <w:tab/>
        </w:r>
        <w:r>
          <w:rPr>
            <w:noProof/>
            <w:webHidden/>
          </w:rPr>
          <w:fldChar w:fldCharType="begin"/>
        </w:r>
        <w:r>
          <w:rPr>
            <w:noProof/>
            <w:webHidden/>
          </w:rPr>
          <w:instrText xml:space="preserve"> PAGEREF _Toc198880992 \h </w:instrText>
        </w:r>
        <w:r>
          <w:rPr>
            <w:noProof/>
            <w:webHidden/>
          </w:rPr>
        </w:r>
        <w:r>
          <w:rPr>
            <w:noProof/>
            <w:webHidden/>
          </w:rPr>
          <w:fldChar w:fldCharType="separate"/>
        </w:r>
        <w:r>
          <w:rPr>
            <w:noProof/>
            <w:webHidden/>
          </w:rPr>
          <w:t>168</w:t>
        </w:r>
        <w:r>
          <w:rPr>
            <w:noProof/>
            <w:webHidden/>
          </w:rPr>
          <w:fldChar w:fldCharType="end"/>
        </w:r>
      </w:hyperlink>
    </w:p>
    <w:p w14:paraId="4E3615A5" w14:textId="3A5090C4"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93" w:history="1">
        <w:r w:rsidRPr="00656F3E">
          <w:rPr>
            <w:rStyle w:val="Hiperveza"/>
            <w:noProof/>
          </w:rPr>
          <w:t xml:space="preserve">6.7.5. </w:t>
        </w:r>
        <w:r w:rsidRPr="00656F3E">
          <w:rPr>
            <w:rStyle w:val="Hiperveza"/>
            <w:rFonts w:eastAsia="Times New Roman" w:cs="Times New Roman"/>
            <w:noProof/>
          </w:rPr>
          <w:t>Događaj s najgorim mogućim posljedicama – Industrijske nesreće</w:t>
        </w:r>
        <w:r>
          <w:rPr>
            <w:noProof/>
            <w:webHidden/>
          </w:rPr>
          <w:tab/>
        </w:r>
        <w:r>
          <w:rPr>
            <w:noProof/>
            <w:webHidden/>
          </w:rPr>
          <w:fldChar w:fldCharType="begin"/>
        </w:r>
        <w:r>
          <w:rPr>
            <w:noProof/>
            <w:webHidden/>
          </w:rPr>
          <w:instrText xml:space="preserve"> PAGEREF _Toc198880993 \h </w:instrText>
        </w:r>
        <w:r>
          <w:rPr>
            <w:noProof/>
            <w:webHidden/>
          </w:rPr>
        </w:r>
        <w:r>
          <w:rPr>
            <w:noProof/>
            <w:webHidden/>
          </w:rPr>
          <w:fldChar w:fldCharType="separate"/>
        </w:r>
        <w:r>
          <w:rPr>
            <w:noProof/>
            <w:webHidden/>
          </w:rPr>
          <w:t>168</w:t>
        </w:r>
        <w:r>
          <w:rPr>
            <w:noProof/>
            <w:webHidden/>
          </w:rPr>
          <w:fldChar w:fldCharType="end"/>
        </w:r>
      </w:hyperlink>
    </w:p>
    <w:p w14:paraId="0BE9481E" w14:textId="52B2B1BE" w:rsidR="002D263E" w:rsidRDefault="002D263E">
      <w:pPr>
        <w:pStyle w:val="Sadraj4"/>
        <w:tabs>
          <w:tab w:val="right" w:leader="dot" w:pos="9062"/>
        </w:tabs>
        <w:rPr>
          <w:rFonts w:eastAsiaTheme="minorEastAsia" w:cstheme="minorBidi"/>
          <w:noProof/>
          <w:sz w:val="24"/>
          <w:szCs w:val="24"/>
          <w:lang w:eastAsia="hr-HR"/>
        </w:rPr>
      </w:pPr>
      <w:hyperlink w:anchor="_Toc198880994" w:history="1">
        <w:r w:rsidRPr="00656F3E">
          <w:rPr>
            <w:rStyle w:val="Hiperveza"/>
            <w:noProof/>
          </w:rPr>
          <w:t xml:space="preserve">6.7.5.1. </w:t>
        </w:r>
        <w:r w:rsidRPr="00656F3E">
          <w:rPr>
            <w:rStyle w:val="Hiperveza"/>
            <w:rFonts w:ascii="Calibri" w:hAnsi="Calibri" w:cs="Times New Roman"/>
            <w:bCs/>
            <w:noProof/>
          </w:rPr>
          <w:t>Procjena posljedica događaja s najgorim mogućim posljedicama uslijed industrijske nesreće na život i zdravlje ljudi</w:t>
        </w:r>
        <w:r>
          <w:rPr>
            <w:noProof/>
            <w:webHidden/>
          </w:rPr>
          <w:tab/>
        </w:r>
        <w:r>
          <w:rPr>
            <w:noProof/>
            <w:webHidden/>
          </w:rPr>
          <w:fldChar w:fldCharType="begin"/>
        </w:r>
        <w:r>
          <w:rPr>
            <w:noProof/>
            <w:webHidden/>
          </w:rPr>
          <w:instrText xml:space="preserve"> PAGEREF _Toc198880994 \h </w:instrText>
        </w:r>
        <w:r>
          <w:rPr>
            <w:noProof/>
            <w:webHidden/>
          </w:rPr>
        </w:r>
        <w:r>
          <w:rPr>
            <w:noProof/>
            <w:webHidden/>
          </w:rPr>
          <w:fldChar w:fldCharType="separate"/>
        </w:r>
        <w:r>
          <w:rPr>
            <w:noProof/>
            <w:webHidden/>
          </w:rPr>
          <w:t>169</w:t>
        </w:r>
        <w:r>
          <w:rPr>
            <w:noProof/>
            <w:webHidden/>
          </w:rPr>
          <w:fldChar w:fldCharType="end"/>
        </w:r>
      </w:hyperlink>
    </w:p>
    <w:p w14:paraId="0F804CF7" w14:textId="6DEA0285" w:rsidR="002D263E" w:rsidRDefault="002D263E">
      <w:pPr>
        <w:pStyle w:val="Sadraj4"/>
        <w:tabs>
          <w:tab w:val="right" w:leader="dot" w:pos="9062"/>
        </w:tabs>
        <w:rPr>
          <w:rFonts w:eastAsiaTheme="minorEastAsia" w:cstheme="minorBidi"/>
          <w:noProof/>
          <w:sz w:val="24"/>
          <w:szCs w:val="24"/>
          <w:lang w:eastAsia="hr-HR"/>
        </w:rPr>
      </w:pPr>
      <w:hyperlink w:anchor="_Toc198880995" w:history="1">
        <w:r w:rsidRPr="00656F3E">
          <w:rPr>
            <w:rStyle w:val="Hiperveza"/>
            <w:noProof/>
          </w:rPr>
          <w:t xml:space="preserve">6.7.5.2. </w:t>
        </w:r>
        <w:r w:rsidRPr="00656F3E">
          <w:rPr>
            <w:rStyle w:val="Hiperveza"/>
            <w:rFonts w:ascii="Calibri" w:hAnsi="Calibri" w:cs="Times New Roman"/>
            <w:bCs/>
            <w:noProof/>
          </w:rPr>
          <w:t>Procjena posljedica događaja s najgorim mogućim posljedicama uslijed industrijske nesreće na život i zdravlje ljudi na gospodarstvo</w:t>
        </w:r>
        <w:r>
          <w:rPr>
            <w:noProof/>
            <w:webHidden/>
          </w:rPr>
          <w:tab/>
        </w:r>
        <w:r>
          <w:rPr>
            <w:noProof/>
            <w:webHidden/>
          </w:rPr>
          <w:fldChar w:fldCharType="begin"/>
        </w:r>
        <w:r>
          <w:rPr>
            <w:noProof/>
            <w:webHidden/>
          </w:rPr>
          <w:instrText xml:space="preserve"> PAGEREF _Toc198880995 \h </w:instrText>
        </w:r>
        <w:r>
          <w:rPr>
            <w:noProof/>
            <w:webHidden/>
          </w:rPr>
        </w:r>
        <w:r>
          <w:rPr>
            <w:noProof/>
            <w:webHidden/>
          </w:rPr>
          <w:fldChar w:fldCharType="separate"/>
        </w:r>
        <w:r>
          <w:rPr>
            <w:noProof/>
            <w:webHidden/>
          </w:rPr>
          <w:t>170</w:t>
        </w:r>
        <w:r>
          <w:rPr>
            <w:noProof/>
            <w:webHidden/>
          </w:rPr>
          <w:fldChar w:fldCharType="end"/>
        </w:r>
      </w:hyperlink>
    </w:p>
    <w:p w14:paraId="48155DB2" w14:textId="5FB411DD" w:rsidR="002D263E" w:rsidRDefault="002D263E">
      <w:pPr>
        <w:pStyle w:val="Sadraj4"/>
        <w:tabs>
          <w:tab w:val="right" w:leader="dot" w:pos="9062"/>
        </w:tabs>
        <w:rPr>
          <w:rFonts w:eastAsiaTheme="minorEastAsia" w:cstheme="minorBidi"/>
          <w:noProof/>
          <w:sz w:val="24"/>
          <w:szCs w:val="24"/>
          <w:lang w:eastAsia="hr-HR"/>
        </w:rPr>
      </w:pPr>
      <w:hyperlink w:anchor="_Toc198880996" w:history="1">
        <w:r w:rsidRPr="00656F3E">
          <w:rPr>
            <w:rStyle w:val="Hiperveza"/>
            <w:noProof/>
          </w:rPr>
          <w:t xml:space="preserve">6.7.5.3. </w:t>
        </w:r>
        <w:r w:rsidRPr="00656F3E">
          <w:rPr>
            <w:rStyle w:val="Hiperveza"/>
            <w:rFonts w:ascii="Calibri" w:hAnsi="Calibri" w:cs="Times New Roman"/>
            <w:bCs/>
            <w:noProof/>
          </w:rPr>
          <w:t>Procjena posljedica događaja s najgorim mogućim posljedicama uslijed industrijske nesreća na društvenu stabilnost i politiku</w:t>
        </w:r>
        <w:r>
          <w:rPr>
            <w:noProof/>
            <w:webHidden/>
          </w:rPr>
          <w:tab/>
        </w:r>
        <w:r>
          <w:rPr>
            <w:noProof/>
            <w:webHidden/>
          </w:rPr>
          <w:fldChar w:fldCharType="begin"/>
        </w:r>
        <w:r>
          <w:rPr>
            <w:noProof/>
            <w:webHidden/>
          </w:rPr>
          <w:instrText xml:space="preserve"> PAGEREF _Toc198880996 \h </w:instrText>
        </w:r>
        <w:r>
          <w:rPr>
            <w:noProof/>
            <w:webHidden/>
          </w:rPr>
        </w:r>
        <w:r>
          <w:rPr>
            <w:noProof/>
            <w:webHidden/>
          </w:rPr>
          <w:fldChar w:fldCharType="separate"/>
        </w:r>
        <w:r>
          <w:rPr>
            <w:noProof/>
            <w:webHidden/>
          </w:rPr>
          <w:t>170</w:t>
        </w:r>
        <w:r>
          <w:rPr>
            <w:noProof/>
            <w:webHidden/>
          </w:rPr>
          <w:fldChar w:fldCharType="end"/>
        </w:r>
      </w:hyperlink>
    </w:p>
    <w:p w14:paraId="76B857D1" w14:textId="224067DC" w:rsidR="002D263E" w:rsidRDefault="002D263E">
      <w:pPr>
        <w:pStyle w:val="Sadraj4"/>
        <w:tabs>
          <w:tab w:val="right" w:leader="dot" w:pos="9062"/>
        </w:tabs>
        <w:rPr>
          <w:rFonts w:eastAsiaTheme="minorEastAsia" w:cstheme="minorBidi"/>
          <w:noProof/>
          <w:sz w:val="24"/>
          <w:szCs w:val="24"/>
          <w:lang w:eastAsia="hr-HR"/>
        </w:rPr>
      </w:pPr>
      <w:hyperlink w:anchor="_Toc198880997" w:history="1">
        <w:r w:rsidRPr="00656F3E">
          <w:rPr>
            <w:rStyle w:val="Hiperveza"/>
            <w:noProof/>
          </w:rPr>
          <w:t xml:space="preserve">6.7.5.4. </w:t>
        </w:r>
        <w:r w:rsidRPr="00656F3E">
          <w:rPr>
            <w:rStyle w:val="Hiperveza"/>
            <w:rFonts w:ascii="Calibri" w:hAnsi="Calibri" w:cs="Times New Roman"/>
            <w:bCs/>
            <w:noProof/>
          </w:rPr>
          <w:t>Vjerojatnost pojave događaja s najgorim mogućim posljedicama uslijed industrijske nesreće</w:t>
        </w:r>
        <w:r>
          <w:rPr>
            <w:noProof/>
            <w:webHidden/>
          </w:rPr>
          <w:tab/>
        </w:r>
        <w:r>
          <w:rPr>
            <w:noProof/>
            <w:webHidden/>
          </w:rPr>
          <w:fldChar w:fldCharType="begin"/>
        </w:r>
        <w:r>
          <w:rPr>
            <w:noProof/>
            <w:webHidden/>
          </w:rPr>
          <w:instrText xml:space="preserve"> PAGEREF _Toc198880997 \h </w:instrText>
        </w:r>
        <w:r>
          <w:rPr>
            <w:noProof/>
            <w:webHidden/>
          </w:rPr>
        </w:r>
        <w:r>
          <w:rPr>
            <w:noProof/>
            <w:webHidden/>
          </w:rPr>
          <w:fldChar w:fldCharType="separate"/>
        </w:r>
        <w:r>
          <w:rPr>
            <w:noProof/>
            <w:webHidden/>
          </w:rPr>
          <w:t>171</w:t>
        </w:r>
        <w:r>
          <w:rPr>
            <w:noProof/>
            <w:webHidden/>
          </w:rPr>
          <w:fldChar w:fldCharType="end"/>
        </w:r>
      </w:hyperlink>
    </w:p>
    <w:p w14:paraId="190DEB2F" w14:textId="49496423" w:rsidR="002D263E" w:rsidRDefault="002D263E">
      <w:pPr>
        <w:pStyle w:val="Sadraj3"/>
        <w:tabs>
          <w:tab w:val="right" w:leader="dot" w:pos="9062"/>
        </w:tabs>
        <w:rPr>
          <w:rFonts w:eastAsiaTheme="minorEastAsia" w:cstheme="minorBidi"/>
          <w:i w:val="0"/>
          <w:iCs w:val="0"/>
          <w:noProof/>
          <w:sz w:val="24"/>
          <w:szCs w:val="24"/>
          <w:lang w:eastAsia="hr-HR"/>
        </w:rPr>
      </w:pPr>
      <w:hyperlink w:anchor="_Toc198880998" w:history="1">
        <w:r w:rsidRPr="00656F3E">
          <w:rPr>
            <w:rStyle w:val="Hiperveza"/>
            <w:noProof/>
          </w:rPr>
          <w:t xml:space="preserve">6.7.6. </w:t>
        </w:r>
        <w:r w:rsidRPr="00656F3E">
          <w:rPr>
            <w:rStyle w:val="Hiperveza"/>
            <w:rFonts w:eastAsia="Times New Roman" w:cs="Times New Roman"/>
            <w:noProof/>
          </w:rPr>
          <w:t>Najvjerojatniji neželjeni događaj – Industrijske nesreće</w:t>
        </w:r>
        <w:r>
          <w:rPr>
            <w:noProof/>
            <w:webHidden/>
          </w:rPr>
          <w:tab/>
        </w:r>
        <w:r>
          <w:rPr>
            <w:noProof/>
            <w:webHidden/>
          </w:rPr>
          <w:fldChar w:fldCharType="begin"/>
        </w:r>
        <w:r>
          <w:rPr>
            <w:noProof/>
            <w:webHidden/>
          </w:rPr>
          <w:instrText xml:space="preserve"> PAGEREF _Toc198880998 \h </w:instrText>
        </w:r>
        <w:r>
          <w:rPr>
            <w:noProof/>
            <w:webHidden/>
          </w:rPr>
        </w:r>
        <w:r>
          <w:rPr>
            <w:noProof/>
            <w:webHidden/>
          </w:rPr>
          <w:fldChar w:fldCharType="separate"/>
        </w:r>
        <w:r>
          <w:rPr>
            <w:noProof/>
            <w:webHidden/>
          </w:rPr>
          <w:t>172</w:t>
        </w:r>
        <w:r>
          <w:rPr>
            <w:noProof/>
            <w:webHidden/>
          </w:rPr>
          <w:fldChar w:fldCharType="end"/>
        </w:r>
      </w:hyperlink>
    </w:p>
    <w:p w14:paraId="46042019" w14:textId="245C792D" w:rsidR="002D263E" w:rsidRDefault="002D263E">
      <w:pPr>
        <w:pStyle w:val="Sadraj4"/>
        <w:tabs>
          <w:tab w:val="right" w:leader="dot" w:pos="9062"/>
        </w:tabs>
        <w:rPr>
          <w:rFonts w:eastAsiaTheme="minorEastAsia" w:cstheme="minorBidi"/>
          <w:noProof/>
          <w:sz w:val="24"/>
          <w:szCs w:val="24"/>
          <w:lang w:eastAsia="hr-HR"/>
        </w:rPr>
      </w:pPr>
      <w:hyperlink w:anchor="_Toc198880999" w:history="1">
        <w:r w:rsidRPr="00656F3E">
          <w:rPr>
            <w:rStyle w:val="Hiperveza"/>
            <w:noProof/>
          </w:rPr>
          <w:t xml:space="preserve">6.7.6.1. </w:t>
        </w:r>
        <w:r w:rsidRPr="00656F3E">
          <w:rPr>
            <w:rStyle w:val="Hiperveza"/>
            <w:rFonts w:ascii="Calibri" w:hAnsi="Calibri" w:cs="Times New Roman"/>
            <w:bCs/>
            <w:noProof/>
          </w:rPr>
          <w:t>Procjena posljedica najvjerojatnijeg neželjenog događaja uslijed industrijske nesreće na život i zdravlje ljudi</w:t>
        </w:r>
        <w:r>
          <w:rPr>
            <w:noProof/>
            <w:webHidden/>
          </w:rPr>
          <w:tab/>
        </w:r>
        <w:r>
          <w:rPr>
            <w:noProof/>
            <w:webHidden/>
          </w:rPr>
          <w:fldChar w:fldCharType="begin"/>
        </w:r>
        <w:r>
          <w:rPr>
            <w:noProof/>
            <w:webHidden/>
          </w:rPr>
          <w:instrText xml:space="preserve"> PAGEREF _Toc198880999 \h </w:instrText>
        </w:r>
        <w:r>
          <w:rPr>
            <w:noProof/>
            <w:webHidden/>
          </w:rPr>
        </w:r>
        <w:r>
          <w:rPr>
            <w:noProof/>
            <w:webHidden/>
          </w:rPr>
          <w:fldChar w:fldCharType="separate"/>
        </w:r>
        <w:r>
          <w:rPr>
            <w:noProof/>
            <w:webHidden/>
          </w:rPr>
          <w:t>175</w:t>
        </w:r>
        <w:r>
          <w:rPr>
            <w:noProof/>
            <w:webHidden/>
          </w:rPr>
          <w:fldChar w:fldCharType="end"/>
        </w:r>
      </w:hyperlink>
    </w:p>
    <w:p w14:paraId="27503780" w14:textId="7CA53272" w:rsidR="002D263E" w:rsidRDefault="002D263E">
      <w:pPr>
        <w:pStyle w:val="Sadraj4"/>
        <w:tabs>
          <w:tab w:val="right" w:leader="dot" w:pos="9062"/>
        </w:tabs>
        <w:rPr>
          <w:rFonts w:eastAsiaTheme="minorEastAsia" w:cstheme="minorBidi"/>
          <w:noProof/>
          <w:sz w:val="24"/>
          <w:szCs w:val="24"/>
          <w:lang w:eastAsia="hr-HR"/>
        </w:rPr>
      </w:pPr>
      <w:hyperlink w:anchor="_Toc198881000" w:history="1">
        <w:r w:rsidRPr="00656F3E">
          <w:rPr>
            <w:rStyle w:val="Hiperveza"/>
            <w:noProof/>
          </w:rPr>
          <w:t>6.7.6.2. Procjena posljedica najvjerojatnijeg neželjenog događaja uslijed industrijske nesreće na gospodarstvo</w:t>
        </w:r>
        <w:r>
          <w:rPr>
            <w:noProof/>
            <w:webHidden/>
          </w:rPr>
          <w:tab/>
        </w:r>
        <w:r>
          <w:rPr>
            <w:noProof/>
            <w:webHidden/>
          </w:rPr>
          <w:fldChar w:fldCharType="begin"/>
        </w:r>
        <w:r>
          <w:rPr>
            <w:noProof/>
            <w:webHidden/>
          </w:rPr>
          <w:instrText xml:space="preserve"> PAGEREF _Toc198881000 \h </w:instrText>
        </w:r>
        <w:r>
          <w:rPr>
            <w:noProof/>
            <w:webHidden/>
          </w:rPr>
        </w:r>
        <w:r>
          <w:rPr>
            <w:noProof/>
            <w:webHidden/>
          </w:rPr>
          <w:fldChar w:fldCharType="separate"/>
        </w:r>
        <w:r>
          <w:rPr>
            <w:noProof/>
            <w:webHidden/>
          </w:rPr>
          <w:t>175</w:t>
        </w:r>
        <w:r>
          <w:rPr>
            <w:noProof/>
            <w:webHidden/>
          </w:rPr>
          <w:fldChar w:fldCharType="end"/>
        </w:r>
      </w:hyperlink>
    </w:p>
    <w:p w14:paraId="4B6DE9DD" w14:textId="74FD012B" w:rsidR="002D263E" w:rsidRDefault="002D263E">
      <w:pPr>
        <w:pStyle w:val="Sadraj4"/>
        <w:tabs>
          <w:tab w:val="right" w:leader="dot" w:pos="9062"/>
        </w:tabs>
        <w:rPr>
          <w:rFonts w:eastAsiaTheme="minorEastAsia" w:cstheme="minorBidi"/>
          <w:noProof/>
          <w:sz w:val="24"/>
          <w:szCs w:val="24"/>
          <w:lang w:eastAsia="hr-HR"/>
        </w:rPr>
      </w:pPr>
      <w:hyperlink w:anchor="_Toc198881001" w:history="1">
        <w:r w:rsidRPr="00656F3E">
          <w:rPr>
            <w:rStyle w:val="Hiperveza"/>
            <w:noProof/>
          </w:rPr>
          <w:t>6.7.6.3. Procjena posljedica najvjerojatnijeg neželjenog događaja uslijed industrijske nesreće na gospodarstvo</w:t>
        </w:r>
        <w:r>
          <w:rPr>
            <w:noProof/>
            <w:webHidden/>
          </w:rPr>
          <w:tab/>
        </w:r>
        <w:r>
          <w:rPr>
            <w:noProof/>
            <w:webHidden/>
          </w:rPr>
          <w:fldChar w:fldCharType="begin"/>
        </w:r>
        <w:r>
          <w:rPr>
            <w:noProof/>
            <w:webHidden/>
          </w:rPr>
          <w:instrText xml:space="preserve"> PAGEREF _Toc198881001 \h </w:instrText>
        </w:r>
        <w:r>
          <w:rPr>
            <w:noProof/>
            <w:webHidden/>
          </w:rPr>
        </w:r>
        <w:r>
          <w:rPr>
            <w:noProof/>
            <w:webHidden/>
          </w:rPr>
          <w:fldChar w:fldCharType="separate"/>
        </w:r>
        <w:r>
          <w:rPr>
            <w:noProof/>
            <w:webHidden/>
          </w:rPr>
          <w:t>175</w:t>
        </w:r>
        <w:r>
          <w:rPr>
            <w:noProof/>
            <w:webHidden/>
          </w:rPr>
          <w:fldChar w:fldCharType="end"/>
        </w:r>
      </w:hyperlink>
    </w:p>
    <w:p w14:paraId="52B19E3F" w14:textId="5B546B3F" w:rsidR="002D263E" w:rsidRDefault="002D263E">
      <w:pPr>
        <w:pStyle w:val="Sadraj4"/>
        <w:tabs>
          <w:tab w:val="right" w:leader="dot" w:pos="9062"/>
        </w:tabs>
        <w:rPr>
          <w:rFonts w:eastAsiaTheme="minorEastAsia" w:cstheme="minorBidi"/>
          <w:noProof/>
          <w:sz w:val="24"/>
          <w:szCs w:val="24"/>
          <w:lang w:eastAsia="hr-HR"/>
        </w:rPr>
      </w:pPr>
      <w:hyperlink w:anchor="_Toc198881002" w:history="1">
        <w:r w:rsidRPr="00656F3E">
          <w:rPr>
            <w:rStyle w:val="Hiperveza"/>
            <w:noProof/>
          </w:rPr>
          <w:t>6.7.6.4. Vjerojatnost pojave najvjerojatnijeg neželjenog događaja uslijed industrijske nesreće</w:t>
        </w:r>
        <w:r>
          <w:rPr>
            <w:noProof/>
            <w:webHidden/>
          </w:rPr>
          <w:tab/>
        </w:r>
        <w:r>
          <w:rPr>
            <w:noProof/>
            <w:webHidden/>
          </w:rPr>
          <w:fldChar w:fldCharType="begin"/>
        </w:r>
        <w:r>
          <w:rPr>
            <w:noProof/>
            <w:webHidden/>
          </w:rPr>
          <w:instrText xml:space="preserve"> PAGEREF _Toc198881002 \h </w:instrText>
        </w:r>
        <w:r>
          <w:rPr>
            <w:noProof/>
            <w:webHidden/>
          </w:rPr>
        </w:r>
        <w:r>
          <w:rPr>
            <w:noProof/>
            <w:webHidden/>
          </w:rPr>
          <w:fldChar w:fldCharType="separate"/>
        </w:r>
        <w:r>
          <w:rPr>
            <w:noProof/>
            <w:webHidden/>
          </w:rPr>
          <w:t>176</w:t>
        </w:r>
        <w:r>
          <w:rPr>
            <w:noProof/>
            <w:webHidden/>
          </w:rPr>
          <w:fldChar w:fldCharType="end"/>
        </w:r>
      </w:hyperlink>
    </w:p>
    <w:p w14:paraId="0310C45C" w14:textId="086E401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3" w:history="1">
        <w:r w:rsidRPr="00656F3E">
          <w:rPr>
            <w:rStyle w:val="Hiperveza"/>
            <w:noProof/>
          </w:rPr>
          <w:t>6.7.7. Matrice ukupnog rizika – Industrijske nesreće</w:t>
        </w:r>
        <w:r>
          <w:rPr>
            <w:noProof/>
            <w:webHidden/>
          </w:rPr>
          <w:tab/>
        </w:r>
        <w:r>
          <w:rPr>
            <w:noProof/>
            <w:webHidden/>
          </w:rPr>
          <w:fldChar w:fldCharType="begin"/>
        </w:r>
        <w:r>
          <w:rPr>
            <w:noProof/>
            <w:webHidden/>
          </w:rPr>
          <w:instrText xml:space="preserve"> PAGEREF _Toc198881003 \h </w:instrText>
        </w:r>
        <w:r>
          <w:rPr>
            <w:noProof/>
            <w:webHidden/>
          </w:rPr>
        </w:r>
        <w:r>
          <w:rPr>
            <w:noProof/>
            <w:webHidden/>
          </w:rPr>
          <w:fldChar w:fldCharType="separate"/>
        </w:r>
        <w:r>
          <w:rPr>
            <w:noProof/>
            <w:webHidden/>
          </w:rPr>
          <w:t>177</w:t>
        </w:r>
        <w:r>
          <w:rPr>
            <w:noProof/>
            <w:webHidden/>
          </w:rPr>
          <w:fldChar w:fldCharType="end"/>
        </w:r>
      </w:hyperlink>
    </w:p>
    <w:p w14:paraId="3549BF5C" w14:textId="2BBFDC1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4" w:history="1">
        <w:r w:rsidRPr="00656F3E">
          <w:rPr>
            <w:rStyle w:val="Hiperveza"/>
            <w:noProof/>
          </w:rPr>
          <w:t>6.7.8. Izvor podataka</w:t>
        </w:r>
        <w:r>
          <w:rPr>
            <w:noProof/>
            <w:webHidden/>
          </w:rPr>
          <w:tab/>
        </w:r>
        <w:r>
          <w:rPr>
            <w:noProof/>
            <w:webHidden/>
          </w:rPr>
          <w:fldChar w:fldCharType="begin"/>
        </w:r>
        <w:r>
          <w:rPr>
            <w:noProof/>
            <w:webHidden/>
          </w:rPr>
          <w:instrText xml:space="preserve"> PAGEREF _Toc198881004 \h </w:instrText>
        </w:r>
        <w:r>
          <w:rPr>
            <w:noProof/>
            <w:webHidden/>
          </w:rPr>
        </w:r>
        <w:r>
          <w:rPr>
            <w:noProof/>
            <w:webHidden/>
          </w:rPr>
          <w:fldChar w:fldCharType="separate"/>
        </w:r>
        <w:r>
          <w:rPr>
            <w:noProof/>
            <w:webHidden/>
          </w:rPr>
          <w:t>177</w:t>
        </w:r>
        <w:r>
          <w:rPr>
            <w:noProof/>
            <w:webHidden/>
          </w:rPr>
          <w:fldChar w:fldCharType="end"/>
        </w:r>
      </w:hyperlink>
    </w:p>
    <w:p w14:paraId="693F0044" w14:textId="4D2ACAB0" w:rsidR="002D263E" w:rsidRDefault="002D263E">
      <w:pPr>
        <w:pStyle w:val="Sadraj2"/>
        <w:tabs>
          <w:tab w:val="right" w:leader="dot" w:pos="9062"/>
        </w:tabs>
        <w:rPr>
          <w:rFonts w:eastAsiaTheme="minorEastAsia" w:cstheme="minorBidi"/>
          <w:smallCaps w:val="0"/>
          <w:noProof/>
          <w:sz w:val="24"/>
          <w:szCs w:val="24"/>
          <w:lang w:eastAsia="hr-HR"/>
        </w:rPr>
      </w:pPr>
      <w:hyperlink w:anchor="_Toc198881005" w:history="1">
        <w:r w:rsidRPr="00656F3E">
          <w:rPr>
            <w:rStyle w:val="Hiperveza"/>
            <w:noProof/>
          </w:rPr>
          <w:t>6.8. EKSTREMNE VREMENSKE POJAVE – TUČA (PADALINE)</w:t>
        </w:r>
        <w:r>
          <w:rPr>
            <w:noProof/>
            <w:webHidden/>
          </w:rPr>
          <w:tab/>
        </w:r>
        <w:r>
          <w:rPr>
            <w:noProof/>
            <w:webHidden/>
          </w:rPr>
          <w:fldChar w:fldCharType="begin"/>
        </w:r>
        <w:r>
          <w:rPr>
            <w:noProof/>
            <w:webHidden/>
          </w:rPr>
          <w:instrText xml:space="preserve"> PAGEREF _Toc198881005 \h </w:instrText>
        </w:r>
        <w:r>
          <w:rPr>
            <w:noProof/>
            <w:webHidden/>
          </w:rPr>
        </w:r>
        <w:r>
          <w:rPr>
            <w:noProof/>
            <w:webHidden/>
          </w:rPr>
          <w:fldChar w:fldCharType="separate"/>
        </w:r>
        <w:r>
          <w:rPr>
            <w:noProof/>
            <w:webHidden/>
          </w:rPr>
          <w:t>178</w:t>
        </w:r>
        <w:r>
          <w:rPr>
            <w:noProof/>
            <w:webHidden/>
          </w:rPr>
          <w:fldChar w:fldCharType="end"/>
        </w:r>
      </w:hyperlink>
    </w:p>
    <w:p w14:paraId="30FA2B5D" w14:textId="4C23002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6" w:history="1">
        <w:r w:rsidRPr="00656F3E">
          <w:rPr>
            <w:rStyle w:val="Hiperveza"/>
            <w:noProof/>
          </w:rPr>
          <w:t>6.8.1. Uvod</w:t>
        </w:r>
        <w:r>
          <w:rPr>
            <w:noProof/>
            <w:webHidden/>
          </w:rPr>
          <w:tab/>
        </w:r>
        <w:r>
          <w:rPr>
            <w:noProof/>
            <w:webHidden/>
          </w:rPr>
          <w:fldChar w:fldCharType="begin"/>
        </w:r>
        <w:r>
          <w:rPr>
            <w:noProof/>
            <w:webHidden/>
          </w:rPr>
          <w:instrText xml:space="preserve"> PAGEREF _Toc198881006 \h </w:instrText>
        </w:r>
        <w:r>
          <w:rPr>
            <w:noProof/>
            <w:webHidden/>
          </w:rPr>
        </w:r>
        <w:r>
          <w:rPr>
            <w:noProof/>
            <w:webHidden/>
          </w:rPr>
          <w:fldChar w:fldCharType="separate"/>
        </w:r>
        <w:r>
          <w:rPr>
            <w:noProof/>
            <w:webHidden/>
          </w:rPr>
          <w:t>178</w:t>
        </w:r>
        <w:r>
          <w:rPr>
            <w:noProof/>
            <w:webHidden/>
          </w:rPr>
          <w:fldChar w:fldCharType="end"/>
        </w:r>
      </w:hyperlink>
    </w:p>
    <w:p w14:paraId="085E4F87" w14:textId="057FBA6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7" w:history="1">
        <w:r w:rsidRPr="00656F3E">
          <w:rPr>
            <w:rStyle w:val="Hiperveza"/>
            <w:noProof/>
          </w:rPr>
          <w:t>6.8.2. Prikaz utjecaja na kritičnu infrastrukturu</w:t>
        </w:r>
        <w:r>
          <w:rPr>
            <w:noProof/>
            <w:webHidden/>
          </w:rPr>
          <w:tab/>
        </w:r>
        <w:r>
          <w:rPr>
            <w:noProof/>
            <w:webHidden/>
          </w:rPr>
          <w:fldChar w:fldCharType="begin"/>
        </w:r>
        <w:r>
          <w:rPr>
            <w:noProof/>
            <w:webHidden/>
          </w:rPr>
          <w:instrText xml:space="preserve"> PAGEREF _Toc198881007 \h </w:instrText>
        </w:r>
        <w:r>
          <w:rPr>
            <w:noProof/>
            <w:webHidden/>
          </w:rPr>
        </w:r>
        <w:r>
          <w:rPr>
            <w:noProof/>
            <w:webHidden/>
          </w:rPr>
          <w:fldChar w:fldCharType="separate"/>
        </w:r>
        <w:r>
          <w:rPr>
            <w:noProof/>
            <w:webHidden/>
          </w:rPr>
          <w:t>178</w:t>
        </w:r>
        <w:r>
          <w:rPr>
            <w:noProof/>
            <w:webHidden/>
          </w:rPr>
          <w:fldChar w:fldCharType="end"/>
        </w:r>
      </w:hyperlink>
    </w:p>
    <w:p w14:paraId="251D9F1F" w14:textId="5F0986E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8" w:history="1">
        <w:r w:rsidRPr="00656F3E">
          <w:rPr>
            <w:rStyle w:val="Hiperveza"/>
            <w:noProof/>
          </w:rPr>
          <w:t>6.8.3. Kontekst</w:t>
        </w:r>
        <w:r>
          <w:rPr>
            <w:noProof/>
            <w:webHidden/>
          </w:rPr>
          <w:tab/>
        </w:r>
        <w:r>
          <w:rPr>
            <w:noProof/>
            <w:webHidden/>
          </w:rPr>
          <w:fldChar w:fldCharType="begin"/>
        </w:r>
        <w:r>
          <w:rPr>
            <w:noProof/>
            <w:webHidden/>
          </w:rPr>
          <w:instrText xml:space="preserve"> PAGEREF _Toc198881008 \h </w:instrText>
        </w:r>
        <w:r>
          <w:rPr>
            <w:noProof/>
            <w:webHidden/>
          </w:rPr>
        </w:r>
        <w:r>
          <w:rPr>
            <w:noProof/>
            <w:webHidden/>
          </w:rPr>
          <w:fldChar w:fldCharType="separate"/>
        </w:r>
        <w:r>
          <w:rPr>
            <w:noProof/>
            <w:webHidden/>
          </w:rPr>
          <w:t>179</w:t>
        </w:r>
        <w:r>
          <w:rPr>
            <w:noProof/>
            <w:webHidden/>
          </w:rPr>
          <w:fldChar w:fldCharType="end"/>
        </w:r>
      </w:hyperlink>
    </w:p>
    <w:p w14:paraId="7C6E4120" w14:textId="19D7C58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09" w:history="1">
        <w:r w:rsidRPr="00656F3E">
          <w:rPr>
            <w:rStyle w:val="Hiperveza"/>
            <w:noProof/>
          </w:rPr>
          <w:t>6.8.4. Uzrok tuče</w:t>
        </w:r>
        <w:r>
          <w:rPr>
            <w:noProof/>
            <w:webHidden/>
          </w:rPr>
          <w:tab/>
        </w:r>
        <w:r>
          <w:rPr>
            <w:noProof/>
            <w:webHidden/>
          </w:rPr>
          <w:fldChar w:fldCharType="begin"/>
        </w:r>
        <w:r>
          <w:rPr>
            <w:noProof/>
            <w:webHidden/>
          </w:rPr>
          <w:instrText xml:space="preserve"> PAGEREF _Toc198881009 \h </w:instrText>
        </w:r>
        <w:r>
          <w:rPr>
            <w:noProof/>
            <w:webHidden/>
          </w:rPr>
        </w:r>
        <w:r>
          <w:rPr>
            <w:noProof/>
            <w:webHidden/>
          </w:rPr>
          <w:fldChar w:fldCharType="separate"/>
        </w:r>
        <w:r>
          <w:rPr>
            <w:noProof/>
            <w:webHidden/>
          </w:rPr>
          <w:t>181</w:t>
        </w:r>
        <w:r>
          <w:rPr>
            <w:noProof/>
            <w:webHidden/>
          </w:rPr>
          <w:fldChar w:fldCharType="end"/>
        </w:r>
      </w:hyperlink>
    </w:p>
    <w:p w14:paraId="2CC552CD" w14:textId="7D7FC932" w:rsidR="002D263E" w:rsidRDefault="002D263E">
      <w:pPr>
        <w:pStyle w:val="Sadraj4"/>
        <w:tabs>
          <w:tab w:val="right" w:leader="dot" w:pos="9062"/>
        </w:tabs>
        <w:rPr>
          <w:rFonts w:eastAsiaTheme="minorEastAsia" w:cstheme="minorBidi"/>
          <w:noProof/>
          <w:sz w:val="24"/>
          <w:szCs w:val="24"/>
          <w:lang w:eastAsia="hr-HR"/>
        </w:rPr>
      </w:pPr>
      <w:hyperlink w:anchor="_Toc198881010" w:history="1">
        <w:r w:rsidRPr="00656F3E">
          <w:rPr>
            <w:rStyle w:val="Hiperveza"/>
            <w:noProof/>
          </w:rPr>
          <w:t>6.8.4.1. Razvoj događaja koji prethodi velikoj nesreći uslijed tuče</w:t>
        </w:r>
        <w:r>
          <w:rPr>
            <w:noProof/>
            <w:webHidden/>
          </w:rPr>
          <w:tab/>
        </w:r>
        <w:r>
          <w:rPr>
            <w:noProof/>
            <w:webHidden/>
          </w:rPr>
          <w:fldChar w:fldCharType="begin"/>
        </w:r>
        <w:r>
          <w:rPr>
            <w:noProof/>
            <w:webHidden/>
          </w:rPr>
          <w:instrText xml:space="preserve"> PAGEREF _Toc198881010 \h </w:instrText>
        </w:r>
        <w:r>
          <w:rPr>
            <w:noProof/>
            <w:webHidden/>
          </w:rPr>
        </w:r>
        <w:r>
          <w:rPr>
            <w:noProof/>
            <w:webHidden/>
          </w:rPr>
          <w:fldChar w:fldCharType="separate"/>
        </w:r>
        <w:r>
          <w:rPr>
            <w:noProof/>
            <w:webHidden/>
          </w:rPr>
          <w:t>181</w:t>
        </w:r>
        <w:r>
          <w:rPr>
            <w:noProof/>
            <w:webHidden/>
          </w:rPr>
          <w:fldChar w:fldCharType="end"/>
        </w:r>
      </w:hyperlink>
    </w:p>
    <w:p w14:paraId="290644C9" w14:textId="6F39E687" w:rsidR="002D263E" w:rsidRDefault="002D263E">
      <w:pPr>
        <w:pStyle w:val="Sadraj4"/>
        <w:tabs>
          <w:tab w:val="right" w:leader="dot" w:pos="9062"/>
        </w:tabs>
        <w:rPr>
          <w:rFonts w:eastAsiaTheme="minorEastAsia" w:cstheme="minorBidi"/>
          <w:noProof/>
          <w:sz w:val="24"/>
          <w:szCs w:val="24"/>
          <w:lang w:eastAsia="hr-HR"/>
        </w:rPr>
      </w:pPr>
      <w:hyperlink w:anchor="_Toc198881011" w:history="1">
        <w:r w:rsidRPr="00656F3E">
          <w:rPr>
            <w:rStyle w:val="Hiperveza"/>
            <w:noProof/>
          </w:rPr>
          <w:t>6.8.4.2. Okidač koji je uzrokovao veliku nesreću slijed tuče</w:t>
        </w:r>
        <w:r>
          <w:rPr>
            <w:noProof/>
            <w:webHidden/>
          </w:rPr>
          <w:tab/>
        </w:r>
        <w:r>
          <w:rPr>
            <w:noProof/>
            <w:webHidden/>
          </w:rPr>
          <w:fldChar w:fldCharType="begin"/>
        </w:r>
        <w:r>
          <w:rPr>
            <w:noProof/>
            <w:webHidden/>
          </w:rPr>
          <w:instrText xml:space="preserve"> PAGEREF _Toc198881011 \h </w:instrText>
        </w:r>
        <w:r>
          <w:rPr>
            <w:noProof/>
            <w:webHidden/>
          </w:rPr>
        </w:r>
        <w:r>
          <w:rPr>
            <w:noProof/>
            <w:webHidden/>
          </w:rPr>
          <w:fldChar w:fldCharType="separate"/>
        </w:r>
        <w:r>
          <w:rPr>
            <w:noProof/>
            <w:webHidden/>
          </w:rPr>
          <w:t>182</w:t>
        </w:r>
        <w:r>
          <w:rPr>
            <w:noProof/>
            <w:webHidden/>
          </w:rPr>
          <w:fldChar w:fldCharType="end"/>
        </w:r>
      </w:hyperlink>
    </w:p>
    <w:p w14:paraId="7089A357" w14:textId="1E3FA0B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12" w:history="1">
        <w:r w:rsidRPr="00656F3E">
          <w:rPr>
            <w:rStyle w:val="Hiperveza"/>
            <w:noProof/>
          </w:rPr>
          <w:t>6.8.5. Događaj s najgorim mogućim posljedicama  - Tuča</w:t>
        </w:r>
        <w:r>
          <w:rPr>
            <w:noProof/>
            <w:webHidden/>
          </w:rPr>
          <w:tab/>
        </w:r>
        <w:r>
          <w:rPr>
            <w:noProof/>
            <w:webHidden/>
          </w:rPr>
          <w:fldChar w:fldCharType="begin"/>
        </w:r>
        <w:r>
          <w:rPr>
            <w:noProof/>
            <w:webHidden/>
          </w:rPr>
          <w:instrText xml:space="preserve"> PAGEREF _Toc198881012 \h </w:instrText>
        </w:r>
        <w:r>
          <w:rPr>
            <w:noProof/>
            <w:webHidden/>
          </w:rPr>
        </w:r>
        <w:r>
          <w:rPr>
            <w:noProof/>
            <w:webHidden/>
          </w:rPr>
          <w:fldChar w:fldCharType="separate"/>
        </w:r>
        <w:r>
          <w:rPr>
            <w:noProof/>
            <w:webHidden/>
          </w:rPr>
          <w:t>182</w:t>
        </w:r>
        <w:r>
          <w:rPr>
            <w:noProof/>
            <w:webHidden/>
          </w:rPr>
          <w:fldChar w:fldCharType="end"/>
        </w:r>
      </w:hyperlink>
    </w:p>
    <w:p w14:paraId="6B4C3604" w14:textId="36957105" w:rsidR="002D263E" w:rsidRDefault="002D263E">
      <w:pPr>
        <w:pStyle w:val="Sadraj4"/>
        <w:tabs>
          <w:tab w:val="right" w:leader="dot" w:pos="9062"/>
        </w:tabs>
        <w:rPr>
          <w:rFonts w:eastAsiaTheme="minorEastAsia" w:cstheme="minorBidi"/>
          <w:noProof/>
          <w:sz w:val="24"/>
          <w:szCs w:val="24"/>
          <w:lang w:eastAsia="hr-HR"/>
        </w:rPr>
      </w:pPr>
      <w:hyperlink w:anchor="_Toc198881013" w:history="1">
        <w:r w:rsidRPr="00656F3E">
          <w:rPr>
            <w:rStyle w:val="Hiperveza"/>
            <w:noProof/>
          </w:rPr>
          <w:t>6.8.5.1. Procjena posljedica događaja s najgorim mogućim posljedicama uslijed tuče na život i zdravlje ljudi</w:t>
        </w:r>
        <w:r>
          <w:rPr>
            <w:noProof/>
            <w:webHidden/>
          </w:rPr>
          <w:tab/>
        </w:r>
        <w:r>
          <w:rPr>
            <w:noProof/>
            <w:webHidden/>
          </w:rPr>
          <w:fldChar w:fldCharType="begin"/>
        </w:r>
        <w:r>
          <w:rPr>
            <w:noProof/>
            <w:webHidden/>
          </w:rPr>
          <w:instrText xml:space="preserve"> PAGEREF _Toc198881013 \h </w:instrText>
        </w:r>
        <w:r>
          <w:rPr>
            <w:noProof/>
            <w:webHidden/>
          </w:rPr>
        </w:r>
        <w:r>
          <w:rPr>
            <w:noProof/>
            <w:webHidden/>
          </w:rPr>
          <w:fldChar w:fldCharType="separate"/>
        </w:r>
        <w:r>
          <w:rPr>
            <w:noProof/>
            <w:webHidden/>
          </w:rPr>
          <w:t>182</w:t>
        </w:r>
        <w:r>
          <w:rPr>
            <w:noProof/>
            <w:webHidden/>
          </w:rPr>
          <w:fldChar w:fldCharType="end"/>
        </w:r>
      </w:hyperlink>
    </w:p>
    <w:p w14:paraId="65C12991" w14:textId="60DF0BDC" w:rsidR="002D263E" w:rsidRDefault="002D263E">
      <w:pPr>
        <w:pStyle w:val="Sadraj4"/>
        <w:tabs>
          <w:tab w:val="right" w:leader="dot" w:pos="9062"/>
        </w:tabs>
        <w:rPr>
          <w:rFonts w:eastAsiaTheme="minorEastAsia" w:cstheme="minorBidi"/>
          <w:noProof/>
          <w:sz w:val="24"/>
          <w:szCs w:val="24"/>
          <w:lang w:eastAsia="hr-HR"/>
        </w:rPr>
      </w:pPr>
      <w:hyperlink w:anchor="_Toc198881014" w:history="1">
        <w:r w:rsidRPr="00656F3E">
          <w:rPr>
            <w:rStyle w:val="Hiperveza"/>
            <w:noProof/>
          </w:rPr>
          <w:t>6.8.5.2. Procjena posljedica događaja s najgorim mogućim posljedicama uslijed tuče na gospodarstvo</w:t>
        </w:r>
        <w:r>
          <w:rPr>
            <w:noProof/>
            <w:webHidden/>
          </w:rPr>
          <w:tab/>
        </w:r>
        <w:r>
          <w:rPr>
            <w:noProof/>
            <w:webHidden/>
          </w:rPr>
          <w:fldChar w:fldCharType="begin"/>
        </w:r>
        <w:r>
          <w:rPr>
            <w:noProof/>
            <w:webHidden/>
          </w:rPr>
          <w:instrText xml:space="preserve"> PAGEREF _Toc198881014 \h </w:instrText>
        </w:r>
        <w:r>
          <w:rPr>
            <w:noProof/>
            <w:webHidden/>
          </w:rPr>
        </w:r>
        <w:r>
          <w:rPr>
            <w:noProof/>
            <w:webHidden/>
          </w:rPr>
          <w:fldChar w:fldCharType="separate"/>
        </w:r>
        <w:r>
          <w:rPr>
            <w:noProof/>
            <w:webHidden/>
          </w:rPr>
          <w:t>183</w:t>
        </w:r>
        <w:r>
          <w:rPr>
            <w:noProof/>
            <w:webHidden/>
          </w:rPr>
          <w:fldChar w:fldCharType="end"/>
        </w:r>
      </w:hyperlink>
    </w:p>
    <w:p w14:paraId="3E649217" w14:textId="09E9351C" w:rsidR="002D263E" w:rsidRDefault="002D263E">
      <w:pPr>
        <w:pStyle w:val="Sadraj4"/>
        <w:tabs>
          <w:tab w:val="right" w:leader="dot" w:pos="9062"/>
        </w:tabs>
        <w:rPr>
          <w:rFonts w:eastAsiaTheme="minorEastAsia" w:cstheme="minorBidi"/>
          <w:noProof/>
          <w:sz w:val="24"/>
          <w:szCs w:val="24"/>
          <w:lang w:eastAsia="hr-HR"/>
        </w:rPr>
      </w:pPr>
      <w:hyperlink w:anchor="_Toc198881015" w:history="1">
        <w:r w:rsidRPr="00656F3E">
          <w:rPr>
            <w:rStyle w:val="Hiperveza"/>
            <w:noProof/>
          </w:rPr>
          <w:t>6.8.5.3. Procjena posljedica događaja s najgorim mogućim posljedicama uslijed tuče na društvenu stabilnost i politiku</w:t>
        </w:r>
        <w:r>
          <w:rPr>
            <w:noProof/>
            <w:webHidden/>
          </w:rPr>
          <w:tab/>
        </w:r>
        <w:r>
          <w:rPr>
            <w:noProof/>
            <w:webHidden/>
          </w:rPr>
          <w:fldChar w:fldCharType="begin"/>
        </w:r>
        <w:r>
          <w:rPr>
            <w:noProof/>
            <w:webHidden/>
          </w:rPr>
          <w:instrText xml:space="preserve"> PAGEREF _Toc198881015 \h </w:instrText>
        </w:r>
        <w:r>
          <w:rPr>
            <w:noProof/>
            <w:webHidden/>
          </w:rPr>
        </w:r>
        <w:r>
          <w:rPr>
            <w:noProof/>
            <w:webHidden/>
          </w:rPr>
          <w:fldChar w:fldCharType="separate"/>
        </w:r>
        <w:r>
          <w:rPr>
            <w:noProof/>
            <w:webHidden/>
          </w:rPr>
          <w:t>183</w:t>
        </w:r>
        <w:r>
          <w:rPr>
            <w:noProof/>
            <w:webHidden/>
          </w:rPr>
          <w:fldChar w:fldCharType="end"/>
        </w:r>
      </w:hyperlink>
    </w:p>
    <w:p w14:paraId="33456435" w14:textId="04D73ECD" w:rsidR="002D263E" w:rsidRDefault="002D263E">
      <w:pPr>
        <w:pStyle w:val="Sadraj4"/>
        <w:tabs>
          <w:tab w:val="right" w:leader="dot" w:pos="9062"/>
        </w:tabs>
        <w:rPr>
          <w:rFonts w:eastAsiaTheme="minorEastAsia" w:cstheme="minorBidi"/>
          <w:noProof/>
          <w:sz w:val="24"/>
          <w:szCs w:val="24"/>
          <w:lang w:eastAsia="hr-HR"/>
        </w:rPr>
      </w:pPr>
      <w:hyperlink w:anchor="_Toc198881016" w:history="1">
        <w:r w:rsidRPr="00656F3E">
          <w:rPr>
            <w:rStyle w:val="Hiperveza"/>
            <w:noProof/>
          </w:rPr>
          <w:t>6.8.5.4. Vjerojatnost pojave događaja s najgorim mogućim posljedicama uslijed tuče</w:t>
        </w:r>
        <w:r>
          <w:rPr>
            <w:noProof/>
            <w:webHidden/>
          </w:rPr>
          <w:tab/>
        </w:r>
        <w:r>
          <w:rPr>
            <w:noProof/>
            <w:webHidden/>
          </w:rPr>
          <w:fldChar w:fldCharType="begin"/>
        </w:r>
        <w:r>
          <w:rPr>
            <w:noProof/>
            <w:webHidden/>
          </w:rPr>
          <w:instrText xml:space="preserve"> PAGEREF _Toc198881016 \h </w:instrText>
        </w:r>
        <w:r>
          <w:rPr>
            <w:noProof/>
            <w:webHidden/>
          </w:rPr>
        </w:r>
        <w:r>
          <w:rPr>
            <w:noProof/>
            <w:webHidden/>
          </w:rPr>
          <w:fldChar w:fldCharType="separate"/>
        </w:r>
        <w:r>
          <w:rPr>
            <w:noProof/>
            <w:webHidden/>
          </w:rPr>
          <w:t>184</w:t>
        </w:r>
        <w:r>
          <w:rPr>
            <w:noProof/>
            <w:webHidden/>
          </w:rPr>
          <w:fldChar w:fldCharType="end"/>
        </w:r>
      </w:hyperlink>
    </w:p>
    <w:p w14:paraId="082215A8" w14:textId="63C10C4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17" w:history="1">
        <w:r w:rsidRPr="00656F3E">
          <w:rPr>
            <w:rStyle w:val="Hiperveza"/>
            <w:noProof/>
          </w:rPr>
          <w:t>6.8.6. Najvjerojatniji neželjeni događaj – Tuča</w:t>
        </w:r>
        <w:r>
          <w:rPr>
            <w:noProof/>
            <w:webHidden/>
          </w:rPr>
          <w:tab/>
        </w:r>
        <w:r>
          <w:rPr>
            <w:noProof/>
            <w:webHidden/>
          </w:rPr>
          <w:fldChar w:fldCharType="begin"/>
        </w:r>
        <w:r>
          <w:rPr>
            <w:noProof/>
            <w:webHidden/>
          </w:rPr>
          <w:instrText xml:space="preserve"> PAGEREF _Toc198881017 \h </w:instrText>
        </w:r>
        <w:r>
          <w:rPr>
            <w:noProof/>
            <w:webHidden/>
          </w:rPr>
        </w:r>
        <w:r>
          <w:rPr>
            <w:noProof/>
            <w:webHidden/>
          </w:rPr>
          <w:fldChar w:fldCharType="separate"/>
        </w:r>
        <w:r>
          <w:rPr>
            <w:noProof/>
            <w:webHidden/>
          </w:rPr>
          <w:t>184</w:t>
        </w:r>
        <w:r>
          <w:rPr>
            <w:noProof/>
            <w:webHidden/>
          </w:rPr>
          <w:fldChar w:fldCharType="end"/>
        </w:r>
      </w:hyperlink>
    </w:p>
    <w:p w14:paraId="1EA57DB0" w14:textId="0EACAD32" w:rsidR="002D263E" w:rsidRDefault="002D263E">
      <w:pPr>
        <w:pStyle w:val="Sadraj4"/>
        <w:tabs>
          <w:tab w:val="right" w:leader="dot" w:pos="9062"/>
        </w:tabs>
        <w:rPr>
          <w:rFonts w:eastAsiaTheme="minorEastAsia" w:cstheme="minorBidi"/>
          <w:noProof/>
          <w:sz w:val="24"/>
          <w:szCs w:val="24"/>
          <w:lang w:eastAsia="hr-HR"/>
        </w:rPr>
      </w:pPr>
      <w:hyperlink w:anchor="_Toc198881018" w:history="1">
        <w:r w:rsidRPr="00656F3E">
          <w:rPr>
            <w:rStyle w:val="Hiperveza"/>
            <w:noProof/>
          </w:rPr>
          <w:t>6.8.6.1. Procjena posljedica najvjerojatnijeg neželjenog događaja uslijed tuče na život i zdravlje ljudi</w:t>
        </w:r>
        <w:r>
          <w:rPr>
            <w:noProof/>
            <w:webHidden/>
          </w:rPr>
          <w:tab/>
        </w:r>
        <w:r>
          <w:rPr>
            <w:noProof/>
            <w:webHidden/>
          </w:rPr>
          <w:fldChar w:fldCharType="begin"/>
        </w:r>
        <w:r>
          <w:rPr>
            <w:noProof/>
            <w:webHidden/>
          </w:rPr>
          <w:instrText xml:space="preserve"> PAGEREF _Toc198881018 \h </w:instrText>
        </w:r>
        <w:r>
          <w:rPr>
            <w:noProof/>
            <w:webHidden/>
          </w:rPr>
        </w:r>
        <w:r>
          <w:rPr>
            <w:noProof/>
            <w:webHidden/>
          </w:rPr>
          <w:fldChar w:fldCharType="separate"/>
        </w:r>
        <w:r>
          <w:rPr>
            <w:noProof/>
            <w:webHidden/>
          </w:rPr>
          <w:t>185</w:t>
        </w:r>
        <w:r>
          <w:rPr>
            <w:noProof/>
            <w:webHidden/>
          </w:rPr>
          <w:fldChar w:fldCharType="end"/>
        </w:r>
      </w:hyperlink>
    </w:p>
    <w:p w14:paraId="4DD3907E" w14:textId="298D0AC1" w:rsidR="002D263E" w:rsidRDefault="002D263E">
      <w:pPr>
        <w:pStyle w:val="Sadraj4"/>
        <w:tabs>
          <w:tab w:val="right" w:leader="dot" w:pos="9062"/>
        </w:tabs>
        <w:rPr>
          <w:rFonts w:eastAsiaTheme="minorEastAsia" w:cstheme="minorBidi"/>
          <w:noProof/>
          <w:sz w:val="24"/>
          <w:szCs w:val="24"/>
          <w:lang w:eastAsia="hr-HR"/>
        </w:rPr>
      </w:pPr>
      <w:hyperlink w:anchor="_Toc198881019" w:history="1">
        <w:r w:rsidRPr="00656F3E">
          <w:rPr>
            <w:rStyle w:val="Hiperveza"/>
            <w:noProof/>
          </w:rPr>
          <w:t>6.8.6.2. Procjena posljedica najvjerojatnijeg neželjenog događaja uslijed tuče na gospodarstvo</w:t>
        </w:r>
        <w:r>
          <w:rPr>
            <w:noProof/>
            <w:webHidden/>
          </w:rPr>
          <w:tab/>
        </w:r>
        <w:r>
          <w:rPr>
            <w:noProof/>
            <w:webHidden/>
          </w:rPr>
          <w:fldChar w:fldCharType="begin"/>
        </w:r>
        <w:r>
          <w:rPr>
            <w:noProof/>
            <w:webHidden/>
          </w:rPr>
          <w:instrText xml:space="preserve"> PAGEREF _Toc198881019 \h </w:instrText>
        </w:r>
        <w:r>
          <w:rPr>
            <w:noProof/>
            <w:webHidden/>
          </w:rPr>
        </w:r>
        <w:r>
          <w:rPr>
            <w:noProof/>
            <w:webHidden/>
          </w:rPr>
          <w:fldChar w:fldCharType="separate"/>
        </w:r>
        <w:r>
          <w:rPr>
            <w:noProof/>
            <w:webHidden/>
          </w:rPr>
          <w:t>185</w:t>
        </w:r>
        <w:r>
          <w:rPr>
            <w:noProof/>
            <w:webHidden/>
          </w:rPr>
          <w:fldChar w:fldCharType="end"/>
        </w:r>
      </w:hyperlink>
    </w:p>
    <w:p w14:paraId="485B1D85" w14:textId="1291B5F1" w:rsidR="002D263E" w:rsidRDefault="002D263E">
      <w:pPr>
        <w:pStyle w:val="Sadraj4"/>
        <w:tabs>
          <w:tab w:val="right" w:leader="dot" w:pos="9062"/>
        </w:tabs>
        <w:rPr>
          <w:rFonts w:eastAsiaTheme="minorEastAsia" w:cstheme="minorBidi"/>
          <w:noProof/>
          <w:sz w:val="24"/>
          <w:szCs w:val="24"/>
          <w:lang w:eastAsia="hr-HR"/>
        </w:rPr>
      </w:pPr>
      <w:hyperlink w:anchor="_Toc198881020" w:history="1">
        <w:r w:rsidRPr="00656F3E">
          <w:rPr>
            <w:rStyle w:val="Hiperveza"/>
            <w:noProof/>
          </w:rPr>
          <w:t>6.8.6.3. Procjena posljedica najvjerojatnijeg neželjenog događaja uslijed tuče na društvenu stabilnost i politiku</w:t>
        </w:r>
        <w:r>
          <w:rPr>
            <w:noProof/>
            <w:webHidden/>
          </w:rPr>
          <w:tab/>
        </w:r>
        <w:r>
          <w:rPr>
            <w:noProof/>
            <w:webHidden/>
          </w:rPr>
          <w:fldChar w:fldCharType="begin"/>
        </w:r>
        <w:r>
          <w:rPr>
            <w:noProof/>
            <w:webHidden/>
          </w:rPr>
          <w:instrText xml:space="preserve"> PAGEREF _Toc198881020 \h </w:instrText>
        </w:r>
        <w:r>
          <w:rPr>
            <w:noProof/>
            <w:webHidden/>
          </w:rPr>
        </w:r>
        <w:r>
          <w:rPr>
            <w:noProof/>
            <w:webHidden/>
          </w:rPr>
          <w:fldChar w:fldCharType="separate"/>
        </w:r>
        <w:r>
          <w:rPr>
            <w:noProof/>
            <w:webHidden/>
          </w:rPr>
          <w:t>185</w:t>
        </w:r>
        <w:r>
          <w:rPr>
            <w:noProof/>
            <w:webHidden/>
          </w:rPr>
          <w:fldChar w:fldCharType="end"/>
        </w:r>
      </w:hyperlink>
    </w:p>
    <w:p w14:paraId="6A8858CC" w14:textId="7C8962E6" w:rsidR="002D263E" w:rsidRDefault="002D263E">
      <w:pPr>
        <w:pStyle w:val="Sadraj4"/>
        <w:tabs>
          <w:tab w:val="right" w:leader="dot" w:pos="9062"/>
        </w:tabs>
        <w:rPr>
          <w:rFonts w:eastAsiaTheme="minorEastAsia" w:cstheme="minorBidi"/>
          <w:noProof/>
          <w:sz w:val="24"/>
          <w:szCs w:val="24"/>
          <w:lang w:eastAsia="hr-HR"/>
        </w:rPr>
      </w:pPr>
      <w:hyperlink w:anchor="_Toc198881021" w:history="1">
        <w:r w:rsidRPr="00656F3E">
          <w:rPr>
            <w:rStyle w:val="Hiperveza"/>
            <w:noProof/>
          </w:rPr>
          <w:t>6.8.6.4. Vjerojatnost pojave najvjerojatnijeg neželjenog događaja uslijed tuče</w:t>
        </w:r>
        <w:r>
          <w:rPr>
            <w:noProof/>
            <w:webHidden/>
          </w:rPr>
          <w:tab/>
        </w:r>
        <w:r>
          <w:rPr>
            <w:noProof/>
            <w:webHidden/>
          </w:rPr>
          <w:fldChar w:fldCharType="begin"/>
        </w:r>
        <w:r>
          <w:rPr>
            <w:noProof/>
            <w:webHidden/>
          </w:rPr>
          <w:instrText xml:space="preserve"> PAGEREF _Toc198881021 \h </w:instrText>
        </w:r>
        <w:r>
          <w:rPr>
            <w:noProof/>
            <w:webHidden/>
          </w:rPr>
        </w:r>
        <w:r>
          <w:rPr>
            <w:noProof/>
            <w:webHidden/>
          </w:rPr>
          <w:fldChar w:fldCharType="separate"/>
        </w:r>
        <w:r>
          <w:rPr>
            <w:noProof/>
            <w:webHidden/>
          </w:rPr>
          <w:t>186</w:t>
        </w:r>
        <w:r>
          <w:rPr>
            <w:noProof/>
            <w:webHidden/>
          </w:rPr>
          <w:fldChar w:fldCharType="end"/>
        </w:r>
      </w:hyperlink>
    </w:p>
    <w:p w14:paraId="0BC37004" w14:textId="07D1A60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2" w:history="1">
        <w:r w:rsidRPr="00656F3E">
          <w:rPr>
            <w:rStyle w:val="Hiperveza"/>
            <w:noProof/>
          </w:rPr>
          <w:t>6.8.7. Matrica ukupnog rizika  - Tuča (padaline)</w:t>
        </w:r>
        <w:r>
          <w:rPr>
            <w:noProof/>
            <w:webHidden/>
          </w:rPr>
          <w:tab/>
        </w:r>
        <w:r>
          <w:rPr>
            <w:noProof/>
            <w:webHidden/>
          </w:rPr>
          <w:fldChar w:fldCharType="begin"/>
        </w:r>
        <w:r>
          <w:rPr>
            <w:noProof/>
            <w:webHidden/>
          </w:rPr>
          <w:instrText xml:space="preserve"> PAGEREF _Toc198881022 \h </w:instrText>
        </w:r>
        <w:r>
          <w:rPr>
            <w:noProof/>
            <w:webHidden/>
          </w:rPr>
        </w:r>
        <w:r>
          <w:rPr>
            <w:noProof/>
            <w:webHidden/>
          </w:rPr>
          <w:fldChar w:fldCharType="separate"/>
        </w:r>
        <w:r>
          <w:rPr>
            <w:noProof/>
            <w:webHidden/>
          </w:rPr>
          <w:t>187</w:t>
        </w:r>
        <w:r>
          <w:rPr>
            <w:noProof/>
            <w:webHidden/>
          </w:rPr>
          <w:fldChar w:fldCharType="end"/>
        </w:r>
      </w:hyperlink>
    </w:p>
    <w:p w14:paraId="63ACFE20" w14:textId="4A87C05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3" w:history="1">
        <w:r w:rsidRPr="00656F3E">
          <w:rPr>
            <w:rStyle w:val="Hiperveza"/>
            <w:noProof/>
          </w:rPr>
          <w:t>6.8.8. Izvor podataka</w:t>
        </w:r>
        <w:r>
          <w:rPr>
            <w:noProof/>
            <w:webHidden/>
          </w:rPr>
          <w:tab/>
        </w:r>
        <w:r>
          <w:rPr>
            <w:noProof/>
            <w:webHidden/>
          </w:rPr>
          <w:fldChar w:fldCharType="begin"/>
        </w:r>
        <w:r>
          <w:rPr>
            <w:noProof/>
            <w:webHidden/>
          </w:rPr>
          <w:instrText xml:space="preserve"> PAGEREF _Toc198881023 \h </w:instrText>
        </w:r>
        <w:r>
          <w:rPr>
            <w:noProof/>
            <w:webHidden/>
          </w:rPr>
        </w:r>
        <w:r>
          <w:rPr>
            <w:noProof/>
            <w:webHidden/>
          </w:rPr>
          <w:fldChar w:fldCharType="separate"/>
        </w:r>
        <w:r>
          <w:rPr>
            <w:noProof/>
            <w:webHidden/>
          </w:rPr>
          <w:t>187</w:t>
        </w:r>
        <w:r>
          <w:rPr>
            <w:noProof/>
            <w:webHidden/>
          </w:rPr>
          <w:fldChar w:fldCharType="end"/>
        </w:r>
      </w:hyperlink>
    </w:p>
    <w:p w14:paraId="7E9E060F" w14:textId="5819E1C1" w:rsidR="002D263E" w:rsidRDefault="002D263E">
      <w:pPr>
        <w:pStyle w:val="Sadraj2"/>
        <w:tabs>
          <w:tab w:val="right" w:leader="dot" w:pos="9062"/>
        </w:tabs>
        <w:rPr>
          <w:rFonts w:eastAsiaTheme="minorEastAsia" w:cstheme="minorBidi"/>
          <w:smallCaps w:val="0"/>
          <w:noProof/>
          <w:sz w:val="24"/>
          <w:szCs w:val="24"/>
          <w:lang w:eastAsia="hr-HR"/>
        </w:rPr>
      </w:pPr>
      <w:hyperlink w:anchor="_Toc198881024" w:history="1">
        <w:r w:rsidRPr="00656F3E">
          <w:rPr>
            <w:rStyle w:val="Hiperveza"/>
            <w:noProof/>
          </w:rPr>
          <w:t>6.9. SUŠA</w:t>
        </w:r>
        <w:r>
          <w:rPr>
            <w:noProof/>
            <w:webHidden/>
          </w:rPr>
          <w:tab/>
        </w:r>
        <w:r>
          <w:rPr>
            <w:noProof/>
            <w:webHidden/>
          </w:rPr>
          <w:fldChar w:fldCharType="begin"/>
        </w:r>
        <w:r>
          <w:rPr>
            <w:noProof/>
            <w:webHidden/>
          </w:rPr>
          <w:instrText xml:space="preserve"> PAGEREF _Toc198881024 \h </w:instrText>
        </w:r>
        <w:r>
          <w:rPr>
            <w:noProof/>
            <w:webHidden/>
          </w:rPr>
        </w:r>
        <w:r>
          <w:rPr>
            <w:noProof/>
            <w:webHidden/>
          </w:rPr>
          <w:fldChar w:fldCharType="separate"/>
        </w:r>
        <w:r>
          <w:rPr>
            <w:noProof/>
            <w:webHidden/>
          </w:rPr>
          <w:t>188</w:t>
        </w:r>
        <w:r>
          <w:rPr>
            <w:noProof/>
            <w:webHidden/>
          </w:rPr>
          <w:fldChar w:fldCharType="end"/>
        </w:r>
      </w:hyperlink>
    </w:p>
    <w:p w14:paraId="0F5B77FF" w14:textId="001E3CB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5" w:history="1">
        <w:r w:rsidRPr="00656F3E">
          <w:rPr>
            <w:rStyle w:val="Hiperveza"/>
            <w:noProof/>
          </w:rPr>
          <w:t>6.9.1. Uvod</w:t>
        </w:r>
        <w:r>
          <w:rPr>
            <w:noProof/>
            <w:webHidden/>
          </w:rPr>
          <w:tab/>
        </w:r>
        <w:r>
          <w:rPr>
            <w:noProof/>
            <w:webHidden/>
          </w:rPr>
          <w:fldChar w:fldCharType="begin"/>
        </w:r>
        <w:r>
          <w:rPr>
            <w:noProof/>
            <w:webHidden/>
          </w:rPr>
          <w:instrText xml:space="preserve"> PAGEREF _Toc198881025 \h </w:instrText>
        </w:r>
        <w:r>
          <w:rPr>
            <w:noProof/>
            <w:webHidden/>
          </w:rPr>
        </w:r>
        <w:r>
          <w:rPr>
            <w:noProof/>
            <w:webHidden/>
          </w:rPr>
          <w:fldChar w:fldCharType="separate"/>
        </w:r>
        <w:r>
          <w:rPr>
            <w:noProof/>
            <w:webHidden/>
          </w:rPr>
          <w:t>188</w:t>
        </w:r>
        <w:r>
          <w:rPr>
            <w:noProof/>
            <w:webHidden/>
          </w:rPr>
          <w:fldChar w:fldCharType="end"/>
        </w:r>
      </w:hyperlink>
    </w:p>
    <w:p w14:paraId="43171F91" w14:textId="4D1354F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6" w:history="1">
        <w:r w:rsidRPr="00656F3E">
          <w:rPr>
            <w:rStyle w:val="Hiperveza"/>
            <w:noProof/>
          </w:rPr>
          <w:t>6.9.2. Prikaz utjecaja suše na kritičnu infrastrukturu (KI)</w:t>
        </w:r>
        <w:r>
          <w:rPr>
            <w:noProof/>
            <w:webHidden/>
          </w:rPr>
          <w:tab/>
        </w:r>
        <w:r>
          <w:rPr>
            <w:noProof/>
            <w:webHidden/>
          </w:rPr>
          <w:fldChar w:fldCharType="begin"/>
        </w:r>
        <w:r>
          <w:rPr>
            <w:noProof/>
            <w:webHidden/>
          </w:rPr>
          <w:instrText xml:space="preserve"> PAGEREF _Toc198881026 \h </w:instrText>
        </w:r>
        <w:r>
          <w:rPr>
            <w:noProof/>
            <w:webHidden/>
          </w:rPr>
        </w:r>
        <w:r>
          <w:rPr>
            <w:noProof/>
            <w:webHidden/>
          </w:rPr>
          <w:fldChar w:fldCharType="separate"/>
        </w:r>
        <w:r>
          <w:rPr>
            <w:noProof/>
            <w:webHidden/>
          </w:rPr>
          <w:t>189</w:t>
        </w:r>
        <w:r>
          <w:rPr>
            <w:noProof/>
            <w:webHidden/>
          </w:rPr>
          <w:fldChar w:fldCharType="end"/>
        </w:r>
      </w:hyperlink>
    </w:p>
    <w:p w14:paraId="6922E4C6" w14:textId="655E2ED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7" w:history="1">
        <w:r w:rsidRPr="00656F3E">
          <w:rPr>
            <w:rStyle w:val="Hiperveza"/>
            <w:noProof/>
          </w:rPr>
          <w:t>6.9.3. Prikaz utjecaja suše na kritičnu infrastrukturu (KI)</w:t>
        </w:r>
        <w:r>
          <w:rPr>
            <w:noProof/>
            <w:webHidden/>
          </w:rPr>
          <w:tab/>
        </w:r>
        <w:r>
          <w:rPr>
            <w:noProof/>
            <w:webHidden/>
          </w:rPr>
          <w:fldChar w:fldCharType="begin"/>
        </w:r>
        <w:r>
          <w:rPr>
            <w:noProof/>
            <w:webHidden/>
          </w:rPr>
          <w:instrText xml:space="preserve"> PAGEREF _Toc198881027 \h </w:instrText>
        </w:r>
        <w:r>
          <w:rPr>
            <w:noProof/>
            <w:webHidden/>
          </w:rPr>
        </w:r>
        <w:r>
          <w:rPr>
            <w:noProof/>
            <w:webHidden/>
          </w:rPr>
          <w:fldChar w:fldCharType="separate"/>
        </w:r>
        <w:r>
          <w:rPr>
            <w:noProof/>
            <w:webHidden/>
          </w:rPr>
          <w:t>189</w:t>
        </w:r>
        <w:r>
          <w:rPr>
            <w:noProof/>
            <w:webHidden/>
          </w:rPr>
          <w:fldChar w:fldCharType="end"/>
        </w:r>
      </w:hyperlink>
    </w:p>
    <w:p w14:paraId="7AAF7DBB" w14:textId="16467B16"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28" w:history="1">
        <w:r w:rsidRPr="00656F3E">
          <w:rPr>
            <w:rStyle w:val="Hiperveza"/>
            <w:noProof/>
          </w:rPr>
          <w:t>6.9.4. Uzrok suše</w:t>
        </w:r>
        <w:r>
          <w:rPr>
            <w:noProof/>
            <w:webHidden/>
          </w:rPr>
          <w:tab/>
        </w:r>
        <w:r>
          <w:rPr>
            <w:noProof/>
            <w:webHidden/>
          </w:rPr>
          <w:fldChar w:fldCharType="begin"/>
        </w:r>
        <w:r>
          <w:rPr>
            <w:noProof/>
            <w:webHidden/>
          </w:rPr>
          <w:instrText xml:space="preserve"> PAGEREF _Toc198881028 \h </w:instrText>
        </w:r>
        <w:r>
          <w:rPr>
            <w:noProof/>
            <w:webHidden/>
          </w:rPr>
        </w:r>
        <w:r>
          <w:rPr>
            <w:noProof/>
            <w:webHidden/>
          </w:rPr>
          <w:fldChar w:fldCharType="separate"/>
        </w:r>
        <w:r>
          <w:rPr>
            <w:noProof/>
            <w:webHidden/>
          </w:rPr>
          <w:t>192</w:t>
        </w:r>
        <w:r>
          <w:rPr>
            <w:noProof/>
            <w:webHidden/>
          </w:rPr>
          <w:fldChar w:fldCharType="end"/>
        </w:r>
      </w:hyperlink>
    </w:p>
    <w:p w14:paraId="39776E2A" w14:textId="2A337038" w:rsidR="002D263E" w:rsidRDefault="002D263E">
      <w:pPr>
        <w:pStyle w:val="Sadraj4"/>
        <w:tabs>
          <w:tab w:val="right" w:leader="dot" w:pos="9062"/>
        </w:tabs>
        <w:rPr>
          <w:rFonts w:eastAsiaTheme="minorEastAsia" w:cstheme="minorBidi"/>
          <w:noProof/>
          <w:sz w:val="24"/>
          <w:szCs w:val="24"/>
          <w:lang w:eastAsia="hr-HR"/>
        </w:rPr>
      </w:pPr>
      <w:hyperlink w:anchor="_Toc198881029" w:history="1">
        <w:r w:rsidRPr="00656F3E">
          <w:rPr>
            <w:rStyle w:val="Hiperveza"/>
            <w:noProof/>
          </w:rPr>
          <w:t>6.9.4.1. Razvoj događaja koji prethodi velikoj nesreći uslijed suše</w:t>
        </w:r>
        <w:r>
          <w:rPr>
            <w:noProof/>
            <w:webHidden/>
          </w:rPr>
          <w:tab/>
        </w:r>
        <w:r>
          <w:rPr>
            <w:noProof/>
            <w:webHidden/>
          </w:rPr>
          <w:fldChar w:fldCharType="begin"/>
        </w:r>
        <w:r>
          <w:rPr>
            <w:noProof/>
            <w:webHidden/>
          </w:rPr>
          <w:instrText xml:space="preserve"> PAGEREF _Toc198881029 \h </w:instrText>
        </w:r>
        <w:r>
          <w:rPr>
            <w:noProof/>
            <w:webHidden/>
          </w:rPr>
        </w:r>
        <w:r>
          <w:rPr>
            <w:noProof/>
            <w:webHidden/>
          </w:rPr>
          <w:fldChar w:fldCharType="separate"/>
        </w:r>
        <w:r>
          <w:rPr>
            <w:noProof/>
            <w:webHidden/>
          </w:rPr>
          <w:t>192</w:t>
        </w:r>
        <w:r>
          <w:rPr>
            <w:noProof/>
            <w:webHidden/>
          </w:rPr>
          <w:fldChar w:fldCharType="end"/>
        </w:r>
      </w:hyperlink>
    </w:p>
    <w:p w14:paraId="35CA0538" w14:textId="615BB159" w:rsidR="002D263E" w:rsidRDefault="002D263E">
      <w:pPr>
        <w:pStyle w:val="Sadraj4"/>
        <w:tabs>
          <w:tab w:val="right" w:leader="dot" w:pos="9062"/>
        </w:tabs>
        <w:rPr>
          <w:rFonts w:eastAsiaTheme="minorEastAsia" w:cstheme="minorBidi"/>
          <w:noProof/>
          <w:sz w:val="24"/>
          <w:szCs w:val="24"/>
          <w:lang w:eastAsia="hr-HR"/>
        </w:rPr>
      </w:pPr>
      <w:hyperlink w:anchor="_Toc198881030" w:history="1">
        <w:r w:rsidRPr="00656F3E">
          <w:rPr>
            <w:rStyle w:val="Hiperveza"/>
            <w:noProof/>
          </w:rPr>
          <w:t>6.9.4.2. Okidač koji je uzrokovao veliku nesreću uslijed suše</w:t>
        </w:r>
        <w:r>
          <w:rPr>
            <w:noProof/>
            <w:webHidden/>
          </w:rPr>
          <w:tab/>
        </w:r>
        <w:r>
          <w:rPr>
            <w:noProof/>
            <w:webHidden/>
          </w:rPr>
          <w:fldChar w:fldCharType="begin"/>
        </w:r>
        <w:r>
          <w:rPr>
            <w:noProof/>
            <w:webHidden/>
          </w:rPr>
          <w:instrText xml:space="preserve"> PAGEREF _Toc198881030 \h </w:instrText>
        </w:r>
        <w:r>
          <w:rPr>
            <w:noProof/>
            <w:webHidden/>
          </w:rPr>
        </w:r>
        <w:r>
          <w:rPr>
            <w:noProof/>
            <w:webHidden/>
          </w:rPr>
          <w:fldChar w:fldCharType="separate"/>
        </w:r>
        <w:r>
          <w:rPr>
            <w:noProof/>
            <w:webHidden/>
          </w:rPr>
          <w:t>192</w:t>
        </w:r>
        <w:r>
          <w:rPr>
            <w:noProof/>
            <w:webHidden/>
          </w:rPr>
          <w:fldChar w:fldCharType="end"/>
        </w:r>
      </w:hyperlink>
    </w:p>
    <w:p w14:paraId="22370585" w14:textId="50B8EC46"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31" w:history="1">
        <w:r w:rsidRPr="00656F3E">
          <w:rPr>
            <w:rStyle w:val="Hiperveza"/>
            <w:noProof/>
          </w:rPr>
          <w:t>6.9.5. Događaj s najgorim mogućim posljedicama – Suša</w:t>
        </w:r>
        <w:r>
          <w:rPr>
            <w:noProof/>
            <w:webHidden/>
          </w:rPr>
          <w:tab/>
        </w:r>
        <w:r>
          <w:rPr>
            <w:noProof/>
            <w:webHidden/>
          </w:rPr>
          <w:fldChar w:fldCharType="begin"/>
        </w:r>
        <w:r>
          <w:rPr>
            <w:noProof/>
            <w:webHidden/>
          </w:rPr>
          <w:instrText xml:space="preserve"> PAGEREF _Toc198881031 \h </w:instrText>
        </w:r>
        <w:r>
          <w:rPr>
            <w:noProof/>
            <w:webHidden/>
          </w:rPr>
        </w:r>
        <w:r>
          <w:rPr>
            <w:noProof/>
            <w:webHidden/>
          </w:rPr>
          <w:fldChar w:fldCharType="separate"/>
        </w:r>
        <w:r>
          <w:rPr>
            <w:noProof/>
            <w:webHidden/>
          </w:rPr>
          <w:t>192</w:t>
        </w:r>
        <w:r>
          <w:rPr>
            <w:noProof/>
            <w:webHidden/>
          </w:rPr>
          <w:fldChar w:fldCharType="end"/>
        </w:r>
      </w:hyperlink>
    </w:p>
    <w:p w14:paraId="33DB806E" w14:textId="3617FD3C" w:rsidR="002D263E" w:rsidRDefault="002D263E">
      <w:pPr>
        <w:pStyle w:val="Sadraj4"/>
        <w:tabs>
          <w:tab w:val="right" w:leader="dot" w:pos="9062"/>
        </w:tabs>
        <w:rPr>
          <w:rFonts w:eastAsiaTheme="minorEastAsia" w:cstheme="minorBidi"/>
          <w:noProof/>
          <w:sz w:val="24"/>
          <w:szCs w:val="24"/>
          <w:lang w:eastAsia="hr-HR"/>
        </w:rPr>
      </w:pPr>
      <w:hyperlink w:anchor="_Toc198881032" w:history="1">
        <w:r w:rsidRPr="00656F3E">
          <w:rPr>
            <w:rStyle w:val="Hiperveza"/>
            <w:noProof/>
          </w:rPr>
          <w:t>6.9.5.1. Procjena posljedica događaja s najgorim mogućim posljedicama uslijed suše na život i zdravlje ljudi</w:t>
        </w:r>
        <w:r>
          <w:rPr>
            <w:noProof/>
            <w:webHidden/>
          </w:rPr>
          <w:tab/>
        </w:r>
        <w:r>
          <w:rPr>
            <w:noProof/>
            <w:webHidden/>
          </w:rPr>
          <w:fldChar w:fldCharType="begin"/>
        </w:r>
        <w:r>
          <w:rPr>
            <w:noProof/>
            <w:webHidden/>
          </w:rPr>
          <w:instrText xml:space="preserve"> PAGEREF _Toc198881032 \h </w:instrText>
        </w:r>
        <w:r>
          <w:rPr>
            <w:noProof/>
            <w:webHidden/>
          </w:rPr>
        </w:r>
        <w:r>
          <w:rPr>
            <w:noProof/>
            <w:webHidden/>
          </w:rPr>
          <w:fldChar w:fldCharType="separate"/>
        </w:r>
        <w:r>
          <w:rPr>
            <w:noProof/>
            <w:webHidden/>
          </w:rPr>
          <w:t>193</w:t>
        </w:r>
        <w:r>
          <w:rPr>
            <w:noProof/>
            <w:webHidden/>
          </w:rPr>
          <w:fldChar w:fldCharType="end"/>
        </w:r>
      </w:hyperlink>
    </w:p>
    <w:p w14:paraId="06DACFE2" w14:textId="760185A8" w:rsidR="002D263E" w:rsidRDefault="002D263E">
      <w:pPr>
        <w:pStyle w:val="Sadraj4"/>
        <w:tabs>
          <w:tab w:val="right" w:leader="dot" w:pos="9062"/>
        </w:tabs>
        <w:rPr>
          <w:rFonts w:eastAsiaTheme="minorEastAsia" w:cstheme="minorBidi"/>
          <w:noProof/>
          <w:sz w:val="24"/>
          <w:szCs w:val="24"/>
          <w:lang w:eastAsia="hr-HR"/>
        </w:rPr>
      </w:pPr>
      <w:hyperlink w:anchor="_Toc198881033" w:history="1">
        <w:r w:rsidRPr="00656F3E">
          <w:rPr>
            <w:rStyle w:val="Hiperveza"/>
            <w:noProof/>
          </w:rPr>
          <w:t>6.9.5.2. Procjena posljedica događaja s najgorim mogućim posljedicama uslijed suše na gospodarstvo</w:t>
        </w:r>
        <w:r>
          <w:rPr>
            <w:noProof/>
            <w:webHidden/>
          </w:rPr>
          <w:tab/>
        </w:r>
        <w:r>
          <w:rPr>
            <w:noProof/>
            <w:webHidden/>
          </w:rPr>
          <w:fldChar w:fldCharType="begin"/>
        </w:r>
        <w:r>
          <w:rPr>
            <w:noProof/>
            <w:webHidden/>
          </w:rPr>
          <w:instrText xml:space="preserve"> PAGEREF _Toc198881033 \h </w:instrText>
        </w:r>
        <w:r>
          <w:rPr>
            <w:noProof/>
            <w:webHidden/>
          </w:rPr>
        </w:r>
        <w:r>
          <w:rPr>
            <w:noProof/>
            <w:webHidden/>
          </w:rPr>
          <w:fldChar w:fldCharType="separate"/>
        </w:r>
        <w:r>
          <w:rPr>
            <w:noProof/>
            <w:webHidden/>
          </w:rPr>
          <w:t>193</w:t>
        </w:r>
        <w:r>
          <w:rPr>
            <w:noProof/>
            <w:webHidden/>
          </w:rPr>
          <w:fldChar w:fldCharType="end"/>
        </w:r>
      </w:hyperlink>
    </w:p>
    <w:p w14:paraId="1365D55D" w14:textId="675C51FC" w:rsidR="002D263E" w:rsidRDefault="002D263E">
      <w:pPr>
        <w:pStyle w:val="Sadraj4"/>
        <w:tabs>
          <w:tab w:val="right" w:leader="dot" w:pos="9062"/>
        </w:tabs>
        <w:rPr>
          <w:rFonts w:eastAsiaTheme="minorEastAsia" w:cstheme="minorBidi"/>
          <w:noProof/>
          <w:sz w:val="24"/>
          <w:szCs w:val="24"/>
          <w:lang w:eastAsia="hr-HR"/>
        </w:rPr>
      </w:pPr>
      <w:hyperlink w:anchor="_Toc198881034" w:history="1">
        <w:r w:rsidRPr="00656F3E">
          <w:rPr>
            <w:rStyle w:val="Hiperveza"/>
            <w:noProof/>
          </w:rPr>
          <w:t>6.9.5.3. Procjena posljedica događaja s najgorim mogućim posljedicama uslijed suše na društvenu stabilnost i politiku</w:t>
        </w:r>
        <w:r>
          <w:rPr>
            <w:noProof/>
            <w:webHidden/>
          </w:rPr>
          <w:tab/>
        </w:r>
        <w:r>
          <w:rPr>
            <w:noProof/>
            <w:webHidden/>
          </w:rPr>
          <w:fldChar w:fldCharType="begin"/>
        </w:r>
        <w:r>
          <w:rPr>
            <w:noProof/>
            <w:webHidden/>
          </w:rPr>
          <w:instrText xml:space="preserve"> PAGEREF _Toc198881034 \h </w:instrText>
        </w:r>
        <w:r>
          <w:rPr>
            <w:noProof/>
            <w:webHidden/>
          </w:rPr>
        </w:r>
        <w:r>
          <w:rPr>
            <w:noProof/>
            <w:webHidden/>
          </w:rPr>
          <w:fldChar w:fldCharType="separate"/>
        </w:r>
        <w:r>
          <w:rPr>
            <w:noProof/>
            <w:webHidden/>
          </w:rPr>
          <w:t>194</w:t>
        </w:r>
        <w:r>
          <w:rPr>
            <w:noProof/>
            <w:webHidden/>
          </w:rPr>
          <w:fldChar w:fldCharType="end"/>
        </w:r>
      </w:hyperlink>
    </w:p>
    <w:p w14:paraId="44B71678" w14:textId="6AAE9AA5" w:rsidR="002D263E" w:rsidRDefault="002D263E">
      <w:pPr>
        <w:pStyle w:val="Sadraj4"/>
        <w:tabs>
          <w:tab w:val="right" w:leader="dot" w:pos="9062"/>
        </w:tabs>
        <w:rPr>
          <w:rFonts w:eastAsiaTheme="minorEastAsia" w:cstheme="minorBidi"/>
          <w:noProof/>
          <w:sz w:val="24"/>
          <w:szCs w:val="24"/>
          <w:lang w:eastAsia="hr-HR"/>
        </w:rPr>
      </w:pPr>
      <w:hyperlink w:anchor="_Toc198881035" w:history="1">
        <w:r w:rsidRPr="00656F3E">
          <w:rPr>
            <w:rStyle w:val="Hiperveza"/>
            <w:noProof/>
          </w:rPr>
          <w:t>6.9.5.4. Vjerojatnost pojave događaja s najgorim mogućim posljedicama – Suša</w:t>
        </w:r>
        <w:r>
          <w:rPr>
            <w:noProof/>
            <w:webHidden/>
          </w:rPr>
          <w:tab/>
        </w:r>
        <w:r>
          <w:rPr>
            <w:noProof/>
            <w:webHidden/>
          </w:rPr>
          <w:fldChar w:fldCharType="begin"/>
        </w:r>
        <w:r>
          <w:rPr>
            <w:noProof/>
            <w:webHidden/>
          </w:rPr>
          <w:instrText xml:space="preserve"> PAGEREF _Toc198881035 \h </w:instrText>
        </w:r>
        <w:r>
          <w:rPr>
            <w:noProof/>
            <w:webHidden/>
          </w:rPr>
        </w:r>
        <w:r>
          <w:rPr>
            <w:noProof/>
            <w:webHidden/>
          </w:rPr>
          <w:fldChar w:fldCharType="separate"/>
        </w:r>
        <w:r>
          <w:rPr>
            <w:noProof/>
            <w:webHidden/>
          </w:rPr>
          <w:t>194</w:t>
        </w:r>
        <w:r>
          <w:rPr>
            <w:noProof/>
            <w:webHidden/>
          </w:rPr>
          <w:fldChar w:fldCharType="end"/>
        </w:r>
      </w:hyperlink>
    </w:p>
    <w:p w14:paraId="3EE5D096" w14:textId="18EE9D0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36" w:history="1">
        <w:r w:rsidRPr="00656F3E">
          <w:rPr>
            <w:rStyle w:val="Hiperveza"/>
            <w:noProof/>
          </w:rPr>
          <w:t>6.9.6. Najvjerojatniji neželjeni događaj</w:t>
        </w:r>
        <w:r>
          <w:rPr>
            <w:noProof/>
            <w:webHidden/>
          </w:rPr>
          <w:tab/>
        </w:r>
        <w:r>
          <w:rPr>
            <w:noProof/>
            <w:webHidden/>
          </w:rPr>
          <w:fldChar w:fldCharType="begin"/>
        </w:r>
        <w:r>
          <w:rPr>
            <w:noProof/>
            <w:webHidden/>
          </w:rPr>
          <w:instrText xml:space="preserve"> PAGEREF _Toc198881036 \h </w:instrText>
        </w:r>
        <w:r>
          <w:rPr>
            <w:noProof/>
            <w:webHidden/>
          </w:rPr>
        </w:r>
        <w:r>
          <w:rPr>
            <w:noProof/>
            <w:webHidden/>
          </w:rPr>
          <w:fldChar w:fldCharType="separate"/>
        </w:r>
        <w:r>
          <w:rPr>
            <w:noProof/>
            <w:webHidden/>
          </w:rPr>
          <w:t>195</w:t>
        </w:r>
        <w:r>
          <w:rPr>
            <w:noProof/>
            <w:webHidden/>
          </w:rPr>
          <w:fldChar w:fldCharType="end"/>
        </w:r>
      </w:hyperlink>
    </w:p>
    <w:p w14:paraId="117FDFEA" w14:textId="1FE93C5B" w:rsidR="002D263E" w:rsidRDefault="002D263E">
      <w:pPr>
        <w:pStyle w:val="Sadraj4"/>
        <w:tabs>
          <w:tab w:val="right" w:leader="dot" w:pos="9062"/>
        </w:tabs>
        <w:rPr>
          <w:rFonts w:eastAsiaTheme="minorEastAsia" w:cstheme="minorBidi"/>
          <w:noProof/>
          <w:sz w:val="24"/>
          <w:szCs w:val="24"/>
          <w:lang w:eastAsia="hr-HR"/>
        </w:rPr>
      </w:pPr>
      <w:hyperlink w:anchor="_Toc198881037" w:history="1">
        <w:r w:rsidRPr="00656F3E">
          <w:rPr>
            <w:rStyle w:val="Hiperveza"/>
            <w:noProof/>
          </w:rPr>
          <w:t>6.9.6.1. Procjena posljedica najvjerojatnijeg neželjenog događaja uslijed suše na život i zdravlje ljudi</w:t>
        </w:r>
        <w:r>
          <w:rPr>
            <w:noProof/>
            <w:webHidden/>
          </w:rPr>
          <w:tab/>
        </w:r>
        <w:r>
          <w:rPr>
            <w:noProof/>
            <w:webHidden/>
          </w:rPr>
          <w:fldChar w:fldCharType="begin"/>
        </w:r>
        <w:r>
          <w:rPr>
            <w:noProof/>
            <w:webHidden/>
          </w:rPr>
          <w:instrText xml:space="preserve"> PAGEREF _Toc198881037 \h </w:instrText>
        </w:r>
        <w:r>
          <w:rPr>
            <w:noProof/>
            <w:webHidden/>
          </w:rPr>
        </w:r>
        <w:r>
          <w:rPr>
            <w:noProof/>
            <w:webHidden/>
          </w:rPr>
          <w:fldChar w:fldCharType="separate"/>
        </w:r>
        <w:r>
          <w:rPr>
            <w:noProof/>
            <w:webHidden/>
          </w:rPr>
          <w:t>195</w:t>
        </w:r>
        <w:r>
          <w:rPr>
            <w:noProof/>
            <w:webHidden/>
          </w:rPr>
          <w:fldChar w:fldCharType="end"/>
        </w:r>
      </w:hyperlink>
    </w:p>
    <w:p w14:paraId="71BDCA2E" w14:textId="500559E5" w:rsidR="002D263E" w:rsidRDefault="002D263E">
      <w:pPr>
        <w:pStyle w:val="Sadraj4"/>
        <w:tabs>
          <w:tab w:val="right" w:leader="dot" w:pos="9062"/>
        </w:tabs>
        <w:rPr>
          <w:rFonts w:eastAsiaTheme="minorEastAsia" w:cstheme="minorBidi"/>
          <w:noProof/>
          <w:sz w:val="24"/>
          <w:szCs w:val="24"/>
          <w:lang w:eastAsia="hr-HR"/>
        </w:rPr>
      </w:pPr>
      <w:hyperlink w:anchor="_Toc198881038" w:history="1">
        <w:r w:rsidRPr="00656F3E">
          <w:rPr>
            <w:rStyle w:val="Hiperveza"/>
            <w:noProof/>
          </w:rPr>
          <w:t>6.9.6.2. Procjena posljedica najvjerojatnijeg neželjenog događaja uslijed suše na gospodarstvo</w:t>
        </w:r>
        <w:r>
          <w:rPr>
            <w:noProof/>
            <w:webHidden/>
          </w:rPr>
          <w:tab/>
        </w:r>
        <w:r>
          <w:rPr>
            <w:noProof/>
            <w:webHidden/>
          </w:rPr>
          <w:fldChar w:fldCharType="begin"/>
        </w:r>
        <w:r>
          <w:rPr>
            <w:noProof/>
            <w:webHidden/>
          </w:rPr>
          <w:instrText xml:space="preserve"> PAGEREF _Toc198881038 \h </w:instrText>
        </w:r>
        <w:r>
          <w:rPr>
            <w:noProof/>
            <w:webHidden/>
          </w:rPr>
        </w:r>
        <w:r>
          <w:rPr>
            <w:noProof/>
            <w:webHidden/>
          </w:rPr>
          <w:fldChar w:fldCharType="separate"/>
        </w:r>
        <w:r>
          <w:rPr>
            <w:noProof/>
            <w:webHidden/>
          </w:rPr>
          <w:t>195</w:t>
        </w:r>
        <w:r>
          <w:rPr>
            <w:noProof/>
            <w:webHidden/>
          </w:rPr>
          <w:fldChar w:fldCharType="end"/>
        </w:r>
      </w:hyperlink>
    </w:p>
    <w:p w14:paraId="19022D11" w14:textId="347F9262" w:rsidR="002D263E" w:rsidRDefault="002D263E">
      <w:pPr>
        <w:pStyle w:val="Sadraj4"/>
        <w:tabs>
          <w:tab w:val="right" w:leader="dot" w:pos="9062"/>
        </w:tabs>
        <w:rPr>
          <w:rFonts w:eastAsiaTheme="minorEastAsia" w:cstheme="minorBidi"/>
          <w:noProof/>
          <w:sz w:val="24"/>
          <w:szCs w:val="24"/>
          <w:lang w:eastAsia="hr-HR"/>
        </w:rPr>
      </w:pPr>
      <w:hyperlink w:anchor="_Toc198881039" w:history="1">
        <w:r w:rsidRPr="00656F3E">
          <w:rPr>
            <w:rStyle w:val="Hiperveza"/>
            <w:noProof/>
          </w:rPr>
          <w:t>6.9.6.3. Procjena posljedica najvjerojatnijeg neželjenog događaja uslijed suše na društvenu stabilnost i politiku</w:t>
        </w:r>
        <w:r>
          <w:rPr>
            <w:noProof/>
            <w:webHidden/>
          </w:rPr>
          <w:tab/>
        </w:r>
        <w:r>
          <w:rPr>
            <w:noProof/>
            <w:webHidden/>
          </w:rPr>
          <w:fldChar w:fldCharType="begin"/>
        </w:r>
        <w:r>
          <w:rPr>
            <w:noProof/>
            <w:webHidden/>
          </w:rPr>
          <w:instrText xml:space="preserve"> PAGEREF _Toc198881039 \h </w:instrText>
        </w:r>
        <w:r>
          <w:rPr>
            <w:noProof/>
            <w:webHidden/>
          </w:rPr>
        </w:r>
        <w:r>
          <w:rPr>
            <w:noProof/>
            <w:webHidden/>
          </w:rPr>
          <w:fldChar w:fldCharType="separate"/>
        </w:r>
        <w:r>
          <w:rPr>
            <w:noProof/>
            <w:webHidden/>
          </w:rPr>
          <w:t>196</w:t>
        </w:r>
        <w:r>
          <w:rPr>
            <w:noProof/>
            <w:webHidden/>
          </w:rPr>
          <w:fldChar w:fldCharType="end"/>
        </w:r>
      </w:hyperlink>
    </w:p>
    <w:p w14:paraId="03879D73" w14:textId="14CC04A3" w:rsidR="002D263E" w:rsidRDefault="002D263E">
      <w:pPr>
        <w:pStyle w:val="Sadraj4"/>
        <w:tabs>
          <w:tab w:val="right" w:leader="dot" w:pos="9062"/>
        </w:tabs>
        <w:rPr>
          <w:rFonts w:eastAsiaTheme="minorEastAsia" w:cstheme="minorBidi"/>
          <w:noProof/>
          <w:sz w:val="24"/>
          <w:szCs w:val="24"/>
          <w:lang w:eastAsia="hr-HR"/>
        </w:rPr>
      </w:pPr>
      <w:hyperlink w:anchor="_Toc198881040" w:history="1">
        <w:r w:rsidRPr="00656F3E">
          <w:rPr>
            <w:rStyle w:val="Hiperveza"/>
            <w:noProof/>
          </w:rPr>
          <w:t>6.9.6.4. Vjerojatnost pojave najvjerojatnijeg neželjenog događaja uslijed suše</w:t>
        </w:r>
        <w:r>
          <w:rPr>
            <w:noProof/>
            <w:webHidden/>
          </w:rPr>
          <w:tab/>
        </w:r>
        <w:r>
          <w:rPr>
            <w:noProof/>
            <w:webHidden/>
          </w:rPr>
          <w:fldChar w:fldCharType="begin"/>
        </w:r>
        <w:r>
          <w:rPr>
            <w:noProof/>
            <w:webHidden/>
          </w:rPr>
          <w:instrText xml:space="preserve"> PAGEREF _Toc198881040 \h </w:instrText>
        </w:r>
        <w:r>
          <w:rPr>
            <w:noProof/>
            <w:webHidden/>
          </w:rPr>
        </w:r>
        <w:r>
          <w:rPr>
            <w:noProof/>
            <w:webHidden/>
          </w:rPr>
          <w:fldChar w:fldCharType="separate"/>
        </w:r>
        <w:r>
          <w:rPr>
            <w:noProof/>
            <w:webHidden/>
          </w:rPr>
          <w:t>196</w:t>
        </w:r>
        <w:r>
          <w:rPr>
            <w:noProof/>
            <w:webHidden/>
          </w:rPr>
          <w:fldChar w:fldCharType="end"/>
        </w:r>
      </w:hyperlink>
    </w:p>
    <w:p w14:paraId="04B00811" w14:textId="2832973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1" w:history="1">
        <w:r w:rsidRPr="00656F3E">
          <w:rPr>
            <w:rStyle w:val="Hiperveza"/>
            <w:noProof/>
          </w:rPr>
          <w:t>6.9.7. Matrice ukupnog rizika  - Suša</w:t>
        </w:r>
        <w:r>
          <w:rPr>
            <w:noProof/>
            <w:webHidden/>
          </w:rPr>
          <w:tab/>
        </w:r>
        <w:r>
          <w:rPr>
            <w:noProof/>
            <w:webHidden/>
          </w:rPr>
          <w:fldChar w:fldCharType="begin"/>
        </w:r>
        <w:r>
          <w:rPr>
            <w:noProof/>
            <w:webHidden/>
          </w:rPr>
          <w:instrText xml:space="preserve"> PAGEREF _Toc198881041 \h </w:instrText>
        </w:r>
        <w:r>
          <w:rPr>
            <w:noProof/>
            <w:webHidden/>
          </w:rPr>
        </w:r>
        <w:r>
          <w:rPr>
            <w:noProof/>
            <w:webHidden/>
          </w:rPr>
          <w:fldChar w:fldCharType="separate"/>
        </w:r>
        <w:r>
          <w:rPr>
            <w:noProof/>
            <w:webHidden/>
          </w:rPr>
          <w:t>197</w:t>
        </w:r>
        <w:r>
          <w:rPr>
            <w:noProof/>
            <w:webHidden/>
          </w:rPr>
          <w:fldChar w:fldCharType="end"/>
        </w:r>
      </w:hyperlink>
    </w:p>
    <w:p w14:paraId="70322BFF" w14:textId="7E5C511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2" w:history="1">
        <w:r w:rsidRPr="00656F3E">
          <w:rPr>
            <w:rStyle w:val="Hiperveza"/>
            <w:noProof/>
          </w:rPr>
          <w:t>6.9.8. Izvor podataka</w:t>
        </w:r>
        <w:r>
          <w:rPr>
            <w:noProof/>
            <w:webHidden/>
          </w:rPr>
          <w:tab/>
        </w:r>
        <w:r>
          <w:rPr>
            <w:noProof/>
            <w:webHidden/>
          </w:rPr>
          <w:fldChar w:fldCharType="begin"/>
        </w:r>
        <w:r>
          <w:rPr>
            <w:noProof/>
            <w:webHidden/>
          </w:rPr>
          <w:instrText xml:space="preserve"> PAGEREF _Toc198881042 \h </w:instrText>
        </w:r>
        <w:r>
          <w:rPr>
            <w:noProof/>
            <w:webHidden/>
          </w:rPr>
        </w:r>
        <w:r>
          <w:rPr>
            <w:noProof/>
            <w:webHidden/>
          </w:rPr>
          <w:fldChar w:fldCharType="separate"/>
        </w:r>
        <w:r>
          <w:rPr>
            <w:noProof/>
            <w:webHidden/>
          </w:rPr>
          <w:t>197</w:t>
        </w:r>
        <w:r>
          <w:rPr>
            <w:noProof/>
            <w:webHidden/>
          </w:rPr>
          <w:fldChar w:fldCharType="end"/>
        </w:r>
      </w:hyperlink>
    </w:p>
    <w:p w14:paraId="4FCEBBD7" w14:textId="4AB43B3E" w:rsidR="002D263E" w:rsidRDefault="002D263E">
      <w:pPr>
        <w:pStyle w:val="Sadraj2"/>
        <w:tabs>
          <w:tab w:val="right" w:leader="dot" w:pos="9062"/>
        </w:tabs>
        <w:rPr>
          <w:rFonts w:eastAsiaTheme="minorEastAsia" w:cstheme="minorBidi"/>
          <w:smallCaps w:val="0"/>
          <w:noProof/>
          <w:sz w:val="24"/>
          <w:szCs w:val="24"/>
          <w:lang w:eastAsia="hr-HR"/>
        </w:rPr>
      </w:pPr>
      <w:hyperlink w:anchor="_Toc198881043" w:history="1">
        <w:r w:rsidRPr="00656F3E">
          <w:rPr>
            <w:rStyle w:val="Hiperveza"/>
            <w:noProof/>
          </w:rPr>
          <w:t>6.10. EKSTREMNE VREMENSKE POJAVE – MRAZ</w:t>
        </w:r>
        <w:r>
          <w:rPr>
            <w:noProof/>
            <w:webHidden/>
          </w:rPr>
          <w:tab/>
        </w:r>
        <w:r>
          <w:rPr>
            <w:noProof/>
            <w:webHidden/>
          </w:rPr>
          <w:fldChar w:fldCharType="begin"/>
        </w:r>
        <w:r>
          <w:rPr>
            <w:noProof/>
            <w:webHidden/>
          </w:rPr>
          <w:instrText xml:space="preserve"> PAGEREF _Toc198881043 \h </w:instrText>
        </w:r>
        <w:r>
          <w:rPr>
            <w:noProof/>
            <w:webHidden/>
          </w:rPr>
        </w:r>
        <w:r>
          <w:rPr>
            <w:noProof/>
            <w:webHidden/>
          </w:rPr>
          <w:fldChar w:fldCharType="separate"/>
        </w:r>
        <w:r>
          <w:rPr>
            <w:noProof/>
            <w:webHidden/>
          </w:rPr>
          <w:t>198</w:t>
        </w:r>
        <w:r>
          <w:rPr>
            <w:noProof/>
            <w:webHidden/>
          </w:rPr>
          <w:fldChar w:fldCharType="end"/>
        </w:r>
      </w:hyperlink>
    </w:p>
    <w:p w14:paraId="4908F7A7" w14:textId="6938D98E"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4" w:history="1">
        <w:r w:rsidRPr="00656F3E">
          <w:rPr>
            <w:rStyle w:val="Hiperveza"/>
            <w:noProof/>
          </w:rPr>
          <w:t>6.10.1. Uvod</w:t>
        </w:r>
        <w:r>
          <w:rPr>
            <w:noProof/>
            <w:webHidden/>
          </w:rPr>
          <w:tab/>
        </w:r>
        <w:r>
          <w:rPr>
            <w:noProof/>
            <w:webHidden/>
          </w:rPr>
          <w:fldChar w:fldCharType="begin"/>
        </w:r>
        <w:r>
          <w:rPr>
            <w:noProof/>
            <w:webHidden/>
          </w:rPr>
          <w:instrText xml:space="preserve"> PAGEREF _Toc198881044 \h </w:instrText>
        </w:r>
        <w:r>
          <w:rPr>
            <w:noProof/>
            <w:webHidden/>
          </w:rPr>
        </w:r>
        <w:r>
          <w:rPr>
            <w:noProof/>
            <w:webHidden/>
          </w:rPr>
          <w:fldChar w:fldCharType="separate"/>
        </w:r>
        <w:r>
          <w:rPr>
            <w:noProof/>
            <w:webHidden/>
          </w:rPr>
          <w:t>198</w:t>
        </w:r>
        <w:r>
          <w:rPr>
            <w:noProof/>
            <w:webHidden/>
          </w:rPr>
          <w:fldChar w:fldCharType="end"/>
        </w:r>
      </w:hyperlink>
    </w:p>
    <w:p w14:paraId="7811A59F" w14:textId="72E2B497"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5" w:history="1">
        <w:r w:rsidRPr="00656F3E">
          <w:rPr>
            <w:rStyle w:val="Hiperveza"/>
            <w:noProof/>
          </w:rPr>
          <w:t>6.10.2. Prikaz utjecaja mraza na kritičnu infrastrukturu (KI)</w:t>
        </w:r>
        <w:r>
          <w:rPr>
            <w:noProof/>
            <w:webHidden/>
          </w:rPr>
          <w:tab/>
        </w:r>
        <w:r>
          <w:rPr>
            <w:noProof/>
            <w:webHidden/>
          </w:rPr>
          <w:fldChar w:fldCharType="begin"/>
        </w:r>
        <w:r>
          <w:rPr>
            <w:noProof/>
            <w:webHidden/>
          </w:rPr>
          <w:instrText xml:space="preserve"> PAGEREF _Toc198881045 \h </w:instrText>
        </w:r>
        <w:r>
          <w:rPr>
            <w:noProof/>
            <w:webHidden/>
          </w:rPr>
        </w:r>
        <w:r>
          <w:rPr>
            <w:noProof/>
            <w:webHidden/>
          </w:rPr>
          <w:fldChar w:fldCharType="separate"/>
        </w:r>
        <w:r>
          <w:rPr>
            <w:noProof/>
            <w:webHidden/>
          </w:rPr>
          <w:t>198</w:t>
        </w:r>
        <w:r>
          <w:rPr>
            <w:noProof/>
            <w:webHidden/>
          </w:rPr>
          <w:fldChar w:fldCharType="end"/>
        </w:r>
      </w:hyperlink>
    </w:p>
    <w:p w14:paraId="580BAA70" w14:textId="4EE9234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6" w:history="1">
        <w:r w:rsidRPr="00656F3E">
          <w:rPr>
            <w:rStyle w:val="Hiperveza"/>
            <w:noProof/>
          </w:rPr>
          <w:t>6.10.3. Kontekst</w:t>
        </w:r>
        <w:r>
          <w:rPr>
            <w:noProof/>
            <w:webHidden/>
          </w:rPr>
          <w:tab/>
        </w:r>
        <w:r>
          <w:rPr>
            <w:noProof/>
            <w:webHidden/>
          </w:rPr>
          <w:fldChar w:fldCharType="begin"/>
        </w:r>
        <w:r>
          <w:rPr>
            <w:noProof/>
            <w:webHidden/>
          </w:rPr>
          <w:instrText xml:space="preserve"> PAGEREF _Toc198881046 \h </w:instrText>
        </w:r>
        <w:r>
          <w:rPr>
            <w:noProof/>
            <w:webHidden/>
          </w:rPr>
        </w:r>
        <w:r>
          <w:rPr>
            <w:noProof/>
            <w:webHidden/>
          </w:rPr>
          <w:fldChar w:fldCharType="separate"/>
        </w:r>
        <w:r>
          <w:rPr>
            <w:noProof/>
            <w:webHidden/>
          </w:rPr>
          <w:t>199</w:t>
        </w:r>
        <w:r>
          <w:rPr>
            <w:noProof/>
            <w:webHidden/>
          </w:rPr>
          <w:fldChar w:fldCharType="end"/>
        </w:r>
      </w:hyperlink>
    </w:p>
    <w:p w14:paraId="52967742" w14:textId="744E01CD"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47" w:history="1">
        <w:r w:rsidRPr="00656F3E">
          <w:rPr>
            <w:rStyle w:val="Hiperveza"/>
            <w:noProof/>
          </w:rPr>
          <w:t>6.10.4. Uzrok mraza</w:t>
        </w:r>
        <w:r>
          <w:rPr>
            <w:noProof/>
            <w:webHidden/>
          </w:rPr>
          <w:tab/>
        </w:r>
        <w:r>
          <w:rPr>
            <w:noProof/>
            <w:webHidden/>
          </w:rPr>
          <w:fldChar w:fldCharType="begin"/>
        </w:r>
        <w:r>
          <w:rPr>
            <w:noProof/>
            <w:webHidden/>
          </w:rPr>
          <w:instrText xml:space="preserve"> PAGEREF _Toc198881047 \h </w:instrText>
        </w:r>
        <w:r>
          <w:rPr>
            <w:noProof/>
            <w:webHidden/>
          </w:rPr>
        </w:r>
        <w:r>
          <w:rPr>
            <w:noProof/>
            <w:webHidden/>
          </w:rPr>
          <w:fldChar w:fldCharType="separate"/>
        </w:r>
        <w:r>
          <w:rPr>
            <w:noProof/>
            <w:webHidden/>
          </w:rPr>
          <w:t>200</w:t>
        </w:r>
        <w:r>
          <w:rPr>
            <w:noProof/>
            <w:webHidden/>
          </w:rPr>
          <w:fldChar w:fldCharType="end"/>
        </w:r>
      </w:hyperlink>
    </w:p>
    <w:p w14:paraId="716A0061" w14:textId="7A9733F6" w:rsidR="002D263E" w:rsidRDefault="002D263E">
      <w:pPr>
        <w:pStyle w:val="Sadraj4"/>
        <w:tabs>
          <w:tab w:val="right" w:leader="dot" w:pos="9062"/>
        </w:tabs>
        <w:rPr>
          <w:rFonts w:eastAsiaTheme="minorEastAsia" w:cstheme="minorBidi"/>
          <w:noProof/>
          <w:sz w:val="24"/>
          <w:szCs w:val="24"/>
          <w:lang w:eastAsia="hr-HR"/>
        </w:rPr>
      </w:pPr>
      <w:hyperlink w:anchor="_Toc198881048" w:history="1">
        <w:r w:rsidRPr="00656F3E">
          <w:rPr>
            <w:rStyle w:val="Hiperveza"/>
            <w:noProof/>
          </w:rPr>
          <w:t>6.10.4.1. Razvoj događaja koji prethodi velikoj nesreći uslijed mraza</w:t>
        </w:r>
        <w:r>
          <w:rPr>
            <w:noProof/>
            <w:webHidden/>
          </w:rPr>
          <w:tab/>
        </w:r>
        <w:r>
          <w:rPr>
            <w:noProof/>
            <w:webHidden/>
          </w:rPr>
          <w:fldChar w:fldCharType="begin"/>
        </w:r>
        <w:r>
          <w:rPr>
            <w:noProof/>
            <w:webHidden/>
          </w:rPr>
          <w:instrText xml:space="preserve"> PAGEREF _Toc198881048 \h </w:instrText>
        </w:r>
        <w:r>
          <w:rPr>
            <w:noProof/>
            <w:webHidden/>
          </w:rPr>
        </w:r>
        <w:r>
          <w:rPr>
            <w:noProof/>
            <w:webHidden/>
          </w:rPr>
          <w:fldChar w:fldCharType="separate"/>
        </w:r>
        <w:r>
          <w:rPr>
            <w:noProof/>
            <w:webHidden/>
          </w:rPr>
          <w:t>201</w:t>
        </w:r>
        <w:r>
          <w:rPr>
            <w:noProof/>
            <w:webHidden/>
          </w:rPr>
          <w:fldChar w:fldCharType="end"/>
        </w:r>
      </w:hyperlink>
    </w:p>
    <w:p w14:paraId="0A9D8E8A" w14:textId="79A0D699" w:rsidR="002D263E" w:rsidRDefault="002D263E">
      <w:pPr>
        <w:pStyle w:val="Sadraj4"/>
        <w:tabs>
          <w:tab w:val="right" w:leader="dot" w:pos="9062"/>
        </w:tabs>
        <w:rPr>
          <w:rFonts w:eastAsiaTheme="minorEastAsia" w:cstheme="minorBidi"/>
          <w:noProof/>
          <w:sz w:val="24"/>
          <w:szCs w:val="24"/>
          <w:lang w:eastAsia="hr-HR"/>
        </w:rPr>
      </w:pPr>
      <w:hyperlink w:anchor="_Toc198881049" w:history="1">
        <w:r w:rsidRPr="00656F3E">
          <w:rPr>
            <w:rStyle w:val="Hiperveza"/>
            <w:noProof/>
          </w:rPr>
          <w:t>6.10.4.2. Okidač koji je uzrokovao veliku nesreću uslijed mraza</w:t>
        </w:r>
        <w:r>
          <w:rPr>
            <w:noProof/>
            <w:webHidden/>
          </w:rPr>
          <w:tab/>
        </w:r>
        <w:r>
          <w:rPr>
            <w:noProof/>
            <w:webHidden/>
          </w:rPr>
          <w:fldChar w:fldCharType="begin"/>
        </w:r>
        <w:r>
          <w:rPr>
            <w:noProof/>
            <w:webHidden/>
          </w:rPr>
          <w:instrText xml:space="preserve"> PAGEREF _Toc198881049 \h </w:instrText>
        </w:r>
        <w:r>
          <w:rPr>
            <w:noProof/>
            <w:webHidden/>
          </w:rPr>
        </w:r>
        <w:r>
          <w:rPr>
            <w:noProof/>
            <w:webHidden/>
          </w:rPr>
          <w:fldChar w:fldCharType="separate"/>
        </w:r>
        <w:r>
          <w:rPr>
            <w:noProof/>
            <w:webHidden/>
          </w:rPr>
          <w:t>201</w:t>
        </w:r>
        <w:r>
          <w:rPr>
            <w:noProof/>
            <w:webHidden/>
          </w:rPr>
          <w:fldChar w:fldCharType="end"/>
        </w:r>
      </w:hyperlink>
    </w:p>
    <w:p w14:paraId="5971FD01" w14:textId="243D9457"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50" w:history="1">
        <w:r w:rsidRPr="00656F3E">
          <w:rPr>
            <w:rStyle w:val="Hiperveza"/>
            <w:noProof/>
          </w:rPr>
          <w:t>6.10.5. Događaj s najgorim mogućim posljedicama  - Mraz</w:t>
        </w:r>
        <w:r>
          <w:rPr>
            <w:noProof/>
            <w:webHidden/>
          </w:rPr>
          <w:tab/>
        </w:r>
        <w:r>
          <w:rPr>
            <w:noProof/>
            <w:webHidden/>
          </w:rPr>
          <w:fldChar w:fldCharType="begin"/>
        </w:r>
        <w:r>
          <w:rPr>
            <w:noProof/>
            <w:webHidden/>
          </w:rPr>
          <w:instrText xml:space="preserve"> PAGEREF _Toc198881050 \h </w:instrText>
        </w:r>
        <w:r>
          <w:rPr>
            <w:noProof/>
            <w:webHidden/>
          </w:rPr>
        </w:r>
        <w:r>
          <w:rPr>
            <w:noProof/>
            <w:webHidden/>
          </w:rPr>
          <w:fldChar w:fldCharType="separate"/>
        </w:r>
        <w:r>
          <w:rPr>
            <w:noProof/>
            <w:webHidden/>
          </w:rPr>
          <w:t>201</w:t>
        </w:r>
        <w:r>
          <w:rPr>
            <w:noProof/>
            <w:webHidden/>
          </w:rPr>
          <w:fldChar w:fldCharType="end"/>
        </w:r>
      </w:hyperlink>
    </w:p>
    <w:p w14:paraId="0503E409" w14:textId="28BD833F" w:rsidR="002D263E" w:rsidRDefault="002D263E">
      <w:pPr>
        <w:pStyle w:val="Sadraj4"/>
        <w:tabs>
          <w:tab w:val="right" w:leader="dot" w:pos="9062"/>
        </w:tabs>
        <w:rPr>
          <w:rFonts w:eastAsiaTheme="minorEastAsia" w:cstheme="minorBidi"/>
          <w:noProof/>
          <w:sz w:val="24"/>
          <w:szCs w:val="24"/>
          <w:lang w:eastAsia="hr-HR"/>
        </w:rPr>
      </w:pPr>
      <w:hyperlink w:anchor="_Toc198881051" w:history="1">
        <w:r w:rsidRPr="00656F3E">
          <w:rPr>
            <w:rStyle w:val="Hiperveza"/>
            <w:noProof/>
          </w:rPr>
          <w:t>6.10.5.1. Procjena posljedica događaja s najgorim mogućim posljedicama uslijed mraza na život i zdravlje ljudi</w:t>
        </w:r>
        <w:r>
          <w:rPr>
            <w:noProof/>
            <w:webHidden/>
          </w:rPr>
          <w:tab/>
        </w:r>
        <w:r>
          <w:rPr>
            <w:noProof/>
            <w:webHidden/>
          </w:rPr>
          <w:fldChar w:fldCharType="begin"/>
        </w:r>
        <w:r>
          <w:rPr>
            <w:noProof/>
            <w:webHidden/>
          </w:rPr>
          <w:instrText xml:space="preserve"> PAGEREF _Toc198881051 \h </w:instrText>
        </w:r>
        <w:r>
          <w:rPr>
            <w:noProof/>
            <w:webHidden/>
          </w:rPr>
        </w:r>
        <w:r>
          <w:rPr>
            <w:noProof/>
            <w:webHidden/>
          </w:rPr>
          <w:fldChar w:fldCharType="separate"/>
        </w:r>
        <w:r>
          <w:rPr>
            <w:noProof/>
            <w:webHidden/>
          </w:rPr>
          <w:t>202</w:t>
        </w:r>
        <w:r>
          <w:rPr>
            <w:noProof/>
            <w:webHidden/>
          </w:rPr>
          <w:fldChar w:fldCharType="end"/>
        </w:r>
      </w:hyperlink>
    </w:p>
    <w:p w14:paraId="014FEA7D" w14:textId="3414F83B" w:rsidR="002D263E" w:rsidRDefault="002D263E">
      <w:pPr>
        <w:pStyle w:val="Sadraj4"/>
        <w:tabs>
          <w:tab w:val="right" w:leader="dot" w:pos="9062"/>
        </w:tabs>
        <w:rPr>
          <w:rFonts w:eastAsiaTheme="minorEastAsia" w:cstheme="minorBidi"/>
          <w:noProof/>
          <w:sz w:val="24"/>
          <w:szCs w:val="24"/>
          <w:lang w:eastAsia="hr-HR"/>
        </w:rPr>
      </w:pPr>
      <w:hyperlink w:anchor="_Toc198881052" w:history="1">
        <w:r w:rsidRPr="00656F3E">
          <w:rPr>
            <w:rStyle w:val="Hiperveza"/>
            <w:noProof/>
          </w:rPr>
          <w:t>6.10.5.2. Procjena posljedica događaja s najgorim mogućim posljedicama uslijed mraza na gospodarstvo</w:t>
        </w:r>
        <w:r>
          <w:rPr>
            <w:noProof/>
            <w:webHidden/>
          </w:rPr>
          <w:tab/>
        </w:r>
        <w:r>
          <w:rPr>
            <w:noProof/>
            <w:webHidden/>
          </w:rPr>
          <w:fldChar w:fldCharType="begin"/>
        </w:r>
        <w:r>
          <w:rPr>
            <w:noProof/>
            <w:webHidden/>
          </w:rPr>
          <w:instrText xml:space="preserve"> PAGEREF _Toc198881052 \h </w:instrText>
        </w:r>
        <w:r>
          <w:rPr>
            <w:noProof/>
            <w:webHidden/>
          </w:rPr>
        </w:r>
        <w:r>
          <w:rPr>
            <w:noProof/>
            <w:webHidden/>
          </w:rPr>
          <w:fldChar w:fldCharType="separate"/>
        </w:r>
        <w:r>
          <w:rPr>
            <w:noProof/>
            <w:webHidden/>
          </w:rPr>
          <w:t>202</w:t>
        </w:r>
        <w:r>
          <w:rPr>
            <w:noProof/>
            <w:webHidden/>
          </w:rPr>
          <w:fldChar w:fldCharType="end"/>
        </w:r>
      </w:hyperlink>
    </w:p>
    <w:p w14:paraId="71E3803E" w14:textId="18C7D56F" w:rsidR="002D263E" w:rsidRDefault="002D263E">
      <w:pPr>
        <w:pStyle w:val="Sadraj4"/>
        <w:tabs>
          <w:tab w:val="right" w:leader="dot" w:pos="9062"/>
        </w:tabs>
        <w:rPr>
          <w:rFonts w:eastAsiaTheme="minorEastAsia" w:cstheme="minorBidi"/>
          <w:noProof/>
          <w:sz w:val="24"/>
          <w:szCs w:val="24"/>
          <w:lang w:eastAsia="hr-HR"/>
        </w:rPr>
      </w:pPr>
      <w:hyperlink w:anchor="_Toc198881053" w:history="1">
        <w:r w:rsidRPr="00656F3E">
          <w:rPr>
            <w:rStyle w:val="Hiperveza"/>
            <w:noProof/>
          </w:rPr>
          <w:t>6.10.5.3. Procjena posljedica događaja s najgorim mogućim posljedicama uslijed mraza na društvenu stabilnost i politiku</w:t>
        </w:r>
        <w:r>
          <w:rPr>
            <w:noProof/>
            <w:webHidden/>
          </w:rPr>
          <w:tab/>
        </w:r>
        <w:r>
          <w:rPr>
            <w:noProof/>
            <w:webHidden/>
          </w:rPr>
          <w:fldChar w:fldCharType="begin"/>
        </w:r>
        <w:r>
          <w:rPr>
            <w:noProof/>
            <w:webHidden/>
          </w:rPr>
          <w:instrText xml:space="preserve"> PAGEREF _Toc198881053 \h </w:instrText>
        </w:r>
        <w:r>
          <w:rPr>
            <w:noProof/>
            <w:webHidden/>
          </w:rPr>
        </w:r>
        <w:r>
          <w:rPr>
            <w:noProof/>
            <w:webHidden/>
          </w:rPr>
          <w:fldChar w:fldCharType="separate"/>
        </w:r>
        <w:r>
          <w:rPr>
            <w:noProof/>
            <w:webHidden/>
          </w:rPr>
          <w:t>203</w:t>
        </w:r>
        <w:r>
          <w:rPr>
            <w:noProof/>
            <w:webHidden/>
          </w:rPr>
          <w:fldChar w:fldCharType="end"/>
        </w:r>
      </w:hyperlink>
    </w:p>
    <w:p w14:paraId="3FBBCBA0" w14:textId="6C1B2CC3" w:rsidR="002D263E" w:rsidRDefault="002D263E">
      <w:pPr>
        <w:pStyle w:val="Sadraj4"/>
        <w:tabs>
          <w:tab w:val="right" w:leader="dot" w:pos="9062"/>
        </w:tabs>
        <w:rPr>
          <w:rFonts w:eastAsiaTheme="minorEastAsia" w:cstheme="minorBidi"/>
          <w:noProof/>
          <w:sz w:val="24"/>
          <w:szCs w:val="24"/>
          <w:lang w:eastAsia="hr-HR"/>
        </w:rPr>
      </w:pPr>
      <w:hyperlink w:anchor="_Toc198881054" w:history="1">
        <w:r w:rsidRPr="00656F3E">
          <w:rPr>
            <w:rStyle w:val="Hiperveza"/>
            <w:noProof/>
          </w:rPr>
          <w:t>6.10.5.4. Vjerojatnost pojave događaja s najgorim mogućim posljedicama uslijed mraza</w:t>
        </w:r>
        <w:r>
          <w:rPr>
            <w:noProof/>
            <w:webHidden/>
          </w:rPr>
          <w:tab/>
        </w:r>
        <w:r>
          <w:rPr>
            <w:noProof/>
            <w:webHidden/>
          </w:rPr>
          <w:fldChar w:fldCharType="begin"/>
        </w:r>
        <w:r>
          <w:rPr>
            <w:noProof/>
            <w:webHidden/>
          </w:rPr>
          <w:instrText xml:space="preserve"> PAGEREF _Toc198881054 \h </w:instrText>
        </w:r>
        <w:r>
          <w:rPr>
            <w:noProof/>
            <w:webHidden/>
          </w:rPr>
        </w:r>
        <w:r>
          <w:rPr>
            <w:noProof/>
            <w:webHidden/>
          </w:rPr>
          <w:fldChar w:fldCharType="separate"/>
        </w:r>
        <w:r>
          <w:rPr>
            <w:noProof/>
            <w:webHidden/>
          </w:rPr>
          <w:t>203</w:t>
        </w:r>
        <w:r>
          <w:rPr>
            <w:noProof/>
            <w:webHidden/>
          </w:rPr>
          <w:fldChar w:fldCharType="end"/>
        </w:r>
      </w:hyperlink>
    </w:p>
    <w:p w14:paraId="227F9D4E" w14:textId="184D7BE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55" w:history="1">
        <w:r w:rsidRPr="00656F3E">
          <w:rPr>
            <w:rStyle w:val="Hiperveza"/>
            <w:noProof/>
          </w:rPr>
          <w:t>6.10.6. Najvjerojatniji neželjeni događaj – Mraz</w:t>
        </w:r>
        <w:r>
          <w:rPr>
            <w:noProof/>
            <w:webHidden/>
          </w:rPr>
          <w:tab/>
        </w:r>
        <w:r>
          <w:rPr>
            <w:noProof/>
            <w:webHidden/>
          </w:rPr>
          <w:fldChar w:fldCharType="begin"/>
        </w:r>
        <w:r>
          <w:rPr>
            <w:noProof/>
            <w:webHidden/>
          </w:rPr>
          <w:instrText xml:space="preserve"> PAGEREF _Toc198881055 \h </w:instrText>
        </w:r>
        <w:r>
          <w:rPr>
            <w:noProof/>
            <w:webHidden/>
          </w:rPr>
        </w:r>
        <w:r>
          <w:rPr>
            <w:noProof/>
            <w:webHidden/>
          </w:rPr>
          <w:fldChar w:fldCharType="separate"/>
        </w:r>
        <w:r>
          <w:rPr>
            <w:noProof/>
            <w:webHidden/>
          </w:rPr>
          <w:t>203</w:t>
        </w:r>
        <w:r>
          <w:rPr>
            <w:noProof/>
            <w:webHidden/>
          </w:rPr>
          <w:fldChar w:fldCharType="end"/>
        </w:r>
      </w:hyperlink>
    </w:p>
    <w:p w14:paraId="14C28D8F" w14:textId="192B390E" w:rsidR="002D263E" w:rsidRDefault="002D263E">
      <w:pPr>
        <w:pStyle w:val="Sadraj4"/>
        <w:tabs>
          <w:tab w:val="right" w:leader="dot" w:pos="9062"/>
        </w:tabs>
        <w:rPr>
          <w:rFonts w:eastAsiaTheme="minorEastAsia" w:cstheme="minorBidi"/>
          <w:noProof/>
          <w:sz w:val="24"/>
          <w:szCs w:val="24"/>
          <w:lang w:eastAsia="hr-HR"/>
        </w:rPr>
      </w:pPr>
      <w:hyperlink w:anchor="_Toc198881056" w:history="1">
        <w:r w:rsidRPr="00656F3E">
          <w:rPr>
            <w:rStyle w:val="Hiperveza"/>
            <w:noProof/>
          </w:rPr>
          <w:t>6.10.6.1. Procjena posljedica najvjerojatnijeg neželjenog događaja uslijed mraza na život i zdravlje ljudi</w:t>
        </w:r>
        <w:r>
          <w:rPr>
            <w:noProof/>
            <w:webHidden/>
          </w:rPr>
          <w:tab/>
        </w:r>
        <w:r>
          <w:rPr>
            <w:noProof/>
            <w:webHidden/>
          </w:rPr>
          <w:fldChar w:fldCharType="begin"/>
        </w:r>
        <w:r>
          <w:rPr>
            <w:noProof/>
            <w:webHidden/>
          </w:rPr>
          <w:instrText xml:space="preserve"> PAGEREF _Toc198881056 \h </w:instrText>
        </w:r>
        <w:r>
          <w:rPr>
            <w:noProof/>
            <w:webHidden/>
          </w:rPr>
        </w:r>
        <w:r>
          <w:rPr>
            <w:noProof/>
            <w:webHidden/>
          </w:rPr>
          <w:fldChar w:fldCharType="separate"/>
        </w:r>
        <w:r>
          <w:rPr>
            <w:noProof/>
            <w:webHidden/>
          </w:rPr>
          <w:t>203</w:t>
        </w:r>
        <w:r>
          <w:rPr>
            <w:noProof/>
            <w:webHidden/>
          </w:rPr>
          <w:fldChar w:fldCharType="end"/>
        </w:r>
      </w:hyperlink>
    </w:p>
    <w:p w14:paraId="06BD60B9" w14:textId="6CBA935E" w:rsidR="002D263E" w:rsidRDefault="002D263E">
      <w:pPr>
        <w:pStyle w:val="Sadraj4"/>
        <w:tabs>
          <w:tab w:val="right" w:leader="dot" w:pos="9062"/>
        </w:tabs>
        <w:rPr>
          <w:rFonts w:eastAsiaTheme="minorEastAsia" w:cstheme="minorBidi"/>
          <w:noProof/>
          <w:sz w:val="24"/>
          <w:szCs w:val="24"/>
          <w:lang w:eastAsia="hr-HR"/>
        </w:rPr>
      </w:pPr>
      <w:hyperlink w:anchor="_Toc198881057" w:history="1">
        <w:r w:rsidRPr="00656F3E">
          <w:rPr>
            <w:rStyle w:val="Hiperveza"/>
            <w:noProof/>
          </w:rPr>
          <w:t>6.10.6.2. Procjena posljedica najvjerojatnijeg neželjenog događaja uslijed mraza na gospodarstvo</w:t>
        </w:r>
        <w:r>
          <w:rPr>
            <w:noProof/>
            <w:webHidden/>
          </w:rPr>
          <w:tab/>
        </w:r>
        <w:r>
          <w:rPr>
            <w:noProof/>
            <w:webHidden/>
          </w:rPr>
          <w:fldChar w:fldCharType="begin"/>
        </w:r>
        <w:r>
          <w:rPr>
            <w:noProof/>
            <w:webHidden/>
          </w:rPr>
          <w:instrText xml:space="preserve"> PAGEREF _Toc198881057 \h </w:instrText>
        </w:r>
        <w:r>
          <w:rPr>
            <w:noProof/>
            <w:webHidden/>
          </w:rPr>
        </w:r>
        <w:r>
          <w:rPr>
            <w:noProof/>
            <w:webHidden/>
          </w:rPr>
          <w:fldChar w:fldCharType="separate"/>
        </w:r>
        <w:r>
          <w:rPr>
            <w:noProof/>
            <w:webHidden/>
          </w:rPr>
          <w:t>204</w:t>
        </w:r>
        <w:r>
          <w:rPr>
            <w:noProof/>
            <w:webHidden/>
          </w:rPr>
          <w:fldChar w:fldCharType="end"/>
        </w:r>
      </w:hyperlink>
    </w:p>
    <w:p w14:paraId="2A344E68" w14:textId="6556C377" w:rsidR="002D263E" w:rsidRDefault="002D263E">
      <w:pPr>
        <w:pStyle w:val="Sadraj4"/>
        <w:tabs>
          <w:tab w:val="right" w:leader="dot" w:pos="9062"/>
        </w:tabs>
        <w:rPr>
          <w:rFonts w:eastAsiaTheme="minorEastAsia" w:cstheme="minorBidi"/>
          <w:noProof/>
          <w:sz w:val="24"/>
          <w:szCs w:val="24"/>
          <w:lang w:eastAsia="hr-HR"/>
        </w:rPr>
      </w:pPr>
      <w:hyperlink w:anchor="_Toc198881058" w:history="1">
        <w:r w:rsidRPr="00656F3E">
          <w:rPr>
            <w:rStyle w:val="Hiperveza"/>
            <w:noProof/>
          </w:rPr>
          <w:t>6.10.6.3. Procjena posljedica najvjerojatnijeg događaja uslijed mraza na društvenu stabilnost i politiku</w:t>
        </w:r>
        <w:r>
          <w:rPr>
            <w:noProof/>
            <w:webHidden/>
          </w:rPr>
          <w:tab/>
        </w:r>
        <w:r>
          <w:rPr>
            <w:noProof/>
            <w:webHidden/>
          </w:rPr>
          <w:fldChar w:fldCharType="begin"/>
        </w:r>
        <w:r>
          <w:rPr>
            <w:noProof/>
            <w:webHidden/>
          </w:rPr>
          <w:instrText xml:space="preserve"> PAGEREF _Toc198881058 \h </w:instrText>
        </w:r>
        <w:r>
          <w:rPr>
            <w:noProof/>
            <w:webHidden/>
          </w:rPr>
        </w:r>
        <w:r>
          <w:rPr>
            <w:noProof/>
            <w:webHidden/>
          </w:rPr>
          <w:fldChar w:fldCharType="separate"/>
        </w:r>
        <w:r>
          <w:rPr>
            <w:noProof/>
            <w:webHidden/>
          </w:rPr>
          <w:t>204</w:t>
        </w:r>
        <w:r>
          <w:rPr>
            <w:noProof/>
            <w:webHidden/>
          </w:rPr>
          <w:fldChar w:fldCharType="end"/>
        </w:r>
      </w:hyperlink>
    </w:p>
    <w:p w14:paraId="33B0C446" w14:textId="61FE2B4A" w:rsidR="002D263E" w:rsidRDefault="002D263E">
      <w:pPr>
        <w:pStyle w:val="Sadraj4"/>
        <w:tabs>
          <w:tab w:val="right" w:leader="dot" w:pos="9062"/>
        </w:tabs>
        <w:rPr>
          <w:rFonts w:eastAsiaTheme="minorEastAsia" w:cstheme="minorBidi"/>
          <w:noProof/>
          <w:sz w:val="24"/>
          <w:szCs w:val="24"/>
          <w:lang w:eastAsia="hr-HR"/>
        </w:rPr>
      </w:pPr>
      <w:hyperlink w:anchor="_Toc198881059" w:history="1">
        <w:r w:rsidRPr="00656F3E">
          <w:rPr>
            <w:rStyle w:val="Hiperveza"/>
            <w:noProof/>
          </w:rPr>
          <w:t>6.10.6.4. Vjerojatnost pojave najvjerojatnijeg neželjenog događaja uslijed mraza</w:t>
        </w:r>
        <w:r>
          <w:rPr>
            <w:noProof/>
            <w:webHidden/>
          </w:rPr>
          <w:tab/>
        </w:r>
        <w:r>
          <w:rPr>
            <w:noProof/>
            <w:webHidden/>
          </w:rPr>
          <w:fldChar w:fldCharType="begin"/>
        </w:r>
        <w:r>
          <w:rPr>
            <w:noProof/>
            <w:webHidden/>
          </w:rPr>
          <w:instrText xml:space="preserve"> PAGEREF _Toc198881059 \h </w:instrText>
        </w:r>
        <w:r>
          <w:rPr>
            <w:noProof/>
            <w:webHidden/>
          </w:rPr>
        </w:r>
        <w:r>
          <w:rPr>
            <w:noProof/>
            <w:webHidden/>
          </w:rPr>
          <w:fldChar w:fldCharType="separate"/>
        </w:r>
        <w:r>
          <w:rPr>
            <w:noProof/>
            <w:webHidden/>
          </w:rPr>
          <w:t>205</w:t>
        </w:r>
        <w:r>
          <w:rPr>
            <w:noProof/>
            <w:webHidden/>
          </w:rPr>
          <w:fldChar w:fldCharType="end"/>
        </w:r>
      </w:hyperlink>
    </w:p>
    <w:p w14:paraId="1F6678C4" w14:textId="620F2E9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0" w:history="1">
        <w:r w:rsidRPr="00656F3E">
          <w:rPr>
            <w:rStyle w:val="Hiperveza"/>
            <w:noProof/>
          </w:rPr>
          <w:t>6.10.7. Matrica ukupnog rizika – Mraz (padaline)</w:t>
        </w:r>
        <w:r>
          <w:rPr>
            <w:noProof/>
            <w:webHidden/>
          </w:rPr>
          <w:tab/>
        </w:r>
        <w:r>
          <w:rPr>
            <w:noProof/>
            <w:webHidden/>
          </w:rPr>
          <w:fldChar w:fldCharType="begin"/>
        </w:r>
        <w:r>
          <w:rPr>
            <w:noProof/>
            <w:webHidden/>
          </w:rPr>
          <w:instrText xml:space="preserve"> PAGEREF _Toc198881060 \h </w:instrText>
        </w:r>
        <w:r>
          <w:rPr>
            <w:noProof/>
            <w:webHidden/>
          </w:rPr>
        </w:r>
        <w:r>
          <w:rPr>
            <w:noProof/>
            <w:webHidden/>
          </w:rPr>
          <w:fldChar w:fldCharType="separate"/>
        </w:r>
        <w:r>
          <w:rPr>
            <w:noProof/>
            <w:webHidden/>
          </w:rPr>
          <w:t>206</w:t>
        </w:r>
        <w:r>
          <w:rPr>
            <w:noProof/>
            <w:webHidden/>
          </w:rPr>
          <w:fldChar w:fldCharType="end"/>
        </w:r>
      </w:hyperlink>
    </w:p>
    <w:p w14:paraId="3933A7AF" w14:textId="4B181B26"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1" w:history="1">
        <w:r w:rsidRPr="00656F3E">
          <w:rPr>
            <w:rStyle w:val="Hiperveza"/>
            <w:noProof/>
          </w:rPr>
          <w:t>6.10.8. Izvor podataka</w:t>
        </w:r>
        <w:r>
          <w:rPr>
            <w:noProof/>
            <w:webHidden/>
          </w:rPr>
          <w:tab/>
        </w:r>
        <w:r>
          <w:rPr>
            <w:noProof/>
            <w:webHidden/>
          </w:rPr>
          <w:fldChar w:fldCharType="begin"/>
        </w:r>
        <w:r>
          <w:rPr>
            <w:noProof/>
            <w:webHidden/>
          </w:rPr>
          <w:instrText xml:space="preserve"> PAGEREF _Toc198881061 \h </w:instrText>
        </w:r>
        <w:r>
          <w:rPr>
            <w:noProof/>
            <w:webHidden/>
          </w:rPr>
        </w:r>
        <w:r>
          <w:rPr>
            <w:noProof/>
            <w:webHidden/>
          </w:rPr>
          <w:fldChar w:fldCharType="separate"/>
        </w:r>
        <w:r>
          <w:rPr>
            <w:noProof/>
            <w:webHidden/>
          </w:rPr>
          <w:t>206</w:t>
        </w:r>
        <w:r>
          <w:rPr>
            <w:noProof/>
            <w:webHidden/>
          </w:rPr>
          <w:fldChar w:fldCharType="end"/>
        </w:r>
      </w:hyperlink>
    </w:p>
    <w:p w14:paraId="0DB4AC0F" w14:textId="09FBC72D"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1062" w:history="1">
        <w:r w:rsidRPr="00656F3E">
          <w:rPr>
            <w:rStyle w:val="Hiperveza"/>
            <w:noProof/>
            <w:lang w:eastAsia="zh-CN"/>
          </w:rPr>
          <w:t>7.</w:t>
        </w:r>
        <w:r>
          <w:rPr>
            <w:rFonts w:eastAsiaTheme="minorEastAsia" w:cstheme="minorBidi"/>
            <w:b w:val="0"/>
            <w:bCs w:val="0"/>
            <w:caps w:val="0"/>
            <w:noProof/>
            <w:sz w:val="24"/>
            <w:szCs w:val="24"/>
            <w:lang w:eastAsia="hr-HR"/>
          </w:rPr>
          <w:tab/>
        </w:r>
        <w:r w:rsidRPr="00656F3E">
          <w:rPr>
            <w:rStyle w:val="Hiperveza"/>
            <w:noProof/>
            <w:lang w:eastAsia="zh-CN"/>
          </w:rPr>
          <w:t>UKUPNA MATRICA RIZIKA</w:t>
        </w:r>
        <w:r>
          <w:rPr>
            <w:noProof/>
            <w:webHidden/>
          </w:rPr>
          <w:tab/>
        </w:r>
        <w:r>
          <w:rPr>
            <w:noProof/>
            <w:webHidden/>
          </w:rPr>
          <w:fldChar w:fldCharType="begin"/>
        </w:r>
        <w:r>
          <w:rPr>
            <w:noProof/>
            <w:webHidden/>
          </w:rPr>
          <w:instrText xml:space="preserve"> PAGEREF _Toc198881062 \h </w:instrText>
        </w:r>
        <w:r>
          <w:rPr>
            <w:noProof/>
            <w:webHidden/>
          </w:rPr>
        </w:r>
        <w:r>
          <w:rPr>
            <w:noProof/>
            <w:webHidden/>
          </w:rPr>
          <w:fldChar w:fldCharType="separate"/>
        </w:r>
        <w:r>
          <w:rPr>
            <w:noProof/>
            <w:webHidden/>
          </w:rPr>
          <w:t>207</w:t>
        </w:r>
        <w:r>
          <w:rPr>
            <w:noProof/>
            <w:webHidden/>
          </w:rPr>
          <w:fldChar w:fldCharType="end"/>
        </w:r>
      </w:hyperlink>
    </w:p>
    <w:p w14:paraId="673979DD" w14:textId="2A0424AF"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1063" w:history="1">
        <w:r w:rsidRPr="00656F3E">
          <w:rPr>
            <w:rStyle w:val="Hiperveza"/>
            <w:noProof/>
            <w:lang w:eastAsia="zh-CN"/>
          </w:rPr>
          <w:t>8.</w:t>
        </w:r>
        <w:r>
          <w:rPr>
            <w:rFonts w:eastAsiaTheme="minorEastAsia" w:cstheme="minorBidi"/>
            <w:b w:val="0"/>
            <w:bCs w:val="0"/>
            <w:caps w:val="0"/>
            <w:noProof/>
            <w:sz w:val="24"/>
            <w:szCs w:val="24"/>
            <w:lang w:eastAsia="hr-HR"/>
          </w:rPr>
          <w:tab/>
        </w:r>
        <w:r w:rsidRPr="00656F3E">
          <w:rPr>
            <w:rStyle w:val="Hiperveza"/>
            <w:noProof/>
            <w:lang w:eastAsia="zh-CN"/>
          </w:rPr>
          <w:t>ANALIZA STANJA SUSTAVA CIVILNE ZAŠTITE NA PODRUČJU GRADA</w:t>
        </w:r>
        <w:r>
          <w:rPr>
            <w:noProof/>
            <w:webHidden/>
          </w:rPr>
          <w:tab/>
        </w:r>
        <w:r>
          <w:rPr>
            <w:noProof/>
            <w:webHidden/>
          </w:rPr>
          <w:fldChar w:fldCharType="begin"/>
        </w:r>
        <w:r>
          <w:rPr>
            <w:noProof/>
            <w:webHidden/>
          </w:rPr>
          <w:instrText xml:space="preserve"> PAGEREF _Toc198881063 \h </w:instrText>
        </w:r>
        <w:r>
          <w:rPr>
            <w:noProof/>
            <w:webHidden/>
          </w:rPr>
        </w:r>
        <w:r>
          <w:rPr>
            <w:noProof/>
            <w:webHidden/>
          </w:rPr>
          <w:fldChar w:fldCharType="separate"/>
        </w:r>
        <w:r>
          <w:rPr>
            <w:noProof/>
            <w:webHidden/>
          </w:rPr>
          <w:t>209</w:t>
        </w:r>
        <w:r>
          <w:rPr>
            <w:noProof/>
            <w:webHidden/>
          </w:rPr>
          <w:fldChar w:fldCharType="end"/>
        </w:r>
      </w:hyperlink>
    </w:p>
    <w:p w14:paraId="2304F8E4" w14:textId="49DD6FBE" w:rsidR="002D263E" w:rsidRDefault="002D263E">
      <w:pPr>
        <w:pStyle w:val="Sadraj2"/>
        <w:tabs>
          <w:tab w:val="right" w:leader="dot" w:pos="9062"/>
        </w:tabs>
        <w:rPr>
          <w:rFonts w:eastAsiaTheme="minorEastAsia" w:cstheme="minorBidi"/>
          <w:smallCaps w:val="0"/>
          <w:noProof/>
          <w:sz w:val="24"/>
          <w:szCs w:val="24"/>
          <w:lang w:eastAsia="hr-HR"/>
        </w:rPr>
      </w:pPr>
      <w:hyperlink w:anchor="_Toc198881064" w:history="1">
        <w:r w:rsidRPr="00656F3E">
          <w:rPr>
            <w:rStyle w:val="Hiperveza"/>
            <w:noProof/>
          </w:rPr>
          <w:t>8.1. ANALIZA NA PODRUČJU PREVENTIVE</w:t>
        </w:r>
        <w:r>
          <w:rPr>
            <w:noProof/>
            <w:webHidden/>
          </w:rPr>
          <w:tab/>
        </w:r>
        <w:r>
          <w:rPr>
            <w:noProof/>
            <w:webHidden/>
          </w:rPr>
          <w:fldChar w:fldCharType="begin"/>
        </w:r>
        <w:r>
          <w:rPr>
            <w:noProof/>
            <w:webHidden/>
          </w:rPr>
          <w:instrText xml:space="preserve"> PAGEREF _Toc198881064 \h </w:instrText>
        </w:r>
        <w:r>
          <w:rPr>
            <w:noProof/>
            <w:webHidden/>
          </w:rPr>
        </w:r>
        <w:r>
          <w:rPr>
            <w:noProof/>
            <w:webHidden/>
          </w:rPr>
          <w:fldChar w:fldCharType="separate"/>
        </w:r>
        <w:r>
          <w:rPr>
            <w:noProof/>
            <w:webHidden/>
          </w:rPr>
          <w:t>209</w:t>
        </w:r>
        <w:r>
          <w:rPr>
            <w:noProof/>
            <w:webHidden/>
          </w:rPr>
          <w:fldChar w:fldCharType="end"/>
        </w:r>
      </w:hyperlink>
    </w:p>
    <w:p w14:paraId="10CD01FF" w14:textId="2EB45CA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5" w:history="1">
        <w:r w:rsidRPr="00656F3E">
          <w:rPr>
            <w:rStyle w:val="Hiperveza"/>
            <w:noProof/>
          </w:rPr>
          <w:t>8.1.2. Usvojenost strategija, normativne uređenosti te izrađenosti procjena i planova od značaja za sustav civilne zaštite</w:t>
        </w:r>
        <w:r>
          <w:rPr>
            <w:noProof/>
            <w:webHidden/>
          </w:rPr>
          <w:tab/>
        </w:r>
        <w:r>
          <w:rPr>
            <w:noProof/>
            <w:webHidden/>
          </w:rPr>
          <w:fldChar w:fldCharType="begin"/>
        </w:r>
        <w:r>
          <w:rPr>
            <w:noProof/>
            <w:webHidden/>
          </w:rPr>
          <w:instrText xml:space="preserve"> PAGEREF _Toc198881065 \h </w:instrText>
        </w:r>
        <w:r>
          <w:rPr>
            <w:noProof/>
            <w:webHidden/>
          </w:rPr>
        </w:r>
        <w:r>
          <w:rPr>
            <w:noProof/>
            <w:webHidden/>
          </w:rPr>
          <w:fldChar w:fldCharType="separate"/>
        </w:r>
        <w:r>
          <w:rPr>
            <w:noProof/>
            <w:webHidden/>
          </w:rPr>
          <w:t>209</w:t>
        </w:r>
        <w:r>
          <w:rPr>
            <w:noProof/>
            <w:webHidden/>
          </w:rPr>
          <w:fldChar w:fldCharType="end"/>
        </w:r>
      </w:hyperlink>
    </w:p>
    <w:p w14:paraId="23D24BD6" w14:textId="77B8E8EF"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6" w:history="1">
        <w:r w:rsidRPr="00656F3E">
          <w:rPr>
            <w:rStyle w:val="Hiperveza"/>
            <w:noProof/>
          </w:rPr>
          <w:t>8.1.3. Sustav ranog upozoravanja i suradnje sa susjednim jedinicama lokalne i područne (regionalne) samouprave</w:t>
        </w:r>
        <w:r>
          <w:rPr>
            <w:noProof/>
            <w:webHidden/>
          </w:rPr>
          <w:tab/>
        </w:r>
        <w:r>
          <w:rPr>
            <w:noProof/>
            <w:webHidden/>
          </w:rPr>
          <w:fldChar w:fldCharType="begin"/>
        </w:r>
        <w:r>
          <w:rPr>
            <w:noProof/>
            <w:webHidden/>
          </w:rPr>
          <w:instrText xml:space="preserve"> PAGEREF _Toc198881066 \h </w:instrText>
        </w:r>
        <w:r>
          <w:rPr>
            <w:noProof/>
            <w:webHidden/>
          </w:rPr>
        </w:r>
        <w:r>
          <w:rPr>
            <w:noProof/>
            <w:webHidden/>
          </w:rPr>
          <w:fldChar w:fldCharType="separate"/>
        </w:r>
        <w:r>
          <w:rPr>
            <w:noProof/>
            <w:webHidden/>
          </w:rPr>
          <w:t>210</w:t>
        </w:r>
        <w:r>
          <w:rPr>
            <w:noProof/>
            <w:webHidden/>
          </w:rPr>
          <w:fldChar w:fldCharType="end"/>
        </w:r>
      </w:hyperlink>
    </w:p>
    <w:p w14:paraId="55B40D0F" w14:textId="161F61F0"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7" w:history="1">
        <w:r w:rsidRPr="00656F3E">
          <w:rPr>
            <w:rStyle w:val="Hiperveza"/>
            <w:noProof/>
          </w:rPr>
          <w:t>8.1.4. Stanje svijesti pojedinca, pripadnika ranjivih skupina, upravljačkih i odgovornih tijela</w:t>
        </w:r>
        <w:r>
          <w:rPr>
            <w:noProof/>
            <w:webHidden/>
          </w:rPr>
          <w:tab/>
        </w:r>
        <w:r>
          <w:rPr>
            <w:noProof/>
            <w:webHidden/>
          </w:rPr>
          <w:fldChar w:fldCharType="begin"/>
        </w:r>
        <w:r>
          <w:rPr>
            <w:noProof/>
            <w:webHidden/>
          </w:rPr>
          <w:instrText xml:space="preserve"> PAGEREF _Toc198881067 \h </w:instrText>
        </w:r>
        <w:r>
          <w:rPr>
            <w:noProof/>
            <w:webHidden/>
          </w:rPr>
        </w:r>
        <w:r>
          <w:rPr>
            <w:noProof/>
            <w:webHidden/>
          </w:rPr>
          <w:fldChar w:fldCharType="separate"/>
        </w:r>
        <w:r>
          <w:rPr>
            <w:noProof/>
            <w:webHidden/>
          </w:rPr>
          <w:t>211</w:t>
        </w:r>
        <w:r>
          <w:rPr>
            <w:noProof/>
            <w:webHidden/>
          </w:rPr>
          <w:fldChar w:fldCharType="end"/>
        </w:r>
      </w:hyperlink>
    </w:p>
    <w:p w14:paraId="7765DAC1" w14:textId="5FBD0835"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8" w:history="1">
        <w:r w:rsidRPr="00656F3E">
          <w:rPr>
            <w:rStyle w:val="Hiperveza"/>
            <w:noProof/>
          </w:rPr>
          <w:t>8.1.5. Ocjena planiranja, izrade prostornih i urbanističkih planova razvoja, planskih korištenja zemljišta</w:t>
        </w:r>
        <w:r>
          <w:rPr>
            <w:noProof/>
            <w:webHidden/>
          </w:rPr>
          <w:tab/>
        </w:r>
        <w:r>
          <w:rPr>
            <w:noProof/>
            <w:webHidden/>
          </w:rPr>
          <w:fldChar w:fldCharType="begin"/>
        </w:r>
        <w:r>
          <w:rPr>
            <w:noProof/>
            <w:webHidden/>
          </w:rPr>
          <w:instrText xml:space="preserve"> PAGEREF _Toc198881068 \h </w:instrText>
        </w:r>
        <w:r>
          <w:rPr>
            <w:noProof/>
            <w:webHidden/>
          </w:rPr>
        </w:r>
        <w:r>
          <w:rPr>
            <w:noProof/>
            <w:webHidden/>
          </w:rPr>
          <w:fldChar w:fldCharType="separate"/>
        </w:r>
        <w:r>
          <w:rPr>
            <w:noProof/>
            <w:webHidden/>
          </w:rPr>
          <w:t>212</w:t>
        </w:r>
        <w:r>
          <w:rPr>
            <w:noProof/>
            <w:webHidden/>
          </w:rPr>
          <w:fldChar w:fldCharType="end"/>
        </w:r>
      </w:hyperlink>
    </w:p>
    <w:p w14:paraId="198603F2" w14:textId="3C2CD5F8"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69" w:history="1">
        <w:r w:rsidRPr="00656F3E">
          <w:rPr>
            <w:rStyle w:val="Hiperveza"/>
            <w:noProof/>
          </w:rPr>
          <w:t>8.1.6. Ocjena fiskalne situacije i njezine perspektive na području Grada</w:t>
        </w:r>
        <w:r>
          <w:rPr>
            <w:noProof/>
            <w:webHidden/>
          </w:rPr>
          <w:tab/>
        </w:r>
        <w:r>
          <w:rPr>
            <w:noProof/>
            <w:webHidden/>
          </w:rPr>
          <w:fldChar w:fldCharType="begin"/>
        </w:r>
        <w:r>
          <w:rPr>
            <w:noProof/>
            <w:webHidden/>
          </w:rPr>
          <w:instrText xml:space="preserve"> PAGEREF _Toc198881069 \h </w:instrText>
        </w:r>
        <w:r>
          <w:rPr>
            <w:noProof/>
            <w:webHidden/>
          </w:rPr>
        </w:r>
        <w:r>
          <w:rPr>
            <w:noProof/>
            <w:webHidden/>
          </w:rPr>
          <w:fldChar w:fldCharType="separate"/>
        </w:r>
        <w:r>
          <w:rPr>
            <w:noProof/>
            <w:webHidden/>
          </w:rPr>
          <w:t>216</w:t>
        </w:r>
        <w:r>
          <w:rPr>
            <w:noProof/>
            <w:webHidden/>
          </w:rPr>
          <w:fldChar w:fldCharType="end"/>
        </w:r>
      </w:hyperlink>
    </w:p>
    <w:p w14:paraId="455208B2" w14:textId="71DF9229"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70" w:history="1">
        <w:r w:rsidRPr="00656F3E">
          <w:rPr>
            <w:rStyle w:val="Hiperveza"/>
            <w:noProof/>
          </w:rPr>
          <w:t>8.1.7. Ocjena fiskalne situacije i njezine perspektive na području Grada</w:t>
        </w:r>
        <w:r>
          <w:rPr>
            <w:noProof/>
            <w:webHidden/>
          </w:rPr>
          <w:tab/>
        </w:r>
        <w:r>
          <w:rPr>
            <w:noProof/>
            <w:webHidden/>
          </w:rPr>
          <w:fldChar w:fldCharType="begin"/>
        </w:r>
        <w:r>
          <w:rPr>
            <w:noProof/>
            <w:webHidden/>
          </w:rPr>
          <w:instrText xml:space="preserve"> PAGEREF _Toc198881070 \h </w:instrText>
        </w:r>
        <w:r>
          <w:rPr>
            <w:noProof/>
            <w:webHidden/>
          </w:rPr>
        </w:r>
        <w:r>
          <w:rPr>
            <w:noProof/>
            <w:webHidden/>
          </w:rPr>
          <w:fldChar w:fldCharType="separate"/>
        </w:r>
        <w:r>
          <w:rPr>
            <w:noProof/>
            <w:webHidden/>
          </w:rPr>
          <w:t>216</w:t>
        </w:r>
        <w:r>
          <w:rPr>
            <w:noProof/>
            <w:webHidden/>
          </w:rPr>
          <w:fldChar w:fldCharType="end"/>
        </w:r>
      </w:hyperlink>
    </w:p>
    <w:p w14:paraId="77246DD3" w14:textId="3FE42487" w:rsidR="002D263E" w:rsidRDefault="002D263E">
      <w:pPr>
        <w:pStyle w:val="Sadraj2"/>
        <w:tabs>
          <w:tab w:val="right" w:leader="dot" w:pos="9062"/>
        </w:tabs>
        <w:rPr>
          <w:rFonts w:eastAsiaTheme="minorEastAsia" w:cstheme="minorBidi"/>
          <w:smallCaps w:val="0"/>
          <w:noProof/>
          <w:sz w:val="24"/>
          <w:szCs w:val="24"/>
          <w:lang w:eastAsia="hr-HR"/>
        </w:rPr>
      </w:pPr>
      <w:hyperlink w:anchor="_Toc198881071" w:history="1">
        <w:r w:rsidRPr="00656F3E">
          <w:rPr>
            <w:rStyle w:val="Hiperveza"/>
            <w:noProof/>
          </w:rPr>
          <w:t>8.2. ANALIZA NA PODRUČJU REAGIRANJA</w:t>
        </w:r>
        <w:r>
          <w:rPr>
            <w:noProof/>
            <w:webHidden/>
          </w:rPr>
          <w:tab/>
        </w:r>
        <w:r>
          <w:rPr>
            <w:noProof/>
            <w:webHidden/>
          </w:rPr>
          <w:fldChar w:fldCharType="begin"/>
        </w:r>
        <w:r>
          <w:rPr>
            <w:noProof/>
            <w:webHidden/>
          </w:rPr>
          <w:instrText xml:space="preserve"> PAGEREF _Toc198881071 \h </w:instrText>
        </w:r>
        <w:r>
          <w:rPr>
            <w:noProof/>
            <w:webHidden/>
          </w:rPr>
        </w:r>
        <w:r>
          <w:rPr>
            <w:noProof/>
            <w:webHidden/>
          </w:rPr>
          <w:fldChar w:fldCharType="separate"/>
        </w:r>
        <w:r>
          <w:rPr>
            <w:noProof/>
            <w:webHidden/>
          </w:rPr>
          <w:t>217</w:t>
        </w:r>
        <w:r>
          <w:rPr>
            <w:noProof/>
            <w:webHidden/>
          </w:rPr>
          <w:fldChar w:fldCharType="end"/>
        </w:r>
      </w:hyperlink>
    </w:p>
    <w:p w14:paraId="4B963DB3" w14:textId="7439D41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72" w:history="1">
        <w:r w:rsidRPr="00656F3E">
          <w:rPr>
            <w:rStyle w:val="Hiperveza"/>
            <w:noProof/>
          </w:rPr>
          <w:t>8.2.1. Spremnost odgovornih i upravljačkih kapaciteta Grada</w:t>
        </w:r>
        <w:r>
          <w:rPr>
            <w:noProof/>
            <w:webHidden/>
          </w:rPr>
          <w:tab/>
        </w:r>
        <w:r>
          <w:rPr>
            <w:noProof/>
            <w:webHidden/>
          </w:rPr>
          <w:fldChar w:fldCharType="begin"/>
        </w:r>
        <w:r>
          <w:rPr>
            <w:noProof/>
            <w:webHidden/>
          </w:rPr>
          <w:instrText xml:space="preserve"> PAGEREF _Toc198881072 \h </w:instrText>
        </w:r>
        <w:r>
          <w:rPr>
            <w:noProof/>
            <w:webHidden/>
          </w:rPr>
        </w:r>
        <w:r>
          <w:rPr>
            <w:noProof/>
            <w:webHidden/>
          </w:rPr>
          <w:fldChar w:fldCharType="separate"/>
        </w:r>
        <w:r>
          <w:rPr>
            <w:noProof/>
            <w:webHidden/>
          </w:rPr>
          <w:t>217</w:t>
        </w:r>
        <w:r>
          <w:rPr>
            <w:noProof/>
            <w:webHidden/>
          </w:rPr>
          <w:fldChar w:fldCharType="end"/>
        </w:r>
      </w:hyperlink>
    </w:p>
    <w:p w14:paraId="5DC9D437" w14:textId="55330BC0" w:rsidR="002D263E" w:rsidRDefault="002D263E">
      <w:pPr>
        <w:pStyle w:val="Sadraj4"/>
        <w:tabs>
          <w:tab w:val="right" w:leader="dot" w:pos="9062"/>
        </w:tabs>
        <w:rPr>
          <w:rFonts w:eastAsiaTheme="minorEastAsia" w:cstheme="minorBidi"/>
          <w:noProof/>
          <w:sz w:val="24"/>
          <w:szCs w:val="24"/>
          <w:lang w:eastAsia="hr-HR"/>
        </w:rPr>
      </w:pPr>
      <w:hyperlink w:anchor="_Toc198881073" w:history="1">
        <w:r w:rsidRPr="00656F3E">
          <w:rPr>
            <w:rStyle w:val="Hiperveza"/>
            <w:noProof/>
          </w:rPr>
          <w:t>8.2.1.1. Čelne osobe</w:t>
        </w:r>
        <w:r>
          <w:rPr>
            <w:noProof/>
            <w:webHidden/>
          </w:rPr>
          <w:tab/>
        </w:r>
        <w:r>
          <w:rPr>
            <w:noProof/>
            <w:webHidden/>
          </w:rPr>
          <w:fldChar w:fldCharType="begin"/>
        </w:r>
        <w:r>
          <w:rPr>
            <w:noProof/>
            <w:webHidden/>
          </w:rPr>
          <w:instrText xml:space="preserve"> PAGEREF _Toc198881073 \h </w:instrText>
        </w:r>
        <w:r>
          <w:rPr>
            <w:noProof/>
            <w:webHidden/>
          </w:rPr>
        </w:r>
        <w:r>
          <w:rPr>
            <w:noProof/>
            <w:webHidden/>
          </w:rPr>
          <w:fldChar w:fldCharType="separate"/>
        </w:r>
        <w:r>
          <w:rPr>
            <w:noProof/>
            <w:webHidden/>
          </w:rPr>
          <w:t>217</w:t>
        </w:r>
        <w:r>
          <w:rPr>
            <w:noProof/>
            <w:webHidden/>
          </w:rPr>
          <w:fldChar w:fldCharType="end"/>
        </w:r>
      </w:hyperlink>
    </w:p>
    <w:p w14:paraId="22DF3A2B" w14:textId="6473B3E9" w:rsidR="002D263E" w:rsidRDefault="002D263E">
      <w:pPr>
        <w:pStyle w:val="Sadraj4"/>
        <w:tabs>
          <w:tab w:val="right" w:leader="dot" w:pos="9062"/>
        </w:tabs>
        <w:rPr>
          <w:rFonts w:eastAsiaTheme="minorEastAsia" w:cstheme="minorBidi"/>
          <w:noProof/>
          <w:sz w:val="24"/>
          <w:szCs w:val="24"/>
          <w:lang w:eastAsia="hr-HR"/>
        </w:rPr>
      </w:pPr>
      <w:hyperlink w:anchor="_Toc198881074" w:history="1">
        <w:r w:rsidRPr="00656F3E">
          <w:rPr>
            <w:rStyle w:val="Hiperveza"/>
            <w:noProof/>
          </w:rPr>
          <w:t>8.2.1.2. Stožer civilne zaštite</w:t>
        </w:r>
        <w:r>
          <w:rPr>
            <w:noProof/>
            <w:webHidden/>
          </w:rPr>
          <w:tab/>
        </w:r>
        <w:r>
          <w:rPr>
            <w:noProof/>
            <w:webHidden/>
          </w:rPr>
          <w:fldChar w:fldCharType="begin"/>
        </w:r>
        <w:r>
          <w:rPr>
            <w:noProof/>
            <w:webHidden/>
          </w:rPr>
          <w:instrText xml:space="preserve"> PAGEREF _Toc198881074 \h </w:instrText>
        </w:r>
        <w:r>
          <w:rPr>
            <w:noProof/>
            <w:webHidden/>
          </w:rPr>
        </w:r>
        <w:r>
          <w:rPr>
            <w:noProof/>
            <w:webHidden/>
          </w:rPr>
          <w:fldChar w:fldCharType="separate"/>
        </w:r>
        <w:r>
          <w:rPr>
            <w:noProof/>
            <w:webHidden/>
          </w:rPr>
          <w:t>217</w:t>
        </w:r>
        <w:r>
          <w:rPr>
            <w:noProof/>
            <w:webHidden/>
          </w:rPr>
          <w:fldChar w:fldCharType="end"/>
        </w:r>
      </w:hyperlink>
    </w:p>
    <w:p w14:paraId="68C74495" w14:textId="49575F70" w:rsidR="002D263E" w:rsidRDefault="002D263E">
      <w:pPr>
        <w:pStyle w:val="Sadraj4"/>
        <w:tabs>
          <w:tab w:val="right" w:leader="dot" w:pos="9062"/>
        </w:tabs>
        <w:rPr>
          <w:rFonts w:eastAsiaTheme="minorEastAsia" w:cstheme="minorBidi"/>
          <w:noProof/>
          <w:sz w:val="24"/>
          <w:szCs w:val="24"/>
          <w:lang w:eastAsia="hr-HR"/>
        </w:rPr>
      </w:pPr>
      <w:hyperlink w:anchor="_Toc198881075" w:history="1">
        <w:r w:rsidRPr="00656F3E">
          <w:rPr>
            <w:rStyle w:val="Hiperveza"/>
            <w:noProof/>
          </w:rPr>
          <w:t>8.2.1.3. Koordinatori na lokaciji</w:t>
        </w:r>
        <w:r>
          <w:rPr>
            <w:noProof/>
            <w:webHidden/>
          </w:rPr>
          <w:tab/>
        </w:r>
        <w:r>
          <w:rPr>
            <w:noProof/>
            <w:webHidden/>
          </w:rPr>
          <w:fldChar w:fldCharType="begin"/>
        </w:r>
        <w:r>
          <w:rPr>
            <w:noProof/>
            <w:webHidden/>
          </w:rPr>
          <w:instrText xml:space="preserve"> PAGEREF _Toc198881075 \h </w:instrText>
        </w:r>
        <w:r>
          <w:rPr>
            <w:noProof/>
            <w:webHidden/>
          </w:rPr>
        </w:r>
        <w:r>
          <w:rPr>
            <w:noProof/>
            <w:webHidden/>
          </w:rPr>
          <w:fldChar w:fldCharType="separate"/>
        </w:r>
        <w:r>
          <w:rPr>
            <w:noProof/>
            <w:webHidden/>
          </w:rPr>
          <w:t>218</w:t>
        </w:r>
        <w:r>
          <w:rPr>
            <w:noProof/>
            <w:webHidden/>
          </w:rPr>
          <w:fldChar w:fldCharType="end"/>
        </w:r>
      </w:hyperlink>
    </w:p>
    <w:p w14:paraId="3F9EF47A" w14:textId="07B366A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76" w:history="1">
        <w:r w:rsidRPr="00656F3E">
          <w:rPr>
            <w:rStyle w:val="Hiperveza"/>
            <w:noProof/>
          </w:rPr>
          <w:t>8.2.2. Spremnost operativnih kapaciteta Grada</w:t>
        </w:r>
        <w:r>
          <w:rPr>
            <w:noProof/>
            <w:webHidden/>
          </w:rPr>
          <w:tab/>
        </w:r>
        <w:r>
          <w:rPr>
            <w:noProof/>
            <w:webHidden/>
          </w:rPr>
          <w:fldChar w:fldCharType="begin"/>
        </w:r>
        <w:r>
          <w:rPr>
            <w:noProof/>
            <w:webHidden/>
          </w:rPr>
          <w:instrText xml:space="preserve"> PAGEREF _Toc198881076 \h </w:instrText>
        </w:r>
        <w:r>
          <w:rPr>
            <w:noProof/>
            <w:webHidden/>
          </w:rPr>
        </w:r>
        <w:r>
          <w:rPr>
            <w:noProof/>
            <w:webHidden/>
          </w:rPr>
          <w:fldChar w:fldCharType="separate"/>
        </w:r>
        <w:r>
          <w:rPr>
            <w:noProof/>
            <w:webHidden/>
          </w:rPr>
          <w:t>219</w:t>
        </w:r>
        <w:r>
          <w:rPr>
            <w:noProof/>
            <w:webHidden/>
          </w:rPr>
          <w:fldChar w:fldCharType="end"/>
        </w:r>
      </w:hyperlink>
    </w:p>
    <w:p w14:paraId="5015B8D2" w14:textId="72B044D8" w:rsidR="002D263E" w:rsidRDefault="002D263E">
      <w:pPr>
        <w:pStyle w:val="Sadraj4"/>
        <w:tabs>
          <w:tab w:val="right" w:leader="dot" w:pos="9062"/>
        </w:tabs>
        <w:rPr>
          <w:rFonts w:eastAsiaTheme="minorEastAsia" w:cstheme="minorBidi"/>
          <w:noProof/>
          <w:sz w:val="24"/>
          <w:szCs w:val="24"/>
          <w:lang w:eastAsia="hr-HR"/>
        </w:rPr>
      </w:pPr>
      <w:hyperlink w:anchor="_Toc198881077" w:history="1">
        <w:r w:rsidRPr="00656F3E">
          <w:rPr>
            <w:rStyle w:val="Hiperveza"/>
            <w:noProof/>
          </w:rPr>
          <w:t>8.2.2.1. Operative snage vatrogastva</w:t>
        </w:r>
        <w:r>
          <w:rPr>
            <w:noProof/>
            <w:webHidden/>
          </w:rPr>
          <w:tab/>
        </w:r>
        <w:r>
          <w:rPr>
            <w:noProof/>
            <w:webHidden/>
          </w:rPr>
          <w:fldChar w:fldCharType="begin"/>
        </w:r>
        <w:r>
          <w:rPr>
            <w:noProof/>
            <w:webHidden/>
          </w:rPr>
          <w:instrText xml:space="preserve"> PAGEREF _Toc198881077 \h </w:instrText>
        </w:r>
        <w:r>
          <w:rPr>
            <w:noProof/>
            <w:webHidden/>
          </w:rPr>
        </w:r>
        <w:r>
          <w:rPr>
            <w:noProof/>
            <w:webHidden/>
          </w:rPr>
          <w:fldChar w:fldCharType="separate"/>
        </w:r>
        <w:r>
          <w:rPr>
            <w:noProof/>
            <w:webHidden/>
          </w:rPr>
          <w:t>219</w:t>
        </w:r>
        <w:r>
          <w:rPr>
            <w:noProof/>
            <w:webHidden/>
          </w:rPr>
          <w:fldChar w:fldCharType="end"/>
        </w:r>
      </w:hyperlink>
    </w:p>
    <w:p w14:paraId="6C603B96" w14:textId="6972BE1C" w:rsidR="002D263E" w:rsidRDefault="002D263E">
      <w:pPr>
        <w:pStyle w:val="Sadraj4"/>
        <w:tabs>
          <w:tab w:val="right" w:leader="dot" w:pos="9062"/>
        </w:tabs>
        <w:rPr>
          <w:rFonts w:eastAsiaTheme="minorEastAsia" w:cstheme="minorBidi"/>
          <w:noProof/>
          <w:sz w:val="24"/>
          <w:szCs w:val="24"/>
          <w:lang w:eastAsia="hr-HR"/>
        </w:rPr>
      </w:pPr>
      <w:hyperlink w:anchor="_Toc198881078" w:history="1">
        <w:r w:rsidRPr="00656F3E">
          <w:rPr>
            <w:rStyle w:val="Hiperveza"/>
            <w:noProof/>
          </w:rPr>
          <w:t>8.2.2.2. Povjerenici civilne zaštite</w:t>
        </w:r>
        <w:r>
          <w:rPr>
            <w:noProof/>
            <w:webHidden/>
          </w:rPr>
          <w:tab/>
        </w:r>
        <w:r>
          <w:rPr>
            <w:noProof/>
            <w:webHidden/>
          </w:rPr>
          <w:fldChar w:fldCharType="begin"/>
        </w:r>
        <w:r>
          <w:rPr>
            <w:noProof/>
            <w:webHidden/>
          </w:rPr>
          <w:instrText xml:space="preserve"> PAGEREF _Toc198881078 \h </w:instrText>
        </w:r>
        <w:r>
          <w:rPr>
            <w:noProof/>
            <w:webHidden/>
          </w:rPr>
        </w:r>
        <w:r>
          <w:rPr>
            <w:noProof/>
            <w:webHidden/>
          </w:rPr>
          <w:fldChar w:fldCharType="separate"/>
        </w:r>
        <w:r>
          <w:rPr>
            <w:noProof/>
            <w:webHidden/>
          </w:rPr>
          <w:t>221</w:t>
        </w:r>
        <w:r>
          <w:rPr>
            <w:noProof/>
            <w:webHidden/>
          </w:rPr>
          <w:fldChar w:fldCharType="end"/>
        </w:r>
      </w:hyperlink>
    </w:p>
    <w:p w14:paraId="42DAC787" w14:textId="7871705C" w:rsidR="002D263E" w:rsidRDefault="002D263E">
      <w:pPr>
        <w:pStyle w:val="Sadraj4"/>
        <w:tabs>
          <w:tab w:val="right" w:leader="dot" w:pos="9062"/>
        </w:tabs>
        <w:rPr>
          <w:rFonts w:eastAsiaTheme="minorEastAsia" w:cstheme="minorBidi"/>
          <w:noProof/>
          <w:sz w:val="24"/>
          <w:szCs w:val="24"/>
          <w:lang w:eastAsia="hr-HR"/>
        </w:rPr>
      </w:pPr>
      <w:hyperlink w:anchor="_Toc198881079" w:history="1">
        <w:r w:rsidRPr="00656F3E">
          <w:rPr>
            <w:rStyle w:val="Hiperveza"/>
            <w:noProof/>
          </w:rPr>
          <w:t>8.2.2.3. Pravne osobe od interesa za sustav civilne zaštite</w:t>
        </w:r>
        <w:r>
          <w:rPr>
            <w:noProof/>
            <w:webHidden/>
          </w:rPr>
          <w:tab/>
        </w:r>
        <w:r>
          <w:rPr>
            <w:noProof/>
            <w:webHidden/>
          </w:rPr>
          <w:fldChar w:fldCharType="begin"/>
        </w:r>
        <w:r>
          <w:rPr>
            <w:noProof/>
            <w:webHidden/>
          </w:rPr>
          <w:instrText xml:space="preserve"> PAGEREF _Toc198881079 \h </w:instrText>
        </w:r>
        <w:r>
          <w:rPr>
            <w:noProof/>
            <w:webHidden/>
          </w:rPr>
        </w:r>
        <w:r>
          <w:rPr>
            <w:noProof/>
            <w:webHidden/>
          </w:rPr>
          <w:fldChar w:fldCharType="separate"/>
        </w:r>
        <w:r>
          <w:rPr>
            <w:noProof/>
            <w:webHidden/>
          </w:rPr>
          <w:t>222</w:t>
        </w:r>
        <w:r>
          <w:rPr>
            <w:noProof/>
            <w:webHidden/>
          </w:rPr>
          <w:fldChar w:fldCharType="end"/>
        </w:r>
      </w:hyperlink>
    </w:p>
    <w:p w14:paraId="5E255E62" w14:textId="407DD685" w:rsidR="002D263E" w:rsidRDefault="002D263E">
      <w:pPr>
        <w:pStyle w:val="Sadraj4"/>
        <w:tabs>
          <w:tab w:val="right" w:leader="dot" w:pos="9062"/>
        </w:tabs>
        <w:rPr>
          <w:rFonts w:eastAsiaTheme="minorEastAsia" w:cstheme="minorBidi"/>
          <w:noProof/>
          <w:sz w:val="24"/>
          <w:szCs w:val="24"/>
          <w:lang w:eastAsia="hr-HR"/>
        </w:rPr>
      </w:pPr>
      <w:hyperlink w:anchor="_Toc198881080" w:history="1">
        <w:r w:rsidRPr="00656F3E">
          <w:rPr>
            <w:rStyle w:val="Hiperveza"/>
            <w:noProof/>
          </w:rPr>
          <w:t>8.2.2.4. Postrojba civilne zaštite opće namjene</w:t>
        </w:r>
        <w:r>
          <w:rPr>
            <w:noProof/>
            <w:webHidden/>
          </w:rPr>
          <w:tab/>
        </w:r>
        <w:r>
          <w:rPr>
            <w:noProof/>
            <w:webHidden/>
          </w:rPr>
          <w:fldChar w:fldCharType="begin"/>
        </w:r>
        <w:r>
          <w:rPr>
            <w:noProof/>
            <w:webHidden/>
          </w:rPr>
          <w:instrText xml:space="preserve"> PAGEREF _Toc198881080 \h </w:instrText>
        </w:r>
        <w:r>
          <w:rPr>
            <w:noProof/>
            <w:webHidden/>
          </w:rPr>
        </w:r>
        <w:r>
          <w:rPr>
            <w:noProof/>
            <w:webHidden/>
          </w:rPr>
          <w:fldChar w:fldCharType="separate"/>
        </w:r>
        <w:r>
          <w:rPr>
            <w:noProof/>
            <w:webHidden/>
          </w:rPr>
          <w:t>223</w:t>
        </w:r>
        <w:r>
          <w:rPr>
            <w:noProof/>
            <w:webHidden/>
          </w:rPr>
          <w:fldChar w:fldCharType="end"/>
        </w:r>
      </w:hyperlink>
    </w:p>
    <w:p w14:paraId="5AA2B55C" w14:textId="28C7DC50" w:rsidR="002D263E" w:rsidRDefault="002D263E">
      <w:pPr>
        <w:pStyle w:val="Sadraj4"/>
        <w:tabs>
          <w:tab w:val="right" w:leader="dot" w:pos="9062"/>
        </w:tabs>
        <w:rPr>
          <w:rFonts w:eastAsiaTheme="minorEastAsia" w:cstheme="minorBidi"/>
          <w:noProof/>
          <w:sz w:val="24"/>
          <w:szCs w:val="24"/>
          <w:lang w:eastAsia="hr-HR"/>
        </w:rPr>
      </w:pPr>
      <w:hyperlink w:anchor="_Toc198881081" w:history="1">
        <w:r w:rsidRPr="00656F3E">
          <w:rPr>
            <w:rStyle w:val="Hiperveza"/>
            <w:noProof/>
          </w:rPr>
          <w:t>8.2.2.5. Udruge građana</w:t>
        </w:r>
        <w:r>
          <w:rPr>
            <w:noProof/>
            <w:webHidden/>
          </w:rPr>
          <w:tab/>
        </w:r>
        <w:r>
          <w:rPr>
            <w:noProof/>
            <w:webHidden/>
          </w:rPr>
          <w:fldChar w:fldCharType="begin"/>
        </w:r>
        <w:r>
          <w:rPr>
            <w:noProof/>
            <w:webHidden/>
          </w:rPr>
          <w:instrText xml:space="preserve"> PAGEREF _Toc198881081 \h </w:instrText>
        </w:r>
        <w:r>
          <w:rPr>
            <w:noProof/>
            <w:webHidden/>
          </w:rPr>
        </w:r>
        <w:r>
          <w:rPr>
            <w:noProof/>
            <w:webHidden/>
          </w:rPr>
          <w:fldChar w:fldCharType="separate"/>
        </w:r>
        <w:r>
          <w:rPr>
            <w:noProof/>
            <w:webHidden/>
          </w:rPr>
          <w:t>224</w:t>
        </w:r>
        <w:r>
          <w:rPr>
            <w:noProof/>
            <w:webHidden/>
          </w:rPr>
          <w:fldChar w:fldCharType="end"/>
        </w:r>
      </w:hyperlink>
    </w:p>
    <w:p w14:paraId="2F146982" w14:textId="103D3C5B" w:rsidR="002D263E" w:rsidRDefault="002D263E">
      <w:pPr>
        <w:pStyle w:val="Sadraj4"/>
        <w:tabs>
          <w:tab w:val="right" w:leader="dot" w:pos="9062"/>
        </w:tabs>
        <w:rPr>
          <w:rFonts w:eastAsiaTheme="minorEastAsia" w:cstheme="minorBidi"/>
          <w:noProof/>
          <w:sz w:val="24"/>
          <w:szCs w:val="24"/>
          <w:lang w:eastAsia="hr-HR"/>
        </w:rPr>
      </w:pPr>
      <w:hyperlink w:anchor="_Toc198881082" w:history="1">
        <w:r w:rsidRPr="00656F3E">
          <w:rPr>
            <w:rStyle w:val="Hiperveza"/>
            <w:noProof/>
          </w:rPr>
          <w:t>8.2.2.6. Hrvatska gorska služba spašavanja (HGSS) – Stanica Čakovec</w:t>
        </w:r>
        <w:r>
          <w:rPr>
            <w:noProof/>
            <w:webHidden/>
          </w:rPr>
          <w:tab/>
        </w:r>
        <w:r>
          <w:rPr>
            <w:noProof/>
            <w:webHidden/>
          </w:rPr>
          <w:fldChar w:fldCharType="begin"/>
        </w:r>
        <w:r>
          <w:rPr>
            <w:noProof/>
            <w:webHidden/>
          </w:rPr>
          <w:instrText xml:space="preserve"> PAGEREF _Toc198881082 \h </w:instrText>
        </w:r>
        <w:r>
          <w:rPr>
            <w:noProof/>
            <w:webHidden/>
          </w:rPr>
        </w:r>
        <w:r>
          <w:rPr>
            <w:noProof/>
            <w:webHidden/>
          </w:rPr>
          <w:fldChar w:fldCharType="separate"/>
        </w:r>
        <w:r>
          <w:rPr>
            <w:noProof/>
            <w:webHidden/>
          </w:rPr>
          <w:t>225</w:t>
        </w:r>
        <w:r>
          <w:rPr>
            <w:noProof/>
            <w:webHidden/>
          </w:rPr>
          <w:fldChar w:fldCharType="end"/>
        </w:r>
      </w:hyperlink>
    </w:p>
    <w:p w14:paraId="3D2066F6" w14:textId="317C0BF1" w:rsidR="002D263E" w:rsidRDefault="002D263E">
      <w:pPr>
        <w:pStyle w:val="Sadraj4"/>
        <w:tabs>
          <w:tab w:val="right" w:leader="dot" w:pos="9062"/>
        </w:tabs>
        <w:rPr>
          <w:rFonts w:eastAsiaTheme="minorEastAsia" w:cstheme="minorBidi"/>
          <w:noProof/>
          <w:sz w:val="24"/>
          <w:szCs w:val="24"/>
          <w:lang w:eastAsia="hr-HR"/>
        </w:rPr>
      </w:pPr>
      <w:hyperlink w:anchor="_Toc198881083" w:history="1">
        <w:r w:rsidRPr="00656F3E">
          <w:rPr>
            <w:rStyle w:val="Hiperveza"/>
            <w:noProof/>
          </w:rPr>
          <w:t>8.2.2.7. Gradsko društvo Crvenog križa Čakovec</w:t>
        </w:r>
        <w:r>
          <w:rPr>
            <w:noProof/>
            <w:webHidden/>
          </w:rPr>
          <w:tab/>
        </w:r>
        <w:r>
          <w:rPr>
            <w:noProof/>
            <w:webHidden/>
          </w:rPr>
          <w:fldChar w:fldCharType="begin"/>
        </w:r>
        <w:r>
          <w:rPr>
            <w:noProof/>
            <w:webHidden/>
          </w:rPr>
          <w:instrText xml:space="preserve"> PAGEREF _Toc198881083 \h </w:instrText>
        </w:r>
        <w:r>
          <w:rPr>
            <w:noProof/>
            <w:webHidden/>
          </w:rPr>
        </w:r>
        <w:r>
          <w:rPr>
            <w:noProof/>
            <w:webHidden/>
          </w:rPr>
          <w:fldChar w:fldCharType="separate"/>
        </w:r>
        <w:r>
          <w:rPr>
            <w:noProof/>
            <w:webHidden/>
          </w:rPr>
          <w:t>227</w:t>
        </w:r>
        <w:r>
          <w:rPr>
            <w:noProof/>
            <w:webHidden/>
          </w:rPr>
          <w:fldChar w:fldCharType="end"/>
        </w:r>
      </w:hyperlink>
    </w:p>
    <w:p w14:paraId="1F1AB0D4" w14:textId="75EBE6EA"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84" w:history="1">
        <w:r w:rsidRPr="00656F3E">
          <w:rPr>
            <w:rStyle w:val="Hiperveza"/>
            <w:noProof/>
          </w:rPr>
          <w:t>8.2.3. Stanje mobilnosti operativnih kapaciteta civilne zaštite i stanja komunikacijskih kapaciteta</w:t>
        </w:r>
        <w:r>
          <w:rPr>
            <w:noProof/>
            <w:webHidden/>
          </w:rPr>
          <w:tab/>
        </w:r>
        <w:r>
          <w:rPr>
            <w:noProof/>
            <w:webHidden/>
          </w:rPr>
          <w:fldChar w:fldCharType="begin"/>
        </w:r>
        <w:r>
          <w:rPr>
            <w:noProof/>
            <w:webHidden/>
          </w:rPr>
          <w:instrText xml:space="preserve"> PAGEREF _Toc198881084 \h </w:instrText>
        </w:r>
        <w:r>
          <w:rPr>
            <w:noProof/>
            <w:webHidden/>
          </w:rPr>
        </w:r>
        <w:r>
          <w:rPr>
            <w:noProof/>
            <w:webHidden/>
          </w:rPr>
          <w:fldChar w:fldCharType="separate"/>
        </w:r>
        <w:r>
          <w:rPr>
            <w:noProof/>
            <w:webHidden/>
          </w:rPr>
          <w:t>229</w:t>
        </w:r>
        <w:r>
          <w:rPr>
            <w:noProof/>
            <w:webHidden/>
          </w:rPr>
          <w:fldChar w:fldCharType="end"/>
        </w:r>
      </w:hyperlink>
    </w:p>
    <w:p w14:paraId="5DFE771A" w14:textId="4BB4DE22"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85" w:history="1">
        <w:r w:rsidRPr="00656F3E">
          <w:rPr>
            <w:rStyle w:val="Hiperveza"/>
            <w:noProof/>
          </w:rPr>
          <w:t>8.2.4. Analiza sustava na području reagiranja za svaki rizik obrađen u Procjeni rizika od velikih nesreća za Grad Čakovec</w:t>
        </w:r>
        <w:r>
          <w:rPr>
            <w:noProof/>
            <w:webHidden/>
          </w:rPr>
          <w:tab/>
        </w:r>
        <w:r>
          <w:rPr>
            <w:noProof/>
            <w:webHidden/>
          </w:rPr>
          <w:fldChar w:fldCharType="begin"/>
        </w:r>
        <w:r>
          <w:rPr>
            <w:noProof/>
            <w:webHidden/>
          </w:rPr>
          <w:instrText xml:space="preserve"> PAGEREF _Toc198881085 \h </w:instrText>
        </w:r>
        <w:r>
          <w:rPr>
            <w:noProof/>
            <w:webHidden/>
          </w:rPr>
        </w:r>
        <w:r>
          <w:rPr>
            <w:noProof/>
            <w:webHidden/>
          </w:rPr>
          <w:fldChar w:fldCharType="separate"/>
        </w:r>
        <w:r>
          <w:rPr>
            <w:noProof/>
            <w:webHidden/>
          </w:rPr>
          <w:t>230</w:t>
        </w:r>
        <w:r>
          <w:rPr>
            <w:noProof/>
            <w:webHidden/>
          </w:rPr>
          <w:fldChar w:fldCharType="end"/>
        </w:r>
      </w:hyperlink>
    </w:p>
    <w:p w14:paraId="062C023B" w14:textId="7329BF70" w:rsidR="002D263E" w:rsidRDefault="002D263E">
      <w:pPr>
        <w:pStyle w:val="Sadraj4"/>
        <w:tabs>
          <w:tab w:val="right" w:leader="dot" w:pos="9062"/>
        </w:tabs>
        <w:rPr>
          <w:rFonts w:eastAsiaTheme="minorEastAsia" w:cstheme="minorBidi"/>
          <w:noProof/>
          <w:sz w:val="24"/>
          <w:szCs w:val="24"/>
          <w:lang w:eastAsia="hr-HR"/>
        </w:rPr>
      </w:pPr>
      <w:hyperlink w:anchor="_Toc198881086" w:history="1">
        <w:r w:rsidRPr="00656F3E">
          <w:rPr>
            <w:rStyle w:val="Hiperveza"/>
            <w:noProof/>
          </w:rPr>
          <w:t>8.2.4.1. Potres</w:t>
        </w:r>
        <w:r>
          <w:rPr>
            <w:noProof/>
            <w:webHidden/>
          </w:rPr>
          <w:tab/>
        </w:r>
        <w:r>
          <w:rPr>
            <w:noProof/>
            <w:webHidden/>
          </w:rPr>
          <w:fldChar w:fldCharType="begin"/>
        </w:r>
        <w:r>
          <w:rPr>
            <w:noProof/>
            <w:webHidden/>
          </w:rPr>
          <w:instrText xml:space="preserve"> PAGEREF _Toc198881086 \h </w:instrText>
        </w:r>
        <w:r>
          <w:rPr>
            <w:noProof/>
            <w:webHidden/>
          </w:rPr>
        </w:r>
        <w:r>
          <w:rPr>
            <w:noProof/>
            <w:webHidden/>
          </w:rPr>
          <w:fldChar w:fldCharType="separate"/>
        </w:r>
        <w:r>
          <w:rPr>
            <w:noProof/>
            <w:webHidden/>
          </w:rPr>
          <w:t>230</w:t>
        </w:r>
        <w:r>
          <w:rPr>
            <w:noProof/>
            <w:webHidden/>
          </w:rPr>
          <w:fldChar w:fldCharType="end"/>
        </w:r>
      </w:hyperlink>
    </w:p>
    <w:p w14:paraId="615E467B" w14:textId="7D1BFBEB" w:rsidR="002D263E" w:rsidRDefault="002D263E">
      <w:pPr>
        <w:pStyle w:val="Sadraj4"/>
        <w:tabs>
          <w:tab w:val="right" w:leader="dot" w:pos="9062"/>
        </w:tabs>
        <w:rPr>
          <w:rFonts w:eastAsiaTheme="minorEastAsia" w:cstheme="minorBidi"/>
          <w:noProof/>
          <w:sz w:val="24"/>
          <w:szCs w:val="24"/>
          <w:lang w:eastAsia="hr-HR"/>
        </w:rPr>
      </w:pPr>
      <w:hyperlink w:anchor="_Toc198881087" w:history="1">
        <w:r w:rsidRPr="00656F3E">
          <w:rPr>
            <w:rStyle w:val="Hiperveza"/>
            <w:noProof/>
          </w:rPr>
          <w:t>8.2.4.2. Poplava – Poplave izazvane izlijevanjem kopnenih vodenih tijela</w:t>
        </w:r>
        <w:r>
          <w:rPr>
            <w:noProof/>
            <w:webHidden/>
          </w:rPr>
          <w:tab/>
        </w:r>
        <w:r>
          <w:rPr>
            <w:noProof/>
            <w:webHidden/>
          </w:rPr>
          <w:fldChar w:fldCharType="begin"/>
        </w:r>
        <w:r>
          <w:rPr>
            <w:noProof/>
            <w:webHidden/>
          </w:rPr>
          <w:instrText xml:space="preserve"> PAGEREF _Toc198881087 \h </w:instrText>
        </w:r>
        <w:r>
          <w:rPr>
            <w:noProof/>
            <w:webHidden/>
          </w:rPr>
        </w:r>
        <w:r>
          <w:rPr>
            <w:noProof/>
            <w:webHidden/>
          </w:rPr>
          <w:fldChar w:fldCharType="separate"/>
        </w:r>
        <w:r>
          <w:rPr>
            <w:noProof/>
            <w:webHidden/>
          </w:rPr>
          <w:t>233</w:t>
        </w:r>
        <w:r>
          <w:rPr>
            <w:noProof/>
            <w:webHidden/>
          </w:rPr>
          <w:fldChar w:fldCharType="end"/>
        </w:r>
      </w:hyperlink>
    </w:p>
    <w:p w14:paraId="78C2CD99" w14:textId="7BE0EA9E" w:rsidR="002D263E" w:rsidRDefault="002D263E">
      <w:pPr>
        <w:pStyle w:val="Sadraj4"/>
        <w:tabs>
          <w:tab w:val="right" w:leader="dot" w:pos="9062"/>
        </w:tabs>
        <w:rPr>
          <w:rFonts w:eastAsiaTheme="minorEastAsia" w:cstheme="minorBidi"/>
          <w:noProof/>
          <w:sz w:val="24"/>
          <w:szCs w:val="24"/>
          <w:lang w:eastAsia="hr-HR"/>
        </w:rPr>
      </w:pPr>
      <w:hyperlink w:anchor="_Toc198881088" w:history="1">
        <w:r w:rsidRPr="00656F3E">
          <w:rPr>
            <w:rStyle w:val="Hiperveza"/>
            <w:noProof/>
          </w:rPr>
          <w:t>8.2.4.3. Epidemije i pandemije</w:t>
        </w:r>
        <w:r>
          <w:rPr>
            <w:noProof/>
            <w:webHidden/>
          </w:rPr>
          <w:tab/>
        </w:r>
        <w:r>
          <w:rPr>
            <w:noProof/>
            <w:webHidden/>
          </w:rPr>
          <w:fldChar w:fldCharType="begin"/>
        </w:r>
        <w:r>
          <w:rPr>
            <w:noProof/>
            <w:webHidden/>
          </w:rPr>
          <w:instrText xml:space="preserve"> PAGEREF _Toc198881088 \h </w:instrText>
        </w:r>
        <w:r>
          <w:rPr>
            <w:noProof/>
            <w:webHidden/>
          </w:rPr>
        </w:r>
        <w:r>
          <w:rPr>
            <w:noProof/>
            <w:webHidden/>
          </w:rPr>
          <w:fldChar w:fldCharType="separate"/>
        </w:r>
        <w:r>
          <w:rPr>
            <w:noProof/>
            <w:webHidden/>
          </w:rPr>
          <w:t>237</w:t>
        </w:r>
        <w:r>
          <w:rPr>
            <w:noProof/>
            <w:webHidden/>
          </w:rPr>
          <w:fldChar w:fldCharType="end"/>
        </w:r>
      </w:hyperlink>
    </w:p>
    <w:p w14:paraId="64565C84" w14:textId="61CC9D09" w:rsidR="002D263E" w:rsidRDefault="002D263E">
      <w:pPr>
        <w:pStyle w:val="Sadraj4"/>
        <w:tabs>
          <w:tab w:val="right" w:leader="dot" w:pos="9062"/>
        </w:tabs>
        <w:rPr>
          <w:rFonts w:eastAsiaTheme="minorEastAsia" w:cstheme="minorBidi"/>
          <w:noProof/>
          <w:sz w:val="24"/>
          <w:szCs w:val="24"/>
          <w:lang w:eastAsia="hr-HR"/>
        </w:rPr>
      </w:pPr>
      <w:hyperlink w:anchor="_Toc198881089" w:history="1">
        <w:r w:rsidRPr="00656F3E">
          <w:rPr>
            <w:rStyle w:val="Hiperveza"/>
            <w:noProof/>
            <w:lang w:val="en-US"/>
          </w:rPr>
          <w:t>8.2.4.4. Ekstremne vremenske pojave – Ekstremne temperature</w:t>
        </w:r>
        <w:r>
          <w:rPr>
            <w:noProof/>
            <w:webHidden/>
          </w:rPr>
          <w:tab/>
        </w:r>
        <w:r>
          <w:rPr>
            <w:noProof/>
            <w:webHidden/>
          </w:rPr>
          <w:fldChar w:fldCharType="begin"/>
        </w:r>
        <w:r>
          <w:rPr>
            <w:noProof/>
            <w:webHidden/>
          </w:rPr>
          <w:instrText xml:space="preserve"> PAGEREF _Toc198881089 \h </w:instrText>
        </w:r>
        <w:r>
          <w:rPr>
            <w:noProof/>
            <w:webHidden/>
          </w:rPr>
        </w:r>
        <w:r>
          <w:rPr>
            <w:noProof/>
            <w:webHidden/>
          </w:rPr>
          <w:fldChar w:fldCharType="separate"/>
        </w:r>
        <w:r>
          <w:rPr>
            <w:noProof/>
            <w:webHidden/>
          </w:rPr>
          <w:t>240</w:t>
        </w:r>
        <w:r>
          <w:rPr>
            <w:noProof/>
            <w:webHidden/>
          </w:rPr>
          <w:fldChar w:fldCharType="end"/>
        </w:r>
      </w:hyperlink>
    </w:p>
    <w:p w14:paraId="6028308F" w14:textId="4800753C" w:rsidR="002D263E" w:rsidRDefault="002D263E">
      <w:pPr>
        <w:pStyle w:val="Sadraj4"/>
        <w:tabs>
          <w:tab w:val="right" w:leader="dot" w:pos="9062"/>
        </w:tabs>
        <w:rPr>
          <w:rFonts w:eastAsiaTheme="minorEastAsia" w:cstheme="minorBidi"/>
          <w:noProof/>
          <w:sz w:val="24"/>
          <w:szCs w:val="24"/>
          <w:lang w:eastAsia="hr-HR"/>
        </w:rPr>
      </w:pPr>
      <w:hyperlink w:anchor="_Toc198881090" w:history="1">
        <w:r w:rsidRPr="00656F3E">
          <w:rPr>
            <w:rStyle w:val="Hiperveza"/>
            <w:noProof/>
          </w:rPr>
          <w:t>8.2.4.5. Poplava – Poplave izazvane pucanjem brane</w:t>
        </w:r>
        <w:r>
          <w:rPr>
            <w:noProof/>
            <w:webHidden/>
          </w:rPr>
          <w:tab/>
        </w:r>
        <w:r>
          <w:rPr>
            <w:noProof/>
            <w:webHidden/>
          </w:rPr>
          <w:fldChar w:fldCharType="begin"/>
        </w:r>
        <w:r>
          <w:rPr>
            <w:noProof/>
            <w:webHidden/>
          </w:rPr>
          <w:instrText xml:space="preserve"> PAGEREF _Toc198881090 \h </w:instrText>
        </w:r>
        <w:r>
          <w:rPr>
            <w:noProof/>
            <w:webHidden/>
          </w:rPr>
        </w:r>
        <w:r>
          <w:rPr>
            <w:noProof/>
            <w:webHidden/>
          </w:rPr>
          <w:fldChar w:fldCharType="separate"/>
        </w:r>
        <w:r>
          <w:rPr>
            <w:noProof/>
            <w:webHidden/>
          </w:rPr>
          <w:t>241</w:t>
        </w:r>
        <w:r>
          <w:rPr>
            <w:noProof/>
            <w:webHidden/>
          </w:rPr>
          <w:fldChar w:fldCharType="end"/>
        </w:r>
      </w:hyperlink>
    </w:p>
    <w:p w14:paraId="00DBBA6A" w14:textId="15A68DD8" w:rsidR="002D263E" w:rsidRDefault="002D263E">
      <w:pPr>
        <w:pStyle w:val="Sadraj4"/>
        <w:tabs>
          <w:tab w:val="right" w:leader="dot" w:pos="9062"/>
        </w:tabs>
        <w:rPr>
          <w:rFonts w:eastAsiaTheme="minorEastAsia" w:cstheme="minorBidi"/>
          <w:noProof/>
          <w:sz w:val="24"/>
          <w:szCs w:val="24"/>
          <w:lang w:eastAsia="hr-HR"/>
        </w:rPr>
      </w:pPr>
      <w:hyperlink w:anchor="_Toc198881091" w:history="1">
        <w:r w:rsidRPr="00656F3E">
          <w:rPr>
            <w:rStyle w:val="Hiperveza"/>
            <w:noProof/>
          </w:rPr>
          <w:t>8.2.4.6. Nesreće na odlagalištima otpada</w:t>
        </w:r>
        <w:r>
          <w:rPr>
            <w:noProof/>
            <w:webHidden/>
          </w:rPr>
          <w:tab/>
        </w:r>
        <w:r>
          <w:rPr>
            <w:noProof/>
            <w:webHidden/>
          </w:rPr>
          <w:fldChar w:fldCharType="begin"/>
        </w:r>
        <w:r>
          <w:rPr>
            <w:noProof/>
            <w:webHidden/>
          </w:rPr>
          <w:instrText xml:space="preserve"> PAGEREF _Toc198881091 \h </w:instrText>
        </w:r>
        <w:r>
          <w:rPr>
            <w:noProof/>
            <w:webHidden/>
          </w:rPr>
        </w:r>
        <w:r>
          <w:rPr>
            <w:noProof/>
            <w:webHidden/>
          </w:rPr>
          <w:fldChar w:fldCharType="separate"/>
        </w:r>
        <w:r>
          <w:rPr>
            <w:noProof/>
            <w:webHidden/>
          </w:rPr>
          <w:t>245</w:t>
        </w:r>
        <w:r>
          <w:rPr>
            <w:noProof/>
            <w:webHidden/>
          </w:rPr>
          <w:fldChar w:fldCharType="end"/>
        </w:r>
      </w:hyperlink>
    </w:p>
    <w:p w14:paraId="088B2D88" w14:textId="52D87E84" w:rsidR="002D263E" w:rsidRDefault="002D263E">
      <w:pPr>
        <w:pStyle w:val="Sadraj4"/>
        <w:tabs>
          <w:tab w:val="right" w:leader="dot" w:pos="9062"/>
        </w:tabs>
        <w:rPr>
          <w:rFonts w:eastAsiaTheme="minorEastAsia" w:cstheme="minorBidi"/>
          <w:noProof/>
          <w:sz w:val="24"/>
          <w:szCs w:val="24"/>
          <w:lang w:eastAsia="hr-HR"/>
        </w:rPr>
      </w:pPr>
      <w:hyperlink w:anchor="_Toc198881092" w:history="1">
        <w:r w:rsidRPr="00656F3E">
          <w:rPr>
            <w:rStyle w:val="Hiperveza"/>
            <w:noProof/>
          </w:rPr>
          <w:t>8.2.4.7. Industrijske nesreće</w:t>
        </w:r>
        <w:r>
          <w:rPr>
            <w:noProof/>
            <w:webHidden/>
          </w:rPr>
          <w:tab/>
        </w:r>
        <w:r>
          <w:rPr>
            <w:noProof/>
            <w:webHidden/>
          </w:rPr>
          <w:fldChar w:fldCharType="begin"/>
        </w:r>
        <w:r>
          <w:rPr>
            <w:noProof/>
            <w:webHidden/>
          </w:rPr>
          <w:instrText xml:space="preserve"> PAGEREF _Toc198881092 \h </w:instrText>
        </w:r>
        <w:r>
          <w:rPr>
            <w:noProof/>
            <w:webHidden/>
          </w:rPr>
        </w:r>
        <w:r>
          <w:rPr>
            <w:noProof/>
            <w:webHidden/>
          </w:rPr>
          <w:fldChar w:fldCharType="separate"/>
        </w:r>
        <w:r>
          <w:rPr>
            <w:noProof/>
            <w:webHidden/>
          </w:rPr>
          <w:t>249</w:t>
        </w:r>
        <w:r>
          <w:rPr>
            <w:noProof/>
            <w:webHidden/>
          </w:rPr>
          <w:fldChar w:fldCharType="end"/>
        </w:r>
      </w:hyperlink>
    </w:p>
    <w:p w14:paraId="5E5E76A6" w14:textId="2AD06B5A" w:rsidR="002D263E" w:rsidRDefault="002D263E">
      <w:pPr>
        <w:pStyle w:val="Sadraj4"/>
        <w:tabs>
          <w:tab w:val="right" w:leader="dot" w:pos="9062"/>
        </w:tabs>
        <w:rPr>
          <w:rFonts w:eastAsiaTheme="minorEastAsia" w:cstheme="minorBidi"/>
          <w:noProof/>
          <w:sz w:val="24"/>
          <w:szCs w:val="24"/>
          <w:lang w:eastAsia="hr-HR"/>
        </w:rPr>
      </w:pPr>
      <w:hyperlink w:anchor="_Toc198881093" w:history="1">
        <w:r w:rsidRPr="00656F3E">
          <w:rPr>
            <w:rStyle w:val="Hiperveza"/>
            <w:noProof/>
          </w:rPr>
          <w:t>8.2.4.8. Ekstremne vremenske pojave – Tuča</w:t>
        </w:r>
        <w:r>
          <w:rPr>
            <w:noProof/>
            <w:webHidden/>
          </w:rPr>
          <w:tab/>
        </w:r>
        <w:r>
          <w:rPr>
            <w:noProof/>
            <w:webHidden/>
          </w:rPr>
          <w:fldChar w:fldCharType="begin"/>
        </w:r>
        <w:r>
          <w:rPr>
            <w:noProof/>
            <w:webHidden/>
          </w:rPr>
          <w:instrText xml:space="preserve"> PAGEREF _Toc198881093 \h </w:instrText>
        </w:r>
        <w:r>
          <w:rPr>
            <w:noProof/>
            <w:webHidden/>
          </w:rPr>
        </w:r>
        <w:r>
          <w:rPr>
            <w:noProof/>
            <w:webHidden/>
          </w:rPr>
          <w:fldChar w:fldCharType="separate"/>
        </w:r>
        <w:r>
          <w:rPr>
            <w:noProof/>
            <w:webHidden/>
          </w:rPr>
          <w:t>253</w:t>
        </w:r>
        <w:r>
          <w:rPr>
            <w:noProof/>
            <w:webHidden/>
          </w:rPr>
          <w:fldChar w:fldCharType="end"/>
        </w:r>
      </w:hyperlink>
    </w:p>
    <w:p w14:paraId="68FAA524" w14:textId="081DCAC8" w:rsidR="002D263E" w:rsidRDefault="002D263E">
      <w:pPr>
        <w:pStyle w:val="Sadraj4"/>
        <w:tabs>
          <w:tab w:val="right" w:leader="dot" w:pos="9062"/>
        </w:tabs>
        <w:rPr>
          <w:rFonts w:eastAsiaTheme="minorEastAsia" w:cstheme="minorBidi"/>
          <w:noProof/>
          <w:sz w:val="24"/>
          <w:szCs w:val="24"/>
          <w:lang w:eastAsia="hr-HR"/>
        </w:rPr>
      </w:pPr>
      <w:hyperlink w:anchor="_Toc198881094" w:history="1">
        <w:r w:rsidRPr="00656F3E">
          <w:rPr>
            <w:rStyle w:val="Hiperveza"/>
            <w:noProof/>
          </w:rPr>
          <w:t>8.2.4.9. Suša</w:t>
        </w:r>
        <w:r>
          <w:rPr>
            <w:noProof/>
            <w:webHidden/>
          </w:rPr>
          <w:tab/>
        </w:r>
        <w:r>
          <w:rPr>
            <w:noProof/>
            <w:webHidden/>
          </w:rPr>
          <w:fldChar w:fldCharType="begin"/>
        </w:r>
        <w:r>
          <w:rPr>
            <w:noProof/>
            <w:webHidden/>
          </w:rPr>
          <w:instrText xml:space="preserve"> PAGEREF _Toc198881094 \h </w:instrText>
        </w:r>
        <w:r>
          <w:rPr>
            <w:noProof/>
            <w:webHidden/>
          </w:rPr>
        </w:r>
        <w:r>
          <w:rPr>
            <w:noProof/>
            <w:webHidden/>
          </w:rPr>
          <w:fldChar w:fldCharType="separate"/>
        </w:r>
        <w:r>
          <w:rPr>
            <w:noProof/>
            <w:webHidden/>
          </w:rPr>
          <w:t>255</w:t>
        </w:r>
        <w:r>
          <w:rPr>
            <w:noProof/>
            <w:webHidden/>
          </w:rPr>
          <w:fldChar w:fldCharType="end"/>
        </w:r>
      </w:hyperlink>
    </w:p>
    <w:p w14:paraId="729E4EB6" w14:textId="68668450" w:rsidR="002D263E" w:rsidRDefault="002D263E">
      <w:pPr>
        <w:pStyle w:val="Sadraj4"/>
        <w:tabs>
          <w:tab w:val="right" w:leader="dot" w:pos="9062"/>
        </w:tabs>
        <w:rPr>
          <w:rFonts w:eastAsiaTheme="minorEastAsia" w:cstheme="minorBidi"/>
          <w:noProof/>
          <w:sz w:val="24"/>
          <w:szCs w:val="24"/>
          <w:lang w:eastAsia="hr-HR"/>
        </w:rPr>
      </w:pPr>
      <w:hyperlink w:anchor="_Toc198881095" w:history="1">
        <w:r w:rsidRPr="00656F3E">
          <w:rPr>
            <w:rStyle w:val="Hiperveza"/>
            <w:noProof/>
          </w:rPr>
          <w:t>8.2.4.10. Ekstremne vremenske pojave – Mraz</w:t>
        </w:r>
        <w:r>
          <w:rPr>
            <w:noProof/>
            <w:webHidden/>
          </w:rPr>
          <w:tab/>
        </w:r>
        <w:r>
          <w:rPr>
            <w:noProof/>
            <w:webHidden/>
          </w:rPr>
          <w:fldChar w:fldCharType="begin"/>
        </w:r>
        <w:r>
          <w:rPr>
            <w:noProof/>
            <w:webHidden/>
          </w:rPr>
          <w:instrText xml:space="preserve"> PAGEREF _Toc198881095 \h </w:instrText>
        </w:r>
        <w:r>
          <w:rPr>
            <w:noProof/>
            <w:webHidden/>
          </w:rPr>
        </w:r>
        <w:r>
          <w:rPr>
            <w:noProof/>
            <w:webHidden/>
          </w:rPr>
          <w:fldChar w:fldCharType="separate"/>
        </w:r>
        <w:r>
          <w:rPr>
            <w:noProof/>
            <w:webHidden/>
          </w:rPr>
          <w:t>257</w:t>
        </w:r>
        <w:r>
          <w:rPr>
            <w:noProof/>
            <w:webHidden/>
          </w:rPr>
          <w:fldChar w:fldCharType="end"/>
        </w:r>
      </w:hyperlink>
    </w:p>
    <w:p w14:paraId="3E3E86E4" w14:textId="2F596164" w:rsidR="002D263E" w:rsidRDefault="002D263E">
      <w:pPr>
        <w:pStyle w:val="Sadraj3"/>
        <w:tabs>
          <w:tab w:val="right" w:leader="dot" w:pos="9062"/>
        </w:tabs>
        <w:rPr>
          <w:rFonts w:eastAsiaTheme="minorEastAsia" w:cstheme="minorBidi"/>
          <w:i w:val="0"/>
          <w:iCs w:val="0"/>
          <w:noProof/>
          <w:sz w:val="24"/>
          <w:szCs w:val="24"/>
          <w:lang w:eastAsia="hr-HR"/>
        </w:rPr>
      </w:pPr>
      <w:hyperlink w:anchor="_Toc198881096" w:history="1">
        <w:r w:rsidRPr="00656F3E">
          <w:rPr>
            <w:rStyle w:val="Hiperveza"/>
            <w:noProof/>
          </w:rPr>
          <w:t>8.2.5. Zaključak</w:t>
        </w:r>
        <w:r>
          <w:rPr>
            <w:noProof/>
            <w:webHidden/>
          </w:rPr>
          <w:tab/>
        </w:r>
        <w:r>
          <w:rPr>
            <w:noProof/>
            <w:webHidden/>
          </w:rPr>
          <w:fldChar w:fldCharType="begin"/>
        </w:r>
        <w:r>
          <w:rPr>
            <w:noProof/>
            <w:webHidden/>
          </w:rPr>
          <w:instrText xml:space="preserve"> PAGEREF _Toc198881096 \h </w:instrText>
        </w:r>
        <w:r>
          <w:rPr>
            <w:noProof/>
            <w:webHidden/>
          </w:rPr>
        </w:r>
        <w:r>
          <w:rPr>
            <w:noProof/>
            <w:webHidden/>
          </w:rPr>
          <w:fldChar w:fldCharType="separate"/>
        </w:r>
        <w:r>
          <w:rPr>
            <w:noProof/>
            <w:webHidden/>
          </w:rPr>
          <w:t>259</w:t>
        </w:r>
        <w:r>
          <w:rPr>
            <w:noProof/>
            <w:webHidden/>
          </w:rPr>
          <w:fldChar w:fldCharType="end"/>
        </w:r>
      </w:hyperlink>
    </w:p>
    <w:p w14:paraId="7FC9AC85" w14:textId="7C5D564A" w:rsidR="002D263E" w:rsidRDefault="002D263E">
      <w:pPr>
        <w:pStyle w:val="Sadraj1"/>
        <w:tabs>
          <w:tab w:val="left" w:pos="440"/>
          <w:tab w:val="right" w:leader="dot" w:pos="9062"/>
        </w:tabs>
        <w:rPr>
          <w:rFonts w:eastAsiaTheme="minorEastAsia" w:cstheme="minorBidi"/>
          <w:b w:val="0"/>
          <w:bCs w:val="0"/>
          <w:caps w:val="0"/>
          <w:noProof/>
          <w:sz w:val="24"/>
          <w:szCs w:val="24"/>
          <w:lang w:eastAsia="hr-HR"/>
        </w:rPr>
      </w:pPr>
      <w:hyperlink w:anchor="_Toc198881097" w:history="1">
        <w:r w:rsidRPr="00656F3E">
          <w:rPr>
            <w:rStyle w:val="Hiperveza"/>
            <w:noProof/>
            <w:lang w:eastAsia="zh-CN"/>
          </w:rPr>
          <w:t>9.</w:t>
        </w:r>
        <w:r>
          <w:rPr>
            <w:rFonts w:eastAsiaTheme="minorEastAsia" w:cstheme="minorBidi"/>
            <w:b w:val="0"/>
            <w:bCs w:val="0"/>
            <w:caps w:val="0"/>
            <w:noProof/>
            <w:sz w:val="24"/>
            <w:szCs w:val="24"/>
            <w:lang w:eastAsia="hr-HR"/>
          </w:rPr>
          <w:tab/>
        </w:r>
        <w:r w:rsidRPr="00656F3E">
          <w:rPr>
            <w:rStyle w:val="Hiperveza"/>
            <w:noProof/>
            <w:lang w:eastAsia="zh-CN"/>
          </w:rPr>
          <w:t>VREDNOVANJE RIZIKA</w:t>
        </w:r>
        <w:r>
          <w:rPr>
            <w:noProof/>
            <w:webHidden/>
          </w:rPr>
          <w:tab/>
        </w:r>
        <w:r>
          <w:rPr>
            <w:noProof/>
            <w:webHidden/>
          </w:rPr>
          <w:fldChar w:fldCharType="begin"/>
        </w:r>
        <w:r>
          <w:rPr>
            <w:noProof/>
            <w:webHidden/>
          </w:rPr>
          <w:instrText xml:space="preserve"> PAGEREF _Toc198881097 \h </w:instrText>
        </w:r>
        <w:r>
          <w:rPr>
            <w:noProof/>
            <w:webHidden/>
          </w:rPr>
        </w:r>
        <w:r>
          <w:rPr>
            <w:noProof/>
            <w:webHidden/>
          </w:rPr>
          <w:fldChar w:fldCharType="separate"/>
        </w:r>
        <w:r>
          <w:rPr>
            <w:noProof/>
            <w:webHidden/>
          </w:rPr>
          <w:t>260</w:t>
        </w:r>
        <w:r>
          <w:rPr>
            <w:noProof/>
            <w:webHidden/>
          </w:rPr>
          <w:fldChar w:fldCharType="end"/>
        </w:r>
      </w:hyperlink>
    </w:p>
    <w:p w14:paraId="76EC6665" w14:textId="6E5E3020" w:rsidR="002D263E" w:rsidRDefault="002D263E">
      <w:pPr>
        <w:pStyle w:val="Sadraj1"/>
        <w:tabs>
          <w:tab w:val="left" w:pos="660"/>
          <w:tab w:val="right" w:leader="dot" w:pos="9062"/>
        </w:tabs>
        <w:rPr>
          <w:rFonts w:eastAsiaTheme="minorEastAsia" w:cstheme="minorBidi"/>
          <w:b w:val="0"/>
          <w:bCs w:val="0"/>
          <w:caps w:val="0"/>
          <w:noProof/>
          <w:sz w:val="24"/>
          <w:szCs w:val="24"/>
          <w:lang w:eastAsia="hr-HR"/>
        </w:rPr>
      </w:pPr>
      <w:hyperlink w:anchor="_Toc198881098" w:history="1">
        <w:r w:rsidRPr="00656F3E">
          <w:rPr>
            <w:rStyle w:val="Hiperveza"/>
            <w:noProof/>
            <w:lang w:eastAsia="zh-CN"/>
          </w:rPr>
          <w:t>10.</w:t>
        </w:r>
        <w:r>
          <w:rPr>
            <w:rFonts w:eastAsiaTheme="minorEastAsia" w:cstheme="minorBidi"/>
            <w:b w:val="0"/>
            <w:bCs w:val="0"/>
            <w:caps w:val="0"/>
            <w:noProof/>
            <w:sz w:val="24"/>
            <w:szCs w:val="24"/>
            <w:lang w:eastAsia="hr-HR"/>
          </w:rPr>
          <w:tab/>
        </w:r>
        <w:r w:rsidRPr="00656F3E">
          <w:rPr>
            <w:rStyle w:val="Hiperveza"/>
            <w:noProof/>
            <w:lang w:eastAsia="zh-CN"/>
          </w:rPr>
          <w:t>KARTOGRAFSKI PRIKAZ PRIJETNJI I RIZIKA NA PODRUČJU GRADA ČAKOVCA</w:t>
        </w:r>
        <w:r>
          <w:rPr>
            <w:noProof/>
            <w:webHidden/>
          </w:rPr>
          <w:tab/>
        </w:r>
        <w:r>
          <w:rPr>
            <w:noProof/>
            <w:webHidden/>
          </w:rPr>
          <w:fldChar w:fldCharType="begin"/>
        </w:r>
        <w:r>
          <w:rPr>
            <w:noProof/>
            <w:webHidden/>
          </w:rPr>
          <w:instrText xml:space="preserve"> PAGEREF _Toc198881098 \h </w:instrText>
        </w:r>
        <w:r>
          <w:rPr>
            <w:noProof/>
            <w:webHidden/>
          </w:rPr>
        </w:r>
        <w:r>
          <w:rPr>
            <w:noProof/>
            <w:webHidden/>
          </w:rPr>
          <w:fldChar w:fldCharType="separate"/>
        </w:r>
        <w:r>
          <w:rPr>
            <w:noProof/>
            <w:webHidden/>
          </w:rPr>
          <w:t>262</w:t>
        </w:r>
        <w:r>
          <w:rPr>
            <w:noProof/>
            <w:webHidden/>
          </w:rPr>
          <w:fldChar w:fldCharType="end"/>
        </w:r>
      </w:hyperlink>
    </w:p>
    <w:p w14:paraId="66212919" w14:textId="4EC0B959" w:rsidR="002D263E" w:rsidRDefault="002D263E">
      <w:pPr>
        <w:pStyle w:val="Sadraj2"/>
        <w:tabs>
          <w:tab w:val="right" w:leader="dot" w:pos="9062"/>
        </w:tabs>
        <w:rPr>
          <w:rFonts w:eastAsiaTheme="minorEastAsia" w:cstheme="minorBidi"/>
          <w:smallCaps w:val="0"/>
          <w:noProof/>
          <w:sz w:val="24"/>
          <w:szCs w:val="24"/>
          <w:lang w:eastAsia="hr-HR"/>
        </w:rPr>
      </w:pPr>
      <w:hyperlink w:anchor="_Toc198881101" w:history="1">
        <w:r w:rsidRPr="00656F3E">
          <w:rPr>
            <w:rStyle w:val="Hiperveza"/>
            <w:noProof/>
          </w:rPr>
          <w:t>10.1. KARTA PRIJETNJI  - POPLAVA</w:t>
        </w:r>
        <w:r>
          <w:rPr>
            <w:noProof/>
            <w:webHidden/>
          </w:rPr>
          <w:tab/>
        </w:r>
        <w:r>
          <w:rPr>
            <w:noProof/>
            <w:webHidden/>
          </w:rPr>
          <w:fldChar w:fldCharType="begin"/>
        </w:r>
        <w:r>
          <w:rPr>
            <w:noProof/>
            <w:webHidden/>
          </w:rPr>
          <w:instrText xml:space="preserve"> PAGEREF _Toc198881101 \h </w:instrText>
        </w:r>
        <w:r>
          <w:rPr>
            <w:noProof/>
            <w:webHidden/>
          </w:rPr>
        </w:r>
        <w:r>
          <w:rPr>
            <w:noProof/>
            <w:webHidden/>
          </w:rPr>
          <w:fldChar w:fldCharType="separate"/>
        </w:r>
        <w:r>
          <w:rPr>
            <w:noProof/>
            <w:webHidden/>
          </w:rPr>
          <w:t>262</w:t>
        </w:r>
        <w:r>
          <w:rPr>
            <w:noProof/>
            <w:webHidden/>
          </w:rPr>
          <w:fldChar w:fldCharType="end"/>
        </w:r>
      </w:hyperlink>
    </w:p>
    <w:p w14:paraId="2132A064" w14:textId="48B2372F" w:rsidR="002D263E" w:rsidRDefault="002D263E">
      <w:pPr>
        <w:pStyle w:val="Sadraj2"/>
        <w:tabs>
          <w:tab w:val="right" w:leader="dot" w:pos="9062"/>
        </w:tabs>
        <w:rPr>
          <w:rFonts w:eastAsiaTheme="minorEastAsia" w:cstheme="minorBidi"/>
          <w:smallCaps w:val="0"/>
          <w:noProof/>
          <w:sz w:val="24"/>
          <w:szCs w:val="24"/>
          <w:lang w:eastAsia="hr-HR"/>
        </w:rPr>
      </w:pPr>
      <w:hyperlink w:anchor="_Toc198881102" w:history="1">
        <w:r w:rsidRPr="00656F3E">
          <w:rPr>
            <w:rStyle w:val="Hiperveza"/>
            <w:noProof/>
          </w:rPr>
          <w:t>10.2. KARTE INFRASTRUKTURE</w:t>
        </w:r>
        <w:r>
          <w:rPr>
            <w:noProof/>
            <w:webHidden/>
          </w:rPr>
          <w:tab/>
        </w:r>
        <w:r>
          <w:rPr>
            <w:noProof/>
            <w:webHidden/>
          </w:rPr>
          <w:fldChar w:fldCharType="begin"/>
        </w:r>
        <w:r>
          <w:rPr>
            <w:noProof/>
            <w:webHidden/>
          </w:rPr>
          <w:instrText xml:space="preserve"> PAGEREF _Toc198881102 \h </w:instrText>
        </w:r>
        <w:r>
          <w:rPr>
            <w:noProof/>
            <w:webHidden/>
          </w:rPr>
        </w:r>
        <w:r>
          <w:rPr>
            <w:noProof/>
            <w:webHidden/>
          </w:rPr>
          <w:fldChar w:fldCharType="separate"/>
        </w:r>
        <w:r>
          <w:rPr>
            <w:noProof/>
            <w:webHidden/>
          </w:rPr>
          <w:t>262</w:t>
        </w:r>
        <w:r>
          <w:rPr>
            <w:noProof/>
            <w:webHidden/>
          </w:rPr>
          <w:fldChar w:fldCharType="end"/>
        </w:r>
      </w:hyperlink>
    </w:p>
    <w:p w14:paraId="2E3FDCEB" w14:textId="65BACC30" w:rsidR="002D263E" w:rsidRDefault="002D263E">
      <w:pPr>
        <w:pStyle w:val="Sadraj2"/>
        <w:tabs>
          <w:tab w:val="right" w:leader="dot" w:pos="9062"/>
        </w:tabs>
        <w:rPr>
          <w:rFonts w:eastAsiaTheme="minorEastAsia" w:cstheme="minorBidi"/>
          <w:smallCaps w:val="0"/>
          <w:noProof/>
          <w:sz w:val="24"/>
          <w:szCs w:val="24"/>
          <w:lang w:eastAsia="hr-HR"/>
        </w:rPr>
      </w:pPr>
      <w:hyperlink w:anchor="_Toc198881103" w:history="1">
        <w:r w:rsidRPr="00656F3E">
          <w:rPr>
            <w:rStyle w:val="Hiperveza"/>
            <w:noProof/>
          </w:rPr>
          <w:t>10.3. INDUSTRIJSKE NESREĆE</w:t>
        </w:r>
        <w:r>
          <w:rPr>
            <w:noProof/>
            <w:webHidden/>
          </w:rPr>
          <w:tab/>
        </w:r>
        <w:r>
          <w:rPr>
            <w:noProof/>
            <w:webHidden/>
          </w:rPr>
          <w:fldChar w:fldCharType="begin"/>
        </w:r>
        <w:r>
          <w:rPr>
            <w:noProof/>
            <w:webHidden/>
          </w:rPr>
          <w:instrText xml:space="preserve"> PAGEREF _Toc198881103 \h </w:instrText>
        </w:r>
        <w:r>
          <w:rPr>
            <w:noProof/>
            <w:webHidden/>
          </w:rPr>
        </w:r>
        <w:r>
          <w:rPr>
            <w:noProof/>
            <w:webHidden/>
          </w:rPr>
          <w:fldChar w:fldCharType="separate"/>
        </w:r>
        <w:r>
          <w:rPr>
            <w:noProof/>
            <w:webHidden/>
          </w:rPr>
          <w:t>263</w:t>
        </w:r>
        <w:r>
          <w:rPr>
            <w:noProof/>
            <w:webHidden/>
          </w:rPr>
          <w:fldChar w:fldCharType="end"/>
        </w:r>
      </w:hyperlink>
    </w:p>
    <w:p w14:paraId="630AECE0" w14:textId="711DAA8A" w:rsidR="002D263E" w:rsidRDefault="002D263E">
      <w:pPr>
        <w:pStyle w:val="Sadraj1"/>
        <w:tabs>
          <w:tab w:val="left" w:pos="660"/>
          <w:tab w:val="right" w:leader="dot" w:pos="9062"/>
        </w:tabs>
        <w:rPr>
          <w:rFonts w:eastAsiaTheme="minorEastAsia" w:cstheme="minorBidi"/>
          <w:b w:val="0"/>
          <w:bCs w:val="0"/>
          <w:caps w:val="0"/>
          <w:noProof/>
          <w:sz w:val="24"/>
          <w:szCs w:val="24"/>
          <w:lang w:eastAsia="hr-HR"/>
        </w:rPr>
      </w:pPr>
      <w:hyperlink w:anchor="_Toc198881104" w:history="1">
        <w:r w:rsidRPr="00656F3E">
          <w:rPr>
            <w:rStyle w:val="Hiperveza"/>
            <w:noProof/>
            <w:lang w:eastAsia="zh-CN"/>
          </w:rPr>
          <w:t>11.</w:t>
        </w:r>
        <w:r>
          <w:rPr>
            <w:rFonts w:eastAsiaTheme="minorEastAsia" w:cstheme="minorBidi"/>
            <w:b w:val="0"/>
            <w:bCs w:val="0"/>
            <w:caps w:val="0"/>
            <w:noProof/>
            <w:sz w:val="24"/>
            <w:szCs w:val="24"/>
            <w:lang w:eastAsia="hr-HR"/>
          </w:rPr>
          <w:tab/>
        </w:r>
        <w:r w:rsidRPr="00656F3E">
          <w:rPr>
            <w:rStyle w:val="Hiperveza"/>
            <w:noProof/>
            <w:lang w:eastAsia="zh-CN"/>
          </w:rPr>
          <w:t>POPIS SUDIONIKA IZRADE PROCJENE RIZIKA OD VELIKIH NESREĆA ZA GRAD ČAKOVEC</w:t>
        </w:r>
        <w:r>
          <w:rPr>
            <w:noProof/>
            <w:webHidden/>
          </w:rPr>
          <w:tab/>
        </w:r>
        <w:r>
          <w:rPr>
            <w:noProof/>
            <w:webHidden/>
          </w:rPr>
          <w:fldChar w:fldCharType="begin"/>
        </w:r>
        <w:r>
          <w:rPr>
            <w:noProof/>
            <w:webHidden/>
          </w:rPr>
          <w:instrText xml:space="preserve"> PAGEREF _Toc198881104 \h </w:instrText>
        </w:r>
        <w:r>
          <w:rPr>
            <w:noProof/>
            <w:webHidden/>
          </w:rPr>
        </w:r>
        <w:r>
          <w:rPr>
            <w:noProof/>
            <w:webHidden/>
          </w:rPr>
          <w:fldChar w:fldCharType="separate"/>
        </w:r>
        <w:r>
          <w:rPr>
            <w:noProof/>
            <w:webHidden/>
          </w:rPr>
          <w:t>264</w:t>
        </w:r>
        <w:r>
          <w:rPr>
            <w:noProof/>
            <w:webHidden/>
          </w:rPr>
          <w:fldChar w:fldCharType="end"/>
        </w:r>
      </w:hyperlink>
    </w:p>
    <w:p w14:paraId="70E45E20" w14:textId="352E2E7C" w:rsidR="005B1CDA" w:rsidRDefault="00000000">
      <w:pPr>
        <w:rPr>
          <w:b/>
          <w:bCs/>
          <w:sz w:val="32"/>
          <w:szCs w:val="32"/>
        </w:rPr>
      </w:pPr>
      <w:r>
        <w:rPr>
          <w:b/>
          <w:bCs/>
          <w:sz w:val="32"/>
          <w:szCs w:val="32"/>
        </w:rPr>
        <w:fldChar w:fldCharType="end"/>
      </w:r>
    </w:p>
    <w:p w14:paraId="2EF6D5E1" w14:textId="77777777" w:rsidR="005B1CDA" w:rsidRDefault="00000000">
      <w:pPr>
        <w:rPr>
          <w:b/>
          <w:bCs/>
          <w:sz w:val="32"/>
          <w:szCs w:val="32"/>
        </w:rPr>
      </w:pPr>
      <w:r>
        <w:rPr>
          <w:b/>
          <w:bCs/>
          <w:sz w:val="32"/>
          <w:szCs w:val="32"/>
        </w:rPr>
        <w:t>Popis tablica</w:t>
      </w:r>
    </w:p>
    <w:p w14:paraId="4FEAC676" w14:textId="5372AC4E" w:rsidR="00401148" w:rsidRDefault="00000000">
      <w:pPr>
        <w:pStyle w:val="Tablicaslika"/>
        <w:tabs>
          <w:tab w:val="right" w:leader="dot" w:pos="8777"/>
        </w:tabs>
        <w:rPr>
          <w:rFonts w:eastAsiaTheme="minorEastAsia" w:cstheme="minorBidi"/>
          <w:smallCaps w:val="0"/>
          <w:noProof/>
          <w:sz w:val="24"/>
          <w:szCs w:val="24"/>
          <w:lang w:eastAsia="hr-HR"/>
        </w:rPr>
      </w:pPr>
      <w:r>
        <w:rPr>
          <w:b/>
          <w:bCs/>
          <w:sz w:val="32"/>
          <w:szCs w:val="32"/>
        </w:rPr>
        <w:fldChar w:fldCharType="begin"/>
      </w:r>
      <w:r>
        <w:rPr>
          <w:b/>
          <w:bCs/>
          <w:sz w:val="32"/>
          <w:szCs w:val="32"/>
        </w:rPr>
        <w:instrText xml:space="preserve"> TOC \h \z \c "Tablica" </w:instrText>
      </w:r>
      <w:r>
        <w:rPr>
          <w:b/>
          <w:bCs/>
          <w:sz w:val="32"/>
          <w:szCs w:val="32"/>
        </w:rPr>
        <w:fldChar w:fldCharType="separate"/>
      </w:r>
      <w:hyperlink w:anchor="_Toc196826470" w:history="1">
        <w:r w:rsidR="00401148" w:rsidRPr="00623C51">
          <w:rPr>
            <w:rStyle w:val="Hiperveza"/>
            <w:noProof/>
          </w:rPr>
          <w:t>Tablica 1. Raspodjela stanovništva na području Grada Čakovca prema starosti i spolu</w:t>
        </w:r>
        <w:r w:rsidR="00401148">
          <w:rPr>
            <w:noProof/>
            <w:webHidden/>
          </w:rPr>
          <w:tab/>
        </w:r>
        <w:r w:rsidR="00401148">
          <w:rPr>
            <w:noProof/>
            <w:webHidden/>
          </w:rPr>
          <w:fldChar w:fldCharType="begin"/>
        </w:r>
        <w:r w:rsidR="00401148">
          <w:rPr>
            <w:noProof/>
            <w:webHidden/>
          </w:rPr>
          <w:instrText xml:space="preserve"> PAGEREF _Toc196826470 \h </w:instrText>
        </w:r>
        <w:r w:rsidR="00401148">
          <w:rPr>
            <w:noProof/>
            <w:webHidden/>
          </w:rPr>
        </w:r>
        <w:r w:rsidR="00401148">
          <w:rPr>
            <w:noProof/>
            <w:webHidden/>
          </w:rPr>
          <w:fldChar w:fldCharType="separate"/>
        </w:r>
        <w:r w:rsidR="00401148">
          <w:rPr>
            <w:noProof/>
            <w:webHidden/>
          </w:rPr>
          <w:t>23</w:t>
        </w:r>
        <w:r w:rsidR="00401148">
          <w:rPr>
            <w:noProof/>
            <w:webHidden/>
          </w:rPr>
          <w:fldChar w:fldCharType="end"/>
        </w:r>
      </w:hyperlink>
    </w:p>
    <w:p w14:paraId="7CCC8191" w14:textId="35106B4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1" w:history="1">
        <w:r w:rsidRPr="00623C51">
          <w:rPr>
            <w:rStyle w:val="Hiperveza"/>
            <w:noProof/>
          </w:rPr>
          <w:t>Tablica 2. Površina, broj stanovnika i gustoća naseljenosti</w:t>
        </w:r>
        <w:r>
          <w:rPr>
            <w:noProof/>
            <w:webHidden/>
          </w:rPr>
          <w:tab/>
        </w:r>
        <w:r>
          <w:rPr>
            <w:noProof/>
            <w:webHidden/>
          </w:rPr>
          <w:fldChar w:fldCharType="begin"/>
        </w:r>
        <w:r>
          <w:rPr>
            <w:noProof/>
            <w:webHidden/>
          </w:rPr>
          <w:instrText xml:space="preserve"> PAGEREF _Toc196826471 \h </w:instrText>
        </w:r>
        <w:r>
          <w:rPr>
            <w:noProof/>
            <w:webHidden/>
          </w:rPr>
        </w:r>
        <w:r>
          <w:rPr>
            <w:noProof/>
            <w:webHidden/>
          </w:rPr>
          <w:fldChar w:fldCharType="separate"/>
        </w:r>
        <w:r>
          <w:rPr>
            <w:noProof/>
            <w:webHidden/>
          </w:rPr>
          <w:t>23</w:t>
        </w:r>
        <w:r>
          <w:rPr>
            <w:noProof/>
            <w:webHidden/>
          </w:rPr>
          <w:fldChar w:fldCharType="end"/>
        </w:r>
      </w:hyperlink>
    </w:p>
    <w:p w14:paraId="4C939CAC" w14:textId="58E3141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2" w:history="1">
        <w:r w:rsidRPr="00623C51">
          <w:rPr>
            <w:rStyle w:val="Hiperveza"/>
            <w:noProof/>
          </w:rPr>
          <w:t>Tablica 3. Prikaz udjela osoba s invaliditetom u ukupnom stanovništvu gradova/općina Međimurske županije – prevalencija invaliditeta na 10.000 stanovnika</w:t>
        </w:r>
        <w:r>
          <w:rPr>
            <w:noProof/>
            <w:webHidden/>
          </w:rPr>
          <w:tab/>
        </w:r>
        <w:r>
          <w:rPr>
            <w:noProof/>
            <w:webHidden/>
          </w:rPr>
          <w:fldChar w:fldCharType="begin"/>
        </w:r>
        <w:r>
          <w:rPr>
            <w:noProof/>
            <w:webHidden/>
          </w:rPr>
          <w:instrText xml:space="preserve"> PAGEREF _Toc196826472 \h </w:instrText>
        </w:r>
        <w:r>
          <w:rPr>
            <w:noProof/>
            <w:webHidden/>
          </w:rPr>
        </w:r>
        <w:r>
          <w:rPr>
            <w:noProof/>
            <w:webHidden/>
          </w:rPr>
          <w:fldChar w:fldCharType="separate"/>
        </w:r>
        <w:r>
          <w:rPr>
            <w:noProof/>
            <w:webHidden/>
          </w:rPr>
          <w:t>25</w:t>
        </w:r>
        <w:r>
          <w:rPr>
            <w:noProof/>
            <w:webHidden/>
          </w:rPr>
          <w:fldChar w:fldCharType="end"/>
        </w:r>
      </w:hyperlink>
    </w:p>
    <w:p w14:paraId="55EE5C35" w14:textId="7A2DC32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3" w:history="1">
        <w:r w:rsidRPr="00623C51">
          <w:rPr>
            <w:rStyle w:val="Hiperveza"/>
            <w:noProof/>
          </w:rPr>
          <w:t>Tablica 4. Prikaz broja osoba s invaliditetom prema spolu, dobnim skupinama i JLS - ima Međimurske županije</w:t>
        </w:r>
        <w:r>
          <w:rPr>
            <w:noProof/>
            <w:webHidden/>
          </w:rPr>
          <w:tab/>
        </w:r>
        <w:r>
          <w:rPr>
            <w:noProof/>
            <w:webHidden/>
          </w:rPr>
          <w:fldChar w:fldCharType="begin"/>
        </w:r>
        <w:r>
          <w:rPr>
            <w:noProof/>
            <w:webHidden/>
          </w:rPr>
          <w:instrText xml:space="preserve"> PAGEREF _Toc196826473 \h </w:instrText>
        </w:r>
        <w:r>
          <w:rPr>
            <w:noProof/>
            <w:webHidden/>
          </w:rPr>
        </w:r>
        <w:r>
          <w:rPr>
            <w:noProof/>
            <w:webHidden/>
          </w:rPr>
          <w:fldChar w:fldCharType="separate"/>
        </w:r>
        <w:r>
          <w:rPr>
            <w:noProof/>
            <w:webHidden/>
          </w:rPr>
          <w:t>26</w:t>
        </w:r>
        <w:r>
          <w:rPr>
            <w:noProof/>
            <w:webHidden/>
          </w:rPr>
          <w:fldChar w:fldCharType="end"/>
        </w:r>
      </w:hyperlink>
    </w:p>
    <w:p w14:paraId="34544268" w14:textId="0932FD4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4" w:history="1">
        <w:r w:rsidRPr="00623C51">
          <w:rPr>
            <w:rStyle w:val="Hiperveza"/>
            <w:noProof/>
          </w:rPr>
          <w:t>Tablica 5. Prometnice na području Grada Čakovca</w:t>
        </w:r>
        <w:r>
          <w:rPr>
            <w:noProof/>
            <w:webHidden/>
          </w:rPr>
          <w:tab/>
        </w:r>
        <w:r>
          <w:rPr>
            <w:noProof/>
            <w:webHidden/>
          </w:rPr>
          <w:fldChar w:fldCharType="begin"/>
        </w:r>
        <w:r>
          <w:rPr>
            <w:noProof/>
            <w:webHidden/>
          </w:rPr>
          <w:instrText xml:space="preserve"> PAGEREF _Toc196826474 \h </w:instrText>
        </w:r>
        <w:r>
          <w:rPr>
            <w:noProof/>
            <w:webHidden/>
          </w:rPr>
        </w:r>
        <w:r>
          <w:rPr>
            <w:noProof/>
            <w:webHidden/>
          </w:rPr>
          <w:fldChar w:fldCharType="separate"/>
        </w:r>
        <w:r>
          <w:rPr>
            <w:noProof/>
            <w:webHidden/>
          </w:rPr>
          <w:t>27</w:t>
        </w:r>
        <w:r>
          <w:rPr>
            <w:noProof/>
            <w:webHidden/>
          </w:rPr>
          <w:fldChar w:fldCharType="end"/>
        </w:r>
      </w:hyperlink>
    </w:p>
    <w:p w14:paraId="1F8471DD" w14:textId="25623BA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5" w:history="1">
        <w:r w:rsidRPr="00623C51">
          <w:rPr>
            <w:rStyle w:val="Hiperveza"/>
            <w:noProof/>
          </w:rPr>
          <w:t>Tablica 6. Mreža željezničke infrastrukture</w:t>
        </w:r>
        <w:r>
          <w:rPr>
            <w:noProof/>
            <w:webHidden/>
          </w:rPr>
          <w:tab/>
        </w:r>
        <w:r>
          <w:rPr>
            <w:noProof/>
            <w:webHidden/>
          </w:rPr>
          <w:fldChar w:fldCharType="begin"/>
        </w:r>
        <w:r>
          <w:rPr>
            <w:noProof/>
            <w:webHidden/>
          </w:rPr>
          <w:instrText xml:space="preserve"> PAGEREF _Toc196826475 \h </w:instrText>
        </w:r>
        <w:r>
          <w:rPr>
            <w:noProof/>
            <w:webHidden/>
          </w:rPr>
        </w:r>
        <w:r>
          <w:rPr>
            <w:noProof/>
            <w:webHidden/>
          </w:rPr>
          <w:fldChar w:fldCharType="separate"/>
        </w:r>
        <w:r>
          <w:rPr>
            <w:noProof/>
            <w:webHidden/>
          </w:rPr>
          <w:t>29</w:t>
        </w:r>
        <w:r>
          <w:rPr>
            <w:noProof/>
            <w:webHidden/>
          </w:rPr>
          <w:fldChar w:fldCharType="end"/>
        </w:r>
      </w:hyperlink>
    </w:p>
    <w:p w14:paraId="3710FC35" w14:textId="20202C9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6" w:history="1">
        <w:r w:rsidRPr="00623C51">
          <w:rPr>
            <w:rStyle w:val="Hiperveza"/>
            <w:noProof/>
          </w:rPr>
          <w:t>Tablica 7. Pregled kućanstava prema broju članova na području Grada</w:t>
        </w:r>
        <w:r>
          <w:rPr>
            <w:noProof/>
            <w:webHidden/>
          </w:rPr>
          <w:tab/>
        </w:r>
        <w:r>
          <w:rPr>
            <w:noProof/>
            <w:webHidden/>
          </w:rPr>
          <w:fldChar w:fldCharType="begin"/>
        </w:r>
        <w:r>
          <w:rPr>
            <w:noProof/>
            <w:webHidden/>
          </w:rPr>
          <w:instrText xml:space="preserve"> PAGEREF _Toc196826476 \h </w:instrText>
        </w:r>
        <w:r>
          <w:rPr>
            <w:noProof/>
            <w:webHidden/>
          </w:rPr>
        </w:r>
        <w:r>
          <w:rPr>
            <w:noProof/>
            <w:webHidden/>
          </w:rPr>
          <w:fldChar w:fldCharType="separate"/>
        </w:r>
        <w:r>
          <w:rPr>
            <w:noProof/>
            <w:webHidden/>
          </w:rPr>
          <w:t>35</w:t>
        </w:r>
        <w:r>
          <w:rPr>
            <w:noProof/>
            <w:webHidden/>
          </w:rPr>
          <w:fldChar w:fldCharType="end"/>
        </w:r>
      </w:hyperlink>
    </w:p>
    <w:p w14:paraId="21A85DB0" w14:textId="7F021EB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7" w:history="1">
        <w:r w:rsidRPr="00623C51">
          <w:rPr>
            <w:rStyle w:val="Hiperveza"/>
            <w:noProof/>
          </w:rPr>
          <w:t>Tablica 8. Pregled kućanstava na području Grada prema tipu i broju</w:t>
        </w:r>
        <w:r>
          <w:rPr>
            <w:noProof/>
            <w:webHidden/>
          </w:rPr>
          <w:tab/>
        </w:r>
        <w:r>
          <w:rPr>
            <w:noProof/>
            <w:webHidden/>
          </w:rPr>
          <w:fldChar w:fldCharType="begin"/>
        </w:r>
        <w:r>
          <w:rPr>
            <w:noProof/>
            <w:webHidden/>
          </w:rPr>
          <w:instrText xml:space="preserve"> PAGEREF _Toc196826477 \h </w:instrText>
        </w:r>
        <w:r>
          <w:rPr>
            <w:noProof/>
            <w:webHidden/>
          </w:rPr>
        </w:r>
        <w:r>
          <w:rPr>
            <w:noProof/>
            <w:webHidden/>
          </w:rPr>
          <w:fldChar w:fldCharType="separate"/>
        </w:r>
        <w:r>
          <w:rPr>
            <w:noProof/>
            <w:webHidden/>
          </w:rPr>
          <w:t>35</w:t>
        </w:r>
        <w:r>
          <w:rPr>
            <w:noProof/>
            <w:webHidden/>
          </w:rPr>
          <w:fldChar w:fldCharType="end"/>
        </w:r>
      </w:hyperlink>
    </w:p>
    <w:p w14:paraId="531EFA02" w14:textId="10AB2C4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8" w:history="1">
        <w:r w:rsidRPr="00623C51">
          <w:rPr>
            <w:rStyle w:val="Hiperveza"/>
            <w:noProof/>
          </w:rPr>
          <w:t>Tablica 9. Popis objekata u kojima boravi i može biti ugrožen velik broj ljudi</w:t>
        </w:r>
        <w:r>
          <w:rPr>
            <w:noProof/>
            <w:webHidden/>
          </w:rPr>
          <w:tab/>
        </w:r>
        <w:r>
          <w:rPr>
            <w:noProof/>
            <w:webHidden/>
          </w:rPr>
          <w:fldChar w:fldCharType="begin"/>
        </w:r>
        <w:r>
          <w:rPr>
            <w:noProof/>
            <w:webHidden/>
          </w:rPr>
          <w:instrText xml:space="preserve"> PAGEREF _Toc196826478 \h </w:instrText>
        </w:r>
        <w:r>
          <w:rPr>
            <w:noProof/>
            <w:webHidden/>
          </w:rPr>
        </w:r>
        <w:r>
          <w:rPr>
            <w:noProof/>
            <w:webHidden/>
          </w:rPr>
          <w:fldChar w:fldCharType="separate"/>
        </w:r>
        <w:r>
          <w:rPr>
            <w:noProof/>
            <w:webHidden/>
          </w:rPr>
          <w:t>36</w:t>
        </w:r>
        <w:r>
          <w:rPr>
            <w:noProof/>
            <w:webHidden/>
          </w:rPr>
          <w:fldChar w:fldCharType="end"/>
        </w:r>
      </w:hyperlink>
    </w:p>
    <w:p w14:paraId="666A0D18" w14:textId="451FAEB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79" w:history="1">
        <w:r w:rsidRPr="00623C51">
          <w:rPr>
            <w:rStyle w:val="Hiperveza"/>
            <w:noProof/>
          </w:rPr>
          <w:t>Tablica 10. Popis skloništa s kapacitetima i drugi objekti za sklanjanje</w:t>
        </w:r>
        <w:r>
          <w:rPr>
            <w:noProof/>
            <w:webHidden/>
          </w:rPr>
          <w:tab/>
        </w:r>
        <w:r>
          <w:rPr>
            <w:noProof/>
            <w:webHidden/>
          </w:rPr>
          <w:fldChar w:fldCharType="begin"/>
        </w:r>
        <w:r>
          <w:rPr>
            <w:noProof/>
            <w:webHidden/>
          </w:rPr>
          <w:instrText xml:space="preserve"> PAGEREF _Toc196826479 \h </w:instrText>
        </w:r>
        <w:r>
          <w:rPr>
            <w:noProof/>
            <w:webHidden/>
          </w:rPr>
        </w:r>
        <w:r>
          <w:rPr>
            <w:noProof/>
            <w:webHidden/>
          </w:rPr>
          <w:fldChar w:fldCharType="separate"/>
        </w:r>
        <w:r>
          <w:rPr>
            <w:noProof/>
            <w:webHidden/>
          </w:rPr>
          <w:t>38</w:t>
        </w:r>
        <w:r>
          <w:rPr>
            <w:noProof/>
            <w:webHidden/>
          </w:rPr>
          <w:fldChar w:fldCharType="end"/>
        </w:r>
      </w:hyperlink>
    </w:p>
    <w:p w14:paraId="0D8540EA" w14:textId="2CBF94C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0" w:history="1">
        <w:r w:rsidRPr="00623C51">
          <w:rPr>
            <w:rStyle w:val="Hiperveza"/>
            <w:noProof/>
          </w:rPr>
          <w:t>Tablica 11. Pregled objekta za zbrinjavanje s kapacitetima</w:t>
        </w:r>
        <w:r>
          <w:rPr>
            <w:noProof/>
            <w:webHidden/>
          </w:rPr>
          <w:tab/>
        </w:r>
        <w:r>
          <w:rPr>
            <w:noProof/>
            <w:webHidden/>
          </w:rPr>
          <w:fldChar w:fldCharType="begin"/>
        </w:r>
        <w:r>
          <w:rPr>
            <w:noProof/>
            <w:webHidden/>
          </w:rPr>
          <w:instrText xml:space="preserve"> PAGEREF _Toc196826480 \h </w:instrText>
        </w:r>
        <w:r>
          <w:rPr>
            <w:noProof/>
            <w:webHidden/>
          </w:rPr>
        </w:r>
        <w:r>
          <w:rPr>
            <w:noProof/>
            <w:webHidden/>
          </w:rPr>
          <w:fldChar w:fldCharType="separate"/>
        </w:r>
        <w:r>
          <w:rPr>
            <w:noProof/>
            <w:webHidden/>
          </w:rPr>
          <w:t>39</w:t>
        </w:r>
        <w:r>
          <w:rPr>
            <w:noProof/>
            <w:webHidden/>
          </w:rPr>
          <w:fldChar w:fldCharType="end"/>
        </w:r>
      </w:hyperlink>
    </w:p>
    <w:p w14:paraId="4C1819C3" w14:textId="64D3C3F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1" w:history="1">
        <w:r w:rsidRPr="00623C51">
          <w:rPr>
            <w:rStyle w:val="Hiperveza"/>
            <w:noProof/>
          </w:rPr>
          <w:t>Tablica 12. Pregled skloništa s kapacitetima</w:t>
        </w:r>
        <w:r>
          <w:rPr>
            <w:noProof/>
            <w:webHidden/>
          </w:rPr>
          <w:tab/>
        </w:r>
        <w:r>
          <w:rPr>
            <w:noProof/>
            <w:webHidden/>
          </w:rPr>
          <w:fldChar w:fldCharType="begin"/>
        </w:r>
        <w:r>
          <w:rPr>
            <w:noProof/>
            <w:webHidden/>
          </w:rPr>
          <w:instrText xml:space="preserve"> PAGEREF _Toc196826481 \h </w:instrText>
        </w:r>
        <w:r>
          <w:rPr>
            <w:noProof/>
            <w:webHidden/>
          </w:rPr>
        </w:r>
        <w:r>
          <w:rPr>
            <w:noProof/>
            <w:webHidden/>
          </w:rPr>
          <w:fldChar w:fldCharType="separate"/>
        </w:r>
        <w:r>
          <w:rPr>
            <w:noProof/>
            <w:webHidden/>
          </w:rPr>
          <w:t>39</w:t>
        </w:r>
        <w:r>
          <w:rPr>
            <w:noProof/>
            <w:webHidden/>
          </w:rPr>
          <w:fldChar w:fldCharType="end"/>
        </w:r>
      </w:hyperlink>
    </w:p>
    <w:p w14:paraId="53A135FD" w14:textId="1A5D94E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2" w:history="1">
        <w:r w:rsidRPr="00623C51">
          <w:rPr>
            <w:rStyle w:val="Hiperveza"/>
            <w:noProof/>
          </w:rPr>
          <w:t>Tablica 13. Raspodjela stanovništva Grada prema djelatnosti i broju zaposlenih</w:t>
        </w:r>
        <w:r>
          <w:rPr>
            <w:noProof/>
            <w:webHidden/>
          </w:rPr>
          <w:tab/>
        </w:r>
        <w:r>
          <w:rPr>
            <w:noProof/>
            <w:webHidden/>
          </w:rPr>
          <w:fldChar w:fldCharType="begin"/>
        </w:r>
        <w:r>
          <w:rPr>
            <w:noProof/>
            <w:webHidden/>
          </w:rPr>
          <w:instrText xml:space="preserve"> PAGEREF _Toc196826482 \h </w:instrText>
        </w:r>
        <w:r>
          <w:rPr>
            <w:noProof/>
            <w:webHidden/>
          </w:rPr>
        </w:r>
        <w:r>
          <w:rPr>
            <w:noProof/>
            <w:webHidden/>
          </w:rPr>
          <w:fldChar w:fldCharType="separate"/>
        </w:r>
        <w:r>
          <w:rPr>
            <w:noProof/>
            <w:webHidden/>
          </w:rPr>
          <w:t>40</w:t>
        </w:r>
        <w:r>
          <w:rPr>
            <w:noProof/>
            <w:webHidden/>
          </w:rPr>
          <w:fldChar w:fldCharType="end"/>
        </w:r>
      </w:hyperlink>
    </w:p>
    <w:p w14:paraId="6AA1172E" w14:textId="7CFE42E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3" w:history="1">
        <w:r w:rsidRPr="00623C51">
          <w:rPr>
            <w:rStyle w:val="Hiperveza"/>
            <w:noProof/>
          </w:rPr>
          <w:t>Tablica 14. Vrste i broj primatelja socijalnih, mirovinskih i sličnih naknada</w:t>
        </w:r>
        <w:r>
          <w:rPr>
            <w:noProof/>
            <w:webHidden/>
          </w:rPr>
          <w:tab/>
        </w:r>
        <w:r>
          <w:rPr>
            <w:noProof/>
            <w:webHidden/>
          </w:rPr>
          <w:fldChar w:fldCharType="begin"/>
        </w:r>
        <w:r>
          <w:rPr>
            <w:noProof/>
            <w:webHidden/>
          </w:rPr>
          <w:instrText xml:space="preserve"> PAGEREF _Toc196826483 \h </w:instrText>
        </w:r>
        <w:r>
          <w:rPr>
            <w:noProof/>
            <w:webHidden/>
          </w:rPr>
        </w:r>
        <w:r>
          <w:rPr>
            <w:noProof/>
            <w:webHidden/>
          </w:rPr>
          <w:fldChar w:fldCharType="separate"/>
        </w:r>
        <w:r>
          <w:rPr>
            <w:noProof/>
            <w:webHidden/>
          </w:rPr>
          <w:t>40</w:t>
        </w:r>
        <w:r>
          <w:rPr>
            <w:noProof/>
            <w:webHidden/>
          </w:rPr>
          <w:fldChar w:fldCharType="end"/>
        </w:r>
      </w:hyperlink>
    </w:p>
    <w:p w14:paraId="41032B9C" w14:textId="67E6262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4" w:history="1">
        <w:r w:rsidRPr="00623C51">
          <w:rPr>
            <w:rStyle w:val="Hiperveza"/>
            <w:noProof/>
          </w:rPr>
          <w:t>Tablica 15. Prikaz pravnih osoba u gospodarstvu prema djelatnosti</w:t>
        </w:r>
        <w:r>
          <w:rPr>
            <w:noProof/>
            <w:webHidden/>
          </w:rPr>
          <w:tab/>
        </w:r>
        <w:r>
          <w:rPr>
            <w:noProof/>
            <w:webHidden/>
          </w:rPr>
          <w:fldChar w:fldCharType="begin"/>
        </w:r>
        <w:r>
          <w:rPr>
            <w:noProof/>
            <w:webHidden/>
          </w:rPr>
          <w:instrText xml:space="preserve"> PAGEREF _Toc196826484 \h </w:instrText>
        </w:r>
        <w:r>
          <w:rPr>
            <w:noProof/>
            <w:webHidden/>
          </w:rPr>
        </w:r>
        <w:r>
          <w:rPr>
            <w:noProof/>
            <w:webHidden/>
          </w:rPr>
          <w:fldChar w:fldCharType="separate"/>
        </w:r>
        <w:r>
          <w:rPr>
            <w:noProof/>
            <w:webHidden/>
          </w:rPr>
          <w:t>42</w:t>
        </w:r>
        <w:r>
          <w:rPr>
            <w:noProof/>
            <w:webHidden/>
          </w:rPr>
          <w:fldChar w:fldCharType="end"/>
        </w:r>
      </w:hyperlink>
    </w:p>
    <w:p w14:paraId="31ACC8BA" w14:textId="2627615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5" w:history="1">
        <w:r w:rsidRPr="00623C51">
          <w:rPr>
            <w:rStyle w:val="Hiperveza"/>
            <w:noProof/>
          </w:rPr>
          <w:t>Tablica 16. Popis 35 kV transformatorskih stanica na području Grada Čakovca</w:t>
        </w:r>
        <w:r>
          <w:rPr>
            <w:noProof/>
            <w:webHidden/>
          </w:rPr>
          <w:tab/>
        </w:r>
        <w:r>
          <w:rPr>
            <w:noProof/>
            <w:webHidden/>
          </w:rPr>
          <w:fldChar w:fldCharType="begin"/>
        </w:r>
        <w:r>
          <w:rPr>
            <w:noProof/>
            <w:webHidden/>
          </w:rPr>
          <w:instrText xml:space="preserve"> PAGEREF _Toc196826485 \h </w:instrText>
        </w:r>
        <w:r>
          <w:rPr>
            <w:noProof/>
            <w:webHidden/>
          </w:rPr>
        </w:r>
        <w:r>
          <w:rPr>
            <w:noProof/>
            <w:webHidden/>
          </w:rPr>
          <w:fldChar w:fldCharType="separate"/>
        </w:r>
        <w:r>
          <w:rPr>
            <w:noProof/>
            <w:webHidden/>
          </w:rPr>
          <w:t>43</w:t>
        </w:r>
        <w:r>
          <w:rPr>
            <w:noProof/>
            <w:webHidden/>
          </w:rPr>
          <w:fldChar w:fldCharType="end"/>
        </w:r>
      </w:hyperlink>
    </w:p>
    <w:p w14:paraId="4C9D653B" w14:textId="4BF5249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6" w:history="1">
        <w:r w:rsidRPr="00623C51">
          <w:rPr>
            <w:rStyle w:val="Hiperveza"/>
            <w:noProof/>
          </w:rPr>
          <w:t>Tablica 17. Popis 10 kV transformatorskih stanica na području Grada Čakovca</w:t>
        </w:r>
        <w:r>
          <w:rPr>
            <w:noProof/>
            <w:webHidden/>
          </w:rPr>
          <w:tab/>
        </w:r>
        <w:r>
          <w:rPr>
            <w:noProof/>
            <w:webHidden/>
          </w:rPr>
          <w:fldChar w:fldCharType="begin"/>
        </w:r>
        <w:r>
          <w:rPr>
            <w:noProof/>
            <w:webHidden/>
          </w:rPr>
          <w:instrText xml:space="preserve"> PAGEREF _Toc196826486 \h </w:instrText>
        </w:r>
        <w:r>
          <w:rPr>
            <w:noProof/>
            <w:webHidden/>
          </w:rPr>
        </w:r>
        <w:r>
          <w:rPr>
            <w:noProof/>
            <w:webHidden/>
          </w:rPr>
          <w:fldChar w:fldCharType="separate"/>
        </w:r>
        <w:r>
          <w:rPr>
            <w:noProof/>
            <w:webHidden/>
          </w:rPr>
          <w:t>43</w:t>
        </w:r>
        <w:r>
          <w:rPr>
            <w:noProof/>
            <w:webHidden/>
          </w:rPr>
          <w:fldChar w:fldCharType="end"/>
        </w:r>
      </w:hyperlink>
    </w:p>
    <w:p w14:paraId="4D416438" w14:textId="5A3900D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7" w:history="1">
        <w:r w:rsidRPr="00623C51">
          <w:rPr>
            <w:rStyle w:val="Hiperveza"/>
            <w:noProof/>
          </w:rPr>
          <w:t>Tablica 18. Popis plinoopskrbe</w:t>
        </w:r>
        <w:r>
          <w:rPr>
            <w:noProof/>
            <w:webHidden/>
          </w:rPr>
          <w:tab/>
        </w:r>
        <w:r>
          <w:rPr>
            <w:noProof/>
            <w:webHidden/>
          </w:rPr>
          <w:fldChar w:fldCharType="begin"/>
        </w:r>
        <w:r>
          <w:rPr>
            <w:noProof/>
            <w:webHidden/>
          </w:rPr>
          <w:instrText xml:space="preserve"> PAGEREF _Toc196826487 \h </w:instrText>
        </w:r>
        <w:r>
          <w:rPr>
            <w:noProof/>
            <w:webHidden/>
          </w:rPr>
        </w:r>
        <w:r>
          <w:rPr>
            <w:noProof/>
            <w:webHidden/>
          </w:rPr>
          <w:fldChar w:fldCharType="separate"/>
        </w:r>
        <w:r>
          <w:rPr>
            <w:noProof/>
            <w:webHidden/>
          </w:rPr>
          <w:t>47</w:t>
        </w:r>
        <w:r>
          <w:rPr>
            <w:noProof/>
            <w:webHidden/>
          </w:rPr>
          <w:fldChar w:fldCharType="end"/>
        </w:r>
      </w:hyperlink>
    </w:p>
    <w:p w14:paraId="60AEA5BD" w14:textId="28C1290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8" w:history="1">
        <w:r w:rsidRPr="00623C51">
          <w:rPr>
            <w:rStyle w:val="Hiperveza"/>
            <w:noProof/>
          </w:rPr>
          <w:t>Tablica 19. Međimurje plin plinoopskrba</w:t>
        </w:r>
        <w:r>
          <w:rPr>
            <w:noProof/>
            <w:webHidden/>
          </w:rPr>
          <w:tab/>
        </w:r>
        <w:r>
          <w:rPr>
            <w:noProof/>
            <w:webHidden/>
          </w:rPr>
          <w:fldChar w:fldCharType="begin"/>
        </w:r>
        <w:r>
          <w:rPr>
            <w:noProof/>
            <w:webHidden/>
          </w:rPr>
          <w:instrText xml:space="preserve"> PAGEREF _Toc196826488 \h </w:instrText>
        </w:r>
        <w:r>
          <w:rPr>
            <w:noProof/>
            <w:webHidden/>
          </w:rPr>
        </w:r>
        <w:r>
          <w:rPr>
            <w:noProof/>
            <w:webHidden/>
          </w:rPr>
          <w:fldChar w:fldCharType="separate"/>
        </w:r>
        <w:r>
          <w:rPr>
            <w:noProof/>
            <w:webHidden/>
          </w:rPr>
          <w:t>49</w:t>
        </w:r>
        <w:r>
          <w:rPr>
            <w:noProof/>
            <w:webHidden/>
          </w:rPr>
          <w:fldChar w:fldCharType="end"/>
        </w:r>
      </w:hyperlink>
    </w:p>
    <w:p w14:paraId="271924FE" w14:textId="6F5259A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89" w:history="1">
        <w:r w:rsidRPr="00623C51">
          <w:rPr>
            <w:rStyle w:val="Hiperveza"/>
            <w:noProof/>
          </w:rPr>
          <w:t>Tablica 20. Područja Kulturnih dobra na području grada Čakovca</w:t>
        </w:r>
        <w:r>
          <w:rPr>
            <w:noProof/>
            <w:webHidden/>
          </w:rPr>
          <w:tab/>
        </w:r>
        <w:r>
          <w:rPr>
            <w:noProof/>
            <w:webHidden/>
          </w:rPr>
          <w:fldChar w:fldCharType="begin"/>
        </w:r>
        <w:r>
          <w:rPr>
            <w:noProof/>
            <w:webHidden/>
          </w:rPr>
          <w:instrText xml:space="preserve"> PAGEREF _Toc196826489 \h </w:instrText>
        </w:r>
        <w:r>
          <w:rPr>
            <w:noProof/>
            <w:webHidden/>
          </w:rPr>
        </w:r>
        <w:r>
          <w:rPr>
            <w:noProof/>
            <w:webHidden/>
          </w:rPr>
          <w:fldChar w:fldCharType="separate"/>
        </w:r>
        <w:r>
          <w:rPr>
            <w:noProof/>
            <w:webHidden/>
          </w:rPr>
          <w:t>42</w:t>
        </w:r>
        <w:r>
          <w:rPr>
            <w:noProof/>
            <w:webHidden/>
          </w:rPr>
          <w:fldChar w:fldCharType="end"/>
        </w:r>
      </w:hyperlink>
    </w:p>
    <w:p w14:paraId="0AACFC3E" w14:textId="0015D32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0" w:history="1">
        <w:r w:rsidRPr="00623C51">
          <w:rPr>
            <w:rStyle w:val="Hiperveza"/>
            <w:noProof/>
          </w:rPr>
          <w:t>Tablica 21. Materijalne štete uslijed proglašenih prirodnih/elementarnih nepogoda na području Grada</w:t>
        </w:r>
        <w:r>
          <w:rPr>
            <w:noProof/>
            <w:webHidden/>
          </w:rPr>
          <w:tab/>
        </w:r>
        <w:r>
          <w:rPr>
            <w:noProof/>
            <w:webHidden/>
          </w:rPr>
          <w:fldChar w:fldCharType="begin"/>
        </w:r>
        <w:r>
          <w:rPr>
            <w:noProof/>
            <w:webHidden/>
          </w:rPr>
          <w:instrText xml:space="preserve"> PAGEREF _Toc196826490 \h </w:instrText>
        </w:r>
        <w:r>
          <w:rPr>
            <w:noProof/>
            <w:webHidden/>
          </w:rPr>
        </w:r>
        <w:r>
          <w:rPr>
            <w:noProof/>
            <w:webHidden/>
          </w:rPr>
          <w:fldChar w:fldCharType="separate"/>
        </w:r>
        <w:r>
          <w:rPr>
            <w:noProof/>
            <w:webHidden/>
          </w:rPr>
          <w:t>43</w:t>
        </w:r>
        <w:r>
          <w:rPr>
            <w:noProof/>
            <w:webHidden/>
          </w:rPr>
          <w:fldChar w:fldCharType="end"/>
        </w:r>
      </w:hyperlink>
    </w:p>
    <w:p w14:paraId="29559371" w14:textId="0AEF38F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1" w:history="1">
        <w:r w:rsidRPr="00623C51">
          <w:rPr>
            <w:rStyle w:val="Hiperveza"/>
            <w:noProof/>
          </w:rPr>
          <w:t>Tablica 22. Registar rizika na području Grada Čakovca</w:t>
        </w:r>
        <w:r>
          <w:rPr>
            <w:noProof/>
            <w:webHidden/>
          </w:rPr>
          <w:tab/>
        </w:r>
        <w:r>
          <w:rPr>
            <w:noProof/>
            <w:webHidden/>
          </w:rPr>
          <w:fldChar w:fldCharType="begin"/>
        </w:r>
        <w:r>
          <w:rPr>
            <w:noProof/>
            <w:webHidden/>
          </w:rPr>
          <w:instrText xml:space="preserve"> PAGEREF _Toc196826491 \h </w:instrText>
        </w:r>
        <w:r>
          <w:rPr>
            <w:noProof/>
            <w:webHidden/>
          </w:rPr>
        </w:r>
        <w:r>
          <w:rPr>
            <w:noProof/>
            <w:webHidden/>
          </w:rPr>
          <w:fldChar w:fldCharType="separate"/>
        </w:r>
        <w:r>
          <w:rPr>
            <w:noProof/>
            <w:webHidden/>
          </w:rPr>
          <w:t>43</w:t>
        </w:r>
        <w:r>
          <w:rPr>
            <w:noProof/>
            <w:webHidden/>
          </w:rPr>
          <w:fldChar w:fldCharType="end"/>
        </w:r>
      </w:hyperlink>
    </w:p>
    <w:p w14:paraId="53062360" w14:textId="44916C3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2" w:history="1">
        <w:r w:rsidRPr="00623C51">
          <w:rPr>
            <w:rStyle w:val="Hiperveza"/>
            <w:noProof/>
          </w:rPr>
          <w:t>Tablica 23. Prikaz posljedica na život i zdravlje ljudi</w:t>
        </w:r>
        <w:r>
          <w:rPr>
            <w:noProof/>
            <w:webHidden/>
          </w:rPr>
          <w:tab/>
        </w:r>
        <w:r>
          <w:rPr>
            <w:noProof/>
            <w:webHidden/>
          </w:rPr>
          <w:fldChar w:fldCharType="begin"/>
        </w:r>
        <w:r>
          <w:rPr>
            <w:noProof/>
            <w:webHidden/>
          </w:rPr>
          <w:instrText xml:space="preserve"> PAGEREF _Toc196826492 \h </w:instrText>
        </w:r>
        <w:r>
          <w:rPr>
            <w:noProof/>
            <w:webHidden/>
          </w:rPr>
        </w:r>
        <w:r>
          <w:rPr>
            <w:noProof/>
            <w:webHidden/>
          </w:rPr>
          <w:fldChar w:fldCharType="separate"/>
        </w:r>
        <w:r>
          <w:rPr>
            <w:noProof/>
            <w:webHidden/>
          </w:rPr>
          <w:t>50</w:t>
        </w:r>
        <w:r>
          <w:rPr>
            <w:noProof/>
            <w:webHidden/>
          </w:rPr>
          <w:fldChar w:fldCharType="end"/>
        </w:r>
      </w:hyperlink>
    </w:p>
    <w:p w14:paraId="2D880519" w14:textId="010E5DF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3" w:history="1">
        <w:r w:rsidRPr="00623C51">
          <w:rPr>
            <w:rStyle w:val="Hiperveza"/>
            <w:noProof/>
          </w:rPr>
          <w:t>Tablica 24. Prikaz posljedica na gospodarstvo</w:t>
        </w:r>
        <w:r>
          <w:rPr>
            <w:noProof/>
            <w:webHidden/>
          </w:rPr>
          <w:tab/>
        </w:r>
        <w:r>
          <w:rPr>
            <w:noProof/>
            <w:webHidden/>
          </w:rPr>
          <w:fldChar w:fldCharType="begin"/>
        </w:r>
        <w:r>
          <w:rPr>
            <w:noProof/>
            <w:webHidden/>
          </w:rPr>
          <w:instrText xml:space="preserve"> PAGEREF _Toc196826493 \h </w:instrText>
        </w:r>
        <w:r>
          <w:rPr>
            <w:noProof/>
            <w:webHidden/>
          </w:rPr>
        </w:r>
        <w:r>
          <w:rPr>
            <w:noProof/>
            <w:webHidden/>
          </w:rPr>
          <w:fldChar w:fldCharType="separate"/>
        </w:r>
        <w:r>
          <w:rPr>
            <w:noProof/>
            <w:webHidden/>
          </w:rPr>
          <w:t>50</w:t>
        </w:r>
        <w:r>
          <w:rPr>
            <w:noProof/>
            <w:webHidden/>
          </w:rPr>
          <w:fldChar w:fldCharType="end"/>
        </w:r>
      </w:hyperlink>
    </w:p>
    <w:p w14:paraId="56386726" w14:textId="1C0CFAA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4" w:history="1">
        <w:r w:rsidRPr="00623C51">
          <w:rPr>
            <w:rStyle w:val="Hiperveza"/>
            <w:noProof/>
          </w:rPr>
          <w:t>Tablica 25. Prikaz posljedica na kritičnu infrastrukturu (KI)</w:t>
        </w:r>
        <w:r>
          <w:rPr>
            <w:noProof/>
            <w:webHidden/>
          </w:rPr>
          <w:tab/>
        </w:r>
        <w:r>
          <w:rPr>
            <w:noProof/>
            <w:webHidden/>
          </w:rPr>
          <w:fldChar w:fldCharType="begin"/>
        </w:r>
        <w:r>
          <w:rPr>
            <w:noProof/>
            <w:webHidden/>
          </w:rPr>
          <w:instrText xml:space="preserve"> PAGEREF _Toc196826494 \h </w:instrText>
        </w:r>
        <w:r>
          <w:rPr>
            <w:noProof/>
            <w:webHidden/>
          </w:rPr>
        </w:r>
        <w:r>
          <w:rPr>
            <w:noProof/>
            <w:webHidden/>
          </w:rPr>
          <w:fldChar w:fldCharType="separate"/>
        </w:r>
        <w:r>
          <w:rPr>
            <w:noProof/>
            <w:webHidden/>
          </w:rPr>
          <w:t>51</w:t>
        </w:r>
        <w:r>
          <w:rPr>
            <w:noProof/>
            <w:webHidden/>
          </w:rPr>
          <w:fldChar w:fldCharType="end"/>
        </w:r>
      </w:hyperlink>
    </w:p>
    <w:p w14:paraId="4CD9F931" w14:textId="38AE800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5" w:history="1">
        <w:r w:rsidRPr="00623C51">
          <w:rPr>
            <w:rStyle w:val="Hiperveza"/>
            <w:noProof/>
          </w:rPr>
          <w:t>Tablica 26. Prikaz posljedica na ustanove i građevine od javnog i društvenog značaja</w:t>
        </w:r>
        <w:r>
          <w:rPr>
            <w:noProof/>
            <w:webHidden/>
          </w:rPr>
          <w:tab/>
        </w:r>
        <w:r>
          <w:rPr>
            <w:noProof/>
            <w:webHidden/>
          </w:rPr>
          <w:fldChar w:fldCharType="begin"/>
        </w:r>
        <w:r>
          <w:rPr>
            <w:noProof/>
            <w:webHidden/>
          </w:rPr>
          <w:instrText xml:space="preserve"> PAGEREF _Toc196826495 \h </w:instrText>
        </w:r>
        <w:r>
          <w:rPr>
            <w:noProof/>
            <w:webHidden/>
          </w:rPr>
        </w:r>
        <w:r>
          <w:rPr>
            <w:noProof/>
            <w:webHidden/>
          </w:rPr>
          <w:fldChar w:fldCharType="separate"/>
        </w:r>
        <w:r>
          <w:rPr>
            <w:noProof/>
            <w:webHidden/>
          </w:rPr>
          <w:t>51</w:t>
        </w:r>
        <w:r>
          <w:rPr>
            <w:noProof/>
            <w:webHidden/>
          </w:rPr>
          <w:fldChar w:fldCharType="end"/>
        </w:r>
      </w:hyperlink>
    </w:p>
    <w:p w14:paraId="6139A537" w14:textId="7A637AC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6" w:history="1">
        <w:r w:rsidRPr="00623C51">
          <w:rPr>
            <w:rStyle w:val="Hiperveza"/>
            <w:noProof/>
          </w:rPr>
          <w:t>Tablica 27. Prikaz vjerojatnosti, frekvencija rizika</w:t>
        </w:r>
        <w:r>
          <w:rPr>
            <w:noProof/>
            <w:webHidden/>
          </w:rPr>
          <w:tab/>
        </w:r>
        <w:r>
          <w:rPr>
            <w:noProof/>
            <w:webHidden/>
          </w:rPr>
          <w:fldChar w:fldCharType="begin"/>
        </w:r>
        <w:r>
          <w:rPr>
            <w:noProof/>
            <w:webHidden/>
          </w:rPr>
          <w:instrText xml:space="preserve"> PAGEREF _Toc196826496 \h </w:instrText>
        </w:r>
        <w:r>
          <w:rPr>
            <w:noProof/>
            <w:webHidden/>
          </w:rPr>
        </w:r>
        <w:r>
          <w:rPr>
            <w:noProof/>
            <w:webHidden/>
          </w:rPr>
          <w:fldChar w:fldCharType="separate"/>
        </w:r>
        <w:r>
          <w:rPr>
            <w:noProof/>
            <w:webHidden/>
          </w:rPr>
          <w:t>52</w:t>
        </w:r>
        <w:r>
          <w:rPr>
            <w:noProof/>
            <w:webHidden/>
          </w:rPr>
          <w:fldChar w:fldCharType="end"/>
        </w:r>
      </w:hyperlink>
    </w:p>
    <w:p w14:paraId="7B8415B4" w14:textId="51121F1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7" w:history="1">
        <w:r w:rsidRPr="00623C51">
          <w:rPr>
            <w:rStyle w:val="Hiperveza"/>
            <w:noProof/>
          </w:rPr>
          <w:t>Tablica 28. Prikaz učestalosti potresa na području gradova Međimurske županije za povratni period od 125 god. (1879. – 2003.)</w:t>
        </w:r>
        <w:r>
          <w:rPr>
            <w:noProof/>
            <w:webHidden/>
          </w:rPr>
          <w:tab/>
        </w:r>
        <w:r>
          <w:rPr>
            <w:noProof/>
            <w:webHidden/>
          </w:rPr>
          <w:fldChar w:fldCharType="begin"/>
        </w:r>
        <w:r>
          <w:rPr>
            <w:noProof/>
            <w:webHidden/>
          </w:rPr>
          <w:instrText xml:space="preserve"> PAGEREF _Toc196826497 \h </w:instrText>
        </w:r>
        <w:r>
          <w:rPr>
            <w:noProof/>
            <w:webHidden/>
          </w:rPr>
        </w:r>
        <w:r>
          <w:rPr>
            <w:noProof/>
            <w:webHidden/>
          </w:rPr>
          <w:fldChar w:fldCharType="separate"/>
        </w:r>
        <w:r>
          <w:rPr>
            <w:noProof/>
            <w:webHidden/>
          </w:rPr>
          <w:t>55</w:t>
        </w:r>
        <w:r>
          <w:rPr>
            <w:noProof/>
            <w:webHidden/>
          </w:rPr>
          <w:fldChar w:fldCharType="end"/>
        </w:r>
      </w:hyperlink>
    </w:p>
    <w:p w14:paraId="15419BB8" w14:textId="4E0C1F2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8" w:history="1">
        <w:r w:rsidRPr="00623C51">
          <w:rPr>
            <w:rStyle w:val="Hiperveza"/>
            <w:noProof/>
          </w:rPr>
          <w:t>Tablica 29. Prikaz veze opisanog MCS stupnja te pripadajuće numeričke vrijednosti vršnog ubrzanja</w:t>
        </w:r>
        <w:r>
          <w:rPr>
            <w:noProof/>
            <w:webHidden/>
          </w:rPr>
          <w:tab/>
        </w:r>
        <w:r>
          <w:rPr>
            <w:noProof/>
            <w:webHidden/>
          </w:rPr>
          <w:fldChar w:fldCharType="begin"/>
        </w:r>
        <w:r>
          <w:rPr>
            <w:noProof/>
            <w:webHidden/>
          </w:rPr>
          <w:instrText xml:space="preserve"> PAGEREF _Toc196826498 \h </w:instrText>
        </w:r>
        <w:r>
          <w:rPr>
            <w:noProof/>
            <w:webHidden/>
          </w:rPr>
        </w:r>
        <w:r>
          <w:rPr>
            <w:noProof/>
            <w:webHidden/>
          </w:rPr>
          <w:fldChar w:fldCharType="separate"/>
        </w:r>
        <w:r>
          <w:rPr>
            <w:noProof/>
            <w:webHidden/>
          </w:rPr>
          <w:t>58</w:t>
        </w:r>
        <w:r>
          <w:rPr>
            <w:noProof/>
            <w:webHidden/>
          </w:rPr>
          <w:fldChar w:fldCharType="end"/>
        </w:r>
      </w:hyperlink>
    </w:p>
    <w:p w14:paraId="10FFA91B" w14:textId="39F0422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499" w:history="1">
        <w:r w:rsidRPr="00623C51">
          <w:rPr>
            <w:rStyle w:val="Hiperveza"/>
            <w:noProof/>
          </w:rPr>
          <w:t>Tablica 30. Učinci i efekti potresa ovisno o stupnju potresa po MCS ljestvice</w:t>
        </w:r>
        <w:r>
          <w:rPr>
            <w:noProof/>
            <w:webHidden/>
          </w:rPr>
          <w:tab/>
        </w:r>
        <w:r>
          <w:rPr>
            <w:noProof/>
            <w:webHidden/>
          </w:rPr>
          <w:fldChar w:fldCharType="begin"/>
        </w:r>
        <w:r>
          <w:rPr>
            <w:noProof/>
            <w:webHidden/>
          </w:rPr>
          <w:instrText xml:space="preserve"> PAGEREF _Toc196826499 \h </w:instrText>
        </w:r>
        <w:r>
          <w:rPr>
            <w:noProof/>
            <w:webHidden/>
          </w:rPr>
        </w:r>
        <w:r>
          <w:rPr>
            <w:noProof/>
            <w:webHidden/>
          </w:rPr>
          <w:fldChar w:fldCharType="separate"/>
        </w:r>
        <w:r>
          <w:rPr>
            <w:noProof/>
            <w:webHidden/>
          </w:rPr>
          <w:t>58</w:t>
        </w:r>
        <w:r>
          <w:rPr>
            <w:noProof/>
            <w:webHidden/>
          </w:rPr>
          <w:fldChar w:fldCharType="end"/>
        </w:r>
      </w:hyperlink>
    </w:p>
    <w:p w14:paraId="3B071A52" w14:textId="0C613F3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0" w:history="1">
        <w:r w:rsidRPr="00623C51">
          <w:rPr>
            <w:rStyle w:val="Hiperveza"/>
            <w:noProof/>
          </w:rPr>
          <w:t>Tablica 31. Prikaz mogućih šteta uslijed potresa</w:t>
        </w:r>
        <w:r>
          <w:rPr>
            <w:noProof/>
            <w:webHidden/>
          </w:rPr>
          <w:tab/>
        </w:r>
        <w:r>
          <w:rPr>
            <w:noProof/>
            <w:webHidden/>
          </w:rPr>
          <w:fldChar w:fldCharType="begin"/>
        </w:r>
        <w:r>
          <w:rPr>
            <w:noProof/>
            <w:webHidden/>
          </w:rPr>
          <w:instrText xml:space="preserve"> PAGEREF _Toc196826500 \h </w:instrText>
        </w:r>
        <w:r>
          <w:rPr>
            <w:noProof/>
            <w:webHidden/>
          </w:rPr>
        </w:r>
        <w:r>
          <w:rPr>
            <w:noProof/>
            <w:webHidden/>
          </w:rPr>
          <w:fldChar w:fldCharType="separate"/>
        </w:r>
        <w:r>
          <w:rPr>
            <w:noProof/>
            <w:webHidden/>
          </w:rPr>
          <w:t>65</w:t>
        </w:r>
        <w:r>
          <w:rPr>
            <w:noProof/>
            <w:webHidden/>
          </w:rPr>
          <w:fldChar w:fldCharType="end"/>
        </w:r>
      </w:hyperlink>
    </w:p>
    <w:p w14:paraId="1A898765" w14:textId="703BD78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1" w:history="1">
        <w:r w:rsidRPr="00623C51">
          <w:rPr>
            <w:rStyle w:val="Hiperveza"/>
            <w:noProof/>
          </w:rPr>
          <w:t>Tablica 32. Prikaz stupnjeva oštećenja po kategorijama te nastale građevinske štete pri potresu VIII° MCS</w:t>
        </w:r>
        <w:r>
          <w:rPr>
            <w:noProof/>
            <w:webHidden/>
          </w:rPr>
          <w:tab/>
        </w:r>
        <w:r>
          <w:rPr>
            <w:noProof/>
            <w:webHidden/>
          </w:rPr>
          <w:fldChar w:fldCharType="begin"/>
        </w:r>
        <w:r>
          <w:rPr>
            <w:noProof/>
            <w:webHidden/>
          </w:rPr>
          <w:instrText xml:space="preserve"> PAGEREF _Toc196826501 \h </w:instrText>
        </w:r>
        <w:r>
          <w:rPr>
            <w:noProof/>
            <w:webHidden/>
          </w:rPr>
        </w:r>
        <w:r>
          <w:rPr>
            <w:noProof/>
            <w:webHidden/>
          </w:rPr>
          <w:fldChar w:fldCharType="separate"/>
        </w:r>
        <w:r>
          <w:rPr>
            <w:noProof/>
            <w:webHidden/>
          </w:rPr>
          <w:t>67</w:t>
        </w:r>
        <w:r>
          <w:rPr>
            <w:noProof/>
            <w:webHidden/>
          </w:rPr>
          <w:fldChar w:fldCharType="end"/>
        </w:r>
      </w:hyperlink>
    </w:p>
    <w:p w14:paraId="291BEBBC" w14:textId="0A58925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2" w:history="1">
        <w:r w:rsidRPr="00623C51">
          <w:rPr>
            <w:rStyle w:val="Hiperveza"/>
            <w:noProof/>
          </w:rPr>
          <w:t>Tablica 33. Približni jedinični troškovi izgradnje raznih kategorija građevine</w:t>
        </w:r>
        <w:r>
          <w:rPr>
            <w:noProof/>
            <w:webHidden/>
          </w:rPr>
          <w:tab/>
        </w:r>
        <w:r>
          <w:rPr>
            <w:noProof/>
            <w:webHidden/>
          </w:rPr>
          <w:fldChar w:fldCharType="begin"/>
        </w:r>
        <w:r>
          <w:rPr>
            <w:noProof/>
            <w:webHidden/>
          </w:rPr>
          <w:instrText xml:space="preserve"> PAGEREF _Toc196826502 \h </w:instrText>
        </w:r>
        <w:r>
          <w:rPr>
            <w:noProof/>
            <w:webHidden/>
          </w:rPr>
        </w:r>
        <w:r>
          <w:rPr>
            <w:noProof/>
            <w:webHidden/>
          </w:rPr>
          <w:fldChar w:fldCharType="separate"/>
        </w:r>
        <w:r>
          <w:rPr>
            <w:noProof/>
            <w:webHidden/>
          </w:rPr>
          <w:t>70</w:t>
        </w:r>
        <w:r>
          <w:rPr>
            <w:noProof/>
            <w:webHidden/>
          </w:rPr>
          <w:fldChar w:fldCharType="end"/>
        </w:r>
      </w:hyperlink>
    </w:p>
    <w:p w14:paraId="2F2F4E0F" w14:textId="359B583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3" w:history="1">
        <w:r w:rsidRPr="00623C51">
          <w:rPr>
            <w:rStyle w:val="Hiperveza"/>
            <w:noProof/>
          </w:rPr>
          <w:t>Tablica 34. Prikaz prijetnjom nastalih posljedica na život i zdravlje ljudi - Događaj s najgorim mogućim posljedicama – Potres</w:t>
        </w:r>
        <w:r>
          <w:rPr>
            <w:noProof/>
            <w:webHidden/>
          </w:rPr>
          <w:tab/>
        </w:r>
        <w:r>
          <w:rPr>
            <w:noProof/>
            <w:webHidden/>
          </w:rPr>
          <w:fldChar w:fldCharType="begin"/>
        </w:r>
        <w:r>
          <w:rPr>
            <w:noProof/>
            <w:webHidden/>
          </w:rPr>
          <w:instrText xml:space="preserve"> PAGEREF _Toc196826503 \h </w:instrText>
        </w:r>
        <w:r>
          <w:rPr>
            <w:noProof/>
            <w:webHidden/>
          </w:rPr>
        </w:r>
        <w:r>
          <w:rPr>
            <w:noProof/>
            <w:webHidden/>
          </w:rPr>
          <w:fldChar w:fldCharType="separate"/>
        </w:r>
        <w:r>
          <w:rPr>
            <w:noProof/>
            <w:webHidden/>
          </w:rPr>
          <w:t>71</w:t>
        </w:r>
        <w:r>
          <w:rPr>
            <w:noProof/>
            <w:webHidden/>
          </w:rPr>
          <w:fldChar w:fldCharType="end"/>
        </w:r>
      </w:hyperlink>
    </w:p>
    <w:p w14:paraId="44D26938" w14:textId="0B4C77C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4" w:history="1">
        <w:r w:rsidRPr="00623C51">
          <w:rPr>
            <w:rStyle w:val="Hiperveza"/>
            <w:noProof/>
          </w:rPr>
          <w:t>Tablica 35. Prikaz prijetnjom nastalih posljedica na gospodarstvo - Događaj s najgorim mogućim posljedicama – Potres</w:t>
        </w:r>
        <w:r>
          <w:rPr>
            <w:noProof/>
            <w:webHidden/>
          </w:rPr>
          <w:tab/>
        </w:r>
        <w:r>
          <w:rPr>
            <w:noProof/>
            <w:webHidden/>
          </w:rPr>
          <w:fldChar w:fldCharType="begin"/>
        </w:r>
        <w:r>
          <w:rPr>
            <w:noProof/>
            <w:webHidden/>
          </w:rPr>
          <w:instrText xml:space="preserve"> PAGEREF _Toc196826504 \h </w:instrText>
        </w:r>
        <w:r>
          <w:rPr>
            <w:noProof/>
            <w:webHidden/>
          </w:rPr>
        </w:r>
        <w:r>
          <w:rPr>
            <w:noProof/>
            <w:webHidden/>
          </w:rPr>
          <w:fldChar w:fldCharType="separate"/>
        </w:r>
        <w:r>
          <w:rPr>
            <w:noProof/>
            <w:webHidden/>
          </w:rPr>
          <w:t>71</w:t>
        </w:r>
        <w:r>
          <w:rPr>
            <w:noProof/>
            <w:webHidden/>
          </w:rPr>
          <w:fldChar w:fldCharType="end"/>
        </w:r>
      </w:hyperlink>
    </w:p>
    <w:p w14:paraId="571B6607" w14:textId="2D3C652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5" w:history="1">
        <w:r w:rsidRPr="00623C51">
          <w:rPr>
            <w:rStyle w:val="Hiperveza"/>
            <w:noProof/>
          </w:rPr>
          <w:t>Tablica 36. Prikaz prijetnjom nastalih posljedica na kritičnu infrastrukturu - Događaj s najgorim mogućim posljedicama - Potres</w:t>
        </w:r>
        <w:r>
          <w:rPr>
            <w:noProof/>
            <w:webHidden/>
          </w:rPr>
          <w:tab/>
        </w:r>
        <w:r>
          <w:rPr>
            <w:noProof/>
            <w:webHidden/>
          </w:rPr>
          <w:fldChar w:fldCharType="begin"/>
        </w:r>
        <w:r>
          <w:rPr>
            <w:noProof/>
            <w:webHidden/>
          </w:rPr>
          <w:instrText xml:space="preserve"> PAGEREF _Toc196826505 \h </w:instrText>
        </w:r>
        <w:r>
          <w:rPr>
            <w:noProof/>
            <w:webHidden/>
          </w:rPr>
        </w:r>
        <w:r>
          <w:rPr>
            <w:noProof/>
            <w:webHidden/>
          </w:rPr>
          <w:fldChar w:fldCharType="separate"/>
        </w:r>
        <w:r>
          <w:rPr>
            <w:noProof/>
            <w:webHidden/>
          </w:rPr>
          <w:t>72</w:t>
        </w:r>
        <w:r>
          <w:rPr>
            <w:noProof/>
            <w:webHidden/>
          </w:rPr>
          <w:fldChar w:fldCharType="end"/>
        </w:r>
      </w:hyperlink>
    </w:p>
    <w:p w14:paraId="51260ED5" w14:textId="798B091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6" w:history="1">
        <w:r w:rsidRPr="00623C51">
          <w:rPr>
            <w:rStyle w:val="Hiperveza"/>
            <w:noProof/>
          </w:rPr>
          <w:t>Tablica 37. Prikaz prijetnjom nastalih posljedica na ustanove, građevine od javnog, društvenog značaja – Događaj s najgorim mogućim posljedicama - Potres</w:t>
        </w:r>
        <w:r>
          <w:rPr>
            <w:noProof/>
            <w:webHidden/>
          </w:rPr>
          <w:tab/>
        </w:r>
        <w:r>
          <w:rPr>
            <w:noProof/>
            <w:webHidden/>
          </w:rPr>
          <w:fldChar w:fldCharType="begin"/>
        </w:r>
        <w:r>
          <w:rPr>
            <w:noProof/>
            <w:webHidden/>
          </w:rPr>
          <w:instrText xml:space="preserve"> PAGEREF _Toc196826506 \h </w:instrText>
        </w:r>
        <w:r>
          <w:rPr>
            <w:noProof/>
            <w:webHidden/>
          </w:rPr>
        </w:r>
        <w:r>
          <w:rPr>
            <w:noProof/>
            <w:webHidden/>
          </w:rPr>
          <w:fldChar w:fldCharType="separate"/>
        </w:r>
        <w:r>
          <w:rPr>
            <w:noProof/>
            <w:webHidden/>
          </w:rPr>
          <w:t>72</w:t>
        </w:r>
        <w:r>
          <w:rPr>
            <w:noProof/>
            <w:webHidden/>
          </w:rPr>
          <w:fldChar w:fldCharType="end"/>
        </w:r>
      </w:hyperlink>
    </w:p>
    <w:p w14:paraId="3C13D79F" w14:textId="0C91BC6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7" w:history="1">
        <w:r w:rsidRPr="00623C51">
          <w:rPr>
            <w:rStyle w:val="Hiperveza"/>
            <w:noProof/>
          </w:rPr>
          <w:t>Tablica 38. Prikaz prijetnjom nastalih posljedica na društvenu stabilnost i politiku – Događaj s najgorim mogućim posljedicama - Potres</w:t>
        </w:r>
        <w:r>
          <w:rPr>
            <w:noProof/>
            <w:webHidden/>
          </w:rPr>
          <w:tab/>
        </w:r>
        <w:r>
          <w:rPr>
            <w:noProof/>
            <w:webHidden/>
          </w:rPr>
          <w:fldChar w:fldCharType="begin"/>
        </w:r>
        <w:r>
          <w:rPr>
            <w:noProof/>
            <w:webHidden/>
          </w:rPr>
          <w:instrText xml:space="preserve"> PAGEREF _Toc196826507 \h </w:instrText>
        </w:r>
        <w:r>
          <w:rPr>
            <w:noProof/>
            <w:webHidden/>
          </w:rPr>
        </w:r>
        <w:r>
          <w:rPr>
            <w:noProof/>
            <w:webHidden/>
          </w:rPr>
          <w:fldChar w:fldCharType="separate"/>
        </w:r>
        <w:r>
          <w:rPr>
            <w:noProof/>
            <w:webHidden/>
          </w:rPr>
          <w:t>72</w:t>
        </w:r>
        <w:r>
          <w:rPr>
            <w:noProof/>
            <w:webHidden/>
          </w:rPr>
          <w:fldChar w:fldCharType="end"/>
        </w:r>
      </w:hyperlink>
    </w:p>
    <w:p w14:paraId="6043CB39" w14:textId="0889A90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8" w:history="1">
        <w:r w:rsidRPr="00623C51">
          <w:rPr>
            <w:rStyle w:val="Hiperveza"/>
            <w:noProof/>
          </w:rPr>
          <w:t>Tablica 39. Vjerojatnost pojave događaja s najgorim mogućim posljedicama – Potres</w:t>
        </w:r>
        <w:r>
          <w:rPr>
            <w:noProof/>
            <w:webHidden/>
          </w:rPr>
          <w:tab/>
        </w:r>
        <w:r>
          <w:rPr>
            <w:noProof/>
            <w:webHidden/>
          </w:rPr>
          <w:fldChar w:fldCharType="begin"/>
        </w:r>
        <w:r>
          <w:rPr>
            <w:noProof/>
            <w:webHidden/>
          </w:rPr>
          <w:instrText xml:space="preserve"> PAGEREF _Toc196826508 \h </w:instrText>
        </w:r>
        <w:r>
          <w:rPr>
            <w:noProof/>
            <w:webHidden/>
          </w:rPr>
        </w:r>
        <w:r>
          <w:rPr>
            <w:noProof/>
            <w:webHidden/>
          </w:rPr>
          <w:fldChar w:fldCharType="separate"/>
        </w:r>
        <w:r>
          <w:rPr>
            <w:noProof/>
            <w:webHidden/>
          </w:rPr>
          <w:t>73</w:t>
        </w:r>
        <w:r>
          <w:rPr>
            <w:noProof/>
            <w:webHidden/>
          </w:rPr>
          <w:fldChar w:fldCharType="end"/>
        </w:r>
      </w:hyperlink>
    </w:p>
    <w:p w14:paraId="23D82918" w14:textId="7A00C8C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09" w:history="1">
        <w:r w:rsidRPr="00623C51">
          <w:rPr>
            <w:rStyle w:val="Hiperveza"/>
            <w:noProof/>
          </w:rPr>
          <w:t>Tablica 40. Prikaz stupnjeva oštećenja po kategorijama te nastale građevinske štete pri potresu VII° MCS</w:t>
        </w:r>
        <w:r>
          <w:rPr>
            <w:noProof/>
            <w:webHidden/>
          </w:rPr>
          <w:tab/>
        </w:r>
        <w:r>
          <w:rPr>
            <w:noProof/>
            <w:webHidden/>
          </w:rPr>
          <w:fldChar w:fldCharType="begin"/>
        </w:r>
        <w:r>
          <w:rPr>
            <w:noProof/>
            <w:webHidden/>
          </w:rPr>
          <w:instrText xml:space="preserve"> PAGEREF _Toc196826509 \h </w:instrText>
        </w:r>
        <w:r>
          <w:rPr>
            <w:noProof/>
            <w:webHidden/>
          </w:rPr>
        </w:r>
        <w:r>
          <w:rPr>
            <w:noProof/>
            <w:webHidden/>
          </w:rPr>
          <w:fldChar w:fldCharType="separate"/>
        </w:r>
        <w:r>
          <w:rPr>
            <w:noProof/>
            <w:webHidden/>
          </w:rPr>
          <w:t>75</w:t>
        </w:r>
        <w:r>
          <w:rPr>
            <w:noProof/>
            <w:webHidden/>
          </w:rPr>
          <w:fldChar w:fldCharType="end"/>
        </w:r>
      </w:hyperlink>
    </w:p>
    <w:p w14:paraId="36AD39F6" w14:textId="53E46A7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0" w:history="1">
        <w:r w:rsidRPr="00623C51">
          <w:rPr>
            <w:rStyle w:val="Hiperveza"/>
            <w:noProof/>
          </w:rPr>
          <w:t>Tablica 41. Prikaz prijetnjom nastalih posljedica na život i zdravlje ljudi - Najvjerojatniji neželjeni događaj – Potres</w:t>
        </w:r>
        <w:r>
          <w:rPr>
            <w:noProof/>
            <w:webHidden/>
          </w:rPr>
          <w:tab/>
        </w:r>
        <w:r>
          <w:rPr>
            <w:noProof/>
            <w:webHidden/>
          </w:rPr>
          <w:fldChar w:fldCharType="begin"/>
        </w:r>
        <w:r>
          <w:rPr>
            <w:noProof/>
            <w:webHidden/>
          </w:rPr>
          <w:instrText xml:space="preserve"> PAGEREF _Toc196826510 \h </w:instrText>
        </w:r>
        <w:r>
          <w:rPr>
            <w:noProof/>
            <w:webHidden/>
          </w:rPr>
        </w:r>
        <w:r>
          <w:rPr>
            <w:noProof/>
            <w:webHidden/>
          </w:rPr>
          <w:fldChar w:fldCharType="separate"/>
        </w:r>
        <w:r>
          <w:rPr>
            <w:noProof/>
            <w:webHidden/>
          </w:rPr>
          <w:t>78</w:t>
        </w:r>
        <w:r>
          <w:rPr>
            <w:noProof/>
            <w:webHidden/>
          </w:rPr>
          <w:fldChar w:fldCharType="end"/>
        </w:r>
      </w:hyperlink>
    </w:p>
    <w:p w14:paraId="2E956DB5" w14:textId="7DD5F96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1" w:history="1">
        <w:r w:rsidRPr="00623C51">
          <w:rPr>
            <w:rStyle w:val="Hiperveza"/>
            <w:noProof/>
          </w:rPr>
          <w:t>Tablica 42. Prikaz prijetnjom nastalih posljedica na gospodarstvo – Najvjerojatniji neželjeni događaj – Potres</w:t>
        </w:r>
        <w:r>
          <w:rPr>
            <w:noProof/>
            <w:webHidden/>
          </w:rPr>
          <w:tab/>
        </w:r>
        <w:r>
          <w:rPr>
            <w:noProof/>
            <w:webHidden/>
          </w:rPr>
          <w:fldChar w:fldCharType="begin"/>
        </w:r>
        <w:r>
          <w:rPr>
            <w:noProof/>
            <w:webHidden/>
          </w:rPr>
          <w:instrText xml:space="preserve"> PAGEREF _Toc196826511 \h </w:instrText>
        </w:r>
        <w:r>
          <w:rPr>
            <w:noProof/>
            <w:webHidden/>
          </w:rPr>
        </w:r>
        <w:r>
          <w:rPr>
            <w:noProof/>
            <w:webHidden/>
          </w:rPr>
          <w:fldChar w:fldCharType="separate"/>
        </w:r>
        <w:r>
          <w:rPr>
            <w:noProof/>
            <w:webHidden/>
          </w:rPr>
          <w:t>78</w:t>
        </w:r>
        <w:r>
          <w:rPr>
            <w:noProof/>
            <w:webHidden/>
          </w:rPr>
          <w:fldChar w:fldCharType="end"/>
        </w:r>
      </w:hyperlink>
    </w:p>
    <w:p w14:paraId="359E7C57" w14:textId="4F822C3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2" w:history="1">
        <w:r w:rsidRPr="00623C51">
          <w:rPr>
            <w:rStyle w:val="Hiperveza"/>
            <w:noProof/>
          </w:rPr>
          <w:t>Tablica 43. Prikaz prijetnjom nastalih posljedica na kritičnu infrastrukturu – Najvjerojatniji neželjeni događaj - Potres</w:t>
        </w:r>
        <w:r>
          <w:rPr>
            <w:noProof/>
            <w:webHidden/>
          </w:rPr>
          <w:tab/>
        </w:r>
        <w:r>
          <w:rPr>
            <w:noProof/>
            <w:webHidden/>
          </w:rPr>
          <w:fldChar w:fldCharType="begin"/>
        </w:r>
        <w:r>
          <w:rPr>
            <w:noProof/>
            <w:webHidden/>
          </w:rPr>
          <w:instrText xml:space="preserve"> PAGEREF _Toc196826512 \h </w:instrText>
        </w:r>
        <w:r>
          <w:rPr>
            <w:noProof/>
            <w:webHidden/>
          </w:rPr>
        </w:r>
        <w:r>
          <w:rPr>
            <w:noProof/>
            <w:webHidden/>
          </w:rPr>
          <w:fldChar w:fldCharType="separate"/>
        </w:r>
        <w:r>
          <w:rPr>
            <w:noProof/>
            <w:webHidden/>
          </w:rPr>
          <w:t>79</w:t>
        </w:r>
        <w:r>
          <w:rPr>
            <w:noProof/>
            <w:webHidden/>
          </w:rPr>
          <w:fldChar w:fldCharType="end"/>
        </w:r>
      </w:hyperlink>
    </w:p>
    <w:p w14:paraId="1C14E94E" w14:textId="1565443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3" w:history="1">
        <w:r w:rsidRPr="00623C51">
          <w:rPr>
            <w:rStyle w:val="Hiperveza"/>
            <w:noProof/>
          </w:rPr>
          <w:t>Tablica 44. Prikaz prijetnjom nastalih posljedica na ustanove, građevine od javnog, društvenog značaja – Najvjerojatniji neželjeni događaj - Potres</w:t>
        </w:r>
        <w:r>
          <w:rPr>
            <w:noProof/>
            <w:webHidden/>
          </w:rPr>
          <w:tab/>
        </w:r>
        <w:r>
          <w:rPr>
            <w:noProof/>
            <w:webHidden/>
          </w:rPr>
          <w:fldChar w:fldCharType="begin"/>
        </w:r>
        <w:r>
          <w:rPr>
            <w:noProof/>
            <w:webHidden/>
          </w:rPr>
          <w:instrText xml:space="preserve"> PAGEREF _Toc196826513 \h </w:instrText>
        </w:r>
        <w:r>
          <w:rPr>
            <w:noProof/>
            <w:webHidden/>
          </w:rPr>
        </w:r>
        <w:r>
          <w:rPr>
            <w:noProof/>
            <w:webHidden/>
          </w:rPr>
          <w:fldChar w:fldCharType="separate"/>
        </w:r>
        <w:r>
          <w:rPr>
            <w:noProof/>
            <w:webHidden/>
          </w:rPr>
          <w:t>79</w:t>
        </w:r>
        <w:r>
          <w:rPr>
            <w:noProof/>
            <w:webHidden/>
          </w:rPr>
          <w:fldChar w:fldCharType="end"/>
        </w:r>
      </w:hyperlink>
    </w:p>
    <w:p w14:paraId="694704B0" w14:textId="043D6C7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4" w:history="1">
        <w:r w:rsidRPr="00623C51">
          <w:rPr>
            <w:rStyle w:val="Hiperveza"/>
            <w:noProof/>
          </w:rPr>
          <w:t>Tablica 45. Prikaz prijetnjom nastalih posljedica na društvenu stabilnost i politiku – Najvjerojatniji neželjeni događaj - Potres</w:t>
        </w:r>
        <w:r>
          <w:rPr>
            <w:noProof/>
            <w:webHidden/>
          </w:rPr>
          <w:tab/>
        </w:r>
        <w:r>
          <w:rPr>
            <w:noProof/>
            <w:webHidden/>
          </w:rPr>
          <w:fldChar w:fldCharType="begin"/>
        </w:r>
        <w:r>
          <w:rPr>
            <w:noProof/>
            <w:webHidden/>
          </w:rPr>
          <w:instrText xml:space="preserve"> PAGEREF _Toc196826514 \h </w:instrText>
        </w:r>
        <w:r>
          <w:rPr>
            <w:noProof/>
            <w:webHidden/>
          </w:rPr>
        </w:r>
        <w:r>
          <w:rPr>
            <w:noProof/>
            <w:webHidden/>
          </w:rPr>
          <w:fldChar w:fldCharType="separate"/>
        </w:r>
        <w:r>
          <w:rPr>
            <w:noProof/>
            <w:webHidden/>
          </w:rPr>
          <w:t>79</w:t>
        </w:r>
        <w:r>
          <w:rPr>
            <w:noProof/>
            <w:webHidden/>
          </w:rPr>
          <w:fldChar w:fldCharType="end"/>
        </w:r>
      </w:hyperlink>
    </w:p>
    <w:p w14:paraId="648BCC58" w14:textId="147F475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5" w:history="1">
        <w:r w:rsidRPr="00623C51">
          <w:rPr>
            <w:rStyle w:val="Hiperveza"/>
            <w:noProof/>
          </w:rPr>
          <w:t>Tablica 46. Vjerojatnost pojave najvjerojatnijeg neželjenog događaja – Potres</w:t>
        </w:r>
        <w:r>
          <w:rPr>
            <w:noProof/>
            <w:webHidden/>
          </w:rPr>
          <w:tab/>
        </w:r>
        <w:r>
          <w:rPr>
            <w:noProof/>
            <w:webHidden/>
          </w:rPr>
          <w:fldChar w:fldCharType="begin"/>
        </w:r>
        <w:r>
          <w:rPr>
            <w:noProof/>
            <w:webHidden/>
          </w:rPr>
          <w:instrText xml:space="preserve"> PAGEREF _Toc196826515 \h </w:instrText>
        </w:r>
        <w:r>
          <w:rPr>
            <w:noProof/>
            <w:webHidden/>
          </w:rPr>
        </w:r>
        <w:r>
          <w:rPr>
            <w:noProof/>
            <w:webHidden/>
          </w:rPr>
          <w:fldChar w:fldCharType="separate"/>
        </w:r>
        <w:r>
          <w:rPr>
            <w:noProof/>
            <w:webHidden/>
          </w:rPr>
          <w:t>80</w:t>
        </w:r>
        <w:r>
          <w:rPr>
            <w:noProof/>
            <w:webHidden/>
          </w:rPr>
          <w:fldChar w:fldCharType="end"/>
        </w:r>
      </w:hyperlink>
    </w:p>
    <w:p w14:paraId="622B4833" w14:textId="33EA05F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6" w:history="1">
        <w:r w:rsidRPr="00623C51">
          <w:rPr>
            <w:rStyle w:val="Hiperveza"/>
            <w:noProof/>
          </w:rPr>
          <w:t>Tablica 47. Prikaz prijetnjom nastalih posljedica na život i zdravlje ljudi - Događaj s najgorim mogućim posljedicama – Poplava</w:t>
        </w:r>
        <w:r>
          <w:rPr>
            <w:noProof/>
            <w:webHidden/>
          </w:rPr>
          <w:tab/>
        </w:r>
        <w:r>
          <w:rPr>
            <w:noProof/>
            <w:webHidden/>
          </w:rPr>
          <w:fldChar w:fldCharType="begin"/>
        </w:r>
        <w:r>
          <w:rPr>
            <w:noProof/>
            <w:webHidden/>
          </w:rPr>
          <w:instrText xml:space="preserve"> PAGEREF _Toc196826516 \h </w:instrText>
        </w:r>
        <w:r>
          <w:rPr>
            <w:noProof/>
            <w:webHidden/>
          </w:rPr>
        </w:r>
        <w:r>
          <w:rPr>
            <w:noProof/>
            <w:webHidden/>
          </w:rPr>
          <w:fldChar w:fldCharType="separate"/>
        </w:r>
        <w:r>
          <w:rPr>
            <w:noProof/>
            <w:webHidden/>
          </w:rPr>
          <w:t>89</w:t>
        </w:r>
        <w:r>
          <w:rPr>
            <w:noProof/>
            <w:webHidden/>
          </w:rPr>
          <w:fldChar w:fldCharType="end"/>
        </w:r>
      </w:hyperlink>
    </w:p>
    <w:p w14:paraId="317DAC83" w14:textId="03B807B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7" w:history="1">
        <w:r w:rsidRPr="00623C51">
          <w:rPr>
            <w:rStyle w:val="Hiperveza"/>
            <w:noProof/>
          </w:rPr>
          <w:t>Tablica 48. Prikaz prijetnjom nastalih posljedica na gospodarstvo – Događaj s najgorim mogućim posljedicama – Poplava</w:t>
        </w:r>
        <w:r>
          <w:rPr>
            <w:noProof/>
            <w:webHidden/>
          </w:rPr>
          <w:tab/>
        </w:r>
        <w:r>
          <w:rPr>
            <w:noProof/>
            <w:webHidden/>
          </w:rPr>
          <w:fldChar w:fldCharType="begin"/>
        </w:r>
        <w:r>
          <w:rPr>
            <w:noProof/>
            <w:webHidden/>
          </w:rPr>
          <w:instrText xml:space="preserve"> PAGEREF _Toc196826517 \h </w:instrText>
        </w:r>
        <w:r>
          <w:rPr>
            <w:noProof/>
            <w:webHidden/>
          </w:rPr>
        </w:r>
        <w:r>
          <w:rPr>
            <w:noProof/>
            <w:webHidden/>
          </w:rPr>
          <w:fldChar w:fldCharType="separate"/>
        </w:r>
        <w:r>
          <w:rPr>
            <w:noProof/>
            <w:webHidden/>
          </w:rPr>
          <w:t>90</w:t>
        </w:r>
        <w:r>
          <w:rPr>
            <w:noProof/>
            <w:webHidden/>
          </w:rPr>
          <w:fldChar w:fldCharType="end"/>
        </w:r>
      </w:hyperlink>
    </w:p>
    <w:p w14:paraId="3D4FEB37" w14:textId="31B4FB5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8" w:history="1">
        <w:r w:rsidRPr="00623C51">
          <w:rPr>
            <w:rStyle w:val="Hiperveza"/>
            <w:noProof/>
          </w:rPr>
          <w:t>Tablica 49. Prikaz prijetnjom nastalih posljedica na kritičnu infrastrukturu – Događaj s najgorim mogućim posljedicama - Poplava</w:t>
        </w:r>
        <w:r>
          <w:rPr>
            <w:noProof/>
            <w:webHidden/>
          </w:rPr>
          <w:tab/>
        </w:r>
        <w:r>
          <w:rPr>
            <w:noProof/>
            <w:webHidden/>
          </w:rPr>
          <w:fldChar w:fldCharType="begin"/>
        </w:r>
        <w:r>
          <w:rPr>
            <w:noProof/>
            <w:webHidden/>
          </w:rPr>
          <w:instrText xml:space="preserve"> PAGEREF _Toc196826518 \h </w:instrText>
        </w:r>
        <w:r>
          <w:rPr>
            <w:noProof/>
            <w:webHidden/>
          </w:rPr>
        </w:r>
        <w:r>
          <w:rPr>
            <w:noProof/>
            <w:webHidden/>
          </w:rPr>
          <w:fldChar w:fldCharType="separate"/>
        </w:r>
        <w:r>
          <w:rPr>
            <w:noProof/>
            <w:webHidden/>
          </w:rPr>
          <w:t>90</w:t>
        </w:r>
        <w:r>
          <w:rPr>
            <w:noProof/>
            <w:webHidden/>
          </w:rPr>
          <w:fldChar w:fldCharType="end"/>
        </w:r>
      </w:hyperlink>
    </w:p>
    <w:p w14:paraId="3DFF7DB7" w14:textId="1C2DC4C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19" w:history="1">
        <w:r w:rsidRPr="00623C51">
          <w:rPr>
            <w:rStyle w:val="Hiperveza"/>
            <w:noProof/>
          </w:rPr>
          <w:t>Tablica 50. Prikaz prijetnjom nastalih posljedica na ustanovama/građevinama javnog, društvenog značaja – Događaj s najgorim mogućim posljedicama - Poplava</w:t>
        </w:r>
        <w:r>
          <w:rPr>
            <w:noProof/>
            <w:webHidden/>
          </w:rPr>
          <w:tab/>
        </w:r>
        <w:r>
          <w:rPr>
            <w:noProof/>
            <w:webHidden/>
          </w:rPr>
          <w:fldChar w:fldCharType="begin"/>
        </w:r>
        <w:r>
          <w:rPr>
            <w:noProof/>
            <w:webHidden/>
          </w:rPr>
          <w:instrText xml:space="preserve"> PAGEREF _Toc196826519 \h </w:instrText>
        </w:r>
        <w:r>
          <w:rPr>
            <w:noProof/>
            <w:webHidden/>
          </w:rPr>
        </w:r>
        <w:r>
          <w:rPr>
            <w:noProof/>
            <w:webHidden/>
          </w:rPr>
          <w:fldChar w:fldCharType="separate"/>
        </w:r>
        <w:r>
          <w:rPr>
            <w:noProof/>
            <w:webHidden/>
          </w:rPr>
          <w:t>90</w:t>
        </w:r>
        <w:r>
          <w:rPr>
            <w:noProof/>
            <w:webHidden/>
          </w:rPr>
          <w:fldChar w:fldCharType="end"/>
        </w:r>
      </w:hyperlink>
    </w:p>
    <w:p w14:paraId="0D869C11" w14:textId="6688D94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0" w:history="1">
        <w:r w:rsidRPr="00623C51">
          <w:rPr>
            <w:rStyle w:val="Hiperveza"/>
            <w:noProof/>
          </w:rPr>
          <w:t>Tablica 51. Prikaz prijetnjom nastalih posljedica na društvenu stabilnost i politiku – Događaj s najgorim mogućim posljedicama - Poplava</w:t>
        </w:r>
        <w:r>
          <w:rPr>
            <w:noProof/>
            <w:webHidden/>
          </w:rPr>
          <w:tab/>
        </w:r>
        <w:r>
          <w:rPr>
            <w:noProof/>
            <w:webHidden/>
          </w:rPr>
          <w:fldChar w:fldCharType="begin"/>
        </w:r>
        <w:r>
          <w:rPr>
            <w:noProof/>
            <w:webHidden/>
          </w:rPr>
          <w:instrText xml:space="preserve"> PAGEREF _Toc196826520 \h </w:instrText>
        </w:r>
        <w:r>
          <w:rPr>
            <w:noProof/>
            <w:webHidden/>
          </w:rPr>
        </w:r>
        <w:r>
          <w:rPr>
            <w:noProof/>
            <w:webHidden/>
          </w:rPr>
          <w:fldChar w:fldCharType="separate"/>
        </w:r>
        <w:r>
          <w:rPr>
            <w:noProof/>
            <w:webHidden/>
          </w:rPr>
          <w:t>91</w:t>
        </w:r>
        <w:r>
          <w:rPr>
            <w:noProof/>
            <w:webHidden/>
          </w:rPr>
          <w:fldChar w:fldCharType="end"/>
        </w:r>
      </w:hyperlink>
    </w:p>
    <w:p w14:paraId="001DEFB4" w14:textId="7842835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1" w:history="1">
        <w:r w:rsidRPr="00623C51">
          <w:rPr>
            <w:rStyle w:val="Hiperveza"/>
            <w:noProof/>
          </w:rPr>
          <w:t>Tablica 52. Vjerojatnost pojave događaja s najgorim mogućim posljedicama – Poplava</w:t>
        </w:r>
        <w:r>
          <w:rPr>
            <w:noProof/>
            <w:webHidden/>
          </w:rPr>
          <w:tab/>
        </w:r>
        <w:r>
          <w:rPr>
            <w:noProof/>
            <w:webHidden/>
          </w:rPr>
          <w:fldChar w:fldCharType="begin"/>
        </w:r>
        <w:r>
          <w:rPr>
            <w:noProof/>
            <w:webHidden/>
          </w:rPr>
          <w:instrText xml:space="preserve"> PAGEREF _Toc196826521 \h </w:instrText>
        </w:r>
        <w:r>
          <w:rPr>
            <w:noProof/>
            <w:webHidden/>
          </w:rPr>
        </w:r>
        <w:r>
          <w:rPr>
            <w:noProof/>
            <w:webHidden/>
          </w:rPr>
          <w:fldChar w:fldCharType="separate"/>
        </w:r>
        <w:r>
          <w:rPr>
            <w:noProof/>
            <w:webHidden/>
          </w:rPr>
          <w:t>91</w:t>
        </w:r>
        <w:r>
          <w:rPr>
            <w:noProof/>
            <w:webHidden/>
          </w:rPr>
          <w:fldChar w:fldCharType="end"/>
        </w:r>
      </w:hyperlink>
    </w:p>
    <w:p w14:paraId="1781705C" w14:textId="13743D9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2" w:history="1">
        <w:r w:rsidRPr="00623C51">
          <w:rPr>
            <w:rStyle w:val="Hiperveza"/>
            <w:noProof/>
          </w:rPr>
          <w:t>Tablica 53. Prikaz prijetnjom nastalih posljedica na život i zdravlje ljudi - Najvjerojatniji neželjeni događaj – Poplava</w:t>
        </w:r>
        <w:r>
          <w:rPr>
            <w:noProof/>
            <w:webHidden/>
          </w:rPr>
          <w:tab/>
        </w:r>
        <w:r>
          <w:rPr>
            <w:noProof/>
            <w:webHidden/>
          </w:rPr>
          <w:fldChar w:fldCharType="begin"/>
        </w:r>
        <w:r>
          <w:rPr>
            <w:noProof/>
            <w:webHidden/>
          </w:rPr>
          <w:instrText xml:space="preserve"> PAGEREF _Toc196826522 \h </w:instrText>
        </w:r>
        <w:r>
          <w:rPr>
            <w:noProof/>
            <w:webHidden/>
          </w:rPr>
        </w:r>
        <w:r>
          <w:rPr>
            <w:noProof/>
            <w:webHidden/>
          </w:rPr>
          <w:fldChar w:fldCharType="separate"/>
        </w:r>
        <w:r>
          <w:rPr>
            <w:noProof/>
            <w:webHidden/>
          </w:rPr>
          <w:t>92</w:t>
        </w:r>
        <w:r>
          <w:rPr>
            <w:noProof/>
            <w:webHidden/>
          </w:rPr>
          <w:fldChar w:fldCharType="end"/>
        </w:r>
      </w:hyperlink>
    </w:p>
    <w:p w14:paraId="5BC03417" w14:textId="0911F95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3" w:history="1">
        <w:r w:rsidRPr="00623C51">
          <w:rPr>
            <w:rStyle w:val="Hiperveza"/>
            <w:noProof/>
          </w:rPr>
          <w:t>Tablica 54. Prikaz prijetnjom nastalih posljedica na gospodarstvo - Najvjerojatniji neželjeni događaj – Poplava</w:t>
        </w:r>
        <w:r>
          <w:rPr>
            <w:noProof/>
            <w:webHidden/>
          </w:rPr>
          <w:tab/>
        </w:r>
        <w:r>
          <w:rPr>
            <w:noProof/>
            <w:webHidden/>
          </w:rPr>
          <w:fldChar w:fldCharType="begin"/>
        </w:r>
        <w:r>
          <w:rPr>
            <w:noProof/>
            <w:webHidden/>
          </w:rPr>
          <w:instrText xml:space="preserve"> PAGEREF _Toc196826523 \h </w:instrText>
        </w:r>
        <w:r>
          <w:rPr>
            <w:noProof/>
            <w:webHidden/>
          </w:rPr>
        </w:r>
        <w:r>
          <w:rPr>
            <w:noProof/>
            <w:webHidden/>
          </w:rPr>
          <w:fldChar w:fldCharType="separate"/>
        </w:r>
        <w:r>
          <w:rPr>
            <w:noProof/>
            <w:webHidden/>
          </w:rPr>
          <w:t>92</w:t>
        </w:r>
        <w:r>
          <w:rPr>
            <w:noProof/>
            <w:webHidden/>
          </w:rPr>
          <w:fldChar w:fldCharType="end"/>
        </w:r>
      </w:hyperlink>
    </w:p>
    <w:p w14:paraId="779B472D" w14:textId="56704E5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4" w:history="1">
        <w:r w:rsidRPr="00623C51">
          <w:rPr>
            <w:rStyle w:val="Hiperveza"/>
            <w:noProof/>
          </w:rPr>
          <w:t>Tablica 55. Prikaz prijetnjom nastalih posljedica na kritičnu infrastrukturu – Najvjerojatniji neželjeni događaj - Poplava</w:t>
        </w:r>
        <w:r>
          <w:rPr>
            <w:noProof/>
            <w:webHidden/>
          </w:rPr>
          <w:tab/>
        </w:r>
        <w:r>
          <w:rPr>
            <w:noProof/>
            <w:webHidden/>
          </w:rPr>
          <w:fldChar w:fldCharType="begin"/>
        </w:r>
        <w:r>
          <w:rPr>
            <w:noProof/>
            <w:webHidden/>
          </w:rPr>
          <w:instrText xml:space="preserve"> PAGEREF _Toc196826524 \h </w:instrText>
        </w:r>
        <w:r>
          <w:rPr>
            <w:noProof/>
            <w:webHidden/>
          </w:rPr>
        </w:r>
        <w:r>
          <w:rPr>
            <w:noProof/>
            <w:webHidden/>
          </w:rPr>
          <w:fldChar w:fldCharType="separate"/>
        </w:r>
        <w:r>
          <w:rPr>
            <w:noProof/>
            <w:webHidden/>
          </w:rPr>
          <w:t>93</w:t>
        </w:r>
        <w:r>
          <w:rPr>
            <w:noProof/>
            <w:webHidden/>
          </w:rPr>
          <w:fldChar w:fldCharType="end"/>
        </w:r>
      </w:hyperlink>
    </w:p>
    <w:p w14:paraId="1B068030" w14:textId="0B13E98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5" w:history="1">
        <w:r w:rsidRPr="00623C51">
          <w:rPr>
            <w:rStyle w:val="Hiperveza"/>
            <w:noProof/>
          </w:rPr>
          <w:t>Tablica 56. Prikaz prijetnjom nastalih posljedica na društvenu stabilnost i politiku – Najvjerojatniji neželjeni događaj - Poplava</w:t>
        </w:r>
        <w:r>
          <w:rPr>
            <w:noProof/>
            <w:webHidden/>
          </w:rPr>
          <w:tab/>
        </w:r>
        <w:r>
          <w:rPr>
            <w:noProof/>
            <w:webHidden/>
          </w:rPr>
          <w:fldChar w:fldCharType="begin"/>
        </w:r>
        <w:r>
          <w:rPr>
            <w:noProof/>
            <w:webHidden/>
          </w:rPr>
          <w:instrText xml:space="preserve"> PAGEREF _Toc196826525 \h </w:instrText>
        </w:r>
        <w:r>
          <w:rPr>
            <w:noProof/>
            <w:webHidden/>
          </w:rPr>
        </w:r>
        <w:r>
          <w:rPr>
            <w:noProof/>
            <w:webHidden/>
          </w:rPr>
          <w:fldChar w:fldCharType="separate"/>
        </w:r>
        <w:r>
          <w:rPr>
            <w:noProof/>
            <w:webHidden/>
          </w:rPr>
          <w:t>93</w:t>
        </w:r>
        <w:r>
          <w:rPr>
            <w:noProof/>
            <w:webHidden/>
          </w:rPr>
          <w:fldChar w:fldCharType="end"/>
        </w:r>
      </w:hyperlink>
    </w:p>
    <w:p w14:paraId="63706835" w14:textId="590BCD6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6" w:history="1">
        <w:r w:rsidRPr="00623C51">
          <w:rPr>
            <w:rStyle w:val="Hiperveza"/>
            <w:noProof/>
          </w:rPr>
          <w:t>Tablica 57. Vjerojatnost pojave najvjerojatnijeg neželjenog događaja –Poplava</w:t>
        </w:r>
        <w:r>
          <w:rPr>
            <w:noProof/>
            <w:webHidden/>
          </w:rPr>
          <w:tab/>
        </w:r>
        <w:r>
          <w:rPr>
            <w:noProof/>
            <w:webHidden/>
          </w:rPr>
          <w:fldChar w:fldCharType="begin"/>
        </w:r>
        <w:r>
          <w:rPr>
            <w:noProof/>
            <w:webHidden/>
          </w:rPr>
          <w:instrText xml:space="preserve"> PAGEREF _Toc196826526 \h </w:instrText>
        </w:r>
        <w:r>
          <w:rPr>
            <w:noProof/>
            <w:webHidden/>
          </w:rPr>
        </w:r>
        <w:r>
          <w:rPr>
            <w:noProof/>
            <w:webHidden/>
          </w:rPr>
          <w:fldChar w:fldCharType="separate"/>
        </w:r>
        <w:r>
          <w:rPr>
            <w:noProof/>
            <w:webHidden/>
          </w:rPr>
          <w:t>93</w:t>
        </w:r>
        <w:r>
          <w:rPr>
            <w:noProof/>
            <w:webHidden/>
          </w:rPr>
          <w:fldChar w:fldCharType="end"/>
        </w:r>
      </w:hyperlink>
    </w:p>
    <w:p w14:paraId="6A5AB0FD" w14:textId="6B40005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7" w:history="1">
        <w:r w:rsidRPr="00623C51">
          <w:rPr>
            <w:rStyle w:val="Hiperveza"/>
            <w:noProof/>
          </w:rPr>
          <w:t>Tablica 58. Prikaz prijetnjom nastalih posljedica na život i zdravlje ljudi - Događaj s najgorim mogućim posljedicama – Epidemije i pandemije</w:t>
        </w:r>
        <w:r>
          <w:rPr>
            <w:noProof/>
            <w:webHidden/>
          </w:rPr>
          <w:tab/>
        </w:r>
        <w:r>
          <w:rPr>
            <w:noProof/>
            <w:webHidden/>
          </w:rPr>
          <w:fldChar w:fldCharType="begin"/>
        </w:r>
        <w:r>
          <w:rPr>
            <w:noProof/>
            <w:webHidden/>
          </w:rPr>
          <w:instrText xml:space="preserve"> PAGEREF _Toc196826527 \h </w:instrText>
        </w:r>
        <w:r>
          <w:rPr>
            <w:noProof/>
            <w:webHidden/>
          </w:rPr>
        </w:r>
        <w:r>
          <w:rPr>
            <w:noProof/>
            <w:webHidden/>
          </w:rPr>
          <w:fldChar w:fldCharType="separate"/>
        </w:r>
        <w:r>
          <w:rPr>
            <w:noProof/>
            <w:webHidden/>
          </w:rPr>
          <w:t>105</w:t>
        </w:r>
        <w:r>
          <w:rPr>
            <w:noProof/>
            <w:webHidden/>
          </w:rPr>
          <w:fldChar w:fldCharType="end"/>
        </w:r>
      </w:hyperlink>
    </w:p>
    <w:p w14:paraId="3444BDCA" w14:textId="0D91493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8" w:history="1">
        <w:r w:rsidRPr="00623C51">
          <w:rPr>
            <w:rStyle w:val="Hiperveza"/>
            <w:noProof/>
          </w:rPr>
          <w:t>Tablica 59. Prikaz prijetnjom nastalih posljedica na gospodarstvo - Događaj s najgorim mogućim posljedicama – Epidemije i pandemije</w:t>
        </w:r>
        <w:r>
          <w:rPr>
            <w:noProof/>
            <w:webHidden/>
          </w:rPr>
          <w:tab/>
        </w:r>
        <w:r>
          <w:rPr>
            <w:noProof/>
            <w:webHidden/>
          </w:rPr>
          <w:fldChar w:fldCharType="begin"/>
        </w:r>
        <w:r>
          <w:rPr>
            <w:noProof/>
            <w:webHidden/>
          </w:rPr>
          <w:instrText xml:space="preserve"> PAGEREF _Toc196826528 \h </w:instrText>
        </w:r>
        <w:r>
          <w:rPr>
            <w:noProof/>
            <w:webHidden/>
          </w:rPr>
        </w:r>
        <w:r>
          <w:rPr>
            <w:noProof/>
            <w:webHidden/>
          </w:rPr>
          <w:fldChar w:fldCharType="separate"/>
        </w:r>
        <w:r>
          <w:rPr>
            <w:noProof/>
            <w:webHidden/>
          </w:rPr>
          <w:t>106</w:t>
        </w:r>
        <w:r>
          <w:rPr>
            <w:noProof/>
            <w:webHidden/>
          </w:rPr>
          <w:fldChar w:fldCharType="end"/>
        </w:r>
      </w:hyperlink>
    </w:p>
    <w:p w14:paraId="4C31CD17" w14:textId="78149B1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29" w:history="1">
        <w:r w:rsidRPr="00623C51">
          <w:rPr>
            <w:rStyle w:val="Hiperveza"/>
            <w:noProof/>
          </w:rPr>
          <w:t>Tablica 60. Vjerojatnost pojave događaja s najgorim mogućim posljedicama – Epidemije i pandemije</w:t>
        </w:r>
        <w:r>
          <w:rPr>
            <w:noProof/>
            <w:webHidden/>
          </w:rPr>
          <w:tab/>
        </w:r>
        <w:r>
          <w:rPr>
            <w:noProof/>
            <w:webHidden/>
          </w:rPr>
          <w:fldChar w:fldCharType="begin"/>
        </w:r>
        <w:r>
          <w:rPr>
            <w:noProof/>
            <w:webHidden/>
          </w:rPr>
          <w:instrText xml:space="preserve"> PAGEREF _Toc196826529 \h </w:instrText>
        </w:r>
        <w:r>
          <w:rPr>
            <w:noProof/>
            <w:webHidden/>
          </w:rPr>
        </w:r>
        <w:r>
          <w:rPr>
            <w:noProof/>
            <w:webHidden/>
          </w:rPr>
          <w:fldChar w:fldCharType="separate"/>
        </w:r>
        <w:r>
          <w:rPr>
            <w:noProof/>
            <w:webHidden/>
          </w:rPr>
          <w:t>106</w:t>
        </w:r>
        <w:r>
          <w:rPr>
            <w:noProof/>
            <w:webHidden/>
          </w:rPr>
          <w:fldChar w:fldCharType="end"/>
        </w:r>
      </w:hyperlink>
    </w:p>
    <w:p w14:paraId="2D95DBF9" w14:textId="40723C7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0" w:history="1">
        <w:r w:rsidRPr="00623C51">
          <w:rPr>
            <w:rStyle w:val="Hiperveza"/>
            <w:noProof/>
          </w:rPr>
          <w:t>Tablica 61. Prikaz prijetnjom nastalih posljedica na život i zdravlje ljudi – Najvjerojatniji neželjeni događaj – Epidemije i pandemije</w:t>
        </w:r>
        <w:r>
          <w:rPr>
            <w:noProof/>
            <w:webHidden/>
          </w:rPr>
          <w:tab/>
        </w:r>
        <w:r>
          <w:rPr>
            <w:noProof/>
            <w:webHidden/>
          </w:rPr>
          <w:fldChar w:fldCharType="begin"/>
        </w:r>
        <w:r>
          <w:rPr>
            <w:noProof/>
            <w:webHidden/>
          </w:rPr>
          <w:instrText xml:space="preserve"> PAGEREF _Toc196826530 \h </w:instrText>
        </w:r>
        <w:r>
          <w:rPr>
            <w:noProof/>
            <w:webHidden/>
          </w:rPr>
        </w:r>
        <w:r>
          <w:rPr>
            <w:noProof/>
            <w:webHidden/>
          </w:rPr>
          <w:fldChar w:fldCharType="separate"/>
        </w:r>
        <w:r>
          <w:rPr>
            <w:noProof/>
            <w:webHidden/>
          </w:rPr>
          <w:t>108</w:t>
        </w:r>
        <w:r>
          <w:rPr>
            <w:noProof/>
            <w:webHidden/>
          </w:rPr>
          <w:fldChar w:fldCharType="end"/>
        </w:r>
      </w:hyperlink>
    </w:p>
    <w:p w14:paraId="6924B985" w14:textId="599A2B0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1" w:history="1">
        <w:r w:rsidRPr="00623C51">
          <w:rPr>
            <w:rStyle w:val="Hiperveza"/>
            <w:noProof/>
          </w:rPr>
          <w:t>Tablica 62. Prikaz prijetnjom nastalih posljedica na gospodarstvo - Najvjerojatniji neželjeni događaj – Epidemije i pandemije</w:t>
        </w:r>
        <w:r>
          <w:rPr>
            <w:noProof/>
            <w:webHidden/>
          </w:rPr>
          <w:tab/>
        </w:r>
        <w:r>
          <w:rPr>
            <w:noProof/>
            <w:webHidden/>
          </w:rPr>
          <w:fldChar w:fldCharType="begin"/>
        </w:r>
        <w:r>
          <w:rPr>
            <w:noProof/>
            <w:webHidden/>
          </w:rPr>
          <w:instrText xml:space="preserve"> PAGEREF _Toc196826531 \h </w:instrText>
        </w:r>
        <w:r>
          <w:rPr>
            <w:noProof/>
            <w:webHidden/>
          </w:rPr>
        </w:r>
        <w:r>
          <w:rPr>
            <w:noProof/>
            <w:webHidden/>
          </w:rPr>
          <w:fldChar w:fldCharType="separate"/>
        </w:r>
        <w:r>
          <w:rPr>
            <w:noProof/>
            <w:webHidden/>
          </w:rPr>
          <w:t>109</w:t>
        </w:r>
        <w:r>
          <w:rPr>
            <w:noProof/>
            <w:webHidden/>
          </w:rPr>
          <w:fldChar w:fldCharType="end"/>
        </w:r>
      </w:hyperlink>
    </w:p>
    <w:p w14:paraId="40EE09E5" w14:textId="0EA1DA8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2" w:history="1">
        <w:r w:rsidRPr="00623C51">
          <w:rPr>
            <w:rStyle w:val="Hiperveza"/>
            <w:noProof/>
          </w:rPr>
          <w:t>Tablica 63. Vjerojatnost pojave najvjerojatnijeg neželjenog događaja – Epidemije i pandemije</w:t>
        </w:r>
        <w:r>
          <w:rPr>
            <w:noProof/>
            <w:webHidden/>
          </w:rPr>
          <w:tab/>
        </w:r>
        <w:r>
          <w:rPr>
            <w:noProof/>
            <w:webHidden/>
          </w:rPr>
          <w:fldChar w:fldCharType="begin"/>
        </w:r>
        <w:r>
          <w:rPr>
            <w:noProof/>
            <w:webHidden/>
          </w:rPr>
          <w:instrText xml:space="preserve"> PAGEREF _Toc196826532 \h </w:instrText>
        </w:r>
        <w:r>
          <w:rPr>
            <w:noProof/>
            <w:webHidden/>
          </w:rPr>
        </w:r>
        <w:r>
          <w:rPr>
            <w:noProof/>
            <w:webHidden/>
          </w:rPr>
          <w:fldChar w:fldCharType="separate"/>
        </w:r>
        <w:r>
          <w:rPr>
            <w:noProof/>
            <w:webHidden/>
          </w:rPr>
          <w:t>109</w:t>
        </w:r>
        <w:r>
          <w:rPr>
            <w:noProof/>
            <w:webHidden/>
          </w:rPr>
          <w:fldChar w:fldCharType="end"/>
        </w:r>
      </w:hyperlink>
    </w:p>
    <w:p w14:paraId="06FE6339" w14:textId="421A0A5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3" w:history="1">
        <w:r w:rsidRPr="00623C51">
          <w:rPr>
            <w:rStyle w:val="Hiperveza"/>
            <w:noProof/>
          </w:rPr>
          <w:t>Tablica 64. Prikaz prijetnjom nastalih posljedica na život i zdravlje ljudi - Događaj s najgorim mogućim posljedicama – Ekstremne temperature</w:t>
        </w:r>
        <w:r>
          <w:rPr>
            <w:noProof/>
            <w:webHidden/>
          </w:rPr>
          <w:tab/>
        </w:r>
        <w:r>
          <w:rPr>
            <w:noProof/>
            <w:webHidden/>
          </w:rPr>
          <w:fldChar w:fldCharType="begin"/>
        </w:r>
        <w:r>
          <w:rPr>
            <w:noProof/>
            <w:webHidden/>
          </w:rPr>
          <w:instrText xml:space="preserve"> PAGEREF _Toc196826533 \h </w:instrText>
        </w:r>
        <w:r>
          <w:rPr>
            <w:noProof/>
            <w:webHidden/>
          </w:rPr>
        </w:r>
        <w:r>
          <w:rPr>
            <w:noProof/>
            <w:webHidden/>
          </w:rPr>
          <w:fldChar w:fldCharType="separate"/>
        </w:r>
        <w:r>
          <w:rPr>
            <w:noProof/>
            <w:webHidden/>
          </w:rPr>
          <w:t>119</w:t>
        </w:r>
        <w:r>
          <w:rPr>
            <w:noProof/>
            <w:webHidden/>
          </w:rPr>
          <w:fldChar w:fldCharType="end"/>
        </w:r>
      </w:hyperlink>
    </w:p>
    <w:p w14:paraId="68312AB1" w14:textId="30FC83B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4" w:history="1">
        <w:r w:rsidRPr="00623C51">
          <w:rPr>
            <w:rStyle w:val="Hiperveza"/>
            <w:noProof/>
          </w:rPr>
          <w:t>Tablica 65. Prikaz prijetnjom nastalih posljedica na gospodarstvo - Događaj s najgorim mogućim posljedicama – Ekstremne temperature</w:t>
        </w:r>
        <w:r>
          <w:rPr>
            <w:noProof/>
            <w:webHidden/>
          </w:rPr>
          <w:tab/>
        </w:r>
        <w:r>
          <w:rPr>
            <w:noProof/>
            <w:webHidden/>
          </w:rPr>
          <w:fldChar w:fldCharType="begin"/>
        </w:r>
        <w:r>
          <w:rPr>
            <w:noProof/>
            <w:webHidden/>
          </w:rPr>
          <w:instrText xml:space="preserve"> PAGEREF _Toc196826534 \h </w:instrText>
        </w:r>
        <w:r>
          <w:rPr>
            <w:noProof/>
            <w:webHidden/>
          </w:rPr>
        </w:r>
        <w:r>
          <w:rPr>
            <w:noProof/>
            <w:webHidden/>
          </w:rPr>
          <w:fldChar w:fldCharType="separate"/>
        </w:r>
        <w:r>
          <w:rPr>
            <w:noProof/>
            <w:webHidden/>
          </w:rPr>
          <w:t>120</w:t>
        </w:r>
        <w:r>
          <w:rPr>
            <w:noProof/>
            <w:webHidden/>
          </w:rPr>
          <w:fldChar w:fldCharType="end"/>
        </w:r>
      </w:hyperlink>
    </w:p>
    <w:p w14:paraId="413FAFDA" w14:textId="49B8266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5" w:history="1">
        <w:r w:rsidRPr="00623C51">
          <w:rPr>
            <w:rStyle w:val="Hiperveza"/>
            <w:noProof/>
          </w:rPr>
          <w:t>Tablica 66. Vjerojatnost pojave događaja s najgorim mogućim posljedicama – Ekstremne temperature</w:t>
        </w:r>
        <w:r>
          <w:rPr>
            <w:noProof/>
            <w:webHidden/>
          </w:rPr>
          <w:tab/>
        </w:r>
        <w:r>
          <w:rPr>
            <w:noProof/>
            <w:webHidden/>
          </w:rPr>
          <w:fldChar w:fldCharType="begin"/>
        </w:r>
        <w:r>
          <w:rPr>
            <w:noProof/>
            <w:webHidden/>
          </w:rPr>
          <w:instrText xml:space="preserve"> PAGEREF _Toc196826535 \h </w:instrText>
        </w:r>
        <w:r>
          <w:rPr>
            <w:noProof/>
            <w:webHidden/>
          </w:rPr>
        </w:r>
        <w:r>
          <w:rPr>
            <w:noProof/>
            <w:webHidden/>
          </w:rPr>
          <w:fldChar w:fldCharType="separate"/>
        </w:r>
        <w:r>
          <w:rPr>
            <w:noProof/>
            <w:webHidden/>
          </w:rPr>
          <w:t>120</w:t>
        </w:r>
        <w:r>
          <w:rPr>
            <w:noProof/>
            <w:webHidden/>
          </w:rPr>
          <w:fldChar w:fldCharType="end"/>
        </w:r>
      </w:hyperlink>
    </w:p>
    <w:p w14:paraId="434A1915" w14:textId="58B0EBB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6" w:history="1">
        <w:r w:rsidRPr="00623C51">
          <w:rPr>
            <w:rStyle w:val="Hiperveza"/>
            <w:noProof/>
          </w:rPr>
          <w:t>Tablica 67. Prikaz prijetnjom nastalih posljedica na život i zdravlje ljudi - Najvjerojatniji neželjeni događaj  – Ekstremne temperature</w:t>
        </w:r>
        <w:r>
          <w:rPr>
            <w:noProof/>
            <w:webHidden/>
          </w:rPr>
          <w:tab/>
        </w:r>
        <w:r>
          <w:rPr>
            <w:noProof/>
            <w:webHidden/>
          </w:rPr>
          <w:fldChar w:fldCharType="begin"/>
        </w:r>
        <w:r>
          <w:rPr>
            <w:noProof/>
            <w:webHidden/>
          </w:rPr>
          <w:instrText xml:space="preserve"> PAGEREF _Toc196826536 \h </w:instrText>
        </w:r>
        <w:r>
          <w:rPr>
            <w:noProof/>
            <w:webHidden/>
          </w:rPr>
        </w:r>
        <w:r>
          <w:rPr>
            <w:noProof/>
            <w:webHidden/>
          </w:rPr>
          <w:fldChar w:fldCharType="separate"/>
        </w:r>
        <w:r>
          <w:rPr>
            <w:noProof/>
            <w:webHidden/>
          </w:rPr>
          <w:t>121</w:t>
        </w:r>
        <w:r>
          <w:rPr>
            <w:noProof/>
            <w:webHidden/>
          </w:rPr>
          <w:fldChar w:fldCharType="end"/>
        </w:r>
      </w:hyperlink>
    </w:p>
    <w:p w14:paraId="0CB12122" w14:textId="3B44498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7" w:history="1">
        <w:r w:rsidRPr="00623C51">
          <w:rPr>
            <w:rStyle w:val="Hiperveza"/>
            <w:rFonts w:ascii="Calibri" w:eastAsia="Calibri" w:hAnsi="Calibri" w:cs="Times New Roman"/>
            <w:noProof/>
          </w:rPr>
          <w:t>Tablica 68. Prikaz prijetnjom nastalih posljedica na gospodarstvo – Najvjerojatniji neželjeni događaj – Ekstremne temperature</w:t>
        </w:r>
        <w:r>
          <w:rPr>
            <w:noProof/>
            <w:webHidden/>
          </w:rPr>
          <w:tab/>
        </w:r>
        <w:r>
          <w:rPr>
            <w:noProof/>
            <w:webHidden/>
          </w:rPr>
          <w:fldChar w:fldCharType="begin"/>
        </w:r>
        <w:r>
          <w:rPr>
            <w:noProof/>
            <w:webHidden/>
          </w:rPr>
          <w:instrText xml:space="preserve"> PAGEREF _Toc196826537 \h </w:instrText>
        </w:r>
        <w:r>
          <w:rPr>
            <w:noProof/>
            <w:webHidden/>
          </w:rPr>
        </w:r>
        <w:r>
          <w:rPr>
            <w:noProof/>
            <w:webHidden/>
          </w:rPr>
          <w:fldChar w:fldCharType="separate"/>
        </w:r>
        <w:r>
          <w:rPr>
            <w:noProof/>
            <w:webHidden/>
          </w:rPr>
          <w:t>122</w:t>
        </w:r>
        <w:r>
          <w:rPr>
            <w:noProof/>
            <w:webHidden/>
          </w:rPr>
          <w:fldChar w:fldCharType="end"/>
        </w:r>
      </w:hyperlink>
    </w:p>
    <w:p w14:paraId="0250DB6A" w14:textId="11174E8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8" w:history="1">
        <w:r w:rsidRPr="00623C51">
          <w:rPr>
            <w:rStyle w:val="Hiperveza"/>
            <w:noProof/>
          </w:rPr>
          <w:t>Tablica 69. Vjerojatnost pojave najvjerojatnijeg neželjenog događaja – Ekstremne temperature</w:t>
        </w:r>
        <w:r>
          <w:rPr>
            <w:noProof/>
            <w:webHidden/>
          </w:rPr>
          <w:tab/>
        </w:r>
        <w:r>
          <w:rPr>
            <w:noProof/>
            <w:webHidden/>
          </w:rPr>
          <w:fldChar w:fldCharType="begin"/>
        </w:r>
        <w:r>
          <w:rPr>
            <w:noProof/>
            <w:webHidden/>
          </w:rPr>
          <w:instrText xml:space="preserve"> PAGEREF _Toc196826538 \h </w:instrText>
        </w:r>
        <w:r>
          <w:rPr>
            <w:noProof/>
            <w:webHidden/>
          </w:rPr>
        </w:r>
        <w:r>
          <w:rPr>
            <w:noProof/>
            <w:webHidden/>
          </w:rPr>
          <w:fldChar w:fldCharType="separate"/>
        </w:r>
        <w:r>
          <w:rPr>
            <w:noProof/>
            <w:webHidden/>
          </w:rPr>
          <w:t>122</w:t>
        </w:r>
        <w:r>
          <w:rPr>
            <w:noProof/>
            <w:webHidden/>
          </w:rPr>
          <w:fldChar w:fldCharType="end"/>
        </w:r>
      </w:hyperlink>
    </w:p>
    <w:p w14:paraId="72FE1E9D" w14:textId="43C077D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39" w:history="1">
        <w:r w:rsidRPr="00623C51">
          <w:rPr>
            <w:rStyle w:val="Hiperveza"/>
            <w:noProof/>
          </w:rPr>
          <w:t xml:space="preserve">Tablica 70. Posljedice na život i zdravlje ljudi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_Toc196826539 \h </w:instrText>
        </w:r>
        <w:r>
          <w:rPr>
            <w:noProof/>
            <w:webHidden/>
          </w:rPr>
        </w:r>
        <w:r>
          <w:rPr>
            <w:noProof/>
            <w:webHidden/>
          </w:rPr>
          <w:fldChar w:fldCharType="separate"/>
        </w:r>
        <w:r>
          <w:rPr>
            <w:noProof/>
            <w:webHidden/>
          </w:rPr>
          <w:t>128</w:t>
        </w:r>
        <w:r>
          <w:rPr>
            <w:noProof/>
            <w:webHidden/>
          </w:rPr>
          <w:fldChar w:fldCharType="end"/>
        </w:r>
      </w:hyperlink>
    </w:p>
    <w:p w14:paraId="19E95437" w14:textId="69CC368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0" w:history="1">
        <w:r w:rsidRPr="00623C51">
          <w:rPr>
            <w:rStyle w:val="Hiperveza"/>
            <w:noProof/>
          </w:rPr>
          <w:t xml:space="preserve">Tablica 71. Posljedice na gospodarstvo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Poplave izazvana pucanjem brane</w:t>
        </w:r>
        <w:r>
          <w:rPr>
            <w:noProof/>
            <w:webHidden/>
          </w:rPr>
          <w:tab/>
        </w:r>
        <w:r>
          <w:rPr>
            <w:noProof/>
            <w:webHidden/>
          </w:rPr>
          <w:fldChar w:fldCharType="begin"/>
        </w:r>
        <w:r>
          <w:rPr>
            <w:noProof/>
            <w:webHidden/>
          </w:rPr>
          <w:instrText xml:space="preserve"> PAGEREF _Toc196826540 \h </w:instrText>
        </w:r>
        <w:r>
          <w:rPr>
            <w:noProof/>
            <w:webHidden/>
          </w:rPr>
        </w:r>
        <w:r>
          <w:rPr>
            <w:noProof/>
            <w:webHidden/>
          </w:rPr>
          <w:fldChar w:fldCharType="separate"/>
        </w:r>
        <w:r>
          <w:rPr>
            <w:noProof/>
            <w:webHidden/>
          </w:rPr>
          <w:t>129</w:t>
        </w:r>
        <w:r>
          <w:rPr>
            <w:noProof/>
            <w:webHidden/>
          </w:rPr>
          <w:fldChar w:fldCharType="end"/>
        </w:r>
      </w:hyperlink>
    </w:p>
    <w:p w14:paraId="27509108" w14:textId="29F6C20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1" w:history="1">
        <w:r w:rsidRPr="00623C51">
          <w:rPr>
            <w:rStyle w:val="Hiperveza"/>
            <w:noProof/>
          </w:rPr>
          <w:t xml:space="preserve">Tablica 72. Posljedice na kritičnu infrastrukturu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_Toc196826541 \h </w:instrText>
        </w:r>
        <w:r>
          <w:rPr>
            <w:noProof/>
            <w:webHidden/>
          </w:rPr>
        </w:r>
        <w:r>
          <w:rPr>
            <w:noProof/>
            <w:webHidden/>
          </w:rPr>
          <w:fldChar w:fldCharType="separate"/>
        </w:r>
        <w:r>
          <w:rPr>
            <w:noProof/>
            <w:webHidden/>
          </w:rPr>
          <w:t>129</w:t>
        </w:r>
        <w:r>
          <w:rPr>
            <w:noProof/>
            <w:webHidden/>
          </w:rPr>
          <w:fldChar w:fldCharType="end"/>
        </w:r>
      </w:hyperlink>
    </w:p>
    <w:p w14:paraId="58D8AB95" w14:textId="292A091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2" w:history="1">
        <w:r w:rsidRPr="00623C51">
          <w:rPr>
            <w:rStyle w:val="Hiperveza"/>
            <w:rFonts w:ascii="Calibri" w:eastAsia="Calibri" w:hAnsi="Calibri" w:cs="Arial"/>
            <w:noProof/>
            <w:lang w:eastAsia="zh-CN"/>
          </w:rPr>
          <w:t xml:space="preserve">Tablica 73. Posljedice na ustanove/građevine javnog društvenog značaja </w:t>
        </w:r>
        <w:r w:rsidRPr="00623C51">
          <w:rPr>
            <w:rStyle w:val="Hiperveza"/>
            <w:rFonts w:ascii="Calibri" w:eastAsia="Calibri" w:hAnsi="Calibri" w:cs="Arial"/>
            <w:noProof/>
            <w:lang w:eastAsia="zh-CN"/>
          </w:rPr>
          <w:sym w:font="Symbol" w:char="F02D"/>
        </w:r>
        <w:r w:rsidRPr="00623C51">
          <w:rPr>
            <w:rStyle w:val="Hiperveza"/>
            <w:rFonts w:ascii="Calibri" w:eastAsia="Calibri" w:hAnsi="Calibri" w:cs="Arial"/>
            <w:noProof/>
            <w:lang w:eastAsia="zh-CN"/>
          </w:rPr>
          <w:t xml:space="preserve"> događaj s najgorim mogućim posljedicama </w:t>
        </w:r>
        <w:r w:rsidRPr="00623C51">
          <w:rPr>
            <w:rStyle w:val="Hiperveza"/>
            <w:rFonts w:ascii="Calibri" w:eastAsia="Calibri" w:hAnsi="Calibri" w:cs="Arial"/>
            <w:noProof/>
            <w:lang w:eastAsia="zh-CN"/>
          </w:rPr>
          <w:sym w:font="Symbol" w:char="F02D"/>
        </w:r>
        <w:r w:rsidRPr="00623C51">
          <w:rPr>
            <w:rStyle w:val="Hiperveza"/>
            <w:rFonts w:ascii="Calibri" w:eastAsia="Calibri" w:hAnsi="Calibri" w:cs="Arial"/>
            <w:noProof/>
            <w:lang w:eastAsia="zh-CN"/>
          </w:rPr>
          <w:t xml:space="preserve"> poplave izazvane pucanjem brane</w:t>
        </w:r>
        <w:r>
          <w:rPr>
            <w:noProof/>
            <w:webHidden/>
          </w:rPr>
          <w:tab/>
        </w:r>
        <w:r>
          <w:rPr>
            <w:noProof/>
            <w:webHidden/>
          </w:rPr>
          <w:fldChar w:fldCharType="begin"/>
        </w:r>
        <w:r>
          <w:rPr>
            <w:noProof/>
            <w:webHidden/>
          </w:rPr>
          <w:instrText xml:space="preserve"> PAGEREF _Toc196826542 \h </w:instrText>
        </w:r>
        <w:r>
          <w:rPr>
            <w:noProof/>
            <w:webHidden/>
          </w:rPr>
        </w:r>
        <w:r>
          <w:rPr>
            <w:noProof/>
            <w:webHidden/>
          </w:rPr>
          <w:fldChar w:fldCharType="separate"/>
        </w:r>
        <w:r>
          <w:rPr>
            <w:noProof/>
            <w:webHidden/>
          </w:rPr>
          <w:t>129</w:t>
        </w:r>
        <w:r>
          <w:rPr>
            <w:noProof/>
            <w:webHidden/>
          </w:rPr>
          <w:fldChar w:fldCharType="end"/>
        </w:r>
      </w:hyperlink>
    </w:p>
    <w:p w14:paraId="0B3B5E81" w14:textId="20085C0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3" w:history="1">
        <w:r w:rsidRPr="00623C51">
          <w:rPr>
            <w:rStyle w:val="Hiperveza"/>
            <w:noProof/>
          </w:rPr>
          <w:t xml:space="preserve">Tablica 74. Posljedice na društvenu stabilnost i politiku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_Toc196826543 \h </w:instrText>
        </w:r>
        <w:r>
          <w:rPr>
            <w:noProof/>
            <w:webHidden/>
          </w:rPr>
        </w:r>
        <w:r>
          <w:rPr>
            <w:noProof/>
            <w:webHidden/>
          </w:rPr>
          <w:fldChar w:fldCharType="separate"/>
        </w:r>
        <w:r>
          <w:rPr>
            <w:noProof/>
            <w:webHidden/>
          </w:rPr>
          <w:t>130</w:t>
        </w:r>
        <w:r>
          <w:rPr>
            <w:noProof/>
            <w:webHidden/>
          </w:rPr>
          <w:fldChar w:fldCharType="end"/>
        </w:r>
      </w:hyperlink>
    </w:p>
    <w:p w14:paraId="7FA53980" w14:textId="02E2E94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4" w:history="1">
        <w:r w:rsidRPr="00623C51">
          <w:rPr>
            <w:rStyle w:val="Hiperveza"/>
            <w:noProof/>
          </w:rPr>
          <w:t xml:space="preserve">Tablica 75. Vjerojatnost/frekvencija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_Toc196826544 \h </w:instrText>
        </w:r>
        <w:r>
          <w:rPr>
            <w:noProof/>
            <w:webHidden/>
          </w:rPr>
        </w:r>
        <w:r>
          <w:rPr>
            <w:noProof/>
            <w:webHidden/>
          </w:rPr>
          <w:fldChar w:fldCharType="separate"/>
        </w:r>
        <w:r>
          <w:rPr>
            <w:noProof/>
            <w:webHidden/>
          </w:rPr>
          <w:t>130</w:t>
        </w:r>
        <w:r>
          <w:rPr>
            <w:noProof/>
            <w:webHidden/>
          </w:rPr>
          <w:fldChar w:fldCharType="end"/>
        </w:r>
      </w:hyperlink>
    </w:p>
    <w:p w14:paraId="009BDE03" w14:textId="40F929F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5" w:history="1">
        <w:r w:rsidRPr="00623C51">
          <w:rPr>
            <w:rStyle w:val="Hiperveza"/>
            <w:noProof/>
          </w:rPr>
          <w:t xml:space="preserve">Tablica 76. Posljedice na život i zdravlje ljudi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_Toc196826545 \h </w:instrText>
        </w:r>
        <w:r>
          <w:rPr>
            <w:noProof/>
            <w:webHidden/>
          </w:rPr>
        </w:r>
        <w:r>
          <w:rPr>
            <w:noProof/>
            <w:webHidden/>
          </w:rPr>
          <w:fldChar w:fldCharType="separate"/>
        </w:r>
        <w:r>
          <w:rPr>
            <w:noProof/>
            <w:webHidden/>
          </w:rPr>
          <w:t>131</w:t>
        </w:r>
        <w:r>
          <w:rPr>
            <w:noProof/>
            <w:webHidden/>
          </w:rPr>
          <w:fldChar w:fldCharType="end"/>
        </w:r>
      </w:hyperlink>
    </w:p>
    <w:p w14:paraId="76A0CBF7" w14:textId="42F0582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6" w:history="1">
        <w:r w:rsidRPr="00623C51">
          <w:rPr>
            <w:rStyle w:val="Hiperveza"/>
            <w:noProof/>
          </w:rPr>
          <w:t xml:space="preserve">Tablica 77. Posljedice na gospodarstvo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_Toc196826546 \h </w:instrText>
        </w:r>
        <w:r>
          <w:rPr>
            <w:noProof/>
            <w:webHidden/>
          </w:rPr>
        </w:r>
        <w:r>
          <w:rPr>
            <w:noProof/>
            <w:webHidden/>
          </w:rPr>
          <w:fldChar w:fldCharType="separate"/>
        </w:r>
        <w:r>
          <w:rPr>
            <w:noProof/>
            <w:webHidden/>
          </w:rPr>
          <w:t>131</w:t>
        </w:r>
        <w:r>
          <w:rPr>
            <w:noProof/>
            <w:webHidden/>
          </w:rPr>
          <w:fldChar w:fldCharType="end"/>
        </w:r>
      </w:hyperlink>
    </w:p>
    <w:p w14:paraId="11BDA963" w14:textId="6A0D8BC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7" w:history="1">
        <w:r w:rsidRPr="00623C51">
          <w:rPr>
            <w:rStyle w:val="Hiperveza"/>
            <w:noProof/>
          </w:rPr>
          <w:t xml:space="preserve">Tablica 78. Posljedice na kritičnu infrastrukturu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_Toc196826547 \h </w:instrText>
        </w:r>
        <w:r>
          <w:rPr>
            <w:noProof/>
            <w:webHidden/>
          </w:rPr>
        </w:r>
        <w:r>
          <w:rPr>
            <w:noProof/>
            <w:webHidden/>
          </w:rPr>
          <w:fldChar w:fldCharType="separate"/>
        </w:r>
        <w:r>
          <w:rPr>
            <w:noProof/>
            <w:webHidden/>
          </w:rPr>
          <w:t>132</w:t>
        </w:r>
        <w:r>
          <w:rPr>
            <w:noProof/>
            <w:webHidden/>
          </w:rPr>
          <w:fldChar w:fldCharType="end"/>
        </w:r>
      </w:hyperlink>
    </w:p>
    <w:p w14:paraId="3417F423" w14:textId="140C2E9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8" w:history="1">
        <w:r w:rsidRPr="00623C51">
          <w:rPr>
            <w:rStyle w:val="Hiperveza"/>
            <w:noProof/>
          </w:rPr>
          <w:t xml:space="preserve">Tablica 79. Posljedice na ustanove/građevine javnog društvenog značaja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_Toc196826548 \h </w:instrText>
        </w:r>
        <w:r>
          <w:rPr>
            <w:noProof/>
            <w:webHidden/>
          </w:rPr>
        </w:r>
        <w:r>
          <w:rPr>
            <w:noProof/>
            <w:webHidden/>
          </w:rPr>
          <w:fldChar w:fldCharType="separate"/>
        </w:r>
        <w:r>
          <w:rPr>
            <w:noProof/>
            <w:webHidden/>
          </w:rPr>
          <w:t>132</w:t>
        </w:r>
        <w:r>
          <w:rPr>
            <w:noProof/>
            <w:webHidden/>
          </w:rPr>
          <w:fldChar w:fldCharType="end"/>
        </w:r>
      </w:hyperlink>
    </w:p>
    <w:p w14:paraId="15FDACE6" w14:textId="4FA7F25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49" w:history="1">
        <w:r w:rsidRPr="00623C51">
          <w:rPr>
            <w:rStyle w:val="Hiperveza"/>
            <w:noProof/>
          </w:rPr>
          <w:t xml:space="preserve">Tablica 80. Posljedice na društvenu stabilnost i politiku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_Toc196826549 \h </w:instrText>
        </w:r>
        <w:r>
          <w:rPr>
            <w:noProof/>
            <w:webHidden/>
          </w:rPr>
        </w:r>
        <w:r>
          <w:rPr>
            <w:noProof/>
            <w:webHidden/>
          </w:rPr>
          <w:fldChar w:fldCharType="separate"/>
        </w:r>
        <w:r>
          <w:rPr>
            <w:noProof/>
            <w:webHidden/>
          </w:rPr>
          <w:t>132</w:t>
        </w:r>
        <w:r>
          <w:rPr>
            <w:noProof/>
            <w:webHidden/>
          </w:rPr>
          <w:fldChar w:fldCharType="end"/>
        </w:r>
      </w:hyperlink>
    </w:p>
    <w:p w14:paraId="3FDEA04A" w14:textId="6E703FE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0" w:history="1">
        <w:r w:rsidRPr="00623C51">
          <w:rPr>
            <w:rStyle w:val="Hiperveza"/>
            <w:noProof/>
          </w:rPr>
          <w:t xml:space="preserve">Tablica 81. Vjerojatnost/frekvencija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poplave izazvane pucanjem brane</w:t>
        </w:r>
        <w:r>
          <w:rPr>
            <w:noProof/>
            <w:webHidden/>
          </w:rPr>
          <w:tab/>
        </w:r>
        <w:r>
          <w:rPr>
            <w:noProof/>
            <w:webHidden/>
          </w:rPr>
          <w:fldChar w:fldCharType="begin"/>
        </w:r>
        <w:r>
          <w:rPr>
            <w:noProof/>
            <w:webHidden/>
          </w:rPr>
          <w:instrText xml:space="preserve"> PAGEREF _Toc196826550 \h </w:instrText>
        </w:r>
        <w:r>
          <w:rPr>
            <w:noProof/>
            <w:webHidden/>
          </w:rPr>
        </w:r>
        <w:r>
          <w:rPr>
            <w:noProof/>
            <w:webHidden/>
          </w:rPr>
          <w:fldChar w:fldCharType="separate"/>
        </w:r>
        <w:r>
          <w:rPr>
            <w:noProof/>
            <w:webHidden/>
          </w:rPr>
          <w:t>133</w:t>
        </w:r>
        <w:r>
          <w:rPr>
            <w:noProof/>
            <w:webHidden/>
          </w:rPr>
          <w:fldChar w:fldCharType="end"/>
        </w:r>
      </w:hyperlink>
    </w:p>
    <w:p w14:paraId="5AB7FB37" w14:textId="38A5D77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1" w:history="1">
        <w:r w:rsidRPr="00623C51">
          <w:rPr>
            <w:rStyle w:val="Hiperveza"/>
            <w:noProof/>
          </w:rPr>
          <w:t xml:space="preserve">Tablica 82. Posljedice na život i zdravlje ljudi – Događaj s najgorim mogućim posljedicama </w:t>
        </w:r>
        <w:r w:rsidRPr="00623C51">
          <w:rPr>
            <w:rStyle w:val="Hiperveza"/>
            <w:noProof/>
          </w:rPr>
          <w:sym w:font="Symbol" w:char="F02D"/>
        </w:r>
        <w:r w:rsidRPr="00623C51">
          <w:rPr>
            <w:rStyle w:val="Hiperveza"/>
            <w:noProof/>
          </w:rPr>
          <w:t xml:space="preserve"> Nesreće na odlagalištu otpada</w:t>
        </w:r>
        <w:r>
          <w:rPr>
            <w:noProof/>
            <w:webHidden/>
          </w:rPr>
          <w:tab/>
        </w:r>
        <w:r>
          <w:rPr>
            <w:noProof/>
            <w:webHidden/>
          </w:rPr>
          <w:fldChar w:fldCharType="begin"/>
        </w:r>
        <w:r>
          <w:rPr>
            <w:noProof/>
            <w:webHidden/>
          </w:rPr>
          <w:instrText xml:space="preserve"> PAGEREF _Toc196826551 \h </w:instrText>
        </w:r>
        <w:r>
          <w:rPr>
            <w:noProof/>
            <w:webHidden/>
          </w:rPr>
        </w:r>
        <w:r>
          <w:rPr>
            <w:noProof/>
            <w:webHidden/>
          </w:rPr>
          <w:fldChar w:fldCharType="separate"/>
        </w:r>
        <w:r>
          <w:rPr>
            <w:noProof/>
            <w:webHidden/>
          </w:rPr>
          <w:t>141</w:t>
        </w:r>
        <w:r>
          <w:rPr>
            <w:noProof/>
            <w:webHidden/>
          </w:rPr>
          <w:fldChar w:fldCharType="end"/>
        </w:r>
      </w:hyperlink>
    </w:p>
    <w:p w14:paraId="5F2D5FFE" w14:textId="085F120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2" w:history="1">
        <w:r w:rsidRPr="00623C51">
          <w:rPr>
            <w:rStyle w:val="Hiperveza"/>
            <w:noProof/>
          </w:rPr>
          <w:t xml:space="preserve">Tablica 83. Posljedice na gospodarstvo – Događaj s najgorim mogućim posljedicama </w:t>
        </w:r>
        <w:r w:rsidRPr="00623C51">
          <w:rPr>
            <w:rStyle w:val="Hiperveza"/>
            <w:noProof/>
          </w:rPr>
          <w:sym w:font="Symbol" w:char="F02D"/>
        </w:r>
        <w:r w:rsidRPr="00623C51">
          <w:rPr>
            <w:rStyle w:val="Hiperveza"/>
            <w:noProof/>
          </w:rPr>
          <w:t xml:space="preserve"> Nesreće na odlagalištu otpada</w:t>
        </w:r>
        <w:r>
          <w:rPr>
            <w:noProof/>
            <w:webHidden/>
          </w:rPr>
          <w:tab/>
        </w:r>
        <w:r>
          <w:rPr>
            <w:noProof/>
            <w:webHidden/>
          </w:rPr>
          <w:fldChar w:fldCharType="begin"/>
        </w:r>
        <w:r>
          <w:rPr>
            <w:noProof/>
            <w:webHidden/>
          </w:rPr>
          <w:instrText xml:space="preserve"> PAGEREF _Toc196826552 \h </w:instrText>
        </w:r>
        <w:r>
          <w:rPr>
            <w:noProof/>
            <w:webHidden/>
          </w:rPr>
        </w:r>
        <w:r>
          <w:rPr>
            <w:noProof/>
            <w:webHidden/>
          </w:rPr>
          <w:fldChar w:fldCharType="separate"/>
        </w:r>
        <w:r>
          <w:rPr>
            <w:noProof/>
            <w:webHidden/>
          </w:rPr>
          <w:t>142</w:t>
        </w:r>
        <w:r>
          <w:rPr>
            <w:noProof/>
            <w:webHidden/>
          </w:rPr>
          <w:fldChar w:fldCharType="end"/>
        </w:r>
      </w:hyperlink>
    </w:p>
    <w:p w14:paraId="6AC88C81" w14:textId="1EC1BE4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3" w:history="1">
        <w:r w:rsidRPr="00623C51">
          <w:rPr>
            <w:rStyle w:val="Hiperveza"/>
            <w:noProof/>
          </w:rPr>
          <w:t xml:space="preserve">Tablica 84. Posljedice na kritičnu infrastrukturu – događaj s najgorim mogućim posljedicama </w:t>
        </w:r>
        <w:r w:rsidRPr="00623C51">
          <w:rPr>
            <w:rStyle w:val="Hiperveza"/>
            <w:noProof/>
          </w:rPr>
          <w:sym w:font="Symbol" w:char="F02D"/>
        </w:r>
        <w:r w:rsidRPr="00623C51">
          <w:rPr>
            <w:rStyle w:val="Hiperveza"/>
            <w:noProof/>
          </w:rPr>
          <w:t xml:space="preserve"> nesreće na odlagalištu otpada</w:t>
        </w:r>
        <w:r>
          <w:rPr>
            <w:noProof/>
            <w:webHidden/>
          </w:rPr>
          <w:tab/>
        </w:r>
        <w:r>
          <w:rPr>
            <w:noProof/>
            <w:webHidden/>
          </w:rPr>
          <w:fldChar w:fldCharType="begin"/>
        </w:r>
        <w:r>
          <w:rPr>
            <w:noProof/>
            <w:webHidden/>
          </w:rPr>
          <w:instrText xml:space="preserve"> PAGEREF _Toc196826553 \h </w:instrText>
        </w:r>
        <w:r>
          <w:rPr>
            <w:noProof/>
            <w:webHidden/>
          </w:rPr>
        </w:r>
        <w:r>
          <w:rPr>
            <w:noProof/>
            <w:webHidden/>
          </w:rPr>
          <w:fldChar w:fldCharType="separate"/>
        </w:r>
        <w:r>
          <w:rPr>
            <w:noProof/>
            <w:webHidden/>
          </w:rPr>
          <w:t>142</w:t>
        </w:r>
        <w:r>
          <w:rPr>
            <w:noProof/>
            <w:webHidden/>
          </w:rPr>
          <w:fldChar w:fldCharType="end"/>
        </w:r>
      </w:hyperlink>
    </w:p>
    <w:p w14:paraId="2AC32D05" w14:textId="397B602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4" w:history="1">
        <w:r w:rsidRPr="00623C51">
          <w:rPr>
            <w:rStyle w:val="Hiperveza"/>
            <w:noProof/>
          </w:rPr>
          <w:t>Tablica 85. Vjerojatnost/frekvencija – Događaj s najgorim mogućim posljedicama – Nesreće na odlagalištu otpada</w:t>
        </w:r>
        <w:r>
          <w:rPr>
            <w:noProof/>
            <w:webHidden/>
          </w:rPr>
          <w:tab/>
        </w:r>
        <w:r>
          <w:rPr>
            <w:noProof/>
            <w:webHidden/>
          </w:rPr>
          <w:fldChar w:fldCharType="begin"/>
        </w:r>
        <w:r>
          <w:rPr>
            <w:noProof/>
            <w:webHidden/>
          </w:rPr>
          <w:instrText xml:space="preserve"> PAGEREF _Toc196826554 \h </w:instrText>
        </w:r>
        <w:r>
          <w:rPr>
            <w:noProof/>
            <w:webHidden/>
          </w:rPr>
        </w:r>
        <w:r>
          <w:rPr>
            <w:noProof/>
            <w:webHidden/>
          </w:rPr>
          <w:fldChar w:fldCharType="separate"/>
        </w:r>
        <w:r>
          <w:rPr>
            <w:noProof/>
            <w:webHidden/>
          </w:rPr>
          <w:t>143</w:t>
        </w:r>
        <w:r>
          <w:rPr>
            <w:noProof/>
            <w:webHidden/>
          </w:rPr>
          <w:fldChar w:fldCharType="end"/>
        </w:r>
      </w:hyperlink>
    </w:p>
    <w:p w14:paraId="1CA2F1E9" w14:textId="5C2B6AB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5" w:history="1">
        <w:r w:rsidRPr="00623C51">
          <w:rPr>
            <w:rStyle w:val="Hiperveza"/>
            <w:noProof/>
          </w:rPr>
          <w:t xml:space="preserve">Tablica 86. Posljedice na život i zdravlje ljudi – Najvjerojatniji neželjeni događaj </w:t>
        </w:r>
        <w:r w:rsidRPr="00623C51">
          <w:rPr>
            <w:rStyle w:val="Hiperveza"/>
            <w:noProof/>
          </w:rPr>
          <w:sym w:font="Symbol" w:char="F02D"/>
        </w:r>
        <w:r w:rsidRPr="00623C51">
          <w:rPr>
            <w:rStyle w:val="Hiperveza"/>
            <w:noProof/>
          </w:rPr>
          <w:t xml:space="preserve"> Nesreće na odlagalištu otpada</w:t>
        </w:r>
        <w:r>
          <w:rPr>
            <w:noProof/>
            <w:webHidden/>
          </w:rPr>
          <w:tab/>
        </w:r>
        <w:r>
          <w:rPr>
            <w:noProof/>
            <w:webHidden/>
          </w:rPr>
          <w:fldChar w:fldCharType="begin"/>
        </w:r>
        <w:r>
          <w:rPr>
            <w:noProof/>
            <w:webHidden/>
          </w:rPr>
          <w:instrText xml:space="preserve"> PAGEREF _Toc196826555 \h </w:instrText>
        </w:r>
        <w:r>
          <w:rPr>
            <w:noProof/>
            <w:webHidden/>
          </w:rPr>
        </w:r>
        <w:r>
          <w:rPr>
            <w:noProof/>
            <w:webHidden/>
          </w:rPr>
          <w:fldChar w:fldCharType="separate"/>
        </w:r>
        <w:r>
          <w:rPr>
            <w:noProof/>
            <w:webHidden/>
          </w:rPr>
          <w:t>144</w:t>
        </w:r>
        <w:r>
          <w:rPr>
            <w:noProof/>
            <w:webHidden/>
          </w:rPr>
          <w:fldChar w:fldCharType="end"/>
        </w:r>
      </w:hyperlink>
    </w:p>
    <w:p w14:paraId="322729FF" w14:textId="3B475B1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6" w:history="1">
        <w:r w:rsidRPr="00623C51">
          <w:rPr>
            <w:rStyle w:val="Hiperveza"/>
            <w:noProof/>
          </w:rPr>
          <w:t xml:space="preserve">Tablica 87. Posljedice na gospodarstvo – Najvjerojatniji neželjeni događaj </w:t>
        </w:r>
        <w:r w:rsidRPr="00623C51">
          <w:rPr>
            <w:rStyle w:val="Hiperveza"/>
            <w:noProof/>
          </w:rPr>
          <w:sym w:font="Symbol" w:char="F02D"/>
        </w:r>
        <w:r w:rsidRPr="00623C51">
          <w:rPr>
            <w:rStyle w:val="Hiperveza"/>
            <w:noProof/>
          </w:rPr>
          <w:t xml:space="preserve"> Nesreće na odlagalištu otpada</w:t>
        </w:r>
        <w:r>
          <w:rPr>
            <w:noProof/>
            <w:webHidden/>
          </w:rPr>
          <w:tab/>
        </w:r>
        <w:r>
          <w:rPr>
            <w:noProof/>
            <w:webHidden/>
          </w:rPr>
          <w:fldChar w:fldCharType="begin"/>
        </w:r>
        <w:r>
          <w:rPr>
            <w:noProof/>
            <w:webHidden/>
          </w:rPr>
          <w:instrText xml:space="preserve"> PAGEREF _Toc196826556 \h </w:instrText>
        </w:r>
        <w:r>
          <w:rPr>
            <w:noProof/>
            <w:webHidden/>
          </w:rPr>
        </w:r>
        <w:r>
          <w:rPr>
            <w:noProof/>
            <w:webHidden/>
          </w:rPr>
          <w:fldChar w:fldCharType="separate"/>
        </w:r>
        <w:r>
          <w:rPr>
            <w:noProof/>
            <w:webHidden/>
          </w:rPr>
          <w:t>145</w:t>
        </w:r>
        <w:r>
          <w:rPr>
            <w:noProof/>
            <w:webHidden/>
          </w:rPr>
          <w:fldChar w:fldCharType="end"/>
        </w:r>
      </w:hyperlink>
    </w:p>
    <w:p w14:paraId="2382F7E0" w14:textId="44B556C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7" w:history="1">
        <w:r w:rsidRPr="00623C51">
          <w:rPr>
            <w:rStyle w:val="Hiperveza"/>
            <w:noProof/>
          </w:rPr>
          <w:t>Tablica 88. Vjerojatnost/frekvencija – Najvjerojatniji neželjeni događaj – Nesreće na odlagalištu otpada</w:t>
        </w:r>
        <w:r>
          <w:rPr>
            <w:noProof/>
            <w:webHidden/>
          </w:rPr>
          <w:tab/>
        </w:r>
        <w:r>
          <w:rPr>
            <w:noProof/>
            <w:webHidden/>
          </w:rPr>
          <w:fldChar w:fldCharType="begin"/>
        </w:r>
        <w:r>
          <w:rPr>
            <w:noProof/>
            <w:webHidden/>
          </w:rPr>
          <w:instrText xml:space="preserve"> PAGEREF _Toc196826557 \h </w:instrText>
        </w:r>
        <w:r>
          <w:rPr>
            <w:noProof/>
            <w:webHidden/>
          </w:rPr>
        </w:r>
        <w:r>
          <w:rPr>
            <w:noProof/>
            <w:webHidden/>
          </w:rPr>
          <w:fldChar w:fldCharType="separate"/>
        </w:r>
        <w:r>
          <w:rPr>
            <w:noProof/>
            <w:webHidden/>
          </w:rPr>
          <w:t>145</w:t>
        </w:r>
        <w:r>
          <w:rPr>
            <w:noProof/>
            <w:webHidden/>
          </w:rPr>
          <w:fldChar w:fldCharType="end"/>
        </w:r>
      </w:hyperlink>
    </w:p>
    <w:p w14:paraId="726C16DA" w14:textId="3BA49EE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8" w:history="1">
        <w:r w:rsidRPr="00623C51">
          <w:rPr>
            <w:rStyle w:val="Hiperveza"/>
            <w:noProof/>
          </w:rPr>
          <w:t>Tablica 89. Pravne osobe s opasnim tvarima</w:t>
        </w:r>
        <w:r>
          <w:rPr>
            <w:noProof/>
            <w:webHidden/>
          </w:rPr>
          <w:tab/>
        </w:r>
        <w:r>
          <w:rPr>
            <w:noProof/>
            <w:webHidden/>
          </w:rPr>
          <w:fldChar w:fldCharType="begin"/>
        </w:r>
        <w:r>
          <w:rPr>
            <w:noProof/>
            <w:webHidden/>
          </w:rPr>
          <w:instrText xml:space="preserve"> PAGEREF _Toc196826558 \h </w:instrText>
        </w:r>
        <w:r>
          <w:rPr>
            <w:noProof/>
            <w:webHidden/>
          </w:rPr>
        </w:r>
        <w:r>
          <w:rPr>
            <w:noProof/>
            <w:webHidden/>
          </w:rPr>
          <w:fldChar w:fldCharType="separate"/>
        </w:r>
        <w:r>
          <w:rPr>
            <w:noProof/>
            <w:webHidden/>
          </w:rPr>
          <w:t>148</w:t>
        </w:r>
        <w:r>
          <w:rPr>
            <w:noProof/>
            <w:webHidden/>
          </w:rPr>
          <w:fldChar w:fldCharType="end"/>
        </w:r>
      </w:hyperlink>
    </w:p>
    <w:p w14:paraId="37B5982A" w14:textId="64B96CD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59" w:history="1">
        <w:r w:rsidRPr="00623C51">
          <w:rPr>
            <w:rStyle w:val="Hiperveza"/>
            <w:noProof/>
          </w:rPr>
          <w:t>Tablica 90. Popis opasnih tvari na lokaciji INA d.d., MPM Čakovec</w:t>
        </w:r>
        <w:r>
          <w:rPr>
            <w:noProof/>
            <w:webHidden/>
          </w:rPr>
          <w:tab/>
        </w:r>
        <w:r>
          <w:rPr>
            <w:noProof/>
            <w:webHidden/>
          </w:rPr>
          <w:fldChar w:fldCharType="begin"/>
        </w:r>
        <w:r>
          <w:rPr>
            <w:noProof/>
            <w:webHidden/>
          </w:rPr>
          <w:instrText xml:space="preserve"> PAGEREF _Toc196826559 \h </w:instrText>
        </w:r>
        <w:r>
          <w:rPr>
            <w:noProof/>
            <w:webHidden/>
          </w:rPr>
        </w:r>
        <w:r>
          <w:rPr>
            <w:noProof/>
            <w:webHidden/>
          </w:rPr>
          <w:fldChar w:fldCharType="separate"/>
        </w:r>
        <w:r>
          <w:rPr>
            <w:noProof/>
            <w:webHidden/>
          </w:rPr>
          <w:t>153</w:t>
        </w:r>
        <w:r>
          <w:rPr>
            <w:noProof/>
            <w:webHidden/>
          </w:rPr>
          <w:fldChar w:fldCharType="end"/>
        </w:r>
      </w:hyperlink>
    </w:p>
    <w:p w14:paraId="4C9B5D8C" w14:textId="717BF08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0" w:history="1">
        <w:r w:rsidRPr="00623C51">
          <w:rPr>
            <w:rStyle w:val="Hiperveza"/>
            <w:noProof/>
          </w:rPr>
          <w:t>Tablica 91. Mogući uzroci nesreće u slučaju izvanrednog događaja</w:t>
        </w:r>
        <w:r>
          <w:rPr>
            <w:noProof/>
            <w:webHidden/>
          </w:rPr>
          <w:tab/>
        </w:r>
        <w:r>
          <w:rPr>
            <w:noProof/>
            <w:webHidden/>
          </w:rPr>
          <w:fldChar w:fldCharType="begin"/>
        </w:r>
        <w:r>
          <w:rPr>
            <w:noProof/>
            <w:webHidden/>
          </w:rPr>
          <w:instrText xml:space="preserve"> PAGEREF _Toc196826560 \h </w:instrText>
        </w:r>
        <w:r>
          <w:rPr>
            <w:noProof/>
            <w:webHidden/>
          </w:rPr>
        </w:r>
        <w:r>
          <w:rPr>
            <w:noProof/>
            <w:webHidden/>
          </w:rPr>
          <w:fldChar w:fldCharType="separate"/>
        </w:r>
        <w:r>
          <w:rPr>
            <w:noProof/>
            <w:webHidden/>
          </w:rPr>
          <w:t>154</w:t>
        </w:r>
        <w:r>
          <w:rPr>
            <w:noProof/>
            <w:webHidden/>
          </w:rPr>
          <w:fldChar w:fldCharType="end"/>
        </w:r>
      </w:hyperlink>
    </w:p>
    <w:p w14:paraId="7F6098F9" w14:textId="1353188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1" w:history="1">
        <w:r w:rsidRPr="00623C51">
          <w:rPr>
            <w:rStyle w:val="Hiperveza"/>
            <w:noProof/>
          </w:rPr>
          <w:t>Tablica 92. Intenzitet udarnog vala za kasnu eksploziju</w:t>
        </w:r>
        <w:r>
          <w:rPr>
            <w:noProof/>
            <w:webHidden/>
          </w:rPr>
          <w:tab/>
        </w:r>
        <w:r>
          <w:rPr>
            <w:noProof/>
            <w:webHidden/>
          </w:rPr>
          <w:fldChar w:fldCharType="begin"/>
        </w:r>
        <w:r>
          <w:rPr>
            <w:noProof/>
            <w:webHidden/>
          </w:rPr>
          <w:instrText xml:space="preserve"> PAGEREF _Toc196826561 \h </w:instrText>
        </w:r>
        <w:r>
          <w:rPr>
            <w:noProof/>
            <w:webHidden/>
          </w:rPr>
        </w:r>
        <w:r>
          <w:rPr>
            <w:noProof/>
            <w:webHidden/>
          </w:rPr>
          <w:fldChar w:fldCharType="separate"/>
        </w:r>
        <w:r>
          <w:rPr>
            <w:noProof/>
            <w:webHidden/>
          </w:rPr>
          <w:t>155</w:t>
        </w:r>
        <w:r>
          <w:rPr>
            <w:noProof/>
            <w:webHidden/>
          </w:rPr>
          <w:fldChar w:fldCharType="end"/>
        </w:r>
      </w:hyperlink>
    </w:p>
    <w:p w14:paraId="37D995D9" w14:textId="0A1A6BB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2" w:history="1">
        <w:r w:rsidRPr="00623C51">
          <w:rPr>
            <w:rStyle w:val="Hiperveza"/>
            <w:noProof/>
          </w:rPr>
          <w:t>Tablica 93. Djelovanje različitih snaga udarnih valova na objekte i ljude</w:t>
        </w:r>
        <w:r>
          <w:rPr>
            <w:noProof/>
            <w:webHidden/>
          </w:rPr>
          <w:tab/>
        </w:r>
        <w:r>
          <w:rPr>
            <w:noProof/>
            <w:webHidden/>
          </w:rPr>
          <w:fldChar w:fldCharType="begin"/>
        </w:r>
        <w:r>
          <w:rPr>
            <w:noProof/>
            <w:webHidden/>
          </w:rPr>
          <w:instrText xml:space="preserve"> PAGEREF _Toc196826562 \h </w:instrText>
        </w:r>
        <w:r>
          <w:rPr>
            <w:noProof/>
            <w:webHidden/>
          </w:rPr>
        </w:r>
        <w:r>
          <w:rPr>
            <w:noProof/>
            <w:webHidden/>
          </w:rPr>
          <w:fldChar w:fldCharType="separate"/>
        </w:r>
        <w:r>
          <w:rPr>
            <w:noProof/>
            <w:webHidden/>
          </w:rPr>
          <w:t>155</w:t>
        </w:r>
        <w:r>
          <w:rPr>
            <w:noProof/>
            <w:webHidden/>
          </w:rPr>
          <w:fldChar w:fldCharType="end"/>
        </w:r>
      </w:hyperlink>
    </w:p>
    <w:p w14:paraId="31567662" w14:textId="1DB9E3D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3" w:history="1">
        <w:r w:rsidRPr="00623C51">
          <w:rPr>
            <w:rStyle w:val="Hiperveza"/>
            <w:noProof/>
          </w:rPr>
          <w:t xml:space="preserve">Tablica 94. Posljedice na život i zdravlje ljudi – Događaj s najgorim mogućim posljedicama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_Toc196826563 \h </w:instrText>
        </w:r>
        <w:r>
          <w:rPr>
            <w:noProof/>
            <w:webHidden/>
          </w:rPr>
        </w:r>
        <w:r>
          <w:rPr>
            <w:noProof/>
            <w:webHidden/>
          </w:rPr>
          <w:fldChar w:fldCharType="separate"/>
        </w:r>
        <w:r>
          <w:rPr>
            <w:noProof/>
            <w:webHidden/>
          </w:rPr>
          <w:t>156</w:t>
        </w:r>
        <w:r>
          <w:rPr>
            <w:noProof/>
            <w:webHidden/>
          </w:rPr>
          <w:fldChar w:fldCharType="end"/>
        </w:r>
      </w:hyperlink>
    </w:p>
    <w:p w14:paraId="5D084B31" w14:textId="7EBB163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4" w:history="1">
        <w:r w:rsidRPr="00623C51">
          <w:rPr>
            <w:rStyle w:val="Hiperveza"/>
            <w:noProof/>
          </w:rPr>
          <w:t xml:space="preserve">Tablica 95. Posljedice na gospodarstvo – Događaj s najgorim mogućim posljedicama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_Toc196826564 \h </w:instrText>
        </w:r>
        <w:r>
          <w:rPr>
            <w:noProof/>
            <w:webHidden/>
          </w:rPr>
        </w:r>
        <w:r>
          <w:rPr>
            <w:noProof/>
            <w:webHidden/>
          </w:rPr>
          <w:fldChar w:fldCharType="separate"/>
        </w:r>
        <w:r>
          <w:rPr>
            <w:noProof/>
            <w:webHidden/>
          </w:rPr>
          <w:t>157</w:t>
        </w:r>
        <w:r>
          <w:rPr>
            <w:noProof/>
            <w:webHidden/>
          </w:rPr>
          <w:fldChar w:fldCharType="end"/>
        </w:r>
      </w:hyperlink>
    </w:p>
    <w:p w14:paraId="22397C7B" w14:textId="674A5BB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5" w:history="1">
        <w:r w:rsidRPr="00623C51">
          <w:rPr>
            <w:rStyle w:val="Hiperveza"/>
            <w:noProof/>
          </w:rPr>
          <w:t xml:space="preserve">Tablica 96. Posljedice na kritičnu infrastrukturu – Događaj s najgorim mogućim posljedicama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_Toc196826565 \h </w:instrText>
        </w:r>
        <w:r>
          <w:rPr>
            <w:noProof/>
            <w:webHidden/>
          </w:rPr>
        </w:r>
        <w:r>
          <w:rPr>
            <w:noProof/>
            <w:webHidden/>
          </w:rPr>
          <w:fldChar w:fldCharType="separate"/>
        </w:r>
        <w:r>
          <w:rPr>
            <w:noProof/>
            <w:webHidden/>
          </w:rPr>
          <w:t>157</w:t>
        </w:r>
        <w:r>
          <w:rPr>
            <w:noProof/>
            <w:webHidden/>
          </w:rPr>
          <w:fldChar w:fldCharType="end"/>
        </w:r>
      </w:hyperlink>
    </w:p>
    <w:p w14:paraId="126940D2" w14:textId="414556B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6" w:history="1">
        <w:r w:rsidRPr="00623C51">
          <w:rPr>
            <w:rStyle w:val="Hiperveza"/>
            <w:noProof/>
          </w:rPr>
          <w:t xml:space="preserve">Tablica 97. Posljedice na ustanove/građevine javnog društvenog značaja </w:t>
        </w:r>
        <w:r w:rsidRPr="00623C51">
          <w:rPr>
            <w:rStyle w:val="Hiperveza"/>
            <w:noProof/>
          </w:rPr>
          <w:sym w:font="Symbol" w:char="F02D"/>
        </w:r>
        <w:r w:rsidRPr="00623C51">
          <w:rPr>
            <w:rStyle w:val="Hiperveza"/>
            <w:noProof/>
          </w:rPr>
          <w:t xml:space="preserve"> Događaj s najgorim mogućim posljedicama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_Toc196826566 \h </w:instrText>
        </w:r>
        <w:r>
          <w:rPr>
            <w:noProof/>
            <w:webHidden/>
          </w:rPr>
        </w:r>
        <w:r>
          <w:rPr>
            <w:noProof/>
            <w:webHidden/>
          </w:rPr>
          <w:fldChar w:fldCharType="separate"/>
        </w:r>
        <w:r>
          <w:rPr>
            <w:noProof/>
            <w:webHidden/>
          </w:rPr>
          <w:t>158</w:t>
        </w:r>
        <w:r>
          <w:rPr>
            <w:noProof/>
            <w:webHidden/>
          </w:rPr>
          <w:fldChar w:fldCharType="end"/>
        </w:r>
      </w:hyperlink>
    </w:p>
    <w:p w14:paraId="6AE86C5D" w14:textId="2F1D018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7" w:history="1">
        <w:r w:rsidRPr="00623C51">
          <w:rPr>
            <w:rStyle w:val="Hiperveza"/>
            <w:noProof/>
          </w:rPr>
          <w:t xml:space="preserve">Tablica 98. Vjerojatnost/frekvencija – Događaj s najgorim mogućim posljedicama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_Toc196826567 \h </w:instrText>
        </w:r>
        <w:r>
          <w:rPr>
            <w:noProof/>
            <w:webHidden/>
          </w:rPr>
        </w:r>
        <w:r>
          <w:rPr>
            <w:noProof/>
            <w:webHidden/>
          </w:rPr>
          <w:fldChar w:fldCharType="separate"/>
        </w:r>
        <w:r>
          <w:rPr>
            <w:noProof/>
            <w:webHidden/>
          </w:rPr>
          <w:t>159</w:t>
        </w:r>
        <w:r>
          <w:rPr>
            <w:noProof/>
            <w:webHidden/>
          </w:rPr>
          <w:fldChar w:fldCharType="end"/>
        </w:r>
      </w:hyperlink>
    </w:p>
    <w:p w14:paraId="71920ED6" w14:textId="55B2CC2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8" w:history="1">
        <w:r w:rsidRPr="00623C51">
          <w:rPr>
            <w:rStyle w:val="Hiperveza"/>
            <w:noProof/>
          </w:rPr>
          <w:t>Tablica 99. Karakteristike oblaka ishlapljene mase goriva</w:t>
        </w:r>
        <w:r>
          <w:rPr>
            <w:noProof/>
            <w:webHidden/>
          </w:rPr>
          <w:tab/>
        </w:r>
        <w:r>
          <w:rPr>
            <w:noProof/>
            <w:webHidden/>
          </w:rPr>
          <w:fldChar w:fldCharType="begin"/>
        </w:r>
        <w:r>
          <w:rPr>
            <w:noProof/>
            <w:webHidden/>
          </w:rPr>
          <w:instrText xml:space="preserve"> PAGEREF _Toc196826568 \h </w:instrText>
        </w:r>
        <w:r>
          <w:rPr>
            <w:noProof/>
            <w:webHidden/>
          </w:rPr>
        </w:r>
        <w:r>
          <w:rPr>
            <w:noProof/>
            <w:webHidden/>
          </w:rPr>
          <w:fldChar w:fldCharType="separate"/>
        </w:r>
        <w:r>
          <w:rPr>
            <w:noProof/>
            <w:webHidden/>
          </w:rPr>
          <w:t>159</w:t>
        </w:r>
        <w:r>
          <w:rPr>
            <w:noProof/>
            <w:webHidden/>
          </w:rPr>
          <w:fldChar w:fldCharType="end"/>
        </w:r>
      </w:hyperlink>
    </w:p>
    <w:p w14:paraId="0B502D0B" w14:textId="4ED7272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69" w:history="1">
        <w:r w:rsidRPr="00623C51">
          <w:rPr>
            <w:rStyle w:val="Hiperveza"/>
            <w:noProof/>
          </w:rPr>
          <w:t>Tablica 100. Rani i kasni požar lokve benzina</w:t>
        </w:r>
        <w:r>
          <w:rPr>
            <w:noProof/>
            <w:webHidden/>
          </w:rPr>
          <w:tab/>
        </w:r>
        <w:r>
          <w:rPr>
            <w:noProof/>
            <w:webHidden/>
          </w:rPr>
          <w:fldChar w:fldCharType="begin"/>
        </w:r>
        <w:r>
          <w:rPr>
            <w:noProof/>
            <w:webHidden/>
          </w:rPr>
          <w:instrText xml:space="preserve"> PAGEREF _Toc196826569 \h </w:instrText>
        </w:r>
        <w:r>
          <w:rPr>
            <w:noProof/>
            <w:webHidden/>
          </w:rPr>
        </w:r>
        <w:r>
          <w:rPr>
            <w:noProof/>
            <w:webHidden/>
          </w:rPr>
          <w:fldChar w:fldCharType="separate"/>
        </w:r>
        <w:r>
          <w:rPr>
            <w:noProof/>
            <w:webHidden/>
          </w:rPr>
          <w:t>160</w:t>
        </w:r>
        <w:r>
          <w:rPr>
            <w:noProof/>
            <w:webHidden/>
          </w:rPr>
          <w:fldChar w:fldCharType="end"/>
        </w:r>
      </w:hyperlink>
    </w:p>
    <w:p w14:paraId="1DDCB7DE" w14:textId="05648BC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0" w:history="1">
        <w:r w:rsidRPr="00623C51">
          <w:rPr>
            <w:rStyle w:val="Hiperveza"/>
            <w:noProof/>
          </w:rPr>
          <w:t>Tablica 101. Intenzitet toplinskog zračenja za rani požar lokve</w:t>
        </w:r>
        <w:r>
          <w:rPr>
            <w:noProof/>
            <w:webHidden/>
          </w:rPr>
          <w:tab/>
        </w:r>
        <w:r>
          <w:rPr>
            <w:noProof/>
            <w:webHidden/>
          </w:rPr>
          <w:fldChar w:fldCharType="begin"/>
        </w:r>
        <w:r>
          <w:rPr>
            <w:noProof/>
            <w:webHidden/>
          </w:rPr>
          <w:instrText xml:space="preserve"> PAGEREF _Toc196826570 \h </w:instrText>
        </w:r>
        <w:r>
          <w:rPr>
            <w:noProof/>
            <w:webHidden/>
          </w:rPr>
        </w:r>
        <w:r>
          <w:rPr>
            <w:noProof/>
            <w:webHidden/>
          </w:rPr>
          <w:fldChar w:fldCharType="separate"/>
        </w:r>
        <w:r>
          <w:rPr>
            <w:noProof/>
            <w:webHidden/>
          </w:rPr>
          <w:t>160</w:t>
        </w:r>
        <w:r>
          <w:rPr>
            <w:noProof/>
            <w:webHidden/>
          </w:rPr>
          <w:fldChar w:fldCharType="end"/>
        </w:r>
      </w:hyperlink>
    </w:p>
    <w:p w14:paraId="37869451" w14:textId="6C71220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1" w:history="1">
        <w:r w:rsidRPr="00623C51">
          <w:rPr>
            <w:rStyle w:val="Hiperveza"/>
            <w:noProof/>
          </w:rPr>
          <w:t>Tablica 102. Intenzitet toplinskog zračenja za kasni požar lokve</w:t>
        </w:r>
        <w:r>
          <w:rPr>
            <w:noProof/>
            <w:webHidden/>
          </w:rPr>
          <w:tab/>
        </w:r>
        <w:r>
          <w:rPr>
            <w:noProof/>
            <w:webHidden/>
          </w:rPr>
          <w:fldChar w:fldCharType="begin"/>
        </w:r>
        <w:r>
          <w:rPr>
            <w:noProof/>
            <w:webHidden/>
          </w:rPr>
          <w:instrText xml:space="preserve"> PAGEREF _Toc196826571 \h </w:instrText>
        </w:r>
        <w:r>
          <w:rPr>
            <w:noProof/>
            <w:webHidden/>
          </w:rPr>
        </w:r>
        <w:r>
          <w:rPr>
            <w:noProof/>
            <w:webHidden/>
          </w:rPr>
          <w:fldChar w:fldCharType="separate"/>
        </w:r>
        <w:r>
          <w:rPr>
            <w:noProof/>
            <w:webHidden/>
          </w:rPr>
          <w:t>161</w:t>
        </w:r>
        <w:r>
          <w:rPr>
            <w:noProof/>
            <w:webHidden/>
          </w:rPr>
          <w:fldChar w:fldCharType="end"/>
        </w:r>
      </w:hyperlink>
    </w:p>
    <w:p w14:paraId="40F4CB01" w14:textId="2D1FE03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2" w:history="1">
        <w:r w:rsidRPr="00623C51">
          <w:rPr>
            <w:rStyle w:val="Hiperveza"/>
            <w:noProof/>
          </w:rPr>
          <w:t>Tablica 103. Intenzitet toplinskog zračenja mlaznog plamena</w:t>
        </w:r>
        <w:r>
          <w:rPr>
            <w:noProof/>
            <w:webHidden/>
          </w:rPr>
          <w:tab/>
        </w:r>
        <w:r>
          <w:rPr>
            <w:noProof/>
            <w:webHidden/>
          </w:rPr>
          <w:fldChar w:fldCharType="begin"/>
        </w:r>
        <w:r>
          <w:rPr>
            <w:noProof/>
            <w:webHidden/>
          </w:rPr>
          <w:instrText xml:space="preserve"> PAGEREF _Toc196826572 \h </w:instrText>
        </w:r>
        <w:r>
          <w:rPr>
            <w:noProof/>
            <w:webHidden/>
          </w:rPr>
        </w:r>
        <w:r>
          <w:rPr>
            <w:noProof/>
            <w:webHidden/>
          </w:rPr>
          <w:fldChar w:fldCharType="separate"/>
        </w:r>
        <w:r>
          <w:rPr>
            <w:noProof/>
            <w:webHidden/>
          </w:rPr>
          <w:t>161</w:t>
        </w:r>
        <w:r>
          <w:rPr>
            <w:noProof/>
            <w:webHidden/>
          </w:rPr>
          <w:fldChar w:fldCharType="end"/>
        </w:r>
      </w:hyperlink>
    </w:p>
    <w:p w14:paraId="0A1CCE91" w14:textId="7EF6547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3" w:history="1">
        <w:r w:rsidRPr="00623C51">
          <w:rPr>
            <w:rStyle w:val="Hiperveza"/>
            <w:noProof/>
          </w:rPr>
          <w:t>Tablica 104. Intenzitet udarnog vala za kasnu eksploziju</w:t>
        </w:r>
        <w:r>
          <w:rPr>
            <w:noProof/>
            <w:webHidden/>
          </w:rPr>
          <w:tab/>
        </w:r>
        <w:r>
          <w:rPr>
            <w:noProof/>
            <w:webHidden/>
          </w:rPr>
          <w:fldChar w:fldCharType="begin"/>
        </w:r>
        <w:r>
          <w:rPr>
            <w:noProof/>
            <w:webHidden/>
          </w:rPr>
          <w:instrText xml:space="preserve"> PAGEREF _Toc196826573 \h </w:instrText>
        </w:r>
        <w:r>
          <w:rPr>
            <w:noProof/>
            <w:webHidden/>
          </w:rPr>
        </w:r>
        <w:r>
          <w:rPr>
            <w:noProof/>
            <w:webHidden/>
          </w:rPr>
          <w:fldChar w:fldCharType="separate"/>
        </w:r>
        <w:r>
          <w:rPr>
            <w:noProof/>
            <w:webHidden/>
          </w:rPr>
          <w:t>161</w:t>
        </w:r>
        <w:r>
          <w:rPr>
            <w:noProof/>
            <w:webHidden/>
          </w:rPr>
          <w:fldChar w:fldCharType="end"/>
        </w:r>
      </w:hyperlink>
    </w:p>
    <w:p w14:paraId="0E2D450E" w14:textId="00523B7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4" w:history="1">
        <w:r w:rsidRPr="00623C51">
          <w:rPr>
            <w:rStyle w:val="Hiperveza"/>
            <w:noProof/>
          </w:rPr>
          <w:t xml:space="preserve">Tablica 105. Posljedice na život i zdravlje ljudi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_Toc196826574 \h </w:instrText>
        </w:r>
        <w:r>
          <w:rPr>
            <w:noProof/>
            <w:webHidden/>
          </w:rPr>
        </w:r>
        <w:r>
          <w:rPr>
            <w:noProof/>
            <w:webHidden/>
          </w:rPr>
          <w:fldChar w:fldCharType="separate"/>
        </w:r>
        <w:r>
          <w:rPr>
            <w:noProof/>
            <w:webHidden/>
          </w:rPr>
          <w:t>162</w:t>
        </w:r>
        <w:r>
          <w:rPr>
            <w:noProof/>
            <w:webHidden/>
          </w:rPr>
          <w:fldChar w:fldCharType="end"/>
        </w:r>
      </w:hyperlink>
    </w:p>
    <w:p w14:paraId="79BEDC49" w14:textId="23B0D9E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5" w:history="1">
        <w:r w:rsidRPr="00623C51">
          <w:rPr>
            <w:rStyle w:val="Hiperveza"/>
            <w:noProof/>
          </w:rPr>
          <w:t xml:space="preserve">Tablica 106. Posljedice na gospodarstvo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_Toc196826575 \h </w:instrText>
        </w:r>
        <w:r>
          <w:rPr>
            <w:noProof/>
            <w:webHidden/>
          </w:rPr>
        </w:r>
        <w:r>
          <w:rPr>
            <w:noProof/>
            <w:webHidden/>
          </w:rPr>
          <w:fldChar w:fldCharType="separate"/>
        </w:r>
        <w:r>
          <w:rPr>
            <w:noProof/>
            <w:webHidden/>
          </w:rPr>
          <w:t>162</w:t>
        </w:r>
        <w:r>
          <w:rPr>
            <w:noProof/>
            <w:webHidden/>
          </w:rPr>
          <w:fldChar w:fldCharType="end"/>
        </w:r>
      </w:hyperlink>
    </w:p>
    <w:p w14:paraId="2A15D12F" w14:textId="1E91097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6" w:history="1">
        <w:r w:rsidRPr="00623C51">
          <w:rPr>
            <w:rStyle w:val="Hiperveza"/>
            <w:noProof/>
          </w:rPr>
          <w:t xml:space="preserve">Tablica 107. Posljedice na kritični infrastrukturu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_Toc196826576 \h </w:instrText>
        </w:r>
        <w:r>
          <w:rPr>
            <w:noProof/>
            <w:webHidden/>
          </w:rPr>
        </w:r>
        <w:r>
          <w:rPr>
            <w:noProof/>
            <w:webHidden/>
          </w:rPr>
          <w:fldChar w:fldCharType="separate"/>
        </w:r>
        <w:r>
          <w:rPr>
            <w:noProof/>
            <w:webHidden/>
          </w:rPr>
          <w:t>163</w:t>
        </w:r>
        <w:r>
          <w:rPr>
            <w:noProof/>
            <w:webHidden/>
          </w:rPr>
          <w:fldChar w:fldCharType="end"/>
        </w:r>
      </w:hyperlink>
    </w:p>
    <w:p w14:paraId="2206CADF" w14:textId="762C2B9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7" w:history="1">
        <w:r w:rsidRPr="00623C51">
          <w:rPr>
            <w:rStyle w:val="Hiperveza"/>
            <w:noProof/>
          </w:rPr>
          <w:t>Tablica 108. Prikaz prijetnjom nastalih posljedica na društvenu stabilnost i politiku – Najvjerojatniji neželjeni događaj – Industrijske nesreće</w:t>
        </w:r>
        <w:r>
          <w:rPr>
            <w:noProof/>
            <w:webHidden/>
          </w:rPr>
          <w:tab/>
        </w:r>
        <w:r>
          <w:rPr>
            <w:noProof/>
            <w:webHidden/>
          </w:rPr>
          <w:fldChar w:fldCharType="begin"/>
        </w:r>
        <w:r>
          <w:rPr>
            <w:noProof/>
            <w:webHidden/>
          </w:rPr>
          <w:instrText xml:space="preserve"> PAGEREF _Toc196826577 \h </w:instrText>
        </w:r>
        <w:r>
          <w:rPr>
            <w:noProof/>
            <w:webHidden/>
          </w:rPr>
        </w:r>
        <w:r>
          <w:rPr>
            <w:noProof/>
            <w:webHidden/>
          </w:rPr>
          <w:fldChar w:fldCharType="separate"/>
        </w:r>
        <w:r>
          <w:rPr>
            <w:noProof/>
            <w:webHidden/>
          </w:rPr>
          <w:t>163</w:t>
        </w:r>
        <w:r>
          <w:rPr>
            <w:noProof/>
            <w:webHidden/>
          </w:rPr>
          <w:fldChar w:fldCharType="end"/>
        </w:r>
      </w:hyperlink>
    </w:p>
    <w:p w14:paraId="79A19BD5" w14:textId="6C775BD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8" w:history="1">
        <w:r w:rsidRPr="00623C51">
          <w:rPr>
            <w:rStyle w:val="Hiperveza"/>
            <w:noProof/>
          </w:rPr>
          <w:t xml:space="preserve">Tablica 109. Vjerojatnost/frekvencija </w:t>
        </w:r>
        <w:r w:rsidRPr="00623C51">
          <w:rPr>
            <w:rStyle w:val="Hiperveza"/>
            <w:noProof/>
          </w:rPr>
          <w:sym w:font="Symbol" w:char="F02D"/>
        </w:r>
        <w:r w:rsidRPr="00623C51">
          <w:rPr>
            <w:rStyle w:val="Hiperveza"/>
            <w:noProof/>
          </w:rPr>
          <w:t xml:space="preserve"> Najvjerojatniji neželjeni događaj </w:t>
        </w:r>
        <w:r w:rsidRPr="00623C51">
          <w:rPr>
            <w:rStyle w:val="Hiperveza"/>
            <w:noProof/>
          </w:rPr>
          <w:sym w:font="Symbol" w:char="F02D"/>
        </w:r>
        <w:r w:rsidRPr="00623C51">
          <w:rPr>
            <w:rStyle w:val="Hiperveza"/>
            <w:noProof/>
          </w:rPr>
          <w:t xml:space="preserve"> Industrijske nesreće</w:t>
        </w:r>
        <w:r>
          <w:rPr>
            <w:noProof/>
            <w:webHidden/>
          </w:rPr>
          <w:tab/>
        </w:r>
        <w:r>
          <w:rPr>
            <w:noProof/>
            <w:webHidden/>
          </w:rPr>
          <w:fldChar w:fldCharType="begin"/>
        </w:r>
        <w:r>
          <w:rPr>
            <w:noProof/>
            <w:webHidden/>
          </w:rPr>
          <w:instrText xml:space="preserve"> PAGEREF _Toc196826578 \h </w:instrText>
        </w:r>
        <w:r>
          <w:rPr>
            <w:noProof/>
            <w:webHidden/>
          </w:rPr>
        </w:r>
        <w:r>
          <w:rPr>
            <w:noProof/>
            <w:webHidden/>
          </w:rPr>
          <w:fldChar w:fldCharType="separate"/>
        </w:r>
        <w:r>
          <w:rPr>
            <w:noProof/>
            <w:webHidden/>
          </w:rPr>
          <w:t>163</w:t>
        </w:r>
        <w:r>
          <w:rPr>
            <w:noProof/>
            <w:webHidden/>
          </w:rPr>
          <w:fldChar w:fldCharType="end"/>
        </w:r>
      </w:hyperlink>
    </w:p>
    <w:p w14:paraId="47E43DE1" w14:textId="3B59213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79" w:history="1">
        <w:r w:rsidRPr="00623C51">
          <w:rPr>
            <w:rStyle w:val="Hiperveza"/>
            <w:noProof/>
          </w:rPr>
          <w:t>Tablica 110.</w:t>
        </w:r>
        <w:r w:rsidRPr="00623C51">
          <w:rPr>
            <w:rStyle w:val="Hiperveza"/>
            <w:rFonts w:ascii="Arial" w:hAnsi="Arial"/>
            <w:noProof/>
          </w:rPr>
          <w:t xml:space="preserve"> </w:t>
        </w:r>
        <w:r w:rsidRPr="00623C51">
          <w:rPr>
            <w:rStyle w:val="Hiperveza"/>
            <w:noProof/>
          </w:rPr>
          <w:t>Hod broja dana s tučom na području Međimurske županije</w:t>
        </w:r>
        <w:r>
          <w:rPr>
            <w:noProof/>
            <w:webHidden/>
          </w:rPr>
          <w:tab/>
        </w:r>
        <w:r>
          <w:rPr>
            <w:noProof/>
            <w:webHidden/>
          </w:rPr>
          <w:fldChar w:fldCharType="begin"/>
        </w:r>
        <w:r>
          <w:rPr>
            <w:noProof/>
            <w:webHidden/>
          </w:rPr>
          <w:instrText xml:space="preserve"> PAGEREF _Toc196826579 \h </w:instrText>
        </w:r>
        <w:r>
          <w:rPr>
            <w:noProof/>
            <w:webHidden/>
          </w:rPr>
        </w:r>
        <w:r>
          <w:rPr>
            <w:noProof/>
            <w:webHidden/>
          </w:rPr>
          <w:fldChar w:fldCharType="separate"/>
        </w:r>
        <w:r>
          <w:rPr>
            <w:noProof/>
            <w:webHidden/>
          </w:rPr>
          <w:t>168</w:t>
        </w:r>
        <w:r>
          <w:rPr>
            <w:noProof/>
            <w:webHidden/>
          </w:rPr>
          <w:fldChar w:fldCharType="end"/>
        </w:r>
      </w:hyperlink>
    </w:p>
    <w:p w14:paraId="1A26B230" w14:textId="7AC4018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0" w:history="1">
        <w:r w:rsidRPr="00623C51">
          <w:rPr>
            <w:rStyle w:val="Hiperveza"/>
            <w:noProof/>
          </w:rPr>
          <w:t>Tablica 111. Prikaz veličine komada leda i karakterističnih šteta nastalih tučom</w:t>
        </w:r>
        <w:r>
          <w:rPr>
            <w:noProof/>
            <w:webHidden/>
          </w:rPr>
          <w:tab/>
        </w:r>
        <w:r>
          <w:rPr>
            <w:noProof/>
            <w:webHidden/>
          </w:rPr>
          <w:fldChar w:fldCharType="begin"/>
        </w:r>
        <w:r>
          <w:rPr>
            <w:noProof/>
            <w:webHidden/>
          </w:rPr>
          <w:instrText xml:space="preserve"> PAGEREF _Toc196826580 \h </w:instrText>
        </w:r>
        <w:r>
          <w:rPr>
            <w:noProof/>
            <w:webHidden/>
          </w:rPr>
        </w:r>
        <w:r>
          <w:rPr>
            <w:noProof/>
            <w:webHidden/>
          </w:rPr>
          <w:fldChar w:fldCharType="separate"/>
        </w:r>
        <w:r>
          <w:rPr>
            <w:noProof/>
            <w:webHidden/>
          </w:rPr>
          <w:t>168</w:t>
        </w:r>
        <w:r>
          <w:rPr>
            <w:noProof/>
            <w:webHidden/>
          </w:rPr>
          <w:fldChar w:fldCharType="end"/>
        </w:r>
      </w:hyperlink>
    </w:p>
    <w:p w14:paraId="598E9FEC" w14:textId="0023245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1" w:history="1">
        <w:r w:rsidRPr="00623C51">
          <w:rPr>
            <w:rStyle w:val="Hiperveza"/>
            <w:noProof/>
          </w:rPr>
          <w:t>Tablica 112. Prikaz prijetnjom nastalih posljedica na život i zdravlje ljudi - Događaj s najgorim mogućim posljedicama – Tuča</w:t>
        </w:r>
        <w:r>
          <w:rPr>
            <w:noProof/>
            <w:webHidden/>
          </w:rPr>
          <w:tab/>
        </w:r>
        <w:r>
          <w:rPr>
            <w:noProof/>
            <w:webHidden/>
          </w:rPr>
          <w:fldChar w:fldCharType="begin"/>
        </w:r>
        <w:r>
          <w:rPr>
            <w:noProof/>
            <w:webHidden/>
          </w:rPr>
          <w:instrText xml:space="preserve"> PAGEREF _Toc196826581 \h </w:instrText>
        </w:r>
        <w:r>
          <w:rPr>
            <w:noProof/>
            <w:webHidden/>
          </w:rPr>
        </w:r>
        <w:r>
          <w:rPr>
            <w:noProof/>
            <w:webHidden/>
          </w:rPr>
          <w:fldChar w:fldCharType="separate"/>
        </w:r>
        <w:r>
          <w:rPr>
            <w:noProof/>
            <w:webHidden/>
          </w:rPr>
          <w:t>169</w:t>
        </w:r>
        <w:r>
          <w:rPr>
            <w:noProof/>
            <w:webHidden/>
          </w:rPr>
          <w:fldChar w:fldCharType="end"/>
        </w:r>
      </w:hyperlink>
    </w:p>
    <w:p w14:paraId="4F99FB52" w14:textId="3E29481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2" w:history="1">
        <w:r w:rsidRPr="00623C51">
          <w:rPr>
            <w:rStyle w:val="Hiperveza"/>
            <w:noProof/>
          </w:rPr>
          <w:t>Tablica 113. Prikaz prijetnjom nastalih posljedica na gospodarstvo - Događaj s najgorim mogućim posljedicama – Tuča</w:t>
        </w:r>
        <w:r>
          <w:rPr>
            <w:noProof/>
            <w:webHidden/>
          </w:rPr>
          <w:tab/>
        </w:r>
        <w:r>
          <w:rPr>
            <w:noProof/>
            <w:webHidden/>
          </w:rPr>
          <w:fldChar w:fldCharType="begin"/>
        </w:r>
        <w:r>
          <w:rPr>
            <w:noProof/>
            <w:webHidden/>
          </w:rPr>
          <w:instrText xml:space="preserve"> PAGEREF _Toc196826582 \h </w:instrText>
        </w:r>
        <w:r>
          <w:rPr>
            <w:noProof/>
            <w:webHidden/>
          </w:rPr>
        </w:r>
        <w:r>
          <w:rPr>
            <w:noProof/>
            <w:webHidden/>
          </w:rPr>
          <w:fldChar w:fldCharType="separate"/>
        </w:r>
        <w:r>
          <w:rPr>
            <w:noProof/>
            <w:webHidden/>
          </w:rPr>
          <w:t>170</w:t>
        </w:r>
        <w:r>
          <w:rPr>
            <w:noProof/>
            <w:webHidden/>
          </w:rPr>
          <w:fldChar w:fldCharType="end"/>
        </w:r>
      </w:hyperlink>
    </w:p>
    <w:p w14:paraId="614B69C7" w14:textId="0B10EFC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3" w:history="1">
        <w:r w:rsidRPr="00623C51">
          <w:rPr>
            <w:rStyle w:val="Hiperveza"/>
            <w:noProof/>
          </w:rPr>
          <w:t>Tablica 114. Prikaz prijetnjom nastalih posljedica na kritičnu infrastrukturu – Događaj s najgorim mogućim posljedicama - Tuča</w:t>
        </w:r>
        <w:r>
          <w:rPr>
            <w:noProof/>
            <w:webHidden/>
          </w:rPr>
          <w:tab/>
        </w:r>
        <w:r>
          <w:rPr>
            <w:noProof/>
            <w:webHidden/>
          </w:rPr>
          <w:fldChar w:fldCharType="begin"/>
        </w:r>
        <w:r>
          <w:rPr>
            <w:noProof/>
            <w:webHidden/>
          </w:rPr>
          <w:instrText xml:space="preserve"> PAGEREF _Toc196826583 \h </w:instrText>
        </w:r>
        <w:r>
          <w:rPr>
            <w:noProof/>
            <w:webHidden/>
          </w:rPr>
        </w:r>
        <w:r>
          <w:rPr>
            <w:noProof/>
            <w:webHidden/>
          </w:rPr>
          <w:fldChar w:fldCharType="separate"/>
        </w:r>
        <w:r>
          <w:rPr>
            <w:noProof/>
            <w:webHidden/>
          </w:rPr>
          <w:t>171</w:t>
        </w:r>
        <w:r>
          <w:rPr>
            <w:noProof/>
            <w:webHidden/>
          </w:rPr>
          <w:fldChar w:fldCharType="end"/>
        </w:r>
      </w:hyperlink>
    </w:p>
    <w:p w14:paraId="2525F433" w14:textId="3D1E080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4" w:history="1">
        <w:r w:rsidRPr="00623C51">
          <w:rPr>
            <w:rStyle w:val="Hiperveza"/>
            <w:noProof/>
          </w:rPr>
          <w:t>Tablica 115. Prikaz prijetnjom nastalih posljedica na ustanove, građevine od javnog, društvenog značaja – Događaj s najgorim mogućim posljedicama - Tuča</w:t>
        </w:r>
        <w:r>
          <w:rPr>
            <w:noProof/>
            <w:webHidden/>
          </w:rPr>
          <w:tab/>
        </w:r>
        <w:r>
          <w:rPr>
            <w:noProof/>
            <w:webHidden/>
          </w:rPr>
          <w:fldChar w:fldCharType="begin"/>
        </w:r>
        <w:r>
          <w:rPr>
            <w:noProof/>
            <w:webHidden/>
          </w:rPr>
          <w:instrText xml:space="preserve"> PAGEREF _Toc196826584 \h </w:instrText>
        </w:r>
        <w:r>
          <w:rPr>
            <w:noProof/>
            <w:webHidden/>
          </w:rPr>
        </w:r>
        <w:r>
          <w:rPr>
            <w:noProof/>
            <w:webHidden/>
          </w:rPr>
          <w:fldChar w:fldCharType="separate"/>
        </w:r>
        <w:r>
          <w:rPr>
            <w:noProof/>
            <w:webHidden/>
          </w:rPr>
          <w:t>171</w:t>
        </w:r>
        <w:r>
          <w:rPr>
            <w:noProof/>
            <w:webHidden/>
          </w:rPr>
          <w:fldChar w:fldCharType="end"/>
        </w:r>
      </w:hyperlink>
    </w:p>
    <w:p w14:paraId="3C161A80" w14:textId="6B3C232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5" w:history="1">
        <w:r w:rsidRPr="00623C51">
          <w:rPr>
            <w:rStyle w:val="Hiperveza"/>
            <w:noProof/>
          </w:rPr>
          <w:t>Tablica 116. Prikaz prijetnjom nastalih posljedica na društvenu stabilnost i politiku – Događaj s najgorim mogućim posljedicama - Tuča</w:t>
        </w:r>
        <w:r>
          <w:rPr>
            <w:noProof/>
            <w:webHidden/>
          </w:rPr>
          <w:tab/>
        </w:r>
        <w:r>
          <w:rPr>
            <w:noProof/>
            <w:webHidden/>
          </w:rPr>
          <w:fldChar w:fldCharType="begin"/>
        </w:r>
        <w:r>
          <w:rPr>
            <w:noProof/>
            <w:webHidden/>
          </w:rPr>
          <w:instrText xml:space="preserve"> PAGEREF _Toc196826585 \h </w:instrText>
        </w:r>
        <w:r>
          <w:rPr>
            <w:noProof/>
            <w:webHidden/>
          </w:rPr>
        </w:r>
        <w:r>
          <w:rPr>
            <w:noProof/>
            <w:webHidden/>
          </w:rPr>
          <w:fldChar w:fldCharType="separate"/>
        </w:r>
        <w:r>
          <w:rPr>
            <w:noProof/>
            <w:webHidden/>
          </w:rPr>
          <w:t>171</w:t>
        </w:r>
        <w:r>
          <w:rPr>
            <w:noProof/>
            <w:webHidden/>
          </w:rPr>
          <w:fldChar w:fldCharType="end"/>
        </w:r>
      </w:hyperlink>
    </w:p>
    <w:p w14:paraId="37036F66" w14:textId="7F4BEB4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6" w:history="1">
        <w:r w:rsidRPr="00623C51">
          <w:rPr>
            <w:rStyle w:val="Hiperveza"/>
            <w:noProof/>
          </w:rPr>
          <w:t>Tablica 117. Vjerojatnost pojave događaja s najgorim mogućim posljedicama – Tuča</w:t>
        </w:r>
        <w:r>
          <w:rPr>
            <w:noProof/>
            <w:webHidden/>
          </w:rPr>
          <w:tab/>
        </w:r>
        <w:r>
          <w:rPr>
            <w:noProof/>
            <w:webHidden/>
          </w:rPr>
          <w:fldChar w:fldCharType="begin"/>
        </w:r>
        <w:r>
          <w:rPr>
            <w:noProof/>
            <w:webHidden/>
          </w:rPr>
          <w:instrText xml:space="preserve"> PAGEREF _Toc196826586 \h </w:instrText>
        </w:r>
        <w:r>
          <w:rPr>
            <w:noProof/>
            <w:webHidden/>
          </w:rPr>
        </w:r>
        <w:r>
          <w:rPr>
            <w:noProof/>
            <w:webHidden/>
          </w:rPr>
          <w:fldChar w:fldCharType="separate"/>
        </w:r>
        <w:r>
          <w:rPr>
            <w:noProof/>
            <w:webHidden/>
          </w:rPr>
          <w:t>171</w:t>
        </w:r>
        <w:r>
          <w:rPr>
            <w:noProof/>
            <w:webHidden/>
          </w:rPr>
          <w:fldChar w:fldCharType="end"/>
        </w:r>
      </w:hyperlink>
    </w:p>
    <w:p w14:paraId="19D58029" w14:textId="6C00C06F"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7" w:history="1">
        <w:r w:rsidRPr="00623C51">
          <w:rPr>
            <w:rStyle w:val="Hiperveza"/>
            <w:noProof/>
          </w:rPr>
          <w:t>Tablica 118. Prikaz prijetnjom nastalih posljedica na život i zdravlje ljudi - Najvjerojatniji neželjeni događaj – Tuča</w:t>
        </w:r>
        <w:r>
          <w:rPr>
            <w:noProof/>
            <w:webHidden/>
          </w:rPr>
          <w:tab/>
        </w:r>
        <w:r>
          <w:rPr>
            <w:noProof/>
            <w:webHidden/>
          </w:rPr>
          <w:fldChar w:fldCharType="begin"/>
        </w:r>
        <w:r>
          <w:rPr>
            <w:noProof/>
            <w:webHidden/>
          </w:rPr>
          <w:instrText xml:space="preserve"> PAGEREF _Toc196826587 \h </w:instrText>
        </w:r>
        <w:r>
          <w:rPr>
            <w:noProof/>
            <w:webHidden/>
          </w:rPr>
        </w:r>
        <w:r>
          <w:rPr>
            <w:noProof/>
            <w:webHidden/>
          </w:rPr>
          <w:fldChar w:fldCharType="separate"/>
        </w:r>
        <w:r>
          <w:rPr>
            <w:noProof/>
            <w:webHidden/>
          </w:rPr>
          <w:t>172</w:t>
        </w:r>
        <w:r>
          <w:rPr>
            <w:noProof/>
            <w:webHidden/>
          </w:rPr>
          <w:fldChar w:fldCharType="end"/>
        </w:r>
      </w:hyperlink>
    </w:p>
    <w:p w14:paraId="2EA27226" w14:textId="787BD7E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8" w:history="1">
        <w:r w:rsidRPr="00623C51">
          <w:rPr>
            <w:rStyle w:val="Hiperveza"/>
            <w:noProof/>
          </w:rPr>
          <w:t>Tablica 119. Prikaz prijetnjom nastalih posljedica na gospodarstvo – Najvjerojatniji neželjeni događaj – Tuča</w:t>
        </w:r>
        <w:r>
          <w:rPr>
            <w:noProof/>
            <w:webHidden/>
          </w:rPr>
          <w:tab/>
        </w:r>
        <w:r>
          <w:rPr>
            <w:noProof/>
            <w:webHidden/>
          </w:rPr>
          <w:fldChar w:fldCharType="begin"/>
        </w:r>
        <w:r>
          <w:rPr>
            <w:noProof/>
            <w:webHidden/>
          </w:rPr>
          <w:instrText xml:space="preserve"> PAGEREF _Toc196826588 \h </w:instrText>
        </w:r>
        <w:r>
          <w:rPr>
            <w:noProof/>
            <w:webHidden/>
          </w:rPr>
        </w:r>
        <w:r>
          <w:rPr>
            <w:noProof/>
            <w:webHidden/>
          </w:rPr>
          <w:fldChar w:fldCharType="separate"/>
        </w:r>
        <w:r>
          <w:rPr>
            <w:noProof/>
            <w:webHidden/>
          </w:rPr>
          <w:t>172</w:t>
        </w:r>
        <w:r>
          <w:rPr>
            <w:noProof/>
            <w:webHidden/>
          </w:rPr>
          <w:fldChar w:fldCharType="end"/>
        </w:r>
      </w:hyperlink>
    </w:p>
    <w:p w14:paraId="2901D9B2" w14:textId="6CA26A3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89" w:history="1">
        <w:r w:rsidRPr="00623C51">
          <w:rPr>
            <w:rStyle w:val="Hiperveza"/>
            <w:noProof/>
          </w:rPr>
          <w:t>Tablica 120. Prikaz prijetnjom nastalih posljedica na ustanove, građevine od javnog, društvenog značaja – Najvjerojatniji neželjeni događaj - Tuča</w:t>
        </w:r>
        <w:r>
          <w:rPr>
            <w:noProof/>
            <w:webHidden/>
          </w:rPr>
          <w:tab/>
        </w:r>
        <w:r>
          <w:rPr>
            <w:noProof/>
            <w:webHidden/>
          </w:rPr>
          <w:fldChar w:fldCharType="begin"/>
        </w:r>
        <w:r>
          <w:rPr>
            <w:noProof/>
            <w:webHidden/>
          </w:rPr>
          <w:instrText xml:space="preserve"> PAGEREF _Toc196826589 \h </w:instrText>
        </w:r>
        <w:r>
          <w:rPr>
            <w:noProof/>
            <w:webHidden/>
          </w:rPr>
        </w:r>
        <w:r>
          <w:rPr>
            <w:noProof/>
            <w:webHidden/>
          </w:rPr>
          <w:fldChar w:fldCharType="separate"/>
        </w:r>
        <w:r>
          <w:rPr>
            <w:noProof/>
            <w:webHidden/>
          </w:rPr>
          <w:t>173</w:t>
        </w:r>
        <w:r>
          <w:rPr>
            <w:noProof/>
            <w:webHidden/>
          </w:rPr>
          <w:fldChar w:fldCharType="end"/>
        </w:r>
      </w:hyperlink>
    </w:p>
    <w:p w14:paraId="47095CDA" w14:textId="4F709D8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0" w:history="1">
        <w:r w:rsidRPr="00623C51">
          <w:rPr>
            <w:rStyle w:val="Hiperveza"/>
            <w:noProof/>
          </w:rPr>
          <w:t>Tablica 121. Prikaz prijetnjom nastalih posljedica na društvenu stabilnost i politiku – Najvjerojatniji neželjeni događaj - Tuča</w:t>
        </w:r>
        <w:r>
          <w:rPr>
            <w:noProof/>
            <w:webHidden/>
          </w:rPr>
          <w:tab/>
        </w:r>
        <w:r>
          <w:rPr>
            <w:noProof/>
            <w:webHidden/>
          </w:rPr>
          <w:fldChar w:fldCharType="begin"/>
        </w:r>
        <w:r>
          <w:rPr>
            <w:noProof/>
            <w:webHidden/>
          </w:rPr>
          <w:instrText xml:space="preserve"> PAGEREF _Toc196826590 \h </w:instrText>
        </w:r>
        <w:r>
          <w:rPr>
            <w:noProof/>
            <w:webHidden/>
          </w:rPr>
        </w:r>
        <w:r>
          <w:rPr>
            <w:noProof/>
            <w:webHidden/>
          </w:rPr>
          <w:fldChar w:fldCharType="separate"/>
        </w:r>
        <w:r>
          <w:rPr>
            <w:noProof/>
            <w:webHidden/>
          </w:rPr>
          <w:t>173</w:t>
        </w:r>
        <w:r>
          <w:rPr>
            <w:noProof/>
            <w:webHidden/>
          </w:rPr>
          <w:fldChar w:fldCharType="end"/>
        </w:r>
      </w:hyperlink>
    </w:p>
    <w:p w14:paraId="4D3BF335" w14:textId="126E33F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1" w:history="1">
        <w:r w:rsidRPr="00623C51">
          <w:rPr>
            <w:rStyle w:val="Hiperveza"/>
            <w:noProof/>
          </w:rPr>
          <w:t>Tablica 122. Vjerojatnost pojave najvjerojatnijeg neželjenog događaja – Tuča</w:t>
        </w:r>
        <w:r>
          <w:rPr>
            <w:noProof/>
            <w:webHidden/>
          </w:rPr>
          <w:tab/>
        </w:r>
        <w:r>
          <w:rPr>
            <w:noProof/>
            <w:webHidden/>
          </w:rPr>
          <w:fldChar w:fldCharType="begin"/>
        </w:r>
        <w:r>
          <w:rPr>
            <w:noProof/>
            <w:webHidden/>
          </w:rPr>
          <w:instrText xml:space="preserve"> PAGEREF _Toc196826591 \h </w:instrText>
        </w:r>
        <w:r>
          <w:rPr>
            <w:noProof/>
            <w:webHidden/>
          </w:rPr>
        </w:r>
        <w:r>
          <w:rPr>
            <w:noProof/>
            <w:webHidden/>
          </w:rPr>
          <w:fldChar w:fldCharType="separate"/>
        </w:r>
        <w:r>
          <w:rPr>
            <w:noProof/>
            <w:webHidden/>
          </w:rPr>
          <w:t>173</w:t>
        </w:r>
        <w:r>
          <w:rPr>
            <w:noProof/>
            <w:webHidden/>
          </w:rPr>
          <w:fldChar w:fldCharType="end"/>
        </w:r>
      </w:hyperlink>
    </w:p>
    <w:p w14:paraId="0FEE1432" w14:textId="318723E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2" w:history="1">
        <w:r w:rsidRPr="00623C51">
          <w:rPr>
            <w:rStyle w:val="Hiperveza"/>
            <w:noProof/>
          </w:rPr>
          <w:t>Tablica 123</w:t>
        </w:r>
        <w:r w:rsidRPr="00623C51">
          <w:rPr>
            <w:rStyle w:val="Hiperveza"/>
            <w:i/>
            <w:iCs/>
            <w:noProof/>
          </w:rPr>
          <w:t>.</w:t>
        </w:r>
        <w:r w:rsidRPr="00623C51">
          <w:rPr>
            <w:rStyle w:val="Hiperveza"/>
            <w:noProof/>
          </w:rPr>
          <w:t xml:space="preserve"> Prikaz broja dana bez oborina</w:t>
        </w:r>
        <w:r>
          <w:rPr>
            <w:noProof/>
            <w:webHidden/>
          </w:rPr>
          <w:tab/>
        </w:r>
        <w:r>
          <w:rPr>
            <w:noProof/>
            <w:webHidden/>
          </w:rPr>
          <w:fldChar w:fldCharType="begin"/>
        </w:r>
        <w:r>
          <w:rPr>
            <w:noProof/>
            <w:webHidden/>
          </w:rPr>
          <w:instrText xml:space="preserve"> PAGEREF _Toc196826592 \h </w:instrText>
        </w:r>
        <w:r>
          <w:rPr>
            <w:noProof/>
            <w:webHidden/>
          </w:rPr>
        </w:r>
        <w:r>
          <w:rPr>
            <w:noProof/>
            <w:webHidden/>
          </w:rPr>
          <w:fldChar w:fldCharType="separate"/>
        </w:r>
        <w:r>
          <w:rPr>
            <w:noProof/>
            <w:webHidden/>
          </w:rPr>
          <w:t>178</w:t>
        </w:r>
        <w:r>
          <w:rPr>
            <w:noProof/>
            <w:webHidden/>
          </w:rPr>
          <w:fldChar w:fldCharType="end"/>
        </w:r>
      </w:hyperlink>
    </w:p>
    <w:p w14:paraId="3B8970C5" w14:textId="3BE6285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3" w:history="1">
        <w:r w:rsidRPr="00623C51">
          <w:rPr>
            <w:rStyle w:val="Hiperveza"/>
            <w:noProof/>
          </w:rPr>
          <w:t>Tablica 124. Prikaz prijetnjom nastalih posljedica na život i zdravlje ljudi - Događaj s najgorim mogućim posljedicama – Suša</w:t>
        </w:r>
        <w:r>
          <w:rPr>
            <w:noProof/>
            <w:webHidden/>
          </w:rPr>
          <w:tab/>
        </w:r>
        <w:r>
          <w:rPr>
            <w:noProof/>
            <w:webHidden/>
          </w:rPr>
          <w:fldChar w:fldCharType="begin"/>
        </w:r>
        <w:r>
          <w:rPr>
            <w:noProof/>
            <w:webHidden/>
          </w:rPr>
          <w:instrText xml:space="preserve"> PAGEREF _Toc196826593 \h </w:instrText>
        </w:r>
        <w:r>
          <w:rPr>
            <w:noProof/>
            <w:webHidden/>
          </w:rPr>
        </w:r>
        <w:r>
          <w:rPr>
            <w:noProof/>
            <w:webHidden/>
          </w:rPr>
          <w:fldChar w:fldCharType="separate"/>
        </w:r>
        <w:r>
          <w:rPr>
            <w:noProof/>
            <w:webHidden/>
          </w:rPr>
          <w:t>180</w:t>
        </w:r>
        <w:r>
          <w:rPr>
            <w:noProof/>
            <w:webHidden/>
          </w:rPr>
          <w:fldChar w:fldCharType="end"/>
        </w:r>
      </w:hyperlink>
    </w:p>
    <w:p w14:paraId="22B80EA9" w14:textId="2CB585F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4" w:history="1">
        <w:r w:rsidRPr="00623C51">
          <w:rPr>
            <w:rStyle w:val="Hiperveza"/>
            <w:noProof/>
          </w:rPr>
          <w:t>Tablica 125. Prikaz prijetnjom nastalih posljedica na gospodarstvo – Događaj s najgorim mogućim posljedicama – Suša</w:t>
        </w:r>
        <w:r>
          <w:rPr>
            <w:noProof/>
            <w:webHidden/>
          </w:rPr>
          <w:tab/>
        </w:r>
        <w:r>
          <w:rPr>
            <w:noProof/>
            <w:webHidden/>
          </w:rPr>
          <w:fldChar w:fldCharType="begin"/>
        </w:r>
        <w:r>
          <w:rPr>
            <w:noProof/>
            <w:webHidden/>
          </w:rPr>
          <w:instrText xml:space="preserve"> PAGEREF _Toc196826594 \h </w:instrText>
        </w:r>
        <w:r>
          <w:rPr>
            <w:noProof/>
            <w:webHidden/>
          </w:rPr>
        </w:r>
        <w:r>
          <w:rPr>
            <w:noProof/>
            <w:webHidden/>
          </w:rPr>
          <w:fldChar w:fldCharType="separate"/>
        </w:r>
        <w:r>
          <w:rPr>
            <w:noProof/>
            <w:webHidden/>
          </w:rPr>
          <w:t>181</w:t>
        </w:r>
        <w:r>
          <w:rPr>
            <w:noProof/>
            <w:webHidden/>
          </w:rPr>
          <w:fldChar w:fldCharType="end"/>
        </w:r>
      </w:hyperlink>
    </w:p>
    <w:p w14:paraId="0A171BC0" w14:textId="7979499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5" w:history="1">
        <w:r w:rsidRPr="00623C51">
          <w:rPr>
            <w:rStyle w:val="Hiperveza"/>
            <w:noProof/>
          </w:rPr>
          <w:t>Tablica 126. Vjerojatnost pojave događaja s najgorim mogućim posljedicama – Suša</w:t>
        </w:r>
        <w:r>
          <w:rPr>
            <w:noProof/>
            <w:webHidden/>
          </w:rPr>
          <w:tab/>
        </w:r>
        <w:r>
          <w:rPr>
            <w:noProof/>
            <w:webHidden/>
          </w:rPr>
          <w:fldChar w:fldCharType="begin"/>
        </w:r>
        <w:r>
          <w:rPr>
            <w:noProof/>
            <w:webHidden/>
          </w:rPr>
          <w:instrText xml:space="preserve"> PAGEREF _Toc196826595 \h </w:instrText>
        </w:r>
        <w:r>
          <w:rPr>
            <w:noProof/>
            <w:webHidden/>
          </w:rPr>
        </w:r>
        <w:r>
          <w:rPr>
            <w:noProof/>
            <w:webHidden/>
          </w:rPr>
          <w:fldChar w:fldCharType="separate"/>
        </w:r>
        <w:r>
          <w:rPr>
            <w:noProof/>
            <w:webHidden/>
          </w:rPr>
          <w:t>181</w:t>
        </w:r>
        <w:r>
          <w:rPr>
            <w:noProof/>
            <w:webHidden/>
          </w:rPr>
          <w:fldChar w:fldCharType="end"/>
        </w:r>
      </w:hyperlink>
    </w:p>
    <w:p w14:paraId="33904AA0" w14:textId="71961F2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6" w:history="1">
        <w:r w:rsidRPr="00623C51">
          <w:rPr>
            <w:rStyle w:val="Hiperveza"/>
            <w:noProof/>
          </w:rPr>
          <w:t>Tablica 127. Prikaz prijetnjom nastalih posljedica na život i zdravlje ljudi - Najvjerojatniji neželjeni događaj – Suša</w:t>
        </w:r>
        <w:r>
          <w:rPr>
            <w:noProof/>
            <w:webHidden/>
          </w:rPr>
          <w:tab/>
        </w:r>
        <w:r>
          <w:rPr>
            <w:noProof/>
            <w:webHidden/>
          </w:rPr>
          <w:fldChar w:fldCharType="begin"/>
        </w:r>
        <w:r>
          <w:rPr>
            <w:noProof/>
            <w:webHidden/>
          </w:rPr>
          <w:instrText xml:space="preserve"> PAGEREF _Toc196826596 \h </w:instrText>
        </w:r>
        <w:r>
          <w:rPr>
            <w:noProof/>
            <w:webHidden/>
          </w:rPr>
        </w:r>
        <w:r>
          <w:rPr>
            <w:noProof/>
            <w:webHidden/>
          </w:rPr>
          <w:fldChar w:fldCharType="separate"/>
        </w:r>
        <w:r>
          <w:rPr>
            <w:noProof/>
            <w:webHidden/>
          </w:rPr>
          <w:t>182</w:t>
        </w:r>
        <w:r>
          <w:rPr>
            <w:noProof/>
            <w:webHidden/>
          </w:rPr>
          <w:fldChar w:fldCharType="end"/>
        </w:r>
      </w:hyperlink>
    </w:p>
    <w:p w14:paraId="418BA69B" w14:textId="3EE9DC3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7" w:history="1">
        <w:r w:rsidRPr="00623C51">
          <w:rPr>
            <w:rStyle w:val="Hiperveza"/>
            <w:noProof/>
          </w:rPr>
          <w:t>Tablica 128. Prikaz prijetnjom nastalih posljedica na gospodarstvo – Najvjerojatniji neželjeni događaj – Suša</w:t>
        </w:r>
        <w:r>
          <w:rPr>
            <w:noProof/>
            <w:webHidden/>
          </w:rPr>
          <w:tab/>
        </w:r>
        <w:r>
          <w:rPr>
            <w:noProof/>
            <w:webHidden/>
          </w:rPr>
          <w:fldChar w:fldCharType="begin"/>
        </w:r>
        <w:r>
          <w:rPr>
            <w:noProof/>
            <w:webHidden/>
          </w:rPr>
          <w:instrText xml:space="preserve"> PAGEREF _Toc196826597 \h </w:instrText>
        </w:r>
        <w:r>
          <w:rPr>
            <w:noProof/>
            <w:webHidden/>
          </w:rPr>
        </w:r>
        <w:r>
          <w:rPr>
            <w:noProof/>
            <w:webHidden/>
          </w:rPr>
          <w:fldChar w:fldCharType="separate"/>
        </w:r>
        <w:r>
          <w:rPr>
            <w:noProof/>
            <w:webHidden/>
          </w:rPr>
          <w:t>182</w:t>
        </w:r>
        <w:r>
          <w:rPr>
            <w:noProof/>
            <w:webHidden/>
          </w:rPr>
          <w:fldChar w:fldCharType="end"/>
        </w:r>
      </w:hyperlink>
    </w:p>
    <w:p w14:paraId="258350EB" w14:textId="6568BBF3"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8" w:history="1">
        <w:r w:rsidRPr="00623C51">
          <w:rPr>
            <w:rStyle w:val="Hiperveza"/>
            <w:noProof/>
          </w:rPr>
          <w:t>Tablica 129. Vjerojatnost pojave najvjerojatnijeg neželjenog događaja – Suša</w:t>
        </w:r>
        <w:r>
          <w:rPr>
            <w:noProof/>
            <w:webHidden/>
          </w:rPr>
          <w:tab/>
        </w:r>
        <w:r>
          <w:rPr>
            <w:noProof/>
            <w:webHidden/>
          </w:rPr>
          <w:fldChar w:fldCharType="begin"/>
        </w:r>
        <w:r>
          <w:rPr>
            <w:noProof/>
            <w:webHidden/>
          </w:rPr>
          <w:instrText xml:space="preserve"> PAGEREF _Toc196826598 \h </w:instrText>
        </w:r>
        <w:r>
          <w:rPr>
            <w:noProof/>
            <w:webHidden/>
          </w:rPr>
        </w:r>
        <w:r>
          <w:rPr>
            <w:noProof/>
            <w:webHidden/>
          </w:rPr>
          <w:fldChar w:fldCharType="separate"/>
        </w:r>
        <w:r>
          <w:rPr>
            <w:noProof/>
            <w:webHidden/>
          </w:rPr>
          <w:t>183</w:t>
        </w:r>
        <w:r>
          <w:rPr>
            <w:noProof/>
            <w:webHidden/>
          </w:rPr>
          <w:fldChar w:fldCharType="end"/>
        </w:r>
      </w:hyperlink>
    </w:p>
    <w:p w14:paraId="39C3FB39" w14:textId="0868AA6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599" w:history="1">
        <w:r w:rsidRPr="00623C51">
          <w:rPr>
            <w:rStyle w:val="Hiperveza"/>
            <w:noProof/>
          </w:rPr>
          <w:t>Tablica 130. Prikaz prijetnjom nastalih posljedica na život i zdravlje ljudi - Događaj s najgorim mogućim posljedicama – Mraz</w:t>
        </w:r>
        <w:r>
          <w:rPr>
            <w:noProof/>
            <w:webHidden/>
          </w:rPr>
          <w:tab/>
        </w:r>
        <w:r>
          <w:rPr>
            <w:noProof/>
            <w:webHidden/>
          </w:rPr>
          <w:fldChar w:fldCharType="begin"/>
        </w:r>
        <w:r>
          <w:rPr>
            <w:noProof/>
            <w:webHidden/>
          </w:rPr>
          <w:instrText xml:space="preserve"> PAGEREF _Toc196826599 \h </w:instrText>
        </w:r>
        <w:r>
          <w:rPr>
            <w:noProof/>
            <w:webHidden/>
          </w:rPr>
        </w:r>
        <w:r>
          <w:rPr>
            <w:noProof/>
            <w:webHidden/>
          </w:rPr>
          <w:fldChar w:fldCharType="separate"/>
        </w:r>
        <w:r>
          <w:rPr>
            <w:noProof/>
            <w:webHidden/>
          </w:rPr>
          <w:t>189</w:t>
        </w:r>
        <w:r>
          <w:rPr>
            <w:noProof/>
            <w:webHidden/>
          </w:rPr>
          <w:fldChar w:fldCharType="end"/>
        </w:r>
      </w:hyperlink>
    </w:p>
    <w:p w14:paraId="2E8987DC" w14:textId="60F110E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0" w:history="1">
        <w:r w:rsidRPr="00623C51">
          <w:rPr>
            <w:rStyle w:val="Hiperveza"/>
            <w:noProof/>
          </w:rPr>
          <w:t>Tablica 131. Prikaz prijetnjom nastalih posljedica na gospodarstvo - Događaj s najgorim mogućim posljedicama – Mraz</w:t>
        </w:r>
        <w:r>
          <w:rPr>
            <w:noProof/>
            <w:webHidden/>
          </w:rPr>
          <w:tab/>
        </w:r>
        <w:r>
          <w:rPr>
            <w:noProof/>
            <w:webHidden/>
          </w:rPr>
          <w:fldChar w:fldCharType="begin"/>
        </w:r>
        <w:r>
          <w:rPr>
            <w:noProof/>
            <w:webHidden/>
          </w:rPr>
          <w:instrText xml:space="preserve"> PAGEREF _Toc196826600 \h </w:instrText>
        </w:r>
        <w:r>
          <w:rPr>
            <w:noProof/>
            <w:webHidden/>
          </w:rPr>
        </w:r>
        <w:r>
          <w:rPr>
            <w:noProof/>
            <w:webHidden/>
          </w:rPr>
          <w:fldChar w:fldCharType="separate"/>
        </w:r>
        <w:r>
          <w:rPr>
            <w:noProof/>
            <w:webHidden/>
          </w:rPr>
          <w:t>189</w:t>
        </w:r>
        <w:r>
          <w:rPr>
            <w:noProof/>
            <w:webHidden/>
          </w:rPr>
          <w:fldChar w:fldCharType="end"/>
        </w:r>
      </w:hyperlink>
    </w:p>
    <w:p w14:paraId="6D2DC7B4" w14:textId="3F37396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1" w:history="1">
        <w:r w:rsidRPr="00623C51">
          <w:rPr>
            <w:rStyle w:val="Hiperveza"/>
            <w:noProof/>
          </w:rPr>
          <w:t>Tablica 132. Vjerojatnost pojave događaja s najgorim mogućim posljedicama – Mraza</w:t>
        </w:r>
        <w:r>
          <w:rPr>
            <w:noProof/>
            <w:webHidden/>
          </w:rPr>
          <w:tab/>
        </w:r>
        <w:r>
          <w:rPr>
            <w:noProof/>
            <w:webHidden/>
          </w:rPr>
          <w:fldChar w:fldCharType="begin"/>
        </w:r>
        <w:r>
          <w:rPr>
            <w:noProof/>
            <w:webHidden/>
          </w:rPr>
          <w:instrText xml:space="preserve"> PAGEREF _Toc196826601 \h </w:instrText>
        </w:r>
        <w:r>
          <w:rPr>
            <w:noProof/>
            <w:webHidden/>
          </w:rPr>
        </w:r>
        <w:r>
          <w:rPr>
            <w:noProof/>
            <w:webHidden/>
          </w:rPr>
          <w:fldChar w:fldCharType="separate"/>
        </w:r>
        <w:r>
          <w:rPr>
            <w:noProof/>
            <w:webHidden/>
          </w:rPr>
          <w:t>190</w:t>
        </w:r>
        <w:r>
          <w:rPr>
            <w:noProof/>
            <w:webHidden/>
          </w:rPr>
          <w:fldChar w:fldCharType="end"/>
        </w:r>
      </w:hyperlink>
    </w:p>
    <w:p w14:paraId="10533ADB" w14:textId="58B8EB6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2" w:history="1">
        <w:r w:rsidRPr="00623C51">
          <w:rPr>
            <w:rStyle w:val="Hiperveza"/>
            <w:noProof/>
          </w:rPr>
          <w:t>Tablica 133. Prikaz prijetnjom nastalih posljedica na život i zdravlje ljudi - Najvjerojatniji neželjeni događaj – Mraz</w:t>
        </w:r>
        <w:r>
          <w:rPr>
            <w:noProof/>
            <w:webHidden/>
          </w:rPr>
          <w:tab/>
        </w:r>
        <w:r>
          <w:rPr>
            <w:noProof/>
            <w:webHidden/>
          </w:rPr>
          <w:fldChar w:fldCharType="begin"/>
        </w:r>
        <w:r>
          <w:rPr>
            <w:noProof/>
            <w:webHidden/>
          </w:rPr>
          <w:instrText xml:space="preserve"> PAGEREF _Toc196826602 \h </w:instrText>
        </w:r>
        <w:r>
          <w:rPr>
            <w:noProof/>
            <w:webHidden/>
          </w:rPr>
        </w:r>
        <w:r>
          <w:rPr>
            <w:noProof/>
            <w:webHidden/>
          </w:rPr>
          <w:fldChar w:fldCharType="separate"/>
        </w:r>
        <w:r>
          <w:rPr>
            <w:noProof/>
            <w:webHidden/>
          </w:rPr>
          <w:t>191</w:t>
        </w:r>
        <w:r>
          <w:rPr>
            <w:noProof/>
            <w:webHidden/>
          </w:rPr>
          <w:fldChar w:fldCharType="end"/>
        </w:r>
      </w:hyperlink>
    </w:p>
    <w:p w14:paraId="64059DC7" w14:textId="1C5E8A8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3" w:history="1">
        <w:r w:rsidRPr="00623C51">
          <w:rPr>
            <w:rStyle w:val="Hiperveza"/>
            <w:noProof/>
          </w:rPr>
          <w:t>Tablica 134. Prikaz prijetnjom nastalih posljedica na gospodarstvo – Najvjerojatniji neželjeni događaj – Mraz</w:t>
        </w:r>
        <w:r>
          <w:rPr>
            <w:noProof/>
            <w:webHidden/>
          </w:rPr>
          <w:tab/>
        </w:r>
        <w:r>
          <w:rPr>
            <w:noProof/>
            <w:webHidden/>
          </w:rPr>
          <w:fldChar w:fldCharType="begin"/>
        </w:r>
        <w:r>
          <w:rPr>
            <w:noProof/>
            <w:webHidden/>
          </w:rPr>
          <w:instrText xml:space="preserve"> PAGEREF _Toc196826603 \h </w:instrText>
        </w:r>
        <w:r>
          <w:rPr>
            <w:noProof/>
            <w:webHidden/>
          </w:rPr>
        </w:r>
        <w:r>
          <w:rPr>
            <w:noProof/>
            <w:webHidden/>
          </w:rPr>
          <w:fldChar w:fldCharType="separate"/>
        </w:r>
        <w:r>
          <w:rPr>
            <w:noProof/>
            <w:webHidden/>
          </w:rPr>
          <w:t>191</w:t>
        </w:r>
        <w:r>
          <w:rPr>
            <w:noProof/>
            <w:webHidden/>
          </w:rPr>
          <w:fldChar w:fldCharType="end"/>
        </w:r>
      </w:hyperlink>
    </w:p>
    <w:p w14:paraId="4682BA4D" w14:textId="6F55806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4" w:history="1">
        <w:r w:rsidRPr="00623C51">
          <w:rPr>
            <w:rStyle w:val="Hiperveza"/>
            <w:noProof/>
          </w:rPr>
          <w:t>Tablica 135. Vjerojatnost pojave najvjerojatnijeg neželjenog događaja – Mraza</w:t>
        </w:r>
        <w:r>
          <w:rPr>
            <w:noProof/>
            <w:webHidden/>
          </w:rPr>
          <w:tab/>
        </w:r>
        <w:r>
          <w:rPr>
            <w:noProof/>
            <w:webHidden/>
          </w:rPr>
          <w:fldChar w:fldCharType="begin"/>
        </w:r>
        <w:r>
          <w:rPr>
            <w:noProof/>
            <w:webHidden/>
          </w:rPr>
          <w:instrText xml:space="preserve"> PAGEREF _Toc196826604 \h </w:instrText>
        </w:r>
        <w:r>
          <w:rPr>
            <w:noProof/>
            <w:webHidden/>
          </w:rPr>
        </w:r>
        <w:r>
          <w:rPr>
            <w:noProof/>
            <w:webHidden/>
          </w:rPr>
          <w:fldChar w:fldCharType="separate"/>
        </w:r>
        <w:r>
          <w:rPr>
            <w:noProof/>
            <w:webHidden/>
          </w:rPr>
          <w:t>192</w:t>
        </w:r>
        <w:r>
          <w:rPr>
            <w:noProof/>
            <w:webHidden/>
          </w:rPr>
          <w:fldChar w:fldCharType="end"/>
        </w:r>
      </w:hyperlink>
    </w:p>
    <w:p w14:paraId="2032021A" w14:textId="72E8817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5" w:history="1">
        <w:r w:rsidRPr="00623C51">
          <w:rPr>
            <w:rStyle w:val="Hiperveza"/>
            <w:noProof/>
          </w:rPr>
          <w:t>Tablica 136. Analiza sustava civilne zaštite - Područje preventive</w:t>
        </w:r>
        <w:r>
          <w:rPr>
            <w:noProof/>
            <w:webHidden/>
          </w:rPr>
          <w:tab/>
        </w:r>
        <w:r>
          <w:rPr>
            <w:noProof/>
            <w:webHidden/>
          </w:rPr>
          <w:fldChar w:fldCharType="begin"/>
        </w:r>
        <w:r>
          <w:rPr>
            <w:noProof/>
            <w:webHidden/>
          </w:rPr>
          <w:instrText xml:space="preserve"> PAGEREF _Toc196826605 \h </w:instrText>
        </w:r>
        <w:r>
          <w:rPr>
            <w:noProof/>
            <w:webHidden/>
          </w:rPr>
        </w:r>
        <w:r>
          <w:rPr>
            <w:noProof/>
            <w:webHidden/>
          </w:rPr>
          <w:fldChar w:fldCharType="separate"/>
        </w:r>
        <w:r>
          <w:rPr>
            <w:noProof/>
            <w:webHidden/>
          </w:rPr>
          <w:t>203</w:t>
        </w:r>
        <w:r>
          <w:rPr>
            <w:noProof/>
            <w:webHidden/>
          </w:rPr>
          <w:fldChar w:fldCharType="end"/>
        </w:r>
      </w:hyperlink>
    </w:p>
    <w:p w14:paraId="39876907" w14:textId="2D5CD81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6" w:history="1">
        <w:r w:rsidRPr="00623C51">
          <w:rPr>
            <w:rStyle w:val="Hiperveza"/>
            <w:noProof/>
          </w:rPr>
          <w:t>Tablica 137. Prikaz spremnosti kapaciteta čelnih osoba sustava civilne zaštite</w:t>
        </w:r>
        <w:r>
          <w:rPr>
            <w:noProof/>
            <w:webHidden/>
          </w:rPr>
          <w:tab/>
        </w:r>
        <w:r>
          <w:rPr>
            <w:noProof/>
            <w:webHidden/>
          </w:rPr>
          <w:fldChar w:fldCharType="begin"/>
        </w:r>
        <w:r>
          <w:rPr>
            <w:noProof/>
            <w:webHidden/>
          </w:rPr>
          <w:instrText xml:space="preserve"> PAGEREF _Toc196826606 \h </w:instrText>
        </w:r>
        <w:r>
          <w:rPr>
            <w:noProof/>
            <w:webHidden/>
          </w:rPr>
        </w:r>
        <w:r>
          <w:rPr>
            <w:noProof/>
            <w:webHidden/>
          </w:rPr>
          <w:fldChar w:fldCharType="separate"/>
        </w:r>
        <w:r>
          <w:rPr>
            <w:noProof/>
            <w:webHidden/>
          </w:rPr>
          <w:t>204</w:t>
        </w:r>
        <w:r>
          <w:rPr>
            <w:noProof/>
            <w:webHidden/>
          </w:rPr>
          <w:fldChar w:fldCharType="end"/>
        </w:r>
      </w:hyperlink>
    </w:p>
    <w:p w14:paraId="1AD4F342" w14:textId="4B8978E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7" w:history="1">
        <w:r w:rsidRPr="00623C51">
          <w:rPr>
            <w:rStyle w:val="Hiperveza"/>
            <w:noProof/>
          </w:rPr>
          <w:t>Tablica 138. Prikaz spremnosti kapaciteta Stožera civilne zaštite</w:t>
        </w:r>
        <w:r>
          <w:rPr>
            <w:noProof/>
            <w:webHidden/>
          </w:rPr>
          <w:tab/>
        </w:r>
        <w:r>
          <w:rPr>
            <w:noProof/>
            <w:webHidden/>
          </w:rPr>
          <w:fldChar w:fldCharType="begin"/>
        </w:r>
        <w:r>
          <w:rPr>
            <w:noProof/>
            <w:webHidden/>
          </w:rPr>
          <w:instrText xml:space="preserve"> PAGEREF _Toc196826607 \h </w:instrText>
        </w:r>
        <w:r>
          <w:rPr>
            <w:noProof/>
            <w:webHidden/>
          </w:rPr>
        </w:r>
        <w:r>
          <w:rPr>
            <w:noProof/>
            <w:webHidden/>
          </w:rPr>
          <w:fldChar w:fldCharType="separate"/>
        </w:r>
        <w:r>
          <w:rPr>
            <w:noProof/>
            <w:webHidden/>
          </w:rPr>
          <w:t>205</w:t>
        </w:r>
        <w:r>
          <w:rPr>
            <w:noProof/>
            <w:webHidden/>
          </w:rPr>
          <w:fldChar w:fldCharType="end"/>
        </w:r>
      </w:hyperlink>
    </w:p>
    <w:p w14:paraId="7684E9EA" w14:textId="21DDF2D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8" w:history="1">
        <w:r w:rsidRPr="00623C51">
          <w:rPr>
            <w:rStyle w:val="Hiperveza"/>
            <w:noProof/>
          </w:rPr>
          <w:t>Tablica 139</w:t>
        </w:r>
        <w:r w:rsidRPr="00623C51">
          <w:rPr>
            <w:rStyle w:val="Hiperveza"/>
            <w:i/>
            <w:iCs/>
            <w:noProof/>
          </w:rPr>
          <w:t>.</w:t>
        </w:r>
        <w:r w:rsidRPr="00623C51">
          <w:rPr>
            <w:rStyle w:val="Hiperveza"/>
            <w:noProof/>
          </w:rPr>
          <w:t xml:space="preserve"> Prikaz spremnosti kapaciteta koordinatora na lokaciji sustava civilne zaštite</w:t>
        </w:r>
        <w:r>
          <w:rPr>
            <w:noProof/>
            <w:webHidden/>
          </w:rPr>
          <w:tab/>
        </w:r>
        <w:r>
          <w:rPr>
            <w:noProof/>
            <w:webHidden/>
          </w:rPr>
          <w:fldChar w:fldCharType="begin"/>
        </w:r>
        <w:r>
          <w:rPr>
            <w:noProof/>
            <w:webHidden/>
          </w:rPr>
          <w:instrText xml:space="preserve"> PAGEREF _Toc196826608 \h </w:instrText>
        </w:r>
        <w:r>
          <w:rPr>
            <w:noProof/>
            <w:webHidden/>
          </w:rPr>
        </w:r>
        <w:r>
          <w:rPr>
            <w:noProof/>
            <w:webHidden/>
          </w:rPr>
          <w:fldChar w:fldCharType="separate"/>
        </w:r>
        <w:r>
          <w:rPr>
            <w:noProof/>
            <w:webHidden/>
          </w:rPr>
          <w:t>206</w:t>
        </w:r>
        <w:r>
          <w:rPr>
            <w:noProof/>
            <w:webHidden/>
          </w:rPr>
          <w:fldChar w:fldCharType="end"/>
        </w:r>
      </w:hyperlink>
    </w:p>
    <w:p w14:paraId="640EA606" w14:textId="055DF221"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09" w:history="1">
        <w:r w:rsidRPr="00623C51">
          <w:rPr>
            <w:rStyle w:val="Hiperveza"/>
            <w:noProof/>
          </w:rPr>
          <w:t>Tablica 140. Kadrovska popunjenost operativnih snaga vatrogastva</w:t>
        </w:r>
        <w:r>
          <w:rPr>
            <w:noProof/>
            <w:webHidden/>
          </w:rPr>
          <w:tab/>
        </w:r>
        <w:r>
          <w:rPr>
            <w:noProof/>
            <w:webHidden/>
          </w:rPr>
          <w:fldChar w:fldCharType="begin"/>
        </w:r>
        <w:r>
          <w:rPr>
            <w:noProof/>
            <w:webHidden/>
          </w:rPr>
          <w:instrText xml:space="preserve"> PAGEREF _Toc196826609 \h </w:instrText>
        </w:r>
        <w:r>
          <w:rPr>
            <w:noProof/>
            <w:webHidden/>
          </w:rPr>
        </w:r>
        <w:r>
          <w:rPr>
            <w:noProof/>
            <w:webHidden/>
          </w:rPr>
          <w:fldChar w:fldCharType="separate"/>
        </w:r>
        <w:r>
          <w:rPr>
            <w:noProof/>
            <w:webHidden/>
          </w:rPr>
          <w:t>207</w:t>
        </w:r>
        <w:r>
          <w:rPr>
            <w:noProof/>
            <w:webHidden/>
          </w:rPr>
          <w:fldChar w:fldCharType="end"/>
        </w:r>
      </w:hyperlink>
    </w:p>
    <w:p w14:paraId="2104234D" w14:textId="7E3872B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0" w:history="1">
        <w:r w:rsidRPr="00623C51">
          <w:rPr>
            <w:rStyle w:val="Hiperveza"/>
            <w:noProof/>
          </w:rPr>
          <w:t>Tablica 141. Materijalno-tehnička sredstva: VZG Čakovec</w:t>
        </w:r>
        <w:r>
          <w:rPr>
            <w:noProof/>
            <w:webHidden/>
          </w:rPr>
          <w:tab/>
        </w:r>
        <w:r>
          <w:rPr>
            <w:noProof/>
            <w:webHidden/>
          </w:rPr>
          <w:fldChar w:fldCharType="begin"/>
        </w:r>
        <w:r>
          <w:rPr>
            <w:noProof/>
            <w:webHidden/>
          </w:rPr>
          <w:instrText xml:space="preserve"> PAGEREF _Toc196826610 \h </w:instrText>
        </w:r>
        <w:r>
          <w:rPr>
            <w:noProof/>
            <w:webHidden/>
          </w:rPr>
        </w:r>
        <w:r>
          <w:rPr>
            <w:noProof/>
            <w:webHidden/>
          </w:rPr>
          <w:fldChar w:fldCharType="separate"/>
        </w:r>
        <w:r>
          <w:rPr>
            <w:noProof/>
            <w:webHidden/>
          </w:rPr>
          <w:t>207</w:t>
        </w:r>
        <w:r>
          <w:rPr>
            <w:noProof/>
            <w:webHidden/>
          </w:rPr>
          <w:fldChar w:fldCharType="end"/>
        </w:r>
      </w:hyperlink>
    </w:p>
    <w:p w14:paraId="36CB02C3" w14:textId="04F91589"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1" w:history="1">
        <w:r w:rsidRPr="00623C51">
          <w:rPr>
            <w:rStyle w:val="Hiperveza"/>
            <w:noProof/>
          </w:rPr>
          <w:t>Tablica 142. Prikaz spremnosti operativnih snaga vatrogastva</w:t>
        </w:r>
        <w:r>
          <w:rPr>
            <w:noProof/>
            <w:webHidden/>
          </w:rPr>
          <w:tab/>
        </w:r>
        <w:r>
          <w:rPr>
            <w:noProof/>
            <w:webHidden/>
          </w:rPr>
          <w:fldChar w:fldCharType="begin"/>
        </w:r>
        <w:r>
          <w:rPr>
            <w:noProof/>
            <w:webHidden/>
          </w:rPr>
          <w:instrText xml:space="preserve"> PAGEREF _Toc196826611 \h </w:instrText>
        </w:r>
        <w:r>
          <w:rPr>
            <w:noProof/>
            <w:webHidden/>
          </w:rPr>
        </w:r>
        <w:r>
          <w:rPr>
            <w:noProof/>
            <w:webHidden/>
          </w:rPr>
          <w:fldChar w:fldCharType="separate"/>
        </w:r>
        <w:r>
          <w:rPr>
            <w:noProof/>
            <w:webHidden/>
          </w:rPr>
          <w:t>208</w:t>
        </w:r>
        <w:r>
          <w:rPr>
            <w:noProof/>
            <w:webHidden/>
          </w:rPr>
          <w:fldChar w:fldCharType="end"/>
        </w:r>
      </w:hyperlink>
    </w:p>
    <w:p w14:paraId="2535B8C0" w14:textId="2D06EAC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2" w:history="1">
        <w:r w:rsidRPr="00623C51">
          <w:rPr>
            <w:rStyle w:val="Hiperveza"/>
            <w:noProof/>
          </w:rPr>
          <w:t>Tablica 143. Prikaz sposobnosti operativnih snaga povjerenika i zamjenika povjerenika sustava civilne zaštite</w:t>
        </w:r>
        <w:r>
          <w:rPr>
            <w:noProof/>
            <w:webHidden/>
          </w:rPr>
          <w:tab/>
        </w:r>
        <w:r>
          <w:rPr>
            <w:noProof/>
            <w:webHidden/>
          </w:rPr>
          <w:fldChar w:fldCharType="begin"/>
        </w:r>
        <w:r>
          <w:rPr>
            <w:noProof/>
            <w:webHidden/>
          </w:rPr>
          <w:instrText xml:space="preserve"> PAGEREF _Toc196826612 \h </w:instrText>
        </w:r>
        <w:r>
          <w:rPr>
            <w:noProof/>
            <w:webHidden/>
          </w:rPr>
        </w:r>
        <w:r>
          <w:rPr>
            <w:noProof/>
            <w:webHidden/>
          </w:rPr>
          <w:fldChar w:fldCharType="separate"/>
        </w:r>
        <w:r>
          <w:rPr>
            <w:noProof/>
            <w:webHidden/>
          </w:rPr>
          <w:t>209</w:t>
        </w:r>
        <w:r>
          <w:rPr>
            <w:noProof/>
            <w:webHidden/>
          </w:rPr>
          <w:fldChar w:fldCharType="end"/>
        </w:r>
      </w:hyperlink>
    </w:p>
    <w:p w14:paraId="18FD6349" w14:textId="7E8BE5B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3" w:history="1">
        <w:r w:rsidRPr="00623C51">
          <w:rPr>
            <w:rStyle w:val="Hiperveza"/>
            <w:noProof/>
          </w:rPr>
          <w:t>Tablica 144. Prikaz spremnosti operativnih kapaciteta pravnih osoba od interesa za sustav civilne zaštite</w:t>
        </w:r>
        <w:r>
          <w:rPr>
            <w:noProof/>
            <w:webHidden/>
          </w:rPr>
          <w:tab/>
        </w:r>
        <w:r>
          <w:rPr>
            <w:noProof/>
            <w:webHidden/>
          </w:rPr>
          <w:fldChar w:fldCharType="begin"/>
        </w:r>
        <w:r>
          <w:rPr>
            <w:noProof/>
            <w:webHidden/>
          </w:rPr>
          <w:instrText xml:space="preserve"> PAGEREF _Toc196826613 \h </w:instrText>
        </w:r>
        <w:r>
          <w:rPr>
            <w:noProof/>
            <w:webHidden/>
          </w:rPr>
        </w:r>
        <w:r>
          <w:rPr>
            <w:noProof/>
            <w:webHidden/>
          </w:rPr>
          <w:fldChar w:fldCharType="separate"/>
        </w:r>
        <w:r>
          <w:rPr>
            <w:noProof/>
            <w:webHidden/>
          </w:rPr>
          <w:t>210</w:t>
        </w:r>
        <w:r>
          <w:rPr>
            <w:noProof/>
            <w:webHidden/>
          </w:rPr>
          <w:fldChar w:fldCharType="end"/>
        </w:r>
      </w:hyperlink>
    </w:p>
    <w:p w14:paraId="4BD6B093" w14:textId="171E8F9E"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4" w:history="1">
        <w:r w:rsidRPr="00623C51">
          <w:rPr>
            <w:rStyle w:val="Hiperveza"/>
            <w:noProof/>
          </w:rPr>
          <w:t>Tablica 145. Prikaz spremnosti operativnih kapaciteta postrojbe civilne zaštite opće namjene</w:t>
        </w:r>
        <w:r>
          <w:rPr>
            <w:noProof/>
            <w:webHidden/>
          </w:rPr>
          <w:tab/>
        </w:r>
        <w:r>
          <w:rPr>
            <w:noProof/>
            <w:webHidden/>
          </w:rPr>
          <w:fldChar w:fldCharType="begin"/>
        </w:r>
        <w:r>
          <w:rPr>
            <w:noProof/>
            <w:webHidden/>
          </w:rPr>
          <w:instrText xml:space="preserve"> PAGEREF _Toc196826614 \h </w:instrText>
        </w:r>
        <w:r>
          <w:rPr>
            <w:noProof/>
            <w:webHidden/>
          </w:rPr>
        </w:r>
        <w:r>
          <w:rPr>
            <w:noProof/>
            <w:webHidden/>
          </w:rPr>
          <w:fldChar w:fldCharType="separate"/>
        </w:r>
        <w:r>
          <w:rPr>
            <w:noProof/>
            <w:webHidden/>
          </w:rPr>
          <w:t>211</w:t>
        </w:r>
        <w:r>
          <w:rPr>
            <w:noProof/>
            <w:webHidden/>
          </w:rPr>
          <w:fldChar w:fldCharType="end"/>
        </w:r>
      </w:hyperlink>
    </w:p>
    <w:p w14:paraId="0640D511" w14:textId="24B7922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5" w:history="1">
        <w:r w:rsidRPr="00623C51">
          <w:rPr>
            <w:rStyle w:val="Hiperveza"/>
            <w:noProof/>
          </w:rPr>
          <w:t>Tablica 146. Prikaz spremnosti operativnih kapaciteta udruga</w:t>
        </w:r>
        <w:r>
          <w:rPr>
            <w:noProof/>
            <w:webHidden/>
          </w:rPr>
          <w:tab/>
        </w:r>
        <w:r>
          <w:rPr>
            <w:noProof/>
            <w:webHidden/>
          </w:rPr>
          <w:fldChar w:fldCharType="begin"/>
        </w:r>
        <w:r>
          <w:rPr>
            <w:noProof/>
            <w:webHidden/>
          </w:rPr>
          <w:instrText xml:space="preserve"> PAGEREF _Toc196826615 \h </w:instrText>
        </w:r>
        <w:r>
          <w:rPr>
            <w:noProof/>
            <w:webHidden/>
          </w:rPr>
        </w:r>
        <w:r>
          <w:rPr>
            <w:noProof/>
            <w:webHidden/>
          </w:rPr>
          <w:fldChar w:fldCharType="separate"/>
        </w:r>
        <w:r>
          <w:rPr>
            <w:noProof/>
            <w:webHidden/>
          </w:rPr>
          <w:t>211</w:t>
        </w:r>
        <w:r>
          <w:rPr>
            <w:noProof/>
            <w:webHidden/>
          </w:rPr>
          <w:fldChar w:fldCharType="end"/>
        </w:r>
      </w:hyperlink>
    </w:p>
    <w:p w14:paraId="003AA29B" w14:textId="7C13437C"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6" w:history="1">
        <w:r w:rsidRPr="00623C51">
          <w:rPr>
            <w:rStyle w:val="Hiperveza"/>
            <w:noProof/>
          </w:rPr>
          <w:t>Tablica 147. Prikaz spremnosti operativnih kapaciteta Hrvatske gorske službe spašavanja (HGSS) - Stanica Čakovec</w:t>
        </w:r>
        <w:r>
          <w:rPr>
            <w:noProof/>
            <w:webHidden/>
          </w:rPr>
          <w:tab/>
        </w:r>
        <w:r>
          <w:rPr>
            <w:noProof/>
            <w:webHidden/>
          </w:rPr>
          <w:fldChar w:fldCharType="begin"/>
        </w:r>
        <w:r>
          <w:rPr>
            <w:noProof/>
            <w:webHidden/>
          </w:rPr>
          <w:instrText xml:space="preserve"> PAGEREF _Toc196826616 \h </w:instrText>
        </w:r>
        <w:r>
          <w:rPr>
            <w:noProof/>
            <w:webHidden/>
          </w:rPr>
        </w:r>
        <w:r>
          <w:rPr>
            <w:noProof/>
            <w:webHidden/>
          </w:rPr>
          <w:fldChar w:fldCharType="separate"/>
        </w:r>
        <w:r>
          <w:rPr>
            <w:noProof/>
            <w:webHidden/>
          </w:rPr>
          <w:t>214</w:t>
        </w:r>
        <w:r>
          <w:rPr>
            <w:noProof/>
            <w:webHidden/>
          </w:rPr>
          <w:fldChar w:fldCharType="end"/>
        </w:r>
      </w:hyperlink>
    </w:p>
    <w:p w14:paraId="647CB4FA" w14:textId="184970DD"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7" w:history="1">
        <w:r w:rsidRPr="00623C51">
          <w:rPr>
            <w:rStyle w:val="Hiperveza"/>
            <w:noProof/>
          </w:rPr>
          <w:t>Tablica 148. Prikaz spremnosti operativnih kapaciteta Gradskog društva Crvenog križa Čakovec</w:t>
        </w:r>
        <w:r>
          <w:rPr>
            <w:noProof/>
            <w:webHidden/>
          </w:rPr>
          <w:tab/>
        </w:r>
        <w:r>
          <w:rPr>
            <w:noProof/>
            <w:webHidden/>
          </w:rPr>
          <w:fldChar w:fldCharType="begin"/>
        </w:r>
        <w:r>
          <w:rPr>
            <w:noProof/>
            <w:webHidden/>
          </w:rPr>
          <w:instrText xml:space="preserve"> PAGEREF _Toc196826617 \h </w:instrText>
        </w:r>
        <w:r>
          <w:rPr>
            <w:noProof/>
            <w:webHidden/>
          </w:rPr>
        </w:r>
        <w:r>
          <w:rPr>
            <w:noProof/>
            <w:webHidden/>
          </w:rPr>
          <w:fldChar w:fldCharType="separate"/>
        </w:r>
        <w:r>
          <w:rPr>
            <w:noProof/>
            <w:webHidden/>
          </w:rPr>
          <w:t>216</w:t>
        </w:r>
        <w:r>
          <w:rPr>
            <w:noProof/>
            <w:webHidden/>
          </w:rPr>
          <w:fldChar w:fldCharType="end"/>
        </w:r>
      </w:hyperlink>
    </w:p>
    <w:p w14:paraId="1F37BC28" w14:textId="66C23E55"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8" w:history="1">
        <w:r w:rsidRPr="00623C51">
          <w:rPr>
            <w:rStyle w:val="Hiperveza"/>
            <w:noProof/>
          </w:rPr>
          <w:t>Tablica 149. Prikaz stanja mobilnosti operativnih kapaciteta sustava civilne zaštite i stanja komunikacijskih kapaciteta</w:t>
        </w:r>
        <w:r>
          <w:rPr>
            <w:noProof/>
            <w:webHidden/>
          </w:rPr>
          <w:tab/>
        </w:r>
        <w:r>
          <w:rPr>
            <w:noProof/>
            <w:webHidden/>
          </w:rPr>
          <w:fldChar w:fldCharType="begin"/>
        </w:r>
        <w:r>
          <w:rPr>
            <w:noProof/>
            <w:webHidden/>
          </w:rPr>
          <w:instrText xml:space="preserve"> PAGEREF _Toc196826618 \h </w:instrText>
        </w:r>
        <w:r>
          <w:rPr>
            <w:noProof/>
            <w:webHidden/>
          </w:rPr>
        </w:r>
        <w:r>
          <w:rPr>
            <w:noProof/>
            <w:webHidden/>
          </w:rPr>
          <w:fldChar w:fldCharType="separate"/>
        </w:r>
        <w:r>
          <w:rPr>
            <w:noProof/>
            <w:webHidden/>
          </w:rPr>
          <w:t>216</w:t>
        </w:r>
        <w:r>
          <w:rPr>
            <w:noProof/>
            <w:webHidden/>
          </w:rPr>
          <w:fldChar w:fldCharType="end"/>
        </w:r>
      </w:hyperlink>
    </w:p>
    <w:p w14:paraId="383A0A85" w14:textId="2EC17E0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19" w:history="1">
        <w:r w:rsidRPr="00623C51">
          <w:rPr>
            <w:rStyle w:val="Hiperveza"/>
            <w:noProof/>
          </w:rPr>
          <w:t>Tablica 150. Analiza stanja sustava civilne zaštite - Područje reagiranja – Potres</w:t>
        </w:r>
        <w:r>
          <w:rPr>
            <w:noProof/>
            <w:webHidden/>
          </w:rPr>
          <w:tab/>
        </w:r>
        <w:r>
          <w:rPr>
            <w:noProof/>
            <w:webHidden/>
          </w:rPr>
          <w:fldChar w:fldCharType="begin"/>
        </w:r>
        <w:r>
          <w:rPr>
            <w:noProof/>
            <w:webHidden/>
          </w:rPr>
          <w:instrText xml:space="preserve"> PAGEREF _Toc196826619 \h </w:instrText>
        </w:r>
        <w:r>
          <w:rPr>
            <w:noProof/>
            <w:webHidden/>
          </w:rPr>
        </w:r>
        <w:r>
          <w:rPr>
            <w:noProof/>
            <w:webHidden/>
          </w:rPr>
          <w:fldChar w:fldCharType="separate"/>
        </w:r>
        <w:r>
          <w:rPr>
            <w:noProof/>
            <w:webHidden/>
          </w:rPr>
          <w:t>217</w:t>
        </w:r>
        <w:r>
          <w:rPr>
            <w:noProof/>
            <w:webHidden/>
          </w:rPr>
          <w:fldChar w:fldCharType="end"/>
        </w:r>
      </w:hyperlink>
    </w:p>
    <w:p w14:paraId="25B26ECE" w14:textId="054B8A2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0" w:history="1">
        <w:r w:rsidRPr="00623C51">
          <w:rPr>
            <w:rStyle w:val="Hiperveza"/>
            <w:noProof/>
          </w:rPr>
          <w:t>Tablica 151. Analiza stanja sustava civilne zaštite - Područje reagiranja – Poplava</w:t>
        </w:r>
        <w:r>
          <w:rPr>
            <w:noProof/>
            <w:webHidden/>
          </w:rPr>
          <w:tab/>
        </w:r>
        <w:r>
          <w:rPr>
            <w:noProof/>
            <w:webHidden/>
          </w:rPr>
          <w:fldChar w:fldCharType="begin"/>
        </w:r>
        <w:r>
          <w:rPr>
            <w:noProof/>
            <w:webHidden/>
          </w:rPr>
          <w:instrText xml:space="preserve"> PAGEREF _Toc196826620 \h </w:instrText>
        </w:r>
        <w:r>
          <w:rPr>
            <w:noProof/>
            <w:webHidden/>
          </w:rPr>
        </w:r>
        <w:r>
          <w:rPr>
            <w:noProof/>
            <w:webHidden/>
          </w:rPr>
          <w:fldChar w:fldCharType="separate"/>
        </w:r>
        <w:r>
          <w:rPr>
            <w:noProof/>
            <w:webHidden/>
          </w:rPr>
          <w:t>220</w:t>
        </w:r>
        <w:r>
          <w:rPr>
            <w:noProof/>
            <w:webHidden/>
          </w:rPr>
          <w:fldChar w:fldCharType="end"/>
        </w:r>
      </w:hyperlink>
    </w:p>
    <w:p w14:paraId="49518A2F" w14:textId="5596EAF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1" w:history="1">
        <w:r w:rsidRPr="00623C51">
          <w:rPr>
            <w:rStyle w:val="Hiperveza"/>
            <w:noProof/>
          </w:rPr>
          <w:t>Tablica 153. Analiza stanja sustava civilne zaštite - Područje reagiranja - Epidemije i pandemije</w:t>
        </w:r>
        <w:r>
          <w:rPr>
            <w:noProof/>
            <w:webHidden/>
          </w:rPr>
          <w:tab/>
        </w:r>
        <w:r>
          <w:rPr>
            <w:noProof/>
            <w:webHidden/>
          </w:rPr>
          <w:fldChar w:fldCharType="begin"/>
        </w:r>
        <w:r>
          <w:rPr>
            <w:noProof/>
            <w:webHidden/>
          </w:rPr>
          <w:instrText xml:space="preserve"> PAGEREF _Toc196826621 \h </w:instrText>
        </w:r>
        <w:r>
          <w:rPr>
            <w:noProof/>
            <w:webHidden/>
          </w:rPr>
        </w:r>
        <w:r>
          <w:rPr>
            <w:noProof/>
            <w:webHidden/>
          </w:rPr>
          <w:fldChar w:fldCharType="separate"/>
        </w:r>
        <w:r>
          <w:rPr>
            <w:noProof/>
            <w:webHidden/>
          </w:rPr>
          <w:t>224</w:t>
        </w:r>
        <w:r>
          <w:rPr>
            <w:noProof/>
            <w:webHidden/>
          </w:rPr>
          <w:fldChar w:fldCharType="end"/>
        </w:r>
      </w:hyperlink>
    </w:p>
    <w:p w14:paraId="582F1380" w14:textId="70322408"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2" w:history="1">
        <w:r w:rsidRPr="00623C51">
          <w:rPr>
            <w:rStyle w:val="Hiperveza"/>
            <w:noProof/>
          </w:rPr>
          <w:t>Tablica 154. Analiza stanja sustava civilne zaštite - Područje reagiranja – Ekstremne temperature</w:t>
        </w:r>
        <w:r>
          <w:rPr>
            <w:noProof/>
            <w:webHidden/>
          </w:rPr>
          <w:tab/>
        </w:r>
        <w:r>
          <w:rPr>
            <w:noProof/>
            <w:webHidden/>
          </w:rPr>
          <w:fldChar w:fldCharType="begin"/>
        </w:r>
        <w:r>
          <w:rPr>
            <w:noProof/>
            <w:webHidden/>
          </w:rPr>
          <w:instrText xml:space="preserve"> PAGEREF _Toc196826622 \h </w:instrText>
        </w:r>
        <w:r>
          <w:rPr>
            <w:noProof/>
            <w:webHidden/>
          </w:rPr>
        </w:r>
        <w:r>
          <w:rPr>
            <w:noProof/>
            <w:webHidden/>
          </w:rPr>
          <w:fldChar w:fldCharType="separate"/>
        </w:r>
        <w:r>
          <w:rPr>
            <w:noProof/>
            <w:webHidden/>
          </w:rPr>
          <w:t>227</w:t>
        </w:r>
        <w:r>
          <w:rPr>
            <w:noProof/>
            <w:webHidden/>
          </w:rPr>
          <w:fldChar w:fldCharType="end"/>
        </w:r>
      </w:hyperlink>
    </w:p>
    <w:p w14:paraId="210BFAF5" w14:textId="37A2CA3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3" w:history="1">
        <w:r w:rsidRPr="00623C51">
          <w:rPr>
            <w:rStyle w:val="Hiperveza"/>
            <w:noProof/>
          </w:rPr>
          <w:t>Tablica 155. Analiza stanja sustava civilne zaštite - Područje reagiranja – Poplava izazvana pucanjem brane</w:t>
        </w:r>
        <w:r>
          <w:rPr>
            <w:noProof/>
            <w:webHidden/>
          </w:rPr>
          <w:tab/>
        </w:r>
        <w:r>
          <w:rPr>
            <w:noProof/>
            <w:webHidden/>
          </w:rPr>
          <w:fldChar w:fldCharType="begin"/>
        </w:r>
        <w:r>
          <w:rPr>
            <w:noProof/>
            <w:webHidden/>
          </w:rPr>
          <w:instrText xml:space="preserve"> PAGEREF _Toc196826623 \h </w:instrText>
        </w:r>
        <w:r>
          <w:rPr>
            <w:noProof/>
            <w:webHidden/>
          </w:rPr>
        </w:r>
        <w:r>
          <w:rPr>
            <w:noProof/>
            <w:webHidden/>
          </w:rPr>
          <w:fldChar w:fldCharType="separate"/>
        </w:r>
        <w:r>
          <w:rPr>
            <w:noProof/>
            <w:webHidden/>
          </w:rPr>
          <w:t>228</w:t>
        </w:r>
        <w:r>
          <w:rPr>
            <w:noProof/>
            <w:webHidden/>
          </w:rPr>
          <w:fldChar w:fldCharType="end"/>
        </w:r>
      </w:hyperlink>
    </w:p>
    <w:p w14:paraId="63A73A3B" w14:textId="2B039AA0"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4" w:history="1">
        <w:r w:rsidRPr="00623C51">
          <w:rPr>
            <w:rStyle w:val="Hiperveza"/>
            <w:noProof/>
          </w:rPr>
          <w:t>Tablica 156. Analiza stanja sustava civilne zaštite - Područje reagiranja – Nesreće na odlagalištima otpada</w:t>
        </w:r>
        <w:r>
          <w:rPr>
            <w:noProof/>
            <w:webHidden/>
          </w:rPr>
          <w:tab/>
        </w:r>
        <w:r>
          <w:rPr>
            <w:noProof/>
            <w:webHidden/>
          </w:rPr>
          <w:fldChar w:fldCharType="begin"/>
        </w:r>
        <w:r>
          <w:rPr>
            <w:noProof/>
            <w:webHidden/>
          </w:rPr>
          <w:instrText xml:space="preserve"> PAGEREF _Toc196826624 \h </w:instrText>
        </w:r>
        <w:r>
          <w:rPr>
            <w:noProof/>
            <w:webHidden/>
          </w:rPr>
        </w:r>
        <w:r>
          <w:rPr>
            <w:noProof/>
            <w:webHidden/>
          </w:rPr>
          <w:fldChar w:fldCharType="separate"/>
        </w:r>
        <w:r>
          <w:rPr>
            <w:noProof/>
            <w:webHidden/>
          </w:rPr>
          <w:t>232</w:t>
        </w:r>
        <w:r>
          <w:rPr>
            <w:noProof/>
            <w:webHidden/>
          </w:rPr>
          <w:fldChar w:fldCharType="end"/>
        </w:r>
      </w:hyperlink>
    </w:p>
    <w:p w14:paraId="2171D03D" w14:textId="451BBE7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5" w:history="1">
        <w:r w:rsidRPr="00623C51">
          <w:rPr>
            <w:rStyle w:val="Hiperveza"/>
            <w:noProof/>
          </w:rPr>
          <w:t>Tablica 157. Analiza stanja sustava civilne zaštite - Područje reagiranja – Industrijske nesreće</w:t>
        </w:r>
        <w:r>
          <w:rPr>
            <w:noProof/>
            <w:webHidden/>
          </w:rPr>
          <w:tab/>
        </w:r>
        <w:r>
          <w:rPr>
            <w:noProof/>
            <w:webHidden/>
          </w:rPr>
          <w:fldChar w:fldCharType="begin"/>
        </w:r>
        <w:r>
          <w:rPr>
            <w:noProof/>
            <w:webHidden/>
          </w:rPr>
          <w:instrText xml:space="preserve"> PAGEREF _Toc196826625 \h </w:instrText>
        </w:r>
        <w:r>
          <w:rPr>
            <w:noProof/>
            <w:webHidden/>
          </w:rPr>
        </w:r>
        <w:r>
          <w:rPr>
            <w:noProof/>
            <w:webHidden/>
          </w:rPr>
          <w:fldChar w:fldCharType="separate"/>
        </w:r>
        <w:r>
          <w:rPr>
            <w:noProof/>
            <w:webHidden/>
          </w:rPr>
          <w:t>236</w:t>
        </w:r>
        <w:r>
          <w:rPr>
            <w:noProof/>
            <w:webHidden/>
          </w:rPr>
          <w:fldChar w:fldCharType="end"/>
        </w:r>
      </w:hyperlink>
    </w:p>
    <w:p w14:paraId="264E6FBB" w14:textId="35480B52"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6" w:history="1">
        <w:r w:rsidRPr="00623C51">
          <w:rPr>
            <w:rStyle w:val="Hiperveza"/>
            <w:noProof/>
          </w:rPr>
          <w:t>Tablica 158. Analiza stanja sustava civilne zaštite - Područje reagiranja – Tuča</w:t>
        </w:r>
        <w:r>
          <w:rPr>
            <w:noProof/>
            <w:webHidden/>
          </w:rPr>
          <w:tab/>
        </w:r>
        <w:r>
          <w:rPr>
            <w:noProof/>
            <w:webHidden/>
          </w:rPr>
          <w:fldChar w:fldCharType="begin"/>
        </w:r>
        <w:r>
          <w:rPr>
            <w:noProof/>
            <w:webHidden/>
          </w:rPr>
          <w:instrText xml:space="preserve"> PAGEREF _Toc196826626 \h </w:instrText>
        </w:r>
        <w:r>
          <w:rPr>
            <w:noProof/>
            <w:webHidden/>
          </w:rPr>
        </w:r>
        <w:r>
          <w:rPr>
            <w:noProof/>
            <w:webHidden/>
          </w:rPr>
          <w:fldChar w:fldCharType="separate"/>
        </w:r>
        <w:r>
          <w:rPr>
            <w:noProof/>
            <w:webHidden/>
          </w:rPr>
          <w:t>240</w:t>
        </w:r>
        <w:r>
          <w:rPr>
            <w:noProof/>
            <w:webHidden/>
          </w:rPr>
          <w:fldChar w:fldCharType="end"/>
        </w:r>
      </w:hyperlink>
    </w:p>
    <w:p w14:paraId="2A211BEC" w14:textId="304E2417"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7" w:history="1">
        <w:r w:rsidRPr="00623C51">
          <w:rPr>
            <w:rStyle w:val="Hiperveza"/>
            <w:noProof/>
          </w:rPr>
          <w:t>Tablica 159. Analiza stanja sustava civilne zaštite - Područje reagiranja – Suša</w:t>
        </w:r>
        <w:r>
          <w:rPr>
            <w:noProof/>
            <w:webHidden/>
          </w:rPr>
          <w:tab/>
        </w:r>
        <w:r>
          <w:rPr>
            <w:noProof/>
            <w:webHidden/>
          </w:rPr>
          <w:fldChar w:fldCharType="begin"/>
        </w:r>
        <w:r>
          <w:rPr>
            <w:noProof/>
            <w:webHidden/>
          </w:rPr>
          <w:instrText xml:space="preserve"> PAGEREF _Toc196826627 \h </w:instrText>
        </w:r>
        <w:r>
          <w:rPr>
            <w:noProof/>
            <w:webHidden/>
          </w:rPr>
        </w:r>
        <w:r>
          <w:rPr>
            <w:noProof/>
            <w:webHidden/>
          </w:rPr>
          <w:fldChar w:fldCharType="separate"/>
        </w:r>
        <w:r>
          <w:rPr>
            <w:noProof/>
            <w:webHidden/>
          </w:rPr>
          <w:t>242</w:t>
        </w:r>
        <w:r>
          <w:rPr>
            <w:noProof/>
            <w:webHidden/>
          </w:rPr>
          <w:fldChar w:fldCharType="end"/>
        </w:r>
      </w:hyperlink>
    </w:p>
    <w:p w14:paraId="5338EF0C" w14:textId="1B335574"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8" w:history="1">
        <w:r w:rsidRPr="00623C51">
          <w:rPr>
            <w:rStyle w:val="Hiperveza"/>
            <w:noProof/>
          </w:rPr>
          <w:t>Tablica 160. Analiza stanja sustava civilne zaštite - Područje reagiranja – Mraz</w:t>
        </w:r>
        <w:r>
          <w:rPr>
            <w:noProof/>
            <w:webHidden/>
          </w:rPr>
          <w:tab/>
        </w:r>
        <w:r>
          <w:rPr>
            <w:noProof/>
            <w:webHidden/>
          </w:rPr>
          <w:fldChar w:fldCharType="begin"/>
        </w:r>
        <w:r>
          <w:rPr>
            <w:noProof/>
            <w:webHidden/>
          </w:rPr>
          <w:instrText xml:space="preserve"> PAGEREF _Toc196826628 \h </w:instrText>
        </w:r>
        <w:r>
          <w:rPr>
            <w:noProof/>
            <w:webHidden/>
          </w:rPr>
        </w:r>
        <w:r>
          <w:rPr>
            <w:noProof/>
            <w:webHidden/>
          </w:rPr>
          <w:fldChar w:fldCharType="separate"/>
        </w:r>
        <w:r>
          <w:rPr>
            <w:noProof/>
            <w:webHidden/>
          </w:rPr>
          <w:t>244</w:t>
        </w:r>
        <w:r>
          <w:rPr>
            <w:noProof/>
            <w:webHidden/>
          </w:rPr>
          <w:fldChar w:fldCharType="end"/>
        </w:r>
      </w:hyperlink>
    </w:p>
    <w:p w14:paraId="4A376FAF" w14:textId="225FC48A"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29" w:history="1">
        <w:r w:rsidRPr="00623C51">
          <w:rPr>
            <w:rStyle w:val="Hiperveza"/>
            <w:noProof/>
          </w:rPr>
          <w:t>Tablica 161. Analiza stanja sustava civilne zaštite - Područje reagiranja</w:t>
        </w:r>
        <w:r>
          <w:rPr>
            <w:noProof/>
            <w:webHidden/>
          </w:rPr>
          <w:tab/>
        </w:r>
        <w:r>
          <w:rPr>
            <w:noProof/>
            <w:webHidden/>
          </w:rPr>
          <w:fldChar w:fldCharType="begin"/>
        </w:r>
        <w:r>
          <w:rPr>
            <w:noProof/>
            <w:webHidden/>
          </w:rPr>
          <w:instrText xml:space="preserve"> PAGEREF _Toc196826629 \h </w:instrText>
        </w:r>
        <w:r>
          <w:rPr>
            <w:noProof/>
            <w:webHidden/>
          </w:rPr>
        </w:r>
        <w:r>
          <w:rPr>
            <w:noProof/>
            <w:webHidden/>
          </w:rPr>
          <w:fldChar w:fldCharType="separate"/>
        </w:r>
        <w:r>
          <w:rPr>
            <w:noProof/>
            <w:webHidden/>
          </w:rPr>
          <w:t>246</w:t>
        </w:r>
        <w:r>
          <w:rPr>
            <w:noProof/>
            <w:webHidden/>
          </w:rPr>
          <w:fldChar w:fldCharType="end"/>
        </w:r>
      </w:hyperlink>
    </w:p>
    <w:p w14:paraId="4BC45BA0" w14:textId="37BB694B"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30" w:history="1">
        <w:r w:rsidRPr="00623C51">
          <w:rPr>
            <w:rStyle w:val="Hiperveza"/>
            <w:noProof/>
          </w:rPr>
          <w:t>Tablica 162. Prikaz analize sustava civilne zaštite - ZBIRNO (područje preventive i područje reagiranja)</w:t>
        </w:r>
        <w:r>
          <w:rPr>
            <w:noProof/>
            <w:webHidden/>
          </w:rPr>
          <w:tab/>
        </w:r>
        <w:r>
          <w:rPr>
            <w:noProof/>
            <w:webHidden/>
          </w:rPr>
          <w:fldChar w:fldCharType="begin"/>
        </w:r>
        <w:r>
          <w:rPr>
            <w:noProof/>
            <w:webHidden/>
          </w:rPr>
          <w:instrText xml:space="preserve"> PAGEREF _Toc196826630 \h </w:instrText>
        </w:r>
        <w:r>
          <w:rPr>
            <w:noProof/>
            <w:webHidden/>
          </w:rPr>
        </w:r>
        <w:r>
          <w:rPr>
            <w:noProof/>
            <w:webHidden/>
          </w:rPr>
          <w:fldChar w:fldCharType="separate"/>
        </w:r>
        <w:r>
          <w:rPr>
            <w:noProof/>
            <w:webHidden/>
          </w:rPr>
          <w:t>246</w:t>
        </w:r>
        <w:r>
          <w:rPr>
            <w:noProof/>
            <w:webHidden/>
          </w:rPr>
          <w:fldChar w:fldCharType="end"/>
        </w:r>
      </w:hyperlink>
    </w:p>
    <w:p w14:paraId="46FBD4CD" w14:textId="50FE9FB6" w:rsidR="00401148" w:rsidRDefault="00401148">
      <w:pPr>
        <w:pStyle w:val="Tablicaslika"/>
        <w:tabs>
          <w:tab w:val="right" w:leader="dot" w:pos="8777"/>
        </w:tabs>
        <w:rPr>
          <w:rFonts w:eastAsiaTheme="minorEastAsia" w:cstheme="minorBidi"/>
          <w:smallCaps w:val="0"/>
          <w:noProof/>
          <w:sz w:val="24"/>
          <w:szCs w:val="24"/>
          <w:lang w:eastAsia="hr-HR"/>
        </w:rPr>
      </w:pPr>
      <w:hyperlink w:anchor="_Toc196826631" w:history="1">
        <w:r w:rsidRPr="00623C51">
          <w:rPr>
            <w:rStyle w:val="Hiperveza"/>
            <w:noProof/>
          </w:rPr>
          <w:t>Tablica 163. Prikaz rizika razvrstanih prema ALARP načelu - Vrednovanje rizika</w:t>
        </w:r>
        <w:r>
          <w:rPr>
            <w:noProof/>
            <w:webHidden/>
          </w:rPr>
          <w:tab/>
        </w:r>
        <w:r>
          <w:rPr>
            <w:noProof/>
            <w:webHidden/>
          </w:rPr>
          <w:fldChar w:fldCharType="begin"/>
        </w:r>
        <w:r>
          <w:rPr>
            <w:noProof/>
            <w:webHidden/>
          </w:rPr>
          <w:instrText xml:space="preserve"> PAGEREF _Toc196826631 \h </w:instrText>
        </w:r>
        <w:r>
          <w:rPr>
            <w:noProof/>
            <w:webHidden/>
          </w:rPr>
        </w:r>
        <w:r>
          <w:rPr>
            <w:noProof/>
            <w:webHidden/>
          </w:rPr>
          <w:fldChar w:fldCharType="separate"/>
        </w:r>
        <w:r>
          <w:rPr>
            <w:noProof/>
            <w:webHidden/>
          </w:rPr>
          <w:t>248</w:t>
        </w:r>
        <w:r>
          <w:rPr>
            <w:noProof/>
            <w:webHidden/>
          </w:rPr>
          <w:fldChar w:fldCharType="end"/>
        </w:r>
      </w:hyperlink>
    </w:p>
    <w:p w14:paraId="3F1DD93D" w14:textId="461FA7D8" w:rsidR="005B1CDA" w:rsidRDefault="00000000">
      <w:pPr>
        <w:rPr>
          <w:b/>
          <w:bCs/>
          <w:sz w:val="32"/>
          <w:szCs w:val="32"/>
        </w:rPr>
      </w:pPr>
      <w:r>
        <w:rPr>
          <w:b/>
          <w:bCs/>
          <w:sz w:val="32"/>
          <w:szCs w:val="32"/>
        </w:rPr>
        <w:fldChar w:fldCharType="end"/>
      </w:r>
    </w:p>
    <w:p w14:paraId="40F48795" w14:textId="77777777" w:rsidR="00FE7AB8" w:rsidRDefault="00FE7AB8">
      <w:pPr>
        <w:rPr>
          <w:b/>
          <w:bCs/>
          <w:sz w:val="32"/>
          <w:szCs w:val="32"/>
        </w:rPr>
      </w:pPr>
    </w:p>
    <w:p w14:paraId="6D7074DF" w14:textId="77777777" w:rsidR="00FE7AB8" w:rsidRDefault="00FE7AB8">
      <w:pPr>
        <w:rPr>
          <w:b/>
          <w:bCs/>
          <w:sz w:val="32"/>
          <w:szCs w:val="32"/>
        </w:rPr>
      </w:pPr>
    </w:p>
    <w:p w14:paraId="5AD1F265" w14:textId="77777777" w:rsidR="00FE7AB8" w:rsidRDefault="00FE7AB8">
      <w:pPr>
        <w:rPr>
          <w:b/>
          <w:bCs/>
          <w:sz w:val="32"/>
          <w:szCs w:val="32"/>
        </w:rPr>
      </w:pPr>
    </w:p>
    <w:p w14:paraId="4C37CF98" w14:textId="77777777" w:rsidR="005B1CDA" w:rsidRDefault="005B1CDA">
      <w:pPr>
        <w:rPr>
          <w:b/>
          <w:bCs/>
          <w:sz w:val="32"/>
          <w:szCs w:val="32"/>
        </w:rPr>
      </w:pPr>
    </w:p>
    <w:p w14:paraId="7EA6C2F7" w14:textId="77777777" w:rsidR="00B448BF" w:rsidRDefault="00B448BF">
      <w:pPr>
        <w:rPr>
          <w:b/>
          <w:bCs/>
          <w:sz w:val="32"/>
          <w:szCs w:val="32"/>
        </w:rPr>
      </w:pPr>
    </w:p>
    <w:p w14:paraId="07C4081A" w14:textId="77777777" w:rsidR="001C1DFF" w:rsidRDefault="001C1DFF">
      <w:pPr>
        <w:rPr>
          <w:b/>
          <w:bCs/>
          <w:sz w:val="32"/>
          <w:szCs w:val="32"/>
        </w:rPr>
      </w:pPr>
    </w:p>
    <w:p w14:paraId="106FCC55" w14:textId="77777777" w:rsidR="005B1CDA" w:rsidRDefault="00000000">
      <w:pPr>
        <w:rPr>
          <w:b/>
          <w:bCs/>
          <w:sz w:val="32"/>
          <w:szCs w:val="32"/>
        </w:rPr>
      </w:pPr>
      <w:r>
        <w:rPr>
          <w:b/>
          <w:bCs/>
          <w:sz w:val="32"/>
          <w:szCs w:val="32"/>
        </w:rPr>
        <w:t>Popis slika</w:t>
      </w:r>
    </w:p>
    <w:p w14:paraId="7E0F7F49" w14:textId="56CC441E" w:rsidR="00D007A7" w:rsidRDefault="00000000">
      <w:pPr>
        <w:pStyle w:val="Tablicaslika"/>
        <w:tabs>
          <w:tab w:val="right" w:leader="dot" w:pos="8777"/>
        </w:tabs>
        <w:rPr>
          <w:rFonts w:eastAsiaTheme="minorEastAsia" w:cstheme="minorBidi"/>
          <w:smallCaps w:val="0"/>
          <w:noProof/>
          <w:sz w:val="24"/>
          <w:szCs w:val="24"/>
          <w:lang w:eastAsia="hr-HR"/>
        </w:rPr>
      </w:pPr>
      <w:r>
        <w:rPr>
          <w:b/>
          <w:bCs/>
          <w:sz w:val="32"/>
          <w:szCs w:val="32"/>
        </w:rPr>
        <w:fldChar w:fldCharType="begin"/>
      </w:r>
      <w:r>
        <w:rPr>
          <w:b/>
          <w:bCs/>
          <w:sz w:val="32"/>
          <w:szCs w:val="32"/>
        </w:rPr>
        <w:instrText xml:space="preserve"> TOC \h \z \c "Slika" </w:instrText>
      </w:r>
      <w:r>
        <w:rPr>
          <w:b/>
          <w:bCs/>
          <w:sz w:val="32"/>
          <w:szCs w:val="32"/>
        </w:rPr>
        <w:fldChar w:fldCharType="separate"/>
      </w:r>
      <w:hyperlink w:anchor="_Toc196806979" w:history="1">
        <w:r w:rsidR="00D007A7" w:rsidRPr="00E05704">
          <w:rPr>
            <w:rStyle w:val="Hiperveza"/>
            <w:noProof/>
          </w:rPr>
          <w:t>Slika 1. Model prikaza HRN ISO EN 31 000 - Od procjene do upravljanja rizicima</w:t>
        </w:r>
        <w:r w:rsidR="00D007A7">
          <w:rPr>
            <w:noProof/>
            <w:webHidden/>
          </w:rPr>
          <w:tab/>
        </w:r>
        <w:r w:rsidR="00D007A7">
          <w:rPr>
            <w:noProof/>
            <w:webHidden/>
          </w:rPr>
          <w:fldChar w:fldCharType="begin"/>
        </w:r>
        <w:r w:rsidR="00D007A7">
          <w:rPr>
            <w:noProof/>
            <w:webHidden/>
          </w:rPr>
          <w:instrText xml:space="preserve"> PAGEREF _Toc196806979 \h </w:instrText>
        </w:r>
        <w:r w:rsidR="00D007A7">
          <w:rPr>
            <w:noProof/>
            <w:webHidden/>
          </w:rPr>
        </w:r>
        <w:r w:rsidR="00D007A7">
          <w:rPr>
            <w:noProof/>
            <w:webHidden/>
          </w:rPr>
          <w:fldChar w:fldCharType="separate"/>
        </w:r>
        <w:r w:rsidR="00D007A7">
          <w:rPr>
            <w:noProof/>
            <w:webHidden/>
          </w:rPr>
          <w:t>20</w:t>
        </w:r>
        <w:r w:rsidR="00D007A7">
          <w:rPr>
            <w:noProof/>
            <w:webHidden/>
          </w:rPr>
          <w:fldChar w:fldCharType="end"/>
        </w:r>
      </w:hyperlink>
    </w:p>
    <w:p w14:paraId="33931599" w14:textId="5F48C2AA"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0" w:history="1">
        <w:r w:rsidRPr="00E05704">
          <w:rPr>
            <w:rStyle w:val="Hiperveza"/>
            <w:noProof/>
          </w:rPr>
          <w:t>Slika 2. Položaj Grada Čakovca u Međimurskoj županiji</w:t>
        </w:r>
        <w:r>
          <w:rPr>
            <w:noProof/>
            <w:webHidden/>
          </w:rPr>
          <w:tab/>
        </w:r>
        <w:r>
          <w:rPr>
            <w:noProof/>
            <w:webHidden/>
          </w:rPr>
          <w:fldChar w:fldCharType="begin"/>
        </w:r>
        <w:r>
          <w:rPr>
            <w:noProof/>
            <w:webHidden/>
          </w:rPr>
          <w:instrText xml:space="preserve"> PAGEREF _Toc196806980 \h </w:instrText>
        </w:r>
        <w:r>
          <w:rPr>
            <w:noProof/>
            <w:webHidden/>
          </w:rPr>
        </w:r>
        <w:r>
          <w:rPr>
            <w:noProof/>
            <w:webHidden/>
          </w:rPr>
          <w:fldChar w:fldCharType="separate"/>
        </w:r>
        <w:r>
          <w:rPr>
            <w:noProof/>
            <w:webHidden/>
          </w:rPr>
          <w:t>21</w:t>
        </w:r>
        <w:r>
          <w:rPr>
            <w:noProof/>
            <w:webHidden/>
          </w:rPr>
          <w:fldChar w:fldCharType="end"/>
        </w:r>
      </w:hyperlink>
    </w:p>
    <w:p w14:paraId="2CB04EA6" w14:textId="1619E6DD"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1" w:history="1">
        <w:r w:rsidRPr="00E05704">
          <w:rPr>
            <w:rStyle w:val="Hiperveza"/>
            <w:noProof/>
          </w:rPr>
          <w:t>Slika 3. Prostorni raspored naselja na području Grada Čakovca</w:t>
        </w:r>
        <w:r>
          <w:rPr>
            <w:noProof/>
            <w:webHidden/>
          </w:rPr>
          <w:tab/>
        </w:r>
        <w:r>
          <w:rPr>
            <w:noProof/>
            <w:webHidden/>
          </w:rPr>
          <w:fldChar w:fldCharType="begin"/>
        </w:r>
        <w:r>
          <w:rPr>
            <w:noProof/>
            <w:webHidden/>
          </w:rPr>
          <w:instrText xml:space="preserve"> PAGEREF _Toc196806981 \h </w:instrText>
        </w:r>
        <w:r>
          <w:rPr>
            <w:noProof/>
            <w:webHidden/>
          </w:rPr>
        </w:r>
        <w:r>
          <w:rPr>
            <w:noProof/>
            <w:webHidden/>
          </w:rPr>
          <w:fldChar w:fldCharType="separate"/>
        </w:r>
        <w:r>
          <w:rPr>
            <w:noProof/>
            <w:webHidden/>
          </w:rPr>
          <w:t>22</w:t>
        </w:r>
        <w:r>
          <w:rPr>
            <w:noProof/>
            <w:webHidden/>
          </w:rPr>
          <w:fldChar w:fldCharType="end"/>
        </w:r>
      </w:hyperlink>
    </w:p>
    <w:p w14:paraId="02C5F566" w14:textId="372A3664"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2" w:history="1">
        <w:r w:rsidRPr="00E05704">
          <w:rPr>
            <w:rStyle w:val="Hiperveza"/>
            <w:noProof/>
          </w:rPr>
          <w:t>Slika 4. Prikaz prometnica na području Grada</w:t>
        </w:r>
        <w:r>
          <w:rPr>
            <w:noProof/>
            <w:webHidden/>
          </w:rPr>
          <w:tab/>
        </w:r>
        <w:r>
          <w:rPr>
            <w:noProof/>
            <w:webHidden/>
          </w:rPr>
          <w:fldChar w:fldCharType="begin"/>
        </w:r>
        <w:r>
          <w:rPr>
            <w:noProof/>
            <w:webHidden/>
          </w:rPr>
          <w:instrText xml:space="preserve"> PAGEREF _Toc196806982 \h </w:instrText>
        </w:r>
        <w:r>
          <w:rPr>
            <w:noProof/>
            <w:webHidden/>
          </w:rPr>
        </w:r>
        <w:r>
          <w:rPr>
            <w:noProof/>
            <w:webHidden/>
          </w:rPr>
          <w:fldChar w:fldCharType="separate"/>
        </w:r>
        <w:r>
          <w:rPr>
            <w:noProof/>
            <w:webHidden/>
          </w:rPr>
          <w:t>28</w:t>
        </w:r>
        <w:r>
          <w:rPr>
            <w:noProof/>
            <w:webHidden/>
          </w:rPr>
          <w:fldChar w:fldCharType="end"/>
        </w:r>
      </w:hyperlink>
    </w:p>
    <w:p w14:paraId="7F63FB47" w14:textId="6703877D"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3" w:history="1">
        <w:r w:rsidRPr="00E05704">
          <w:rPr>
            <w:rStyle w:val="Hiperveza"/>
            <w:noProof/>
          </w:rPr>
          <w:t>Slika 5. Prikaz poljoprivrednih površina na području Grada</w:t>
        </w:r>
        <w:r>
          <w:rPr>
            <w:noProof/>
            <w:webHidden/>
          </w:rPr>
          <w:tab/>
        </w:r>
        <w:r>
          <w:rPr>
            <w:noProof/>
            <w:webHidden/>
          </w:rPr>
          <w:fldChar w:fldCharType="begin"/>
        </w:r>
        <w:r>
          <w:rPr>
            <w:noProof/>
            <w:webHidden/>
          </w:rPr>
          <w:instrText xml:space="preserve"> PAGEREF _Toc196806983 \h </w:instrText>
        </w:r>
        <w:r>
          <w:rPr>
            <w:noProof/>
            <w:webHidden/>
          </w:rPr>
        </w:r>
        <w:r>
          <w:rPr>
            <w:noProof/>
            <w:webHidden/>
          </w:rPr>
          <w:fldChar w:fldCharType="separate"/>
        </w:r>
        <w:r>
          <w:rPr>
            <w:noProof/>
            <w:webHidden/>
          </w:rPr>
          <w:t>42</w:t>
        </w:r>
        <w:r>
          <w:rPr>
            <w:noProof/>
            <w:webHidden/>
          </w:rPr>
          <w:fldChar w:fldCharType="end"/>
        </w:r>
      </w:hyperlink>
    </w:p>
    <w:p w14:paraId="39ABDFF6" w14:textId="1EB62F62"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4" w:history="1">
        <w:r w:rsidRPr="00E05704">
          <w:rPr>
            <w:rStyle w:val="Hiperveza"/>
            <w:noProof/>
          </w:rPr>
          <w:t>Slika 6. Prikaz epicentra potresa na području Hrvatske do 2020. godine prema Katalogu potresa Hrvatske i susjednih područja - prikaz epicentara od oko 40.000 potresa na području RH, od kojih se u prosjeku svake godine osjeti oko 45 potresa</w:t>
        </w:r>
        <w:r>
          <w:rPr>
            <w:noProof/>
            <w:webHidden/>
          </w:rPr>
          <w:tab/>
        </w:r>
        <w:r>
          <w:rPr>
            <w:noProof/>
            <w:webHidden/>
          </w:rPr>
          <w:fldChar w:fldCharType="begin"/>
        </w:r>
        <w:r>
          <w:rPr>
            <w:noProof/>
            <w:webHidden/>
          </w:rPr>
          <w:instrText xml:space="preserve"> PAGEREF _Toc196806984 \h </w:instrText>
        </w:r>
        <w:r>
          <w:rPr>
            <w:noProof/>
            <w:webHidden/>
          </w:rPr>
        </w:r>
        <w:r>
          <w:rPr>
            <w:noProof/>
            <w:webHidden/>
          </w:rPr>
          <w:fldChar w:fldCharType="separate"/>
        </w:r>
        <w:r>
          <w:rPr>
            <w:noProof/>
            <w:webHidden/>
          </w:rPr>
          <w:t>55</w:t>
        </w:r>
        <w:r>
          <w:rPr>
            <w:noProof/>
            <w:webHidden/>
          </w:rPr>
          <w:fldChar w:fldCharType="end"/>
        </w:r>
      </w:hyperlink>
    </w:p>
    <w:p w14:paraId="11BBB304" w14:textId="2641F2C9"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5" w:history="1">
        <w:r w:rsidRPr="00E05704">
          <w:rPr>
            <w:rStyle w:val="Hiperveza"/>
            <w:noProof/>
          </w:rPr>
          <w:t>Slika 7. Karta potresnog područja RH s povratnim razdobljem od 95 godina</w:t>
        </w:r>
        <w:r>
          <w:rPr>
            <w:noProof/>
            <w:webHidden/>
          </w:rPr>
          <w:tab/>
        </w:r>
        <w:r>
          <w:rPr>
            <w:noProof/>
            <w:webHidden/>
          </w:rPr>
          <w:fldChar w:fldCharType="begin"/>
        </w:r>
        <w:r>
          <w:rPr>
            <w:noProof/>
            <w:webHidden/>
          </w:rPr>
          <w:instrText xml:space="preserve"> PAGEREF _Toc196806985 \h </w:instrText>
        </w:r>
        <w:r>
          <w:rPr>
            <w:noProof/>
            <w:webHidden/>
          </w:rPr>
        </w:r>
        <w:r>
          <w:rPr>
            <w:noProof/>
            <w:webHidden/>
          </w:rPr>
          <w:fldChar w:fldCharType="separate"/>
        </w:r>
        <w:r>
          <w:rPr>
            <w:noProof/>
            <w:webHidden/>
          </w:rPr>
          <w:t>56</w:t>
        </w:r>
        <w:r>
          <w:rPr>
            <w:noProof/>
            <w:webHidden/>
          </w:rPr>
          <w:fldChar w:fldCharType="end"/>
        </w:r>
      </w:hyperlink>
    </w:p>
    <w:p w14:paraId="68CF6157" w14:textId="6C37CF8F"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6" w:history="1">
        <w:r w:rsidRPr="00E05704">
          <w:rPr>
            <w:rStyle w:val="Hiperveza"/>
            <w:noProof/>
          </w:rPr>
          <w:t>Slika 8. Karta potresnog područja RH s povratnim razdobljem od 475 godina</w:t>
        </w:r>
        <w:r>
          <w:rPr>
            <w:noProof/>
            <w:webHidden/>
          </w:rPr>
          <w:tab/>
        </w:r>
        <w:r>
          <w:rPr>
            <w:noProof/>
            <w:webHidden/>
          </w:rPr>
          <w:fldChar w:fldCharType="begin"/>
        </w:r>
        <w:r>
          <w:rPr>
            <w:noProof/>
            <w:webHidden/>
          </w:rPr>
          <w:instrText xml:space="preserve"> PAGEREF _Toc196806986 \h </w:instrText>
        </w:r>
        <w:r>
          <w:rPr>
            <w:noProof/>
            <w:webHidden/>
          </w:rPr>
        </w:r>
        <w:r>
          <w:rPr>
            <w:noProof/>
            <w:webHidden/>
          </w:rPr>
          <w:fldChar w:fldCharType="separate"/>
        </w:r>
        <w:r>
          <w:rPr>
            <w:noProof/>
            <w:webHidden/>
          </w:rPr>
          <w:t>57</w:t>
        </w:r>
        <w:r>
          <w:rPr>
            <w:noProof/>
            <w:webHidden/>
          </w:rPr>
          <w:fldChar w:fldCharType="end"/>
        </w:r>
      </w:hyperlink>
    </w:p>
    <w:p w14:paraId="76D62BFB" w14:textId="6EEF3A07"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7" w:history="1">
        <w:r w:rsidRPr="00E05704">
          <w:rPr>
            <w:rStyle w:val="Hiperveza"/>
            <w:noProof/>
          </w:rPr>
          <w:t>Slika 9. Karta potresnog područja s povratnim razdobljem od 95 godina za područje Grada</w:t>
        </w:r>
        <w:r>
          <w:rPr>
            <w:noProof/>
            <w:webHidden/>
          </w:rPr>
          <w:tab/>
        </w:r>
        <w:r>
          <w:rPr>
            <w:noProof/>
            <w:webHidden/>
          </w:rPr>
          <w:fldChar w:fldCharType="begin"/>
        </w:r>
        <w:r>
          <w:rPr>
            <w:noProof/>
            <w:webHidden/>
          </w:rPr>
          <w:instrText xml:space="preserve"> PAGEREF _Toc196806987 \h </w:instrText>
        </w:r>
        <w:r>
          <w:rPr>
            <w:noProof/>
            <w:webHidden/>
          </w:rPr>
        </w:r>
        <w:r>
          <w:rPr>
            <w:noProof/>
            <w:webHidden/>
          </w:rPr>
          <w:fldChar w:fldCharType="separate"/>
        </w:r>
        <w:r>
          <w:rPr>
            <w:noProof/>
            <w:webHidden/>
          </w:rPr>
          <w:t>61</w:t>
        </w:r>
        <w:r>
          <w:rPr>
            <w:noProof/>
            <w:webHidden/>
          </w:rPr>
          <w:fldChar w:fldCharType="end"/>
        </w:r>
      </w:hyperlink>
    </w:p>
    <w:p w14:paraId="1162332C" w14:textId="75CDC4AA"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8" w:history="1">
        <w:r w:rsidRPr="00E05704">
          <w:rPr>
            <w:rStyle w:val="Hiperveza"/>
            <w:noProof/>
          </w:rPr>
          <w:t>Slika 10. Karta potresnog područja s povratnim razdobljem za 475 godina za područje Grada</w:t>
        </w:r>
        <w:r>
          <w:rPr>
            <w:noProof/>
            <w:webHidden/>
          </w:rPr>
          <w:tab/>
        </w:r>
        <w:r>
          <w:rPr>
            <w:noProof/>
            <w:webHidden/>
          </w:rPr>
          <w:fldChar w:fldCharType="begin"/>
        </w:r>
        <w:r>
          <w:rPr>
            <w:noProof/>
            <w:webHidden/>
          </w:rPr>
          <w:instrText xml:space="preserve"> PAGEREF _Toc196806988 \h </w:instrText>
        </w:r>
        <w:r>
          <w:rPr>
            <w:noProof/>
            <w:webHidden/>
          </w:rPr>
        </w:r>
        <w:r>
          <w:rPr>
            <w:noProof/>
            <w:webHidden/>
          </w:rPr>
          <w:fldChar w:fldCharType="separate"/>
        </w:r>
        <w:r>
          <w:rPr>
            <w:noProof/>
            <w:webHidden/>
          </w:rPr>
          <w:t>62</w:t>
        </w:r>
        <w:r>
          <w:rPr>
            <w:noProof/>
            <w:webHidden/>
          </w:rPr>
          <w:fldChar w:fldCharType="end"/>
        </w:r>
      </w:hyperlink>
    </w:p>
    <w:p w14:paraId="7F51E38A" w14:textId="29A810C5"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89" w:history="1">
        <w:r w:rsidRPr="00E05704">
          <w:rPr>
            <w:rStyle w:val="Hiperveza"/>
            <w:noProof/>
          </w:rPr>
          <w:t>Slika 11. Dionica A.21.2. - potok Trnava Murska, lijeva i desna obala</w:t>
        </w:r>
        <w:r>
          <w:rPr>
            <w:noProof/>
            <w:webHidden/>
          </w:rPr>
          <w:tab/>
        </w:r>
        <w:r>
          <w:rPr>
            <w:noProof/>
            <w:webHidden/>
          </w:rPr>
          <w:fldChar w:fldCharType="begin"/>
        </w:r>
        <w:r>
          <w:rPr>
            <w:noProof/>
            <w:webHidden/>
          </w:rPr>
          <w:instrText xml:space="preserve"> PAGEREF _Toc196806989 \h </w:instrText>
        </w:r>
        <w:r>
          <w:rPr>
            <w:noProof/>
            <w:webHidden/>
          </w:rPr>
        </w:r>
        <w:r>
          <w:rPr>
            <w:noProof/>
            <w:webHidden/>
          </w:rPr>
          <w:fldChar w:fldCharType="separate"/>
        </w:r>
        <w:r>
          <w:rPr>
            <w:noProof/>
            <w:webHidden/>
          </w:rPr>
          <w:t>85</w:t>
        </w:r>
        <w:r>
          <w:rPr>
            <w:noProof/>
            <w:webHidden/>
          </w:rPr>
          <w:fldChar w:fldCharType="end"/>
        </w:r>
      </w:hyperlink>
    </w:p>
    <w:p w14:paraId="03932D0F" w14:textId="399DAF60"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0" w:history="1">
        <w:r w:rsidRPr="00E05704">
          <w:rPr>
            <w:rStyle w:val="Hiperveza"/>
            <w:noProof/>
          </w:rPr>
          <w:t>Slika 12. Dionica A.21.9. - retencija Globetka</w:t>
        </w:r>
        <w:r>
          <w:rPr>
            <w:noProof/>
            <w:webHidden/>
          </w:rPr>
          <w:tab/>
        </w:r>
        <w:r>
          <w:rPr>
            <w:noProof/>
            <w:webHidden/>
          </w:rPr>
          <w:fldChar w:fldCharType="begin"/>
        </w:r>
        <w:r>
          <w:rPr>
            <w:noProof/>
            <w:webHidden/>
          </w:rPr>
          <w:instrText xml:space="preserve"> PAGEREF _Toc196806990 \h </w:instrText>
        </w:r>
        <w:r>
          <w:rPr>
            <w:noProof/>
            <w:webHidden/>
          </w:rPr>
        </w:r>
        <w:r>
          <w:rPr>
            <w:noProof/>
            <w:webHidden/>
          </w:rPr>
          <w:fldChar w:fldCharType="separate"/>
        </w:r>
        <w:r>
          <w:rPr>
            <w:noProof/>
            <w:webHidden/>
          </w:rPr>
          <w:t>86</w:t>
        </w:r>
        <w:r>
          <w:rPr>
            <w:noProof/>
            <w:webHidden/>
          </w:rPr>
          <w:fldChar w:fldCharType="end"/>
        </w:r>
      </w:hyperlink>
    </w:p>
    <w:p w14:paraId="403438BE" w14:textId="68916AF3"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1" w:history="1">
        <w:r w:rsidRPr="00E05704">
          <w:rPr>
            <w:rStyle w:val="Hiperveza"/>
            <w:noProof/>
          </w:rPr>
          <w:t>Slika 13. Karta srednje godišnje količine oborina (mm) prema podacima 1971.-2000. godine</w:t>
        </w:r>
        <w:r>
          <w:rPr>
            <w:noProof/>
            <w:webHidden/>
          </w:rPr>
          <w:tab/>
        </w:r>
        <w:r>
          <w:rPr>
            <w:noProof/>
            <w:webHidden/>
          </w:rPr>
          <w:fldChar w:fldCharType="begin"/>
        </w:r>
        <w:r>
          <w:rPr>
            <w:noProof/>
            <w:webHidden/>
          </w:rPr>
          <w:instrText xml:space="preserve"> PAGEREF _Toc196806991 \h </w:instrText>
        </w:r>
        <w:r>
          <w:rPr>
            <w:noProof/>
            <w:webHidden/>
          </w:rPr>
        </w:r>
        <w:r>
          <w:rPr>
            <w:noProof/>
            <w:webHidden/>
          </w:rPr>
          <w:fldChar w:fldCharType="separate"/>
        </w:r>
        <w:r>
          <w:rPr>
            <w:noProof/>
            <w:webHidden/>
          </w:rPr>
          <w:t>88</w:t>
        </w:r>
        <w:r>
          <w:rPr>
            <w:noProof/>
            <w:webHidden/>
          </w:rPr>
          <w:fldChar w:fldCharType="end"/>
        </w:r>
      </w:hyperlink>
    </w:p>
    <w:p w14:paraId="2E71B5E1" w14:textId="34FD004F"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2" w:history="1">
        <w:r w:rsidRPr="00E05704">
          <w:rPr>
            <w:rStyle w:val="Hiperveza"/>
            <w:noProof/>
          </w:rPr>
          <w:t>Slika 14. Tjedni broj prijava oboljelih od gripe u Hrvatskoj u sezoni 2024./2025.</w:t>
        </w:r>
        <w:r>
          <w:rPr>
            <w:noProof/>
            <w:webHidden/>
          </w:rPr>
          <w:tab/>
        </w:r>
        <w:r>
          <w:rPr>
            <w:noProof/>
            <w:webHidden/>
          </w:rPr>
          <w:fldChar w:fldCharType="begin"/>
        </w:r>
        <w:r>
          <w:rPr>
            <w:noProof/>
            <w:webHidden/>
          </w:rPr>
          <w:instrText xml:space="preserve"> PAGEREF _Toc196806992 \h </w:instrText>
        </w:r>
        <w:r>
          <w:rPr>
            <w:noProof/>
            <w:webHidden/>
          </w:rPr>
        </w:r>
        <w:r>
          <w:rPr>
            <w:noProof/>
            <w:webHidden/>
          </w:rPr>
          <w:fldChar w:fldCharType="separate"/>
        </w:r>
        <w:r>
          <w:rPr>
            <w:noProof/>
            <w:webHidden/>
          </w:rPr>
          <w:t>98</w:t>
        </w:r>
        <w:r>
          <w:rPr>
            <w:noProof/>
            <w:webHidden/>
          </w:rPr>
          <w:fldChar w:fldCharType="end"/>
        </w:r>
      </w:hyperlink>
    </w:p>
    <w:p w14:paraId="5B5B3EF2" w14:textId="0E70C578"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3" w:history="1">
        <w:r w:rsidRPr="00E05704">
          <w:rPr>
            <w:rStyle w:val="Hiperveza"/>
            <w:noProof/>
          </w:rPr>
          <w:t>Slika 15. Stope prijava oboljelih od gripe prema županijama u 12. tjednu u sezoni 2024./2025.</w:t>
        </w:r>
        <w:r>
          <w:rPr>
            <w:noProof/>
            <w:webHidden/>
          </w:rPr>
          <w:tab/>
        </w:r>
        <w:r>
          <w:rPr>
            <w:noProof/>
            <w:webHidden/>
          </w:rPr>
          <w:fldChar w:fldCharType="begin"/>
        </w:r>
        <w:r>
          <w:rPr>
            <w:noProof/>
            <w:webHidden/>
          </w:rPr>
          <w:instrText xml:space="preserve"> PAGEREF _Toc196806993 \h </w:instrText>
        </w:r>
        <w:r>
          <w:rPr>
            <w:noProof/>
            <w:webHidden/>
          </w:rPr>
        </w:r>
        <w:r>
          <w:rPr>
            <w:noProof/>
            <w:webHidden/>
          </w:rPr>
          <w:fldChar w:fldCharType="separate"/>
        </w:r>
        <w:r>
          <w:rPr>
            <w:noProof/>
            <w:webHidden/>
          </w:rPr>
          <w:t>99</w:t>
        </w:r>
        <w:r>
          <w:rPr>
            <w:noProof/>
            <w:webHidden/>
          </w:rPr>
          <w:fldChar w:fldCharType="end"/>
        </w:r>
      </w:hyperlink>
    </w:p>
    <w:p w14:paraId="568AAB52" w14:textId="67C56D1B"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4" w:history="1">
        <w:r w:rsidRPr="00E05704">
          <w:rPr>
            <w:rStyle w:val="Hiperveza"/>
            <w:noProof/>
          </w:rPr>
          <w:t>Slika 16. Kumulativna stopa incidencije oboljelih od gripe prema dobnim skupinama u Hrvatskoj u sezoni 2024./2025.</w:t>
        </w:r>
        <w:r>
          <w:rPr>
            <w:noProof/>
            <w:webHidden/>
          </w:rPr>
          <w:tab/>
        </w:r>
        <w:r>
          <w:rPr>
            <w:noProof/>
            <w:webHidden/>
          </w:rPr>
          <w:fldChar w:fldCharType="begin"/>
        </w:r>
        <w:r>
          <w:rPr>
            <w:noProof/>
            <w:webHidden/>
          </w:rPr>
          <w:instrText xml:space="preserve"> PAGEREF _Toc196806994 \h </w:instrText>
        </w:r>
        <w:r>
          <w:rPr>
            <w:noProof/>
            <w:webHidden/>
          </w:rPr>
        </w:r>
        <w:r>
          <w:rPr>
            <w:noProof/>
            <w:webHidden/>
          </w:rPr>
          <w:fldChar w:fldCharType="separate"/>
        </w:r>
        <w:r>
          <w:rPr>
            <w:noProof/>
            <w:webHidden/>
          </w:rPr>
          <w:t>99</w:t>
        </w:r>
        <w:r>
          <w:rPr>
            <w:noProof/>
            <w:webHidden/>
          </w:rPr>
          <w:fldChar w:fldCharType="end"/>
        </w:r>
      </w:hyperlink>
    </w:p>
    <w:p w14:paraId="20DB47BA" w14:textId="6C580EA3"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5" w:history="1">
        <w:r w:rsidRPr="00E05704">
          <w:rPr>
            <w:rStyle w:val="Hiperveza"/>
            <w:noProof/>
          </w:rPr>
          <w:t>Slika 17. Tjedno kretanje gripe tijekom zadnjih 6 sezona</w:t>
        </w:r>
        <w:r>
          <w:rPr>
            <w:noProof/>
            <w:webHidden/>
          </w:rPr>
          <w:tab/>
        </w:r>
        <w:r>
          <w:rPr>
            <w:noProof/>
            <w:webHidden/>
          </w:rPr>
          <w:fldChar w:fldCharType="begin"/>
        </w:r>
        <w:r>
          <w:rPr>
            <w:noProof/>
            <w:webHidden/>
          </w:rPr>
          <w:instrText xml:space="preserve"> PAGEREF _Toc196806995 \h </w:instrText>
        </w:r>
        <w:r>
          <w:rPr>
            <w:noProof/>
            <w:webHidden/>
          </w:rPr>
        </w:r>
        <w:r>
          <w:rPr>
            <w:noProof/>
            <w:webHidden/>
          </w:rPr>
          <w:fldChar w:fldCharType="separate"/>
        </w:r>
        <w:r>
          <w:rPr>
            <w:noProof/>
            <w:webHidden/>
          </w:rPr>
          <w:t>100</w:t>
        </w:r>
        <w:r>
          <w:rPr>
            <w:noProof/>
            <w:webHidden/>
          </w:rPr>
          <w:fldChar w:fldCharType="end"/>
        </w:r>
      </w:hyperlink>
    </w:p>
    <w:p w14:paraId="175B635E" w14:textId="76667ED1"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6" w:history="1">
        <w:r w:rsidRPr="00E05704">
          <w:rPr>
            <w:rStyle w:val="Hiperveza"/>
            <w:noProof/>
          </w:rPr>
          <w:t>Slika 18. Prikaz odstupanja srednje temperature zraka u 2023. godini</w:t>
        </w:r>
        <w:r>
          <w:rPr>
            <w:noProof/>
            <w:webHidden/>
          </w:rPr>
          <w:tab/>
        </w:r>
        <w:r>
          <w:rPr>
            <w:noProof/>
            <w:webHidden/>
          </w:rPr>
          <w:fldChar w:fldCharType="begin"/>
        </w:r>
        <w:r>
          <w:rPr>
            <w:noProof/>
            <w:webHidden/>
          </w:rPr>
          <w:instrText xml:space="preserve"> PAGEREF _Toc196806996 \h </w:instrText>
        </w:r>
        <w:r>
          <w:rPr>
            <w:noProof/>
            <w:webHidden/>
          </w:rPr>
        </w:r>
        <w:r>
          <w:rPr>
            <w:noProof/>
            <w:webHidden/>
          </w:rPr>
          <w:fldChar w:fldCharType="separate"/>
        </w:r>
        <w:r>
          <w:rPr>
            <w:noProof/>
            <w:webHidden/>
          </w:rPr>
          <w:t>113</w:t>
        </w:r>
        <w:r>
          <w:rPr>
            <w:noProof/>
            <w:webHidden/>
          </w:rPr>
          <w:fldChar w:fldCharType="end"/>
        </w:r>
      </w:hyperlink>
    </w:p>
    <w:p w14:paraId="27FFDADA" w14:textId="201552F0"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7" w:history="1">
        <w:r w:rsidRPr="00E05704">
          <w:rPr>
            <w:rStyle w:val="Hiperveza"/>
            <w:noProof/>
          </w:rPr>
          <w:t>Slika 19. Prikaz odstupanja srednje mjesečne temperature zraka u zimi 2022./2023. god.</w:t>
        </w:r>
        <w:r>
          <w:rPr>
            <w:noProof/>
            <w:webHidden/>
          </w:rPr>
          <w:tab/>
        </w:r>
        <w:r>
          <w:rPr>
            <w:noProof/>
            <w:webHidden/>
          </w:rPr>
          <w:fldChar w:fldCharType="begin"/>
        </w:r>
        <w:r>
          <w:rPr>
            <w:noProof/>
            <w:webHidden/>
          </w:rPr>
          <w:instrText xml:space="preserve"> PAGEREF _Toc196806997 \h </w:instrText>
        </w:r>
        <w:r>
          <w:rPr>
            <w:noProof/>
            <w:webHidden/>
          </w:rPr>
        </w:r>
        <w:r>
          <w:rPr>
            <w:noProof/>
            <w:webHidden/>
          </w:rPr>
          <w:fldChar w:fldCharType="separate"/>
        </w:r>
        <w:r>
          <w:rPr>
            <w:noProof/>
            <w:webHidden/>
          </w:rPr>
          <w:t>114</w:t>
        </w:r>
        <w:r>
          <w:rPr>
            <w:noProof/>
            <w:webHidden/>
          </w:rPr>
          <w:fldChar w:fldCharType="end"/>
        </w:r>
      </w:hyperlink>
    </w:p>
    <w:p w14:paraId="1D7B9E89" w14:textId="1C2987E2"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8" w:history="1">
        <w:r w:rsidRPr="00E05704">
          <w:rPr>
            <w:rStyle w:val="Hiperveza"/>
            <w:noProof/>
          </w:rPr>
          <w:t>Slika 20. Prikaz odstupanja srednje mjesečne temperature zraka za rujan 2023. god.</w:t>
        </w:r>
        <w:r>
          <w:rPr>
            <w:noProof/>
            <w:webHidden/>
          </w:rPr>
          <w:tab/>
        </w:r>
        <w:r>
          <w:rPr>
            <w:noProof/>
            <w:webHidden/>
          </w:rPr>
          <w:fldChar w:fldCharType="begin"/>
        </w:r>
        <w:r>
          <w:rPr>
            <w:noProof/>
            <w:webHidden/>
          </w:rPr>
          <w:instrText xml:space="preserve"> PAGEREF _Toc196806998 \h </w:instrText>
        </w:r>
        <w:r>
          <w:rPr>
            <w:noProof/>
            <w:webHidden/>
          </w:rPr>
        </w:r>
        <w:r>
          <w:rPr>
            <w:noProof/>
            <w:webHidden/>
          </w:rPr>
          <w:fldChar w:fldCharType="separate"/>
        </w:r>
        <w:r>
          <w:rPr>
            <w:noProof/>
            <w:webHidden/>
          </w:rPr>
          <w:t>115</w:t>
        </w:r>
        <w:r>
          <w:rPr>
            <w:noProof/>
            <w:webHidden/>
          </w:rPr>
          <w:fldChar w:fldCharType="end"/>
        </w:r>
      </w:hyperlink>
    </w:p>
    <w:p w14:paraId="2A7DB03C" w14:textId="02502894"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6999" w:history="1">
        <w:r w:rsidRPr="00E05704">
          <w:rPr>
            <w:rStyle w:val="Hiperveza"/>
            <w:noProof/>
          </w:rPr>
          <w:t>Slika 21. Dionica A.33.14. - rijeka Drava – desna i lijeva obala, područje HE Čakovec</w:t>
        </w:r>
        <w:r>
          <w:rPr>
            <w:noProof/>
            <w:webHidden/>
          </w:rPr>
          <w:tab/>
        </w:r>
        <w:r>
          <w:rPr>
            <w:noProof/>
            <w:webHidden/>
          </w:rPr>
          <w:fldChar w:fldCharType="begin"/>
        </w:r>
        <w:r>
          <w:rPr>
            <w:noProof/>
            <w:webHidden/>
          </w:rPr>
          <w:instrText xml:space="preserve"> PAGEREF _Toc196806999 \h </w:instrText>
        </w:r>
        <w:r>
          <w:rPr>
            <w:noProof/>
            <w:webHidden/>
          </w:rPr>
        </w:r>
        <w:r>
          <w:rPr>
            <w:noProof/>
            <w:webHidden/>
          </w:rPr>
          <w:fldChar w:fldCharType="separate"/>
        </w:r>
        <w:r>
          <w:rPr>
            <w:noProof/>
            <w:webHidden/>
          </w:rPr>
          <w:t>126</w:t>
        </w:r>
        <w:r>
          <w:rPr>
            <w:noProof/>
            <w:webHidden/>
          </w:rPr>
          <w:fldChar w:fldCharType="end"/>
        </w:r>
      </w:hyperlink>
    </w:p>
    <w:p w14:paraId="32DEA5B2" w14:textId="7DFA06ED"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0" w:history="1">
        <w:r w:rsidRPr="00E05704">
          <w:rPr>
            <w:rStyle w:val="Hiperveza"/>
            <w:noProof/>
          </w:rPr>
          <w:t>Slika 22. Shematski prikaz cjelina na odlagalištu otpada „Totovec“</w:t>
        </w:r>
        <w:r>
          <w:rPr>
            <w:noProof/>
            <w:webHidden/>
          </w:rPr>
          <w:tab/>
        </w:r>
        <w:r>
          <w:rPr>
            <w:noProof/>
            <w:webHidden/>
          </w:rPr>
          <w:fldChar w:fldCharType="begin"/>
        </w:r>
        <w:r>
          <w:rPr>
            <w:noProof/>
            <w:webHidden/>
          </w:rPr>
          <w:instrText xml:space="preserve"> PAGEREF _Toc196807000 \h </w:instrText>
        </w:r>
        <w:r>
          <w:rPr>
            <w:noProof/>
            <w:webHidden/>
          </w:rPr>
        </w:r>
        <w:r>
          <w:rPr>
            <w:noProof/>
            <w:webHidden/>
          </w:rPr>
          <w:fldChar w:fldCharType="separate"/>
        </w:r>
        <w:r>
          <w:rPr>
            <w:noProof/>
            <w:webHidden/>
          </w:rPr>
          <w:t>137</w:t>
        </w:r>
        <w:r>
          <w:rPr>
            <w:noProof/>
            <w:webHidden/>
          </w:rPr>
          <w:fldChar w:fldCharType="end"/>
        </w:r>
      </w:hyperlink>
    </w:p>
    <w:p w14:paraId="22876479" w14:textId="1D83CB55"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1" w:history="1">
        <w:r w:rsidRPr="00E05704">
          <w:rPr>
            <w:rStyle w:val="Hiperveza"/>
            <w:noProof/>
          </w:rPr>
          <w:t>Slika 23. Mikrolokacija Odlagališta za neopasni otpad Totovec i Oporabilišta Totovec</w:t>
        </w:r>
        <w:r>
          <w:rPr>
            <w:noProof/>
            <w:webHidden/>
          </w:rPr>
          <w:tab/>
        </w:r>
        <w:r>
          <w:rPr>
            <w:noProof/>
            <w:webHidden/>
          </w:rPr>
          <w:fldChar w:fldCharType="begin"/>
        </w:r>
        <w:r>
          <w:rPr>
            <w:noProof/>
            <w:webHidden/>
          </w:rPr>
          <w:instrText xml:space="preserve"> PAGEREF _Toc196807001 \h </w:instrText>
        </w:r>
        <w:r>
          <w:rPr>
            <w:noProof/>
            <w:webHidden/>
          </w:rPr>
        </w:r>
        <w:r>
          <w:rPr>
            <w:noProof/>
            <w:webHidden/>
          </w:rPr>
          <w:fldChar w:fldCharType="separate"/>
        </w:r>
        <w:r>
          <w:rPr>
            <w:noProof/>
            <w:webHidden/>
          </w:rPr>
          <w:t>137</w:t>
        </w:r>
        <w:r>
          <w:rPr>
            <w:noProof/>
            <w:webHidden/>
          </w:rPr>
          <w:fldChar w:fldCharType="end"/>
        </w:r>
      </w:hyperlink>
    </w:p>
    <w:p w14:paraId="3F264262" w14:textId="6C8A806E"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2" w:history="1">
        <w:r w:rsidRPr="00E05704">
          <w:rPr>
            <w:rStyle w:val="Hiperveza"/>
            <w:noProof/>
          </w:rPr>
          <w:t>Slika 24. Otisak oblaka para benzina sa zonama GGE, DGE, 50DGE</w:t>
        </w:r>
        <w:r>
          <w:rPr>
            <w:noProof/>
            <w:webHidden/>
          </w:rPr>
          <w:tab/>
        </w:r>
        <w:r>
          <w:rPr>
            <w:noProof/>
            <w:webHidden/>
          </w:rPr>
          <w:fldChar w:fldCharType="begin"/>
        </w:r>
        <w:r>
          <w:rPr>
            <w:noProof/>
            <w:webHidden/>
          </w:rPr>
          <w:instrText xml:space="preserve"> PAGEREF _Toc196807002 \h </w:instrText>
        </w:r>
        <w:r>
          <w:rPr>
            <w:noProof/>
            <w:webHidden/>
          </w:rPr>
        </w:r>
        <w:r>
          <w:rPr>
            <w:noProof/>
            <w:webHidden/>
          </w:rPr>
          <w:fldChar w:fldCharType="separate"/>
        </w:r>
        <w:r>
          <w:rPr>
            <w:noProof/>
            <w:webHidden/>
          </w:rPr>
          <w:t>161</w:t>
        </w:r>
        <w:r>
          <w:rPr>
            <w:noProof/>
            <w:webHidden/>
          </w:rPr>
          <w:fldChar w:fldCharType="end"/>
        </w:r>
      </w:hyperlink>
    </w:p>
    <w:p w14:paraId="39CD8DEE" w14:textId="40B13D37"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3" w:history="1">
        <w:r w:rsidRPr="00E05704">
          <w:rPr>
            <w:rStyle w:val="Hiperveza"/>
            <w:noProof/>
          </w:rPr>
          <w:t>Slika 25. Prikaz prostorne raspodjele indeksa ugroženosti od pojave tuče sa štetom na branjenom području RH - 1981. - 2000. god.</w:t>
        </w:r>
        <w:r>
          <w:rPr>
            <w:noProof/>
            <w:webHidden/>
          </w:rPr>
          <w:tab/>
        </w:r>
        <w:r>
          <w:rPr>
            <w:noProof/>
            <w:webHidden/>
          </w:rPr>
          <w:fldChar w:fldCharType="begin"/>
        </w:r>
        <w:r>
          <w:rPr>
            <w:noProof/>
            <w:webHidden/>
          </w:rPr>
          <w:instrText xml:space="preserve"> PAGEREF _Toc196807003 \h </w:instrText>
        </w:r>
        <w:r>
          <w:rPr>
            <w:noProof/>
            <w:webHidden/>
          </w:rPr>
        </w:r>
        <w:r>
          <w:rPr>
            <w:noProof/>
            <w:webHidden/>
          </w:rPr>
          <w:fldChar w:fldCharType="separate"/>
        </w:r>
        <w:r>
          <w:rPr>
            <w:noProof/>
            <w:webHidden/>
          </w:rPr>
          <w:t>168</w:t>
        </w:r>
        <w:r>
          <w:rPr>
            <w:noProof/>
            <w:webHidden/>
          </w:rPr>
          <w:fldChar w:fldCharType="end"/>
        </w:r>
      </w:hyperlink>
    </w:p>
    <w:p w14:paraId="1DCAC59F" w14:textId="15A0463B"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4" w:history="1">
        <w:r w:rsidRPr="00E05704">
          <w:rPr>
            <w:rStyle w:val="Hiperveza"/>
            <w:noProof/>
          </w:rPr>
          <w:t>Slika 26. Prostorna raspodjela srednjeg broja dana s tučom i/ili sugradicom za vrijeme sezone obrane od tuče, Međimurska županija, 1981.–2000.</w:t>
        </w:r>
        <w:r>
          <w:rPr>
            <w:noProof/>
            <w:webHidden/>
          </w:rPr>
          <w:tab/>
        </w:r>
        <w:r>
          <w:rPr>
            <w:noProof/>
            <w:webHidden/>
          </w:rPr>
          <w:fldChar w:fldCharType="begin"/>
        </w:r>
        <w:r>
          <w:rPr>
            <w:noProof/>
            <w:webHidden/>
          </w:rPr>
          <w:instrText xml:space="preserve"> PAGEREF _Toc196807004 \h </w:instrText>
        </w:r>
        <w:r>
          <w:rPr>
            <w:noProof/>
            <w:webHidden/>
          </w:rPr>
        </w:r>
        <w:r>
          <w:rPr>
            <w:noProof/>
            <w:webHidden/>
          </w:rPr>
          <w:fldChar w:fldCharType="separate"/>
        </w:r>
        <w:r>
          <w:rPr>
            <w:noProof/>
            <w:webHidden/>
          </w:rPr>
          <w:t>169</w:t>
        </w:r>
        <w:r>
          <w:rPr>
            <w:noProof/>
            <w:webHidden/>
          </w:rPr>
          <w:fldChar w:fldCharType="end"/>
        </w:r>
      </w:hyperlink>
    </w:p>
    <w:p w14:paraId="070C164B" w14:textId="6993D81B"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5" w:history="1">
        <w:r w:rsidRPr="00E05704">
          <w:rPr>
            <w:rStyle w:val="Hiperveza"/>
            <w:noProof/>
          </w:rPr>
          <w:t>Slika 27. Prikaz odstupanja srednje mjesečne temperature zraka za 2023. god.</w:t>
        </w:r>
        <w:r>
          <w:rPr>
            <w:noProof/>
            <w:webHidden/>
          </w:rPr>
          <w:tab/>
        </w:r>
        <w:r>
          <w:rPr>
            <w:noProof/>
            <w:webHidden/>
          </w:rPr>
          <w:fldChar w:fldCharType="begin"/>
        </w:r>
        <w:r>
          <w:rPr>
            <w:noProof/>
            <w:webHidden/>
          </w:rPr>
          <w:instrText xml:space="preserve"> PAGEREF _Toc196807005 \h </w:instrText>
        </w:r>
        <w:r>
          <w:rPr>
            <w:noProof/>
            <w:webHidden/>
          </w:rPr>
        </w:r>
        <w:r>
          <w:rPr>
            <w:noProof/>
            <w:webHidden/>
          </w:rPr>
          <w:fldChar w:fldCharType="separate"/>
        </w:r>
        <w:r>
          <w:rPr>
            <w:noProof/>
            <w:webHidden/>
          </w:rPr>
          <w:t>179</w:t>
        </w:r>
        <w:r>
          <w:rPr>
            <w:noProof/>
            <w:webHidden/>
          </w:rPr>
          <w:fldChar w:fldCharType="end"/>
        </w:r>
      </w:hyperlink>
    </w:p>
    <w:p w14:paraId="75BFF131" w14:textId="7F4149A9"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6" w:history="1">
        <w:r w:rsidRPr="00E05704">
          <w:rPr>
            <w:rStyle w:val="Hiperveza"/>
            <w:noProof/>
          </w:rPr>
          <w:t>Slika 28. Prikaz odstupanja količine oborina za proljeće 2022. god.</w:t>
        </w:r>
        <w:r>
          <w:rPr>
            <w:noProof/>
            <w:webHidden/>
          </w:rPr>
          <w:tab/>
        </w:r>
        <w:r>
          <w:rPr>
            <w:noProof/>
            <w:webHidden/>
          </w:rPr>
          <w:fldChar w:fldCharType="begin"/>
        </w:r>
        <w:r>
          <w:rPr>
            <w:noProof/>
            <w:webHidden/>
          </w:rPr>
          <w:instrText xml:space="preserve"> PAGEREF _Toc196807006 \h </w:instrText>
        </w:r>
        <w:r>
          <w:rPr>
            <w:noProof/>
            <w:webHidden/>
          </w:rPr>
        </w:r>
        <w:r>
          <w:rPr>
            <w:noProof/>
            <w:webHidden/>
          </w:rPr>
          <w:fldChar w:fldCharType="separate"/>
        </w:r>
        <w:r>
          <w:rPr>
            <w:noProof/>
            <w:webHidden/>
          </w:rPr>
          <w:t>180</w:t>
        </w:r>
        <w:r>
          <w:rPr>
            <w:noProof/>
            <w:webHidden/>
          </w:rPr>
          <w:fldChar w:fldCharType="end"/>
        </w:r>
      </w:hyperlink>
    </w:p>
    <w:p w14:paraId="5F94DC9C" w14:textId="49C69A25"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7" w:history="1">
        <w:r w:rsidRPr="00E05704">
          <w:rPr>
            <w:rStyle w:val="Hiperveza"/>
            <w:noProof/>
          </w:rPr>
          <w:t>Slika 29. Srednji datumi početka i završetka razdoblja s mrazom na području RH</w:t>
        </w:r>
        <w:r>
          <w:rPr>
            <w:noProof/>
            <w:webHidden/>
          </w:rPr>
          <w:tab/>
        </w:r>
        <w:r>
          <w:rPr>
            <w:noProof/>
            <w:webHidden/>
          </w:rPr>
          <w:fldChar w:fldCharType="begin"/>
        </w:r>
        <w:r>
          <w:rPr>
            <w:noProof/>
            <w:webHidden/>
          </w:rPr>
          <w:instrText xml:space="preserve"> PAGEREF _Toc196807007 \h </w:instrText>
        </w:r>
        <w:r>
          <w:rPr>
            <w:noProof/>
            <w:webHidden/>
          </w:rPr>
        </w:r>
        <w:r>
          <w:rPr>
            <w:noProof/>
            <w:webHidden/>
          </w:rPr>
          <w:fldChar w:fldCharType="separate"/>
        </w:r>
        <w:r>
          <w:rPr>
            <w:noProof/>
            <w:webHidden/>
          </w:rPr>
          <w:t>189</w:t>
        </w:r>
        <w:r>
          <w:rPr>
            <w:noProof/>
            <w:webHidden/>
          </w:rPr>
          <w:fldChar w:fldCharType="end"/>
        </w:r>
      </w:hyperlink>
    </w:p>
    <w:p w14:paraId="6CE03798" w14:textId="04B44810" w:rsidR="00D007A7" w:rsidRDefault="00D007A7">
      <w:pPr>
        <w:pStyle w:val="Tablicaslika"/>
        <w:tabs>
          <w:tab w:val="right" w:leader="dot" w:pos="8777"/>
        </w:tabs>
        <w:rPr>
          <w:rFonts w:eastAsiaTheme="minorEastAsia" w:cstheme="minorBidi"/>
          <w:smallCaps w:val="0"/>
          <w:noProof/>
          <w:sz w:val="24"/>
          <w:szCs w:val="24"/>
          <w:lang w:eastAsia="hr-HR"/>
        </w:rPr>
      </w:pPr>
      <w:hyperlink w:anchor="_Toc196807008" w:history="1">
        <w:r w:rsidRPr="00E05704">
          <w:rPr>
            <w:rStyle w:val="Hiperveza"/>
            <w:noProof/>
          </w:rPr>
          <w:t>Slika 30. Vrednovanje rizika - ALARP načela</w:t>
        </w:r>
        <w:r>
          <w:rPr>
            <w:noProof/>
            <w:webHidden/>
          </w:rPr>
          <w:tab/>
        </w:r>
        <w:r>
          <w:rPr>
            <w:noProof/>
            <w:webHidden/>
          </w:rPr>
          <w:fldChar w:fldCharType="begin"/>
        </w:r>
        <w:r>
          <w:rPr>
            <w:noProof/>
            <w:webHidden/>
          </w:rPr>
          <w:instrText xml:space="preserve"> PAGEREF _Toc196807008 \h </w:instrText>
        </w:r>
        <w:r>
          <w:rPr>
            <w:noProof/>
            <w:webHidden/>
          </w:rPr>
        </w:r>
        <w:r>
          <w:rPr>
            <w:noProof/>
            <w:webHidden/>
          </w:rPr>
          <w:fldChar w:fldCharType="separate"/>
        </w:r>
        <w:r>
          <w:rPr>
            <w:noProof/>
            <w:webHidden/>
          </w:rPr>
          <w:t>259</w:t>
        </w:r>
        <w:r>
          <w:rPr>
            <w:noProof/>
            <w:webHidden/>
          </w:rPr>
          <w:fldChar w:fldCharType="end"/>
        </w:r>
      </w:hyperlink>
    </w:p>
    <w:p w14:paraId="019435E8" w14:textId="70C1A3C6" w:rsidR="005B1CDA" w:rsidRDefault="00000000">
      <w:pPr>
        <w:rPr>
          <w:b/>
          <w:bCs/>
          <w:sz w:val="32"/>
          <w:szCs w:val="32"/>
        </w:rPr>
      </w:pPr>
      <w:r>
        <w:rPr>
          <w:b/>
          <w:bCs/>
          <w:sz w:val="32"/>
          <w:szCs w:val="32"/>
        </w:rPr>
        <w:fldChar w:fldCharType="end"/>
      </w:r>
    </w:p>
    <w:p w14:paraId="2584C08A" w14:textId="77777777" w:rsidR="003626D7" w:rsidRDefault="003626D7">
      <w:pPr>
        <w:rPr>
          <w:b/>
          <w:bCs/>
          <w:sz w:val="32"/>
          <w:szCs w:val="32"/>
        </w:rPr>
      </w:pPr>
    </w:p>
    <w:p w14:paraId="455B058D" w14:textId="5A1609F2" w:rsidR="005B1CDA" w:rsidRDefault="001C47F2">
      <w:pPr>
        <w:rPr>
          <w:b/>
          <w:bCs/>
          <w:sz w:val="32"/>
          <w:szCs w:val="32"/>
        </w:rPr>
      </w:pPr>
      <w:r>
        <w:rPr>
          <w:noProof/>
        </w:rPr>
        <w:lastRenderedPageBreak/>
        <w:drawing>
          <wp:inline distT="0" distB="0" distL="0" distR="0" wp14:anchorId="1A887543" wp14:editId="000757D9">
            <wp:extent cx="5579745" cy="7744460"/>
            <wp:effectExtent l="0" t="0" r="1905" b="8890"/>
            <wp:docPr id="1634215129"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15129" name="Slika 1634215129"/>
                    <pic:cNvPicPr/>
                  </pic:nvPicPr>
                  <pic:blipFill>
                    <a:blip r:embed="rId10">
                      <a:extLst>
                        <a:ext uri="{28A0092B-C50C-407E-A947-70E740481C1C}">
                          <a14:useLocalDpi xmlns:a14="http://schemas.microsoft.com/office/drawing/2010/main" val="0"/>
                        </a:ext>
                      </a:extLst>
                    </a:blip>
                    <a:stretch>
                      <a:fillRect/>
                    </a:stretch>
                  </pic:blipFill>
                  <pic:spPr>
                    <a:xfrm>
                      <a:off x="0" y="0"/>
                      <a:ext cx="5579745" cy="7744460"/>
                    </a:xfrm>
                    <a:prstGeom prst="rect">
                      <a:avLst/>
                    </a:prstGeom>
                  </pic:spPr>
                </pic:pic>
              </a:graphicData>
            </a:graphic>
          </wp:inline>
        </w:drawing>
      </w:r>
    </w:p>
    <w:p w14:paraId="64018D02" w14:textId="0E4720A3" w:rsidR="005B1CDA" w:rsidRDefault="005B1CDA">
      <w:pPr>
        <w:rPr>
          <w:b/>
          <w:bCs/>
          <w:sz w:val="32"/>
          <w:szCs w:val="32"/>
        </w:rPr>
      </w:pPr>
    </w:p>
    <w:p w14:paraId="6FEDCFB4" w14:textId="5657C9C7" w:rsidR="005B1CDA" w:rsidRDefault="000E6970">
      <w:pPr>
        <w:rPr>
          <w:b/>
          <w:bCs/>
          <w:sz w:val="32"/>
          <w:szCs w:val="32"/>
        </w:rPr>
      </w:pPr>
      <w:r>
        <w:rPr>
          <w:b/>
          <w:bCs/>
          <w:noProof/>
          <w:sz w:val="32"/>
          <w:szCs w:val="32"/>
          <w14:ligatures w14:val="none"/>
        </w:rPr>
        <w:lastRenderedPageBreak/>
        <w:drawing>
          <wp:inline distT="0" distB="0" distL="0" distR="0" wp14:anchorId="1CBD9AFD" wp14:editId="72AF1A23">
            <wp:extent cx="5579745" cy="7970520"/>
            <wp:effectExtent l="0" t="0" r="1905" b="0"/>
            <wp:docPr id="1597443618"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43618" name="Slika 1597443618"/>
                    <pic:cNvPicPr/>
                  </pic:nvPicPr>
                  <pic:blipFill>
                    <a:blip r:embed="rId11">
                      <a:extLst>
                        <a:ext uri="{28A0092B-C50C-407E-A947-70E740481C1C}">
                          <a14:useLocalDpi xmlns:a14="http://schemas.microsoft.com/office/drawing/2010/main" val="0"/>
                        </a:ext>
                      </a:extLst>
                    </a:blip>
                    <a:stretch>
                      <a:fillRect/>
                    </a:stretch>
                  </pic:blipFill>
                  <pic:spPr>
                    <a:xfrm>
                      <a:off x="0" y="0"/>
                      <a:ext cx="5579745" cy="7970520"/>
                    </a:xfrm>
                    <a:prstGeom prst="rect">
                      <a:avLst/>
                    </a:prstGeom>
                  </pic:spPr>
                </pic:pic>
              </a:graphicData>
            </a:graphic>
          </wp:inline>
        </w:drawing>
      </w:r>
      <w:r w:rsidR="00AE03AF">
        <w:rPr>
          <w:b/>
          <w:bCs/>
          <w:noProof/>
          <w:sz w:val="32"/>
          <w:szCs w:val="32"/>
          <w14:ligatures w14:val="none"/>
        </w:rPr>
        <w:lastRenderedPageBreak/>
        <w:drawing>
          <wp:inline distT="0" distB="0" distL="0" distR="0" wp14:anchorId="00E4C178" wp14:editId="6A3CCC1C">
            <wp:extent cx="5579745" cy="7837805"/>
            <wp:effectExtent l="0" t="0" r="1905" b="0"/>
            <wp:docPr id="549079049"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79049" name="Slika 549079049"/>
                    <pic:cNvPicPr/>
                  </pic:nvPicPr>
                  <pic:blipFill>
                    <a:blip r:embed="rId12">
                      <a:extLst>
                        <a:ext uri="{28A0092B-C50C-407E-A947-70E740481C1C}">
                          <a14:useLocalDpi xmlns:a14="http://schemas.microsoft.com/office/drawing/2010/main" val="0"/>
                        </a:ext>
                      </a:extLst>
                    </a:blip>
                    <a:stretch>
                      <a:fillRect/>
                    </a:stretch>
                  </pic:blipFill>
                  <pic:spPr>
                    <a:xfrm>
                      <a:off x="0" y="0"/>
                      <a:ext cx="5579745" cy="7837805"/>
                    </a:xfrm>
                    <a:prstGeom prst="rect">
                      <a:avLst/>
                    </a:prstGeom>
                  </pic:spPr>
                </pic:pic>
              </a:graphicData>
            </a:graphic>
          </wp:inline>
        </w:drawing>
      </w:r>
    </w:p>
    <w:p w14:paraId="47FC4513" w14:textId="3F438835" w:rsidR="005B1CDA" w:rsidRDefault="001C47F2">
      <w:pPr>
        <w:rPr>
          <w:b/>
          <w:bCs/>
          <w:sz w:val="32"/>
          <w:szCs w:val="32"/>
        </w:rPr>
      </w:pPr>
      <w:r>
        <w:rPr>
          <w:noProof/>
        </w:rPr>
        <w:lastRenderedPageBreak/>
        <w:drawing>
          <wp:inline distT="0" distB="0" distL="0" distR="0" wp14:anchorId="1CCD20D0" wp14:editId="047090F3">
            <wp:extent cx="5579745" cy="7828280"/>
            <wp:effectExtent l="0" t="0" r="1905" b="1270"/>
            <wp:docPr id="123205855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58555" name="Slika 1232058555"/>
                    <pic:cNvPicPr/>
                  </pic:nvPicPr>
                  <pic:blipFill>
                    <a:blip r:embed="rId13">
                      <a:extLst>
                        <a:ext uri="{28A0092B-C50C-407E-A947-70E740481C1C}">
                          <a14:useLocalDpi xmlns:a14="http://schemas.microsoft.com/office/drawing/2010/main" val="0"/>
                        </a:ext>
                      </a:extLst>
                    </a:blip>
                    <a:stretch>
                      <a:fillRect/>
                    </a:stretch>
                  </pic:blipFill>
                  <pic:spPr>
                    <a:xfrm>
                      <a:off x="0" y="0"/>
                      <a:ext cx="5579745" cy="7828280"/>
                    </a:xfrm>
                    <a:prstGeom prst="rect">
                      <a:avLst/>
                    </a:prstGeom>
                  </pic:spPr>
                </pic:pic>
              </a:graphicData>
            </a:graphic>
          </wp:inline>
        </w:drawing>
      </w:r>
    </w:p>
    <w:p w14:paraId="4B78526F" w14:textId="77777777" w:rsidR="005B1CDA" w:rsidRDefault="005B1CDA">
      <w:pPr>
        <w:rPr>
          <w:b/>
          <w:bCs/>
          <w:sz w:val="32"/>
          <w:szCs w:val="32"/>
        </w:rPr>
      </w:pPr>
    </w:p>
    <w:p w14:paraId="49DE2027" w14:textId="77777777" w:rsidR="005B1CDA" w:rsidRDefault="005B1CDA">
      <w:pPr>
        <w:rPr>
          <w:b/>
          <w:bCs/>
          <w:sz w:val="32"/>
          <w:szCs w:val="32"/>
        </w:rPr>
      </w:pPr>
    </w:p>
    <w:p w14:paraId="0090318C" w14:textId="7082CAEE" w:rsidR="005B1CDA" w:rsidRDefault="00000000">
      <w:pPr>
        <w:pStyle w:val="Naslov1"/>
      </w:pPr>
      <w:bookmarkStart w:id="1" w:name="_Toc198880801"/>
      <w:r>
        <w:lastRenderedPageBreak/>
        <w:t>UVOD</w:t>
      </w:r>
      <w:bookmarkEnd w:id="1"/>
    </w:p>
    <w:p w14:paraId="0CED3820" w14:textId="77777777" w:rsidR="0007361F" w:rsidRDefault="00000000" w:rsidP="0007361F">
      <w:pPr>
        <w:spacing w:after="120" w:line="276" w:lineRule="auto"/>
        <w:jc w:val="both"/>
        <w:rPr>
          <w:sz w:val="24"/>
          <w:szCs w:val="24"/>
        </w:rPr>
      </w:pPr>
      <w:r>
        <w:rPr>
          <w:sz w:val="24"/>
          <w:szCs w:val="24"/>
        </w:rPr>
        <w:t>Temeljem članka 17. stavka 1. Zakona o sustavu civilne zaštite („Narodne novine“ broj 82/15, 118/18, 31/20, 20/21, 114/22) predstavničko tijelo, na prijedlog izvršnog tijela jedinice lokalne i područne (regionalne) samouprave donosi procjenu rizika od velikih nesreća.</w:t>
      </w:r>
      <w:r w:rsidR="0007361F" w:rsidRPr="0007361F">
        <w:rPr>
          <w:sz w:val="24"/>
          <w:szCs w:val="24"/>
        </w:rPr>
        <w:t xml:space="preserve"> </w:t>
      </w:r>
    </w:p>
    <w:p w14:paraId="432059E2" w14:textId="5B13428E" w:rsidR="0007361F" w:rsidRPr="00B74592" w:rsidRDefault="0007361F" w:rsidP="0007361F">
      <w:pPr>
        <w:spacing w:after="120" w:line="276" w:lineRule="auto"/>
        <w:jc w:val="both"/>
        <w:rPr>
          <w:sz w:val="24"/>
          <w:szCs w:val="24"/>
        </w:rPr>
      </w:pPr>
      <w:r w:rsidRPr="00B74592">
        <w:rPr>
          <w:sz w:val="24"/>
          <w:szCs w:val="24"/>
        </w:rPr>
        <w:t>Potreba izrade Procjene rizika od velikih nesreća za</w:t>
      </w:r>
      <w:r>
        <w:rPr>
          <w:sz w:val="24"/>
          <w:szCs w:val="24"/>
        </w:rPr>
        <w:t xml:space="preserve"> Grad Čakovec t</w:t>
      </w:r>
      <w:r w:rsidRPr="00B74592">
        <w:rPr>
          <w:sz w:val="24"/>
          <w:szCs w:val="24"/>
        </w:rPr>
        <w:t>emelji se na društvenim, ekonomskim te praktičnim razlozima koji uključuju:</w:t>
      </w:r>
    </w:p>
    <w:p w14:paraId="4B25011A" w14:textId="77777777" w:rsidR="0007361F" w:rsidRPr="00B74592" w:rsidRDefault="0007361F">
      <w:pPr>
        <w:numPr>
          <w:ilvl w:val="0"/>
          <w:numId w:val="99"/>
        </w:numPr>
        <w:spacing w:after="0" w:line="276" w:lineRule="auto"/>
        <w:ind w:left="714" w:hanging="357"/>
        <w:jc w:val="both"/>
        <w:rPr>
          <w:sz w:val="24"/>
          <w:szCs w:val="24"/>
        </w:rPr>
      </w:pPr>
      <w:r w:rsidRPr="00B74592">
        <w:rPr>
          <w:sz w:val="24"/>
          <w:szCs w:val="24"/>
        </w:rPr>
        <w:t>unaprjeđenje shvaćanja rizika za potrebe praktičnog korištenja u postupcima planiranja, osiguranja, investiranja te ostalim srodnim aktivnostima,</w:t>
      </w:r>
    </w:p>
    <w:p w14:paraId="65A81FA7" w14:textId="77777777" w:rsidR="0007361F" w:rsidRPr="00B74592" w:rsidRDefault="0007361F">
      <w:pPr>
        <w:numPr>
          <w:ilvl w:val="0"/>
          <w:numId w:val="99"/>
        </w:numPr>
        <w:spacing w:after="0" w:line="276" w:lineRule="auto"/>
        <w:ind w:left="714" w:hanging="357"/>
        <w:jc w:val="both"/>
        <w:rPr>
          <w:sz w:val="24"/>
          <w:szCs w:val="24"/>
        </w:rPr>
      </w:pPr>
      <w:r w:rsidRPr="00B74592">
        <w:rPr>
          <w:sz w:val="24"/>
          <w:szCs w:val="24"/>
        </w:rPr>
        <w:t>standardiziranje procjenjivanja rizika na svim razinama i od strane svih sektora,</w:t>
      </w:r>
    </w:p>
    <w:p w14:paraId="7DD3485E" w14:textId="29CC6B1A" w:rsidR="0007361F" w:rsidRPr="00B74592" w:rsidRDefault="0007361F">
      <w:pPr>
        <w:numPr>
          <w:ilvl w:val="0"/>
          <w:numId w:val="99"/>
        </w:numPr>
        <w:spacing w:after="0" w:line="276" w:lineRule="auto"/>
        <w:ind w:left="714" w:hanging="357"/>
        <w:jc w:val="both"/>
        <w:rPr>
          <w:sz w:val="24"/>
          <w:szCs w:val="24"/>
        </w:rPr>
      </w:pPr>
      <w:r w:rsidRPr="00B74592">
        <w:rPr>
          <w:sz w:val="24"/>
          <w:szCs w:val="24"/>
        </w:rPr>
        <w:t>pojednostav</w:t>
      </w:r>
      <w:r w:rsidR="00F31DA7">
        <w:rPr>
          <w:sz w:val="24"/>
          <w:szCs w:val="24"/>
        </w:rPr>
        <w:t>lj</w:t>
      </w:r>
      <w:r w:rsidRPr="00B74592">
        <w:rPr>
          <w:sz w:val="24"/>
          <w:szCs w:val="24"/>
        </w:rPr>
        <w:t>enje procesa u svrhu lakšeg nadzora i razumijevanja izlaznih rezultata,</w:t>
      </w:r>
    </w:p>
    <w:p w14:paraId="2D8C4446" w14:textId="77777777" w:rsidR="0007361F" w:rsidRDefault="0007361F">
      <w:pPr>
        <w:numPr>
          <w:ilvl w:val="0"/>
          <w:numId w:val="99"/>
        </w:numPr>
        <w:spacing w:after="120" w:line="276" w:lineRule="auto"/>
        <w:ind w:left="714" w:hanging="357"/>
        <w:jc w:val="both"/>
        <w:rPr>
          <w:sz w:val="24"/>
          <w:szCs w:val="24"/>
        </w:rPr>
      </w:pPr>
      <w:r w:rsidRPr="00B74592">
        <w:rPr>
          <w:sz w:val="24"/>
          <w:szCs w:val="24"/>
        </w:rPr>
        <w:t>jačanje dosljednosti radi lakše usporedbe rezultata različitih područja i/ili prijetnji.</w:t>
      </w:r>
    </w:p>
    <w:p w14:paraId="2542B0B6" w14:textId="77777777" w:rsidR="0007361F" w:rsidRDefault="0007361F" w:rsidP="0007361F">
      <w:pPr>
        <w:spacing w:after="120" w:line="276" w:lineRule="auto"/>
        <w:jc w:val="both"/>
        <w:rPr>
          <w:sz w:val="24"/>
          <w:szCs w:val="24"/>
        </w:rPr>
      </w:pPr>
    </w:p>
    <w:p w14:paraId="3763A171" w14:textId="3F96D76F" w:rsidR="0007361F" w:rsidRDefault="0007361F" w:rsidP="0007361F">
      <w:pPr>
        <w:spacing w:after="120" w:line="276" w:lineRule="auto"/>
        <w:jc w:val="both"/>
        <w:rPr>
          <w:sz w:val="24"/>
          <w:szCs w:val="24"/>
        </w:rPr>
      </w:pPr>
      <w:r w:rsidRPr="003C2855">
        <w:rPr>
          <w:sz w:val="24"/>
          <w:szCs w:val="24"/>
        </w:rPr>
        <w:t>Procjene rizika od velikih nesreća za područja jedinica lokalne samouprave izrađuju se najmanje jednom u 3 godine te se njihovo usklađivanje i usvajanje mora provesti do kraja mjeseca ožujka.</w:t>
      </w:r>
    </w:p>
    <w:p w14:paraId="75FB768C" w14:textId="77777777" w:rsidR="005B1CDA" w:rsidRDefault="005B1CDA">
      <w:pPr>
        <w:suppressAutoHyphens/>
        <w:autoSpaceDN w:val="0"/>
        <w:spacing w:after="0" w:line="276" w:lineRule="auto"/>
        <w:jc w:val="both"/>
        <w:textAlignment w:val="baseline"/>
        <w:rPr>
          <w:sz w:val="24"/>
          <w:szCs w:val="24"/>
          <w:highlight w:val="yellow"/>
        </w:rPr>
      </w:pPr>
    </w:p>
    <w:p w14:paraId="4AFFDFE1" w14:textId="57D8B52B" w:rsidR="005B1CDA" w:rsidRDefault="00000000">
      <w:pPr>
        <w:suppressAutoHyphens/>
        <w:autoSpaceDN w:val="0"/>
        <w:spacing w:after="0" w:line="276" w:lineRule="auto"/>
        <w:jc w:val="both"/>
        <w:textAlignment w:val="baseline"/>
        <w:rPr>
          <w:sz w:val="24"/>
          <w:szCs w:val="24"/>
        </w:rPr>
      </w:pPr>
      <w:r>
        <w:rPr>
          <w:sz w:val="24"/>
          <w:szCs w:val="24"/>
        </w:rPr>
        <w:t xml:space="preserve">Procjena rizika od velikih nesreća za </w:t>
      </w:r>
      <w:r w:rsidR="009D698D">
        <w:rPr>
          <w:sz w:val="24"/>
          <w:szCs w:val="24"/>
        </w:rPr>
        <w:t xml:space="preserve">Grad Čakovec </w:t>
      </w:r>
      <w:r>
        <w:rPr>
          <w:sz w:val="24"/>
          <w:szCs w:val="24"/>
        </w:rPr>
        <w:t xml:space="preserve">izrađena je sukladno: </w:t>
      </w:r>
    </w:p>
    <w:p w14:paraId="553CA0DD" w14:textId="77777777" w:rsidR="005B1CDA" w:rsidRDefault="00000000" w:rsidP="004F656B">
      <w:pPr>
        <w:numPr>
          <w:ilvl w:val="0"/>
          <w:numId w:val="3"/>
        </w:numPr>
        <w:suppressAutoHyphens/>
        <w:autoSpaceDN w:val="0"/>
        <w:spacing w:after="0" w:line="276" w:lineRule="auto"/>
        <w:contextualSpacing/>
        <w:jc w:val="both"/>
        <w:textAlignment w:val="baseline"/>
        <w:rPr>
          <w:sz w:val="24"/>
          <w:szCs w:val="24"/>
          <w:lang w:val="en-US"/>
        </w:rPr>
      </w:pPr>
      <w:r>
        <w:rPr>
          <w:sz w:val="24"/>
          <w:szCs w:val="24"/>
          <w:lang w:val="en-US"/>
        </w:rPr>
        <w:t>Zakonu o sustavu civilne zaštite („Narodne Novine“ broj 82/15, 118/18, 31/20, 20/21, 114/22),</w:t>
      </w:r>
    </w:p>
    <w:p w14:paraId="11F42E3B" w14:textId="77777777" w:rsidR="005B1CDA" w:rsidRDefault="00000000" w:rsidP="004F656B">
      <w:pPr>
        <w:numPr>
          <w:ilvl w:val="0"/>
          <w:numId w:val="3"/>
        </w:numPr>
        <w:suppressAutoHyphens/>
        <w:autoSpaceDN w:val="0"/>
        <w:spacing w:after="0" w:line="276" w:lineRule="auto"/>
        <w:contextualSpacing/>
        <w:jc w:val="both"/>
        <w:textAlignment w:val="baseline"/>
        <w:rPr>
          <w:sz w:val="24"/>
          <w:szCs w:val="24"/>
          <w:lang w:val="en-US"/>
        </w:rPr>
      </w:pPr>
      <w:r>
        <w:rPr>
          <w:sz w:val="24"/>
          <w:szCs w:val="24"/>
          <w:lang w:val="en-US"/>
        </w:rPr>
        <w:t>Pravilniku o smjernicama za izradu procjena rizika od katastrofa i velikih nesreća za područje Republike Hrvatske i jedinica lokalne i područne (regionalne) samouprave („Narodne Novine“ broj 65/16),</w:t>
      </w:r>
    </w:p>
    <w:p w14:paraId="5F9E4F25" w14:textId="77777777" w:rsidR="005B1CDA" w:rsidRDefault="00000000" w:rsidP="004F656B">
      <w:pPr>
        <w:numPr>
          <w:ilvl w:val="0"/>
          <w:numId w:val="3"/>
        </w:numPr>
        <w:suppressAutoHyphens/>
        <w:autoSpaceDN w:val="0"/>
        <w:spacing w:after="0" w:line="276" w:lineRule="auto"/>
        <w:contextualSpacing/>
        <w:jc w:val="both"/>
        <w:textAlignment w:val="baseline"/>
        <w:rPr>
          <w:sz w:val="24"/>
          <w:szCs w:val="24"/>
          <w:lang w:val="en-US"/>
        </w:rPr>
      </w:pPr>
      <w:r>
        <w:rPr>
          <w:sz w:val="24"/>
          <w:szCs w:val="24"/>
          <w:lang w:val="en-US"/>
        </w:rPr>
        <w:t>Pravilniku o mobilizaciji, uvjetima i načinu rada operativnih snaga sustava civilne zaštite („Narodne Novine“ broj 69/16),</w:t>
      </w:r>
    </w:p>
    <w:p w14:paraId="574F23BE" w14:textId="77777777" w:rsidR="005B1CDA" w:rsidRDefault="00000000" w:rsidP="004F656B">
      <w:pPr>
        <w:pStyle w:val="Odlomakpopisa"/>
        <w:numPr>
          <w:ilvl w:val="0"/>
          <w:numId w:val="4"/>
        </w:numPr>
        <w:suppressAutoHyphens/>
        <w:autoSpaceDN w:val="0"/>
        <w:spacing w:after="0"/>
        <w:jc w:val="both"/>
        <w:textAlignment w:val="baseline"/>
        <w:rPr>
          <w:sz w:val="24"/>
          <w:szCs w:val="24"/>
        </w:rPr>
      </w:pPr>
      <w:r>
        <w:rPr>
          <w:sz w:val="24"/>
          <w:szCs w:val="24"/>
        </w:rPr>
        <w:t>Smjernicama za izradu procjena rizika od velikih nesreća na području Međimurske županije, 2016. god.</w:t>
      </w:r>
    </w:p>
    <w:p w14:paraId="121B200B" w14:textId="77777777" w:rsidR="005B1CDA" w:rsidRDefault="00000000" w:rsidP="004F656B">
      <w:pPr>
        <w:numPr>
          <w:ilvl w:val="0"/>
          <w:numId w:val="3"/>
        </w:numPr>
        <w:suppressAutoHyphens/>
        <w:autoSpaceDN w:val="0"/>
        <w:spacing w:after="0" w:line="276" w:lineRule="auto"/>
        <w:contextualSpacing/>
        <w:jc w:val="both"/>
        <w:textAlignment w:val="baseline"/>
        <w:rPr>
          <w:sz w:val="24"/>
          <w:szCs w:val="24"/>
          <w:lang w:val="en-US"/>
        </w:rPr>
      </w:pPr>
      <w:r>
        <w:rPr>
          <w:sz w:val="24"/>
          <w:szCs w:val="24"/>
          <w:lang w:val="en-US"/>
        </w:rPr>
        <w:t>Procjeni rizika od katastrofa za Republiku Hrvatsku, 2019. god., 2024. god.</w:t>
      </w:r>
    </w:p>
    <w:p w14:paraId="35A90EAD" w14:textId="77777777" w:rsidR="005B1CDA" w:rsidRDefault="005B1CDA">
      <w:pPr>
        <w:spacing w:after="0" w:line="276" w:lineRule="auto"/>
        <w:ind w:left="1080"/>
        <w:jc w:val="both"/>
        <w:rPr>
          <w:sz w:val="24"/>
          <w:szCs w:val="24"/>
          <w:highlight w:val="yellow"/>
        </w:rPr>
      </w:pPr>
    </w:p>
    <w:p w14:paraId="31A4E408" w14:textId="77777777" w:rsidR="005B1CDA" w:rsidRDefault="00000000">
      <w:pPr>
        <w:spacing w:line="276" w:lineRule="auto"/>
        <w:jc w:val="both"/>
        <w:rPr>
          <w:sz w:val="24"/>
          <w:szCs w:val="24"/>
        </w:rPr>
      </w:pPr>
      <w:r>
        <w:rPr>
          <w:sz w:val="24"/>
          <w:szCs w:val="24"/>
        </w:rPr>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1DCCD0F0" w14:textId="3C94CDE6" w:rsidR="005B1CDA" w:rsidRDefault="00000000">
      <w:pPr>
        <w:spacing w:line="276" w:lineRule="auto"/>
        <w:jc w:val="both"/>
        <w:rPr>
          <w:sz w:val="24"/>
          <w:szCs w:val="24"/>
        </w:rPr>
      </w:pPr>
      <w:r>
        <w:rPr>
          <w:rFonts w:cs="Arial"/>
          <w:sz w:val="24"/>
          <w:szCs w:val="24"/>
        </w:rPr>
        <w:t xml:space="preserve">Procjenom se uređuju opasnosti i rizici koji ugrožavaju Grad </w:t>
      </w:r>
      <w:r w:rsidR="001921D8">
        <w:rPr>
          <w:rFonts w:cs="Arial"/>
          <w:sz w:val="24"/>
          <w:szCs w:val="24"/>
        </w:rPr>
        <w:t xml:space="preserve">Čakovec </w:t>
      </w:r>
      <w:r>
        <w:rPr>
          <w:rFonts w:cs="Arial"/>
          <w:sz w:val="24"/>
          <w:szCs w:val="24"/>
        </w:rPr>
        <w:t>(u daljnjem tekstu: Grad),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r>
        <w:rPr>
          <w:sz w:val="24"/>
          <w:szCs w:val="24"/>
        </w:rPr>
        <w:t xml:space="preserve"> </w:t>
      </w:r>
    </w:p>
    <w:p w14:paraId="55784C58" w14:textId="77777777" w:rsidR="005B1CDA" w:rsidRDefault="00000000">
      <w:pPr>
        <w:spacing w:line="276" w:lineRule="auto"/>
        <w:jc w:val="both"/>
        <w:rPr>
          <w:sz w:val="24"/>
          <w:szCs w:val="24"/>
        </w:rPr>
      </w:pPr>
      <w:r>
        <w:rPr>
          <w:sz w:val="24"/>
          <w:szCs w:val="24"/>
        </w:rPr>
        <w:lastRenderedPageBreak/>
        <w:t>Procjena rizika se ne provodi za antropogene prijetnje poput ratova i terorističkih djelovanja te ostalih zlonamjernih aktivnosti pojedinaca koje mogu ugroziti stanovništvo, materijalna i kulturna dobra, okoliš i sl. na području Grada.</w:t>
      </w:r>
    </w:p>
    <w:p w14:paraId="7449BC8B" w14:textId="77777777" w:rsidR="005B1CDA" w:rsidRDefault="00000000">
      <w:pPr>
        <w:spacing w:after="0" w:line="276" w:lineRule="auto"/>
        <w:jc w:val="both"/>
        <w:rPr>
          <w:sz w:val="24"/>
          <w:szCs w:val="24"/>
        </w:rPr>
      </w:pPr>
      <w:r>
        <w:rPr>
          <w:b/>
          <w:sz w:val="24"/>
          <w:szCs w:val="24"/>
        </w:rPr>
        <w:t>Procjena rizika</w:t>
      </w:r>
      <w:r>
        <w:rPr>
          <w:sz w:val="24"/>
          <w:szCs w:val="24"/>
        </w:rPr>
        <w:t xml:space="preserve"> je cjelokupni proces koji se sastoji od:</w:t>
      </w:r>
    </w:p>
    <w:p w14:paraId="4BD320C6" w14:textId="77777777" w:rsidR="005B1CDA" w:rsidRDefault="00000000" w:rsidP="004F656B">
      <w:pPr>
        <w:numPr>
          <w:ilvl w:val="0"/>
          <w:numId w:val="5"/>
        </w:numPr>
        <w:suppressAutoHyphens/>
        <w:autoSpaceDN w:val="0"/>
        <w:spacing w:after="0" w:line="276" w:lineRule="auto"/>
        <w:ind w:left="709" w:hanging="283"/>
        <w:jc w:val="both"/>
        <w:textAlignment w:val="baseline"/>
        <w:rPr>
          <w:sz w:val="24"/>
          <w:szCs w:val="24"/>
        </w:rPr>
      </w:pPr>
      <w:r>
        <w:rPr>
          <w:b/>
          <w:sz w:val="24"/>
          <w:szCs w:val="24"/>
        </w:rPr>
        <w:t>Identifikacije rizika</w:t>
      </w:r>
      <w:r>
        <w:rPr>
          <w:sz w:val="24"/>
          <w:szCs w:val="24"/>
        </w:rPr>
        <w:t xml:space="preserve"> - proces pronalaženja, prepoznavanja i opisivanja rizika.</w:t>
      </w:r>
    </w:p>
    <w:p w14:paraId="7D9D3BA5" w14:textId="77777777" w:rsidR="005B1CDA" w:rsidRDefault="00000000" w:rsidP="004F656B">
      <w:pPr>
        <w:numPr>
          <w:ilvl w:val="0"/>
          <w:numId w:val="5"/>
        </w:numPr>
        <w:suppressAutoHyphens/>
        <w:autoSpaceDN w:val="0"/>
        <w:spacing w:after="0" w:line="276" w:lineRule="auto"/>
        <w:ind w:left="709" w:hanging="283"/>
        <w:jc w:val="both"/>
        <w:textAlignment w:val="baseline"/>
        <w:rPr>
          <w:sz w:val="24"/>
          <w:szCs w:val="24"/>
        </w:rPr>
      </w:pPr>
      <w:r>
        <w:rPr>
          <w:b/>
          <w:sz w:val="24"/>
          <w:szCs w:val="24"/>
        </w:rPr>
        <w:t>Analize rizika</w:t>
      </w:r>
      <w:r>
        <w:rPr>
          <w:sz w:val="24"/>
          <w:szCs w:val="24"/>
        </w:rPr>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1406227A" w14:textId="77777777" w:rsidR="005B1CDA" w:rsidRDefault="00000000" w:rsidP="004F656B">
      <w:pPr>
        <w:numPr>
          <w:ilvl w:val="0"/>
          <w:numId w:val="5"/>
        </w:numPr>
        <w:suppressAutoHyphens/>
        <w:autoSpaceDN w:val="0"/>
        <w:spacing w:after="0" w:line="276" w:lineRule="auto"/>
        <w:ind w:left="709" w:hanging="283"/>
        <w:jc w:val="both"/>
        <w:textAlignment w:val="baseline"/>
        <w:rPr>
          <w:sz w:val="24"/>
          <w:szCs w:val="24"/>
        </w:rPr>
      </w:pPr>
      <w:r>
        <w:rPr>
          <w:b/>
          <w:sz w:val="24"/>
          <w:szCs w:val="24"/>
          <w:lang w:eastAsia="hr-HR"/>
        </w:rPr>
        <w:t>Vrednovanja (evaluacije) rizika</w:t>
      </w:r>
      <w:r>
        <w:rPr>
          <w:sz w:val="24"/>
          <w:szCs w:val="24"/>
          <w:lang w:eastAsia="hr-HR"/>
        </w:rPr>
        <w:t xml:space="preserve"> - postupak usporedbe rezultata analize rizika s kriterijima prihvatljivosti rizika.</w:t>
      </w:r>
    </w:p>
    <w:p w14:paraId="4A656DC6" w14:textId="77777777" w:rsidR="005B1CDA" w:rsidRDefault="005B1CDA">
      <w:pPr>
        <w:suppressAutoHyphens/>
        <w:autoSpaceDN w:val="0"/>
        <w:spacing w:after="0" w:line="276" w:lineRule="auto"/>
        <w:ind w:left="709"/>
        <w:jc w:val="both"/>
        <w:textAlignment w:val="baseline"/>
        <w:rPr>
          <w:sz w:val="24"/>
          <w:szCs w:val="24"/>
        </w:rPr>
      </w:pPr>
    </w:p>
    <w:p w14:paraId="30311B66" w14:textId="77777777" w:rsidR="005B1CDA" w:rsidRDefault="00000000">
      <w:pPr>
        <w:spacing w:line="276" w:lineRule="auto"/>
        <w:jc w:val="both"/>
        <w:rPr>
          <w:sz w:val="24"/>
          <w:szCs w:val="24"/>
        </w:rPr>
      </w:pPr>
      <w:r>
        <w:rPr>
          <w:sz w:val="24"/>
          <w:szCs w:val="24"/>
        </w:rPr>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66F4E30E" w14:textId="77777777" w:rsidR="005B1CDA" w:rsidRDefault="00000000" w:rsidP="003663C8">
      <w:pPr>
        <w:keepNext/>
        <w:spacing w:after="0"/>
        <w:jc w:val="center"/>
        <w:rPr>
          <w:szCs w:val="24"/>
        </w:rPr>
      </w:pPr>
      <w:r>
        <w:rPr>
          <w:noProof/>
        </w:rPr>
        <w:drawing>
          <wp:inline distT="0" distB="0" distL="0" distR="0" wp14:anchorId="2DDBC525" wp14:editId="6326E2DF">
            <wp:extent cx="3933825" cy="4574540"/>
            <wp:effectExtent l="0" t="0" r="0" b="0"/>
            <wp:docPr id="18230812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81205" name="Slik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951007" cy="4594700"/>
                    </a:xfrm>
                    <a:prstGeom prst="rect">
                      <a:avLst/>
                    </a:prstGeom>
                    <a:noFill/>
                  </pic:spPr>
                </pic:pic>
              </a:graphicData>
            </a:graphic>
          </wp:inline>
        </w:drawing>
      </w:r>
    </w:p>
    <w:p w14:paraId="5BB78978" w14:textId="1D08009C" w:rsidR="005B1CDA" w:rsidRPr="003663C8" w:rsidRDefault="00274C2E" w:rsidP="003663C8">
      <w:pPr>
        <w:pStyle w:val="Opisslike"/>
        <w:spacing w:line="276" w:lineRule="auto"/>
        <w:jc w:val="center"/>
      </w:pPr>
      <w:bookmarkStart w:id="2" w:name="_Toc160191084"/>
      <w:bookmarkStart w:id="3" w:name="_Toc161750118"/>
      <w:bookmarkStart w:id="4" w:name="_Toc158622068"/>
      <w:bookmarkStart w:id="5" w:name="_Toc175743327"/>
      <w:bookmarkStart w:id="6" w:name="_Toc162599506"/>
      <w:bookmarkStart w:id="7" w:name="_Toc175032853"/>
      <w:bookmarkStart w:id="8" w:name="_Toc196806979"/>
      <w:r w:rsidRPr="003663C8">
        <w:t xml:space="preserve">Slika </w:t>
      </w:r>
      <w:fldSimple w:instr=" SEQ Slika \* ARABIC ">
        <w:r w:rsidR="00024CC8">
          <w:rPr>
            <w:noProof/>
          </w:rPr>
          <w:t>1</w:t>
        </w:r>
      </w:fldSimple>
      <w:r w:rsidRPr="003663C8">
        <w:t>. Model prikaza HRN ISO EN 31 000 - Od procjene do upravljanja rizicima</w:t>
      </w:r>
      <w:bookmarkEnd w:id="2"/>
      <w:bookmarkEnd w:id="3"/>
      <w:bookmarkEnd w:id="4"/>
      <w:bookmarkEnd w:id="5"/>
      <w:bookmarkEnd w:id="6"/>
      <w:bookmarkEnd w:id="7"/>
      <w:bookmarkEnd w:id="8"/>
    </w:p>
    <w:p w14:paraId="2B21A453" w14:textId="77777777" w:rsidR="005B1CDA" w:rsidRDefault="00000000" w:rsidP="003663C8">
      <w:pPr>
        <w:spacing w:after="0" w:line="276" w:lineRule="auto"/>
        <w:jc w:val="center"/>
        <w:rPr>
          <w:sz w:val="20"/>
          <w:szCs w:val="20"/>
        </w:rPr>
      </w:pPr>
      <w:bookmarkStart w:id="9" w:name="_Hlk509500434"/>
      <w:r>
        <w:rPr>
          <w:sz w:val="20"/>
          <w:szCs w:val="20"/>
        </w:rPr>
        <w:t>Izvor: Smjernice za izradu procjene rizika od velikih nesreća za područje Međimurske županije, 2016. god.</w:t>
      </w:r>
      <w:bookmarkEnd w:id="9"/>
    </w:p>
    <w:p w14:paraId="205DDEAC" w14:textId="77777777" w:rsidR="005B1CDA" w:rsidRDefault="005B1CDA"/>
    <w:p w14:paraId="2F9C7EDC" w14:textId="77777777" w:rsidR="005B1CDA" w:rsidRDefault="00000000">
      <w:pPr>
        <w:pStyle w:val="Naslov1"/>
      </w:pPr>
      <w:bookmarkStart w:id="10" w:name="_Toc198880802"/>
      <w:r>
        <w:lastRenderedPageBreak/>
        <w:t>OSNOVNE KARAKTERISTIKE PODRUČJA GRADA</w:t>
      </w:r>
      <w:bookmarkEnd w:id="10"/>
    </w:p>
    <w:p w14:paraId="51E52A80" w14:textId="77777777" w:rsidR="005B1CDA" w:rsidRDefault="00000000">
      <w:pPr>
        <w:spacing w:line="276" w:lineRule="auto"/>
        <w:jc w:val="both"/>
        <w:rPr>
          <w:sz w:val="24"/>
          <w:szCs w:val="24"/>
        </w:rPr>
      </w:pPr>
      <w:r>
        <w:rPr>
          <w:sz w:val="24"/>
          <w:szCs w:val="24"/>
        </w:rPr>
        <w:t>Za područje Grada opisuju se osnovne karakteristike i podaci koji se odnose na sljedeće grupe pokazatelja: geografski pokazatelji, društveno – politički  pokazatelji, ekonomsko - gospodarski pokazatelji, prirodno – kulturni pokazatelji, povijesni pokazatelji, pokazatelji operativne sposobnosti te pokazatelji, primjerice: broj stanovnika, zdravstvene ustanove, broj zaposlenih i mjesta zaposlenja, zaštićena područja, popis operativnih snaga  i dr.</w:t>
      </w:r>
    </w:p>
    <w:p w14:paraId="6BE55FC9"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vanish/>
          <w:color w:val="2F5496" w:themeColor="accent1" w:themeShade="BF"/>
          <w:kern w:val="2"/>
          <w:sz w:val="26"/>
          <w:szCs w:val="26"/>
          <w:lang w:val="hr-HR"/>
          <w14:ligatures w14:val="standardContextual"/>
        </w:rPr>
      </w:pPr>
      <w:bookmarkStart w:id="11" w:name="_Toc185598160"/>
      <w:bookmarkStart w:id="12" w:name="_Toc178162461"/>
      <w:bookmarkStart w:id="13" w:name="_Toc182393257"/>
      <w:bookmarkStart w:id="14" w:name="_Toc192155430"/>
      <w:bookmarkStart w:id="15" w:name="_Toc194988793"/>
      <w:bookmarkStart w:id="16" w:name="_Toc194989249"/>
      <w:bookmarkStart w:id="17" w:name="_Toc195014133"/>
      <w:bookmarkStart w:id="18" w:name="_Toc195014758"/>
      <w:bookmarkStart w:id="19" w:name="_Toc195015084"/>
      <w:bookmarkStart w:id="20" w:name="_Toc195015410"/>
      <w:bookmarkStart w:id="21" w:name="_Toc195078378"/>
      <w:bookmarkStart w:id="22" w:name="_Toc195088422"/>
      <w:bookmarkStart w:id="23" w:name="_Toc195098163"/>
      <w:bookmarkStart w:id="24" w:name="_Toc195182645"/>
      <w:bookmarkStart w:id="25" w:name="_Toc196292916"/>
      <w:bookmarkStart w:id="26" w:name="_Toc196293222"/>
      <w:bookmarkStart w:id="27" w:name="_Toc196293647"/>
      <w:bookmarkStart w:id="28" w:name="_Toc196294559"/>
      <w:bookmarkStart w:id="29" w:name="_Toc196294864"/>
      <w:bookmarkStart w:id="30" w:name="_Toc196295169"/>
      <w:bookmarkStart w:id="31" w:name="_Toc196295778"/>
      <w:bookmarkStart w:id="32" w:name="_Toc196296083"/>
      <w:bookmarkStart w:id="33" w:name="_Toc196296388"/>
      <w:bookmarkStart w:id="34" w:name="_Toc196296693"/>
      <w:bookmarkStart w:id="35" w:name="_Toc196297171"/>
      <w:bookmarkStart w:id="36" w:name="_Toc196297781"/>
      <w:bookmarkStart w:id="37" w:name="_Toc196298088"/>
      <w:bookmarkStart w:id="38" w:name="_Toc196298572"/>
      <w:bookmarkStart w:id="39" w:name="_Toc196300241"/>
      <w:bookmarkStart w:id="40" w:name="_Toc196302493"/>
      <w:bookmarkStart w:id="41" w:name="_Toc196302940"/>
      <w:bookmarkStart w:id="42" w:name="_Toc196303551"/>
      <w:bookmarkStart w:id="43" w:name="_Toc196303903"/>
      <w:bookmarkStart w:id="44" w:name="_Toc196304703"/>
      <w:bookmarkStart w:id="45" w:name="_Toc196307222"/>
      <w:bookmarkStart w:id="46" w:name="_Toc196309858"/>
      <w:bookmarkStart w:id="47" w:name="_Toc196310469"/>
      <w:bookmarkStart w:id="48" w:name="_Toc196311648"/>
      <w:bookmarkStart w:id="49" w:name="_Toc196311544"/>
      <w:bookmarkStart w:id="50" w:name="_Toc196468256"/>
      <w:bookmarkStart w:id="51" w:name="_Toc196468562"/>
      <w:bookmarkStart w:id="52" w:name="_Toc196468302"/>
      <w:bookmarkStart w:id="53" w:name="_Toc196469224"/>
      <w:bookmarkStart w:id="54" w:name="_Toc196469530"/>
      <w:bookmarkStart w:id="55" w:name="_Toc196470141"/>
      <w:bookmarkStart w:id="56" w:name="_Toc196806485"/>
      <w:bookmarkStart w:id="57" w:name="_Toc198806037"/>
      <w:bookmarkStart w:id="58" w:name="_Toc198878735"/>
      <w:bookmarkStart w:id="59" w:name="_Toc19888080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F8B96C4"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vanish/>
          <w:color w:val="2F5496" w:themeColor="accent1" w:themeShade="BF"/>
          <w:kern w:val="2"/>
          <w:sz w:val="26"/>
          <w:szCs w:val="26"/>
          <w:lang w:val="hr-HR"/>
          <w14:ligatures w14:val="standardContextual"/>
        </w:rPr>
      </w:pPr>
      <w:bookmarkStart w:id="60" w:name="_Toc178162462"/>
      <w:bookmarkStart w:id="61" w:name="_Toc182393258"/>
      <w:bookmarkStart w:id="62" w:name="_Toc185598161"/>
      <w:bookmarkStart w:id="63" w:name="_Toc192155431"/>
      <w:bookmarkStart w:id="64" w:name="_Toc194988794"/>
      <w:bookmarkStart w:id="65" w:name="_Toc194989250"/>
      <w:bookmarkStart w:id="66" w:name="_Toc195014134"/>
      <w:bookmarkStart w:id="67" w:name="_Toc195014759"/>
      <w:bookmarkStart w:id="68" w:name="_Toc195015085"/>
      <w:bookmarkStart w:id="69" w:name="_Toc195015411"/>
      <w:bookmarkStart w:id="70" w:name="_Toc195078379"/>
      <w:bookmarkStart w:id="71" w:name="_Toc195088423"/>
      <w:bookmarkStart w:id="72" w:name="_Toc195098164"/>
      <w:bookmarkStart w:id="73" w:name="_Toc195182646"/>
      <w:bookmarkStart w:id="74" w:name="_Toc196292917"/>
      <w:bookmarkStart w:id="75" w:name="_Toc196293223"/>
      <w:bookmarkStart w:id="76" w:name="_Toc196293648"/>
      <w:bookmarkStart w:id="77" w:name="_Toc196294560"/>
      <w:bookmarkStart w:id="78" w:name="_Toc196294865"/>
      <w:bookmarkStart w:id="79" w:name="_Toc196295170"/>
      <w:bookmarkStart w:id="80" w:name="_Toc196295779"/>
      <w:bookmarkStart w:id="81" w:name="_Toc196296084"/>
      <w:bookmarkStart w:id="82" w:name="_Toc196296389"/>
      <w:bookmarkStart w:id="83" w:name="_Toc196296694"/>
      <w:bookmarkStart w:id="84" w:name="_Toc196297172"/>
      <w:bookmarkStart w:id="85" w:name="_Toc196297782"/>
      <w:bookmarkStart w:id="86" w:name="_Toc196298089"/>
      <w:bookmarkStart w:id="87" w:name="_Toc196298573"/>
      <w:bookmarkStart w:id="88" w:name="_Toc196300242"/>
      <w:bookmarkStart w:id="89" w:name="_Toc196302494"/>
      <w:bookmarkStart w:id="90" w:name="_Toc196302941"/>
      <w:bookmarkStart w:id="91" w:name="_Toc196303552"/>
      <w:bookmarkStart w:id="92" w:name="_Toc196303904"/>
      <w:bookmarkStart w:id="93" w:name="_Toc196304704"/>
      <w:bookmarkStart w:id="94" w:name="_Toc196307223"/>
      <w:bookmarkStart w:id="95" w:name="_Toc196309859"/>
      <w:bookmarkStart w:id="96" w:name="_Toc196310470"/>
      <w:bookmarkStart w:id="97" w:name="_Toc196311649"/>
      <w:bookmarkStart w:id="98" w:name="_Toc196311545"/>
      <w:bookmarkStart w:id="99" w:name="_Toc196468257"/>
      <w:bookmarkStart w:id="100" w:name="_Toc196468563"/>
      <w:bookmarkStart w:id="101" w:name="_Toc196468303"/>
      <w:bookmarkStart w:id="102" w:name="_Toc196469225"/>
      <w:bookmarkStart w:id="103" w:name="_Toc196469531"/>
      <w:bookmarkStart w:id="104" w:name="_Toc196470142"/>
      <w:bookmarkStart w:id="105" w:name="_Toc196806486"/>
      <w:bookmarkStart w:id="106" w:name="_Toc198806038"/>
      <w:bookmarkStart w:id="107" w:name="_Toc198878736"/>
      <w:bookmarkStart w:id="108" w:name="_Toc198880804"/>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2F5ACD94" w14:textId="77777777" w:rsidR="005B1CDA" w:rsidRDefault="00000000">
      <w:pPr>
        <w:pStyle w:val="Naslov2"/>
      </w:pPr>
      <w:bookmarkStart w:id="109" w:name="_Toc198880805"/>
      <w:r>
        <w:t>GEOGRAFSKI POKAZATELJI</w:t>
      </w:r>
      <w:bookmarkEnd w:id="109"/>
    </w:p>
    <w:p w14:paraId="75E3F0A3" w14:textId="77777777" w:rsidR="005B1CDA" w:rsidRDefault="00000000">
      <w:pPr>
        <w:pStyle w:val="Naslov3"/>
      </w:pPr>
      <w:bookmarkStart w:id="110" w:name="_Toc198880806"/>
      <w:r>
        <w:t>Geografski položaj</w:t>
      </w:r>
      <w:bookmarkEnd w:id="110"/>
    </w:p>
    <w:p w14:paraId="78468F6F" w14:textId="77777777" w:rsidR="001921D8" w:rsidRPr="001921D8" w:rsidRDefault="001921D8" w:rsidP="001921D8">
      <w:pPr>
        <w:rPr>
          <w:lang w:eastAsia="zh-CN"/>
        </w:rPr>
      </w:pPr>
    </w:p>
    <w:p w14:paraId="6247724A" w14:textId="45F98C4F" w:rsidR="001921D8" w:rsidRPr="001921D8" w:rsidRDefault="001921D8" w:rsidP="001921D8">
      <w:pPr>
        <w:spacing w:after="240" w:line="276" w:lineRule="auto"/>
        <w:jc w:val="both"/>
        <w:rPr>
          <w:sz w:val="24"/>
          <w:szCs w:val="24"/>
        </w:rPr>
      </w:pPr>
      <w:r w:rsidRPr="008319B5">
        <w:rPr>
          <w:sz w:val="24"/>
          <w:szCs w:val="24"/>
        </w:rPr>
        <w:t xml:space="preserve">Grad Čakovec </w:t>
      </w:r>
      <w:r>
        <w:rPr>
          <w:sz w:val="24"/>
          <w:szCs w:val="24"/>
        </w:rPr>
        <w:t xml:space="preserve">je </w:t>
      </w:r>
      <w:r w:rsidRPr="008319B5">
        <w:rPr>
          <w:sz w:val="24"/>
          <w:szCs w:val="24"/>
        </w:rPr>
        <w:t>upravno, gospodarsko i kulturno središte Međimurske županije,</w:t>
      </w:r>
      <w:r>
        <w:rPr>
          <w:sz w:val="24"/>
          <w:szCs w:val="24"/>
        </w:rPr>
        <w:t xml:space="preserve"> </w:t>
      </w:r>
      <w:r w:rsidRPr="008319B5">
        <w:rPr>
          <w:sz w:val="24"/>
          <w:szCs w:val="24"/>
        </w:rPr>
        <w:t>smješten u središnjem dijelu južnog pojasa područja Županije, mikroregiji Donjeg</w:t>
      </w:r>
      <w:r>
        <w:rPr>
          <w:sz w:val="24"/>
          <w:szCs w:val="24"/>
        </w:rPr>
        <w:t xml:space="preserve"> </w:t>
      </w:r>
      <w:r w:rsidRPr="008319B5">
        <w:rPr>
          <w:sz w:val="24"/>
          <w:szCs w:val="24"/>
        </w:rPr>
        <w:t>Međimurja, 91 km sjeveroistočno od Grada Zagreba. Sa sjeverne strane graniči</w:t>
      </w:r>
      <w:r>
        <w:rPr>
          <w:sz w:val="24"/>
          <w:szCs w:val="24"/>
        </w:rPr>
        <w:t xml:space="preserve"> </w:t>
      </w:r>
      <w:r w:rsidRPr="008319B5">
        <w:rPr>
          <w:sz w:val="24"/>
          <w:szCs w:val="24"/>
        </w:rPr>
        <w:t xml:space="preserve">s </w:t>
      </w:r>
      <w:r>
        <w:rPr>
          <w:sz w:val="24"/>
          <w:szCs w:val="24"/>
        </w:rPr>
        <w:t>Gradom</w:t>
      </w:r>
      <w:r w:rsidRPr="003C2855">
        <w:rPr>
          <w:sz w:val="24"/>
          <w:szCs w:val="24"/>
        </w:rPr>
        <w:t xml:space="preserve"> </w:t>
      </w:r>
      <w:r w:rsidRPr="008319B5">
        <w:rPr>
          <w:sz w:val="24"/>
          <w:szCs w:val="24"/>
        </w:rPr>
        <w:t>Mursko Središće</w:t>
      </w:r>
      <w:r>
        <w:rPr>
          <w:sz w:val="24"/>
          <w:szCs w:val="24"/>
        </w:rPr>
        <w:t xml:space="preserve"> i </w:t>
      </w:r>
      <w:r w:rsidRPr="008319B5">
        <w:rPr>
          <w:sz w:val="24"/>
          <w:szCs w:val="24"/>
        </w:rPr>
        <w:t xml:space="preserve">općinama Selnica, Vratišinec i Podturen, s istočne strane </w:t>
      </w:r>
      <w:r>
        <w:rPr>
          <w:sz w:val="24"/>
          <w:szCs w:val="24"/>
        </w:rPr>
        <w:t xml:space="preserve">s </w:t>
      </w:r>
      <w:r w:rsidRPr="008319B5">
        <w:rPr>
          <w:sz w:val="24"/>
          <w:szCs w:val="24"/>
        </w:rPr>
        <w:t>općinama</w:t>
      </w:r>
      <w:r>
        <w:rPr>
          <w:sz w:val="24"/>
          <w:szCs w:val="24"/>
        </w:rPr>
        <w:t xml:space="preserve"> </w:t>
      </w:r>
      <w:r w:rsidRPr="008319B5">
        <w:rPr>
          <w:sz w:val="24"/>
          <w:szCs w:val="24"/>
        </w:rPr>
        <w:t>Belica, Pribislavec, Mala Subotica</w:t>
      </w:r>
      <w:r>
        <w:rPr>
          <w:sz w:val="24"/>
          <w:szCs w:val="24"/>
        </w:rPr>
        <w:t xml:space="preserve"> i</w:t>
      </w:r>
      <w:r w:rsidRPr="008319B5">
        <w:rPr>
          <w:sz w:val="24"/>
          <w:szCs w:val="24"/>
        </w:rPr>
        <w:t xml:space="preserve"> Orehovica</w:t>
      </w:r>
      <w:r>
        <w:rPr>
          <w:sz w:val="24"/>
          <w:szCs w:val="24"/>
        </w:rPr>
        <w:t>,</w:t>
      </w:r>
      <w:r w:rsidRPr="008319B5">
        <w:rPr>
          <w:sz w:val="24"/>
          <w:szCs w:val="24"/>
        </w:rPr>
        <w:t xml:space="preserve"> a sa zapadne strane s općinama Nedelišće,</w:t>
      </w:r>
      <w:r>
        <w:rPr>
          <w:sz w:val="24"/>
          <w:szCs w:val="24"/>
        </w:rPr>
        <w:t xml:space="preserve"> </w:t>
      </w:r>
      <w:r w:rsidRPr="008319B5">
        <w:rPr>
          <w:sz w:val="24"/>
          <w:szCs w:val="24"/>
        </w:rPr>
        <w:t>Strahoninec, Šenkovec i Sveti Juraj na Bregu</w:t>
      </w:r>
      <w:r>
        <w:rPr>
          <w:sz w:val="24"/>
          <w:szCs w:val="24"/>
        </w:rPr>
        <w:t>.</w:t>
      </w:r>
      <w:r w:rsidRPr="008319B5">
        <w:rPr>
          <w:sz w:val="24"/>
          <w:szCs w:val="24"/>
        </w:rPr>
        <w:t xml:space="preserve"> </w:t>
      </w:r>
    </w:p>
    <w:p w14:paraId="4CB4BC50" w14:textId="50C06810" w:rsidR="005B1CDA" w:rsidRDefault="001921D8" w:rsidP="003663C8">
      <w:pPr>
        <w:keepNext/>
        <w:spacing w:after="0" w:line="276" w:lineRule="auto"/>
        <w:jc w:val="both"/>
      </w:pPr>
      <w:bookmarkStart w:id="111" w:name="_Hlk525714752"/>
      <w:r>
        <w:rPr>
          <w:noProof/>
        </w:rPr>
        <w:drawing>
          <wp:inline distT="0" distB="0" distL="0" distR="0" wp14:anchorId="006514EB" wp14:editId="40E02C73">
            <wp:extent cx="5609594" cy="351472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632" r="5087" b="8336"/>
                    <a:stretch/>
                  </pic:blipFill>
                  <pic:spPr bwMode="auto">
                    <a:xfrm>
                      <a:off x="0" y="0"/>
                      <a:ext cx="5613685" cy="3517288"/>
                    </a:xfrm>
                    <a:prstGeom prst="rect">
                      <a:avLst/>
                    </a:prstGeom>
                    <a:noFill/>
                    <a:ln>
                      <a:noFill/>
                    </a:ln>
                    <a:extLst>
                      <a:ext uri="{53640926-AAD7-44D8-BBD7-CCE9431645EC}">
                        <a14:shadowObscured xmlns:a14="http://schemas.microsoft.com/office/drawing/2010/main"/>
                      </a:ext>
                    </a:extLst>
                  </pic:spPr>
                </pic:pic>
              </a:graphicData>
            </a:graphic>
          </wp:inline>
        </w:drawing>
      </w:r>
    </w:p>
    <w:p w14:paraId="4CA91F9B" w14:textId="6ABFC84E" w:rsidR="005B1CDA" w:rsidRDefault="00274C2E" w:rsidP="003663C8">
      <w:pPr>
        <w:pStyle w:val="Opisslike"/>
        <w:spacing w:line="276" w:lineRule="auto"/>
        <w:jc w:val="center"/>
      </w:pPr>
      <w:bookmarkStart w:id="112" w:name="_Toc65650994"/>
      <w:bookmarkStart w:id="113" w:name="_Toc66786602"/>
      <w:bookmarkStart w:id="114" w:name="_Toc67485810"/>
      <w:bookmarkStart w:id="115" w:name="_Toc196806980"/>
      <w:r>
        <w:t xml:space="preserve">Slika </w:t>
      </w:r>
      <w:fldSimple w:instr=" SEQ Slika \* ARABIC ">
        <w:r w:rsidR="00024CC8">
          <w:rPr>
            <w:noProof/>
          </w:rPr>
          <w:t>2</w:t>
        </w:r>
      </w:fldSimple>
      <w:r>
        <w:t xml:space="preserve">. </w:t>
      </w:r>
      <w:bookmarkEnd w:id="112"/>
      <w:bookmarkEnd w:id="113"/>
      <w:r w:rsidR="00004BD5">
        <w:t xml:space="preserve">Položaj </w:t>
      </w:r>
      <w:r>
        <w:t xml:space="preserve">Grada </w:t>
      </w:r>
      <w:r w:rsidR="001921D8">
        <w:t xml:space="preserve">Čakovca </w:t>
      </w:r>
      <w:r>
        <w:t>u Međimurskoj županiji</w:t>
      </w:r>
      <w:bookmarkEnd w:id="114"/>
      <w:bookmarkEnd w:id="115"/>
    </w:p>
    <w:p w14:paraId="293DA4EC" w14:textId="77777777" w:rsidR="001921D8" w:rsidRDefault="00000000" w:rsidP="003663C8">
      <w:pPr>
        <w:spacing w:after="240" w:line="276" w:lineRule="auto"/>
        <w:jc w:val="center"/>
        <w:rPr>
          <w:sz w:val="20"/>
          <w:szCs w:val="20"/>
          <w:lang w:eastAsia="zh-CN"/>
        </w:rPr>
      </w:pPr>
      <w:r>
        <w:rPr>
          <w:sz w:val="20"/>
          <w:szCs w:val="20"/>
          <w:lang w:eastAsia="zh-CN"/>
        </w:rPr>
        <w:t xml:space="preserve">Izvor: </w:t>
      </w:r>
      <w:r w:rsidR="001921D8" w:rsidRPr="00B561FC">
        <w:rPr>
          <w:sz w:val="20"/>
          <w:szCs w:val="20"/>
          <w:lang w:eastAsia="zh-CN"/>
        </w:rPr>
        <w:t xml:space="preserve">Izvor: </w:t>
      </w:r>
      <w:r w:rsidR="001921D8">
        <w:rPr>
          <w:sz w:val="20"/>
          <w:szCs w:val="20"/>
          <w:lang w:eastAsia="zh-CN"/>
        </w:rPr>
        <w:t>Arkod (obrada autora)</w:t>
      </w:r>
    </w:p>
    <w:p w14:paraId="0F2E4F49" w14:textId="3CECC488" w:rsidR="005B1CDA" w:rsidRDefault="005B1CDA">
      <w:pPr>
        <w:spacing w:after="240"/>
        <w:jc w:val="center"/>
        <w:rPr>
          <w:sz w:val="20"/>
          <w:szCs w:val="20"/>
          <w:lang w:eastAsia="zh-CN"/>
        </w:rPr>
      </w:pPr>
    </w:p>
    <w:p w14:paraId="011844A4" w14:textId="77777777" w:rsidR="00004BD5" w:rsidRDefault="00004BD5" w:rsidP="00004BD5">
      <w:pPr>
        <w:rPr>
          <w:lang w:eastAsia="zh-CN"/>
        </w:rPr>
      </w:pPr>
      <w:r w:rsidRPr="00004BD5">
        <w:rPr>
          <w:sz w:val="24"/>
          <w:szCs w:val="24"/>
          <w:lang w:eastAsia="zh-CN"/>
        </w:rPr>
        <w:t>Grad Čakovec se prostire na površini od 77,66 km</w:t>
      </w:r>
      <w:r w:rsidRPr="00004BD5">
        <w:rPr>
          <w:sz w:val="24"/>
          <w:szCs w:val="24"/>
          <w:vertAlign w:val="superscript"/>
          <w:lang w:eastAsia="zh-CN"/>
        </w:rPr>
        <w:t>2</w:t>
      </w:r>
      <w:r w:rsidRPr="00004BD5">
        <w:rPr>
          <w:sz w:val="24"/>
          <w:szCs w:val="24"/>
          <w:lang w:eastAsia="zh-CN"/>
        </w:rPr>
        <w:t>. Po veličini je najveća jedinica lokalne samouprave u Međimurskoj županiji, te čini 10,64 % ukupne površine Županije</w:t>
      </w:r>
      <w:r>
        <w:rPr>
          <w:lang w:eastAsia="zh-CN"/>
        </w:rPr>
        <w:t>.</w:t>
      </w:r>
    </w:p>
    <w:p w14:paraId="00069932" w14:textId="5FBC3969" w:rsidR="005B1CDA" w:rsidRDefault="00004BD5" w:rsidP="003663C8">
      <w:pPr>
        <w:pStyle w:val="Opisslike"/>
        <w:spacing w:line="276" w:lineRule="auto"/>
        <w:jc w:val="center"/>
      </w:pPr>
      <w:r>
        <w:rPr>
          <w:noProof/>
        </w:rPr>
        <w:lastRenderedPageBreak/>
        <w:drawing>
          <wp:inline distT="0" distB="0" distL="0" distR="0" wp14:anchorId="52F34BA8" wp14:editId="5AAA560E">
            <wp:extent cx="4284655" cy="6315075"/>
            <wp:effectExtent l="0" t="0" r="190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9025" cy="6321516"/>
                    </a:xfrm>
                    <a:prstGeom prst="rect">
                      <a:avLst/>
                    </a:prstGeom>
                    <a:noFill/>
                    <a:ln>
                      <a:noFill/>
                    </a:ln>
                  </pic:spPr>
                </pic:pic>
              </a:graphicData>
            </a:graphic>
          </wp:inline>
        </w:drawing>
      </w:r>
    </w:p>
    <w:p w14:paraId="182FBA0E" w14:textId="4E0BFD4D" w:rsidR="005B1CDA" w:rsidRDefault="00274C2E" w:rsidP="003663C8">
      <w:pPr>
        <w:pStyle w:val="Opisslike"/>
        <w:spacing w:line="276" w:lineRule="auto"/>
        <w:jc w:val="center"/>
      </w:pPr>
      <w:bookmarkStart w:id="116" w:name="_Toc66786603"/>
      <w:bookmarkStart w:id="117" w:name="_Toc65650995"/>
      <w:bookmarkStart w:id="118" w:name="_Toc67485811"/>
      <w:bookmarkStart w:id="119" w:name="_Toc196806981"/>
      <w:r>
        <w:t xml:space="preserve">Slika </w:t>
      </w:r>
      <w:fldSimple w:instr=" SEQ Slika \* ARABIC ">
        <w:r w:rsidR="00024CC8">
          <w:rPr>
            <w:noProof/>
          </w:rPr>
          <w:t>3</w:t>
        </w:r>
      </w:fldSimple>
      <w:r>
        <w:t xml:space="preserve">. </w:t>
      </w:r>
      <w:bookmarkEnd w:id="116"/>
      <w:bookmarkEnd w:id="117"/>
      <w:r>
        <w:t xml:space="preserve">Prostorni raspored naselja na području Grada </w:t>
      </w:r>
      <w:bookmarkEnd w:id="118"/>
      <w:r w:rsidR="00004BD5">
        <w:t>Čakovca</w:t>
      </w:r>
      <w:bookmarkEnd w:id="119"/>
    </w:p>
    <w:bookmarkEnd w:id="111"/>
    <w:p w14:paraId="1DBF5D7C" w14:textId="77777777" w:rsidR="00004BD5" w:rsidRPr="00EE2F67" w:rsidRDefault="00004BD5" w:rsidP="003663C8">
      <w:pPr>
        <w:pStyle w:val="Opisslike"/>
        <w:spacing w:line="276" w:lineRule="auto"/>
        <w:jc w:val="center"/>
        <w:rPr>
          <w:b w:val="0"/>
          <w:bCs w:val="0"/>
        </w:rPr>
      </w:pPr>
      <w:r w:rsidRPr="00EE2F67">
        <w:rPr>
          <w:b w:val="0"/>
          <w:bCs w:val="0"/>
        </w:rPr>
        <w:t>Izvor: Arkod (obrada autora)</w:t>
      </w:r>
    </w:p>
    <w:p w14:paraId="14452CD3" w14:textId="17261177" w:rsidR="005B1CDA" w:rsidRDefault="00AB6CAA" w:rsidP="00AB6CAA">
      <w:pPr>
        <w:spacing w:after="120" w:line="276" w:lineRule="auto"/>
        <w:jc w:val="both"/>
        <w:rPr>
          <w:sz w:val="20"/>
          <w:szCs w:val="20"/>
          <w:lang w:eastAsia="zh-CN"/>
        </w:rPr>
      </w:pPr>
      <w:r w:rsidRPr="00EA5173">
        <w:rPr>
          <w:sz w:val="24"/>
          <w:szCs w:val="24"/>
          <w:lang w:val="en-US"/>
        </w:rPr>
        <w:t xml:space="preserve">U sastavu Grada Čakovca </w:t>
      </w:r>
      <w:r>
        <w:rPr>
          <w:sz w:val="24"/>
          <w:szCs w:val="24"/>
          <w:lang w:val="en-US"/>
        </w:rPr>
        <w:t xml:space="preserve">nalazi se </w:t>
      </w:r>
      <w:r w:rsidRPr="00EA5173">
        <w:rPr>
          <w:sz w:val="24"/>
          <w:szCs w:val="24"/>
          <w:lang w:val="en-US"/>
        </w:rPr>
        <w:t>14 naselja: Čakovec, Ivanovec, Krištanovec, Kuršanec, Mačkovec,</w:t>
      </w:r>
      <w:r>
        <w:rPr>
          <w:sz w:val="24"/>
          <w:szCs w:val="24"/>
          <w:lang w:val="en-US"/>
        </w:rPr>
        <w:t xml:space="preserve"> </w:t>
      </w:r>
      <w:r w:rsidRPr="00EA5173">
        <w:rPr>
          <w:sz w:val="24"/>
          <w:szCs w:val="24"/>
          <w:lang w:val="en-US"/>
        </w:rPr>
        <w:t>Mihovljan, Novo Selo Rok, Novo Selo na Dravi, Savska Ves, Slemenice, Šandorovec, Štefanec, Totovec i</w:t>
      </w:r>
      <w:r>
        <w:rPr>
          <w:sz w:val="24"/>
          <w:szCs w:val="24"/>
          <w:lang w:val="en-US"/>
        </w:rPr>
        <w:t xml:space="preserve"> </w:t>
      </w:r>
      <w:r w:rsidRPr="00EA5173">
        <w:rPr>
          <w:sz w:val="24"/>
          <w:szCs w:val="24"/>
          <w:lang w:val="en-US"/>
        </w:rPr>
        <w:t>Žiškovec</w:t>
      </w:r>
      <w:r>
        <w:rPr>
          <w:sz w:val="24"/>
          <w:szCs w:val="24"/>
          <w:lang w:val="en-US"/>
        </w:rPr>
        <w:t xml:space="preserve">. </w:t>
      </w:r>
    </w:p>
    <w:p w14:paraId="75AB9DBB" w14:textId="77777777" w:rsidR="00AB6CAA" w:rsidRDefault="00AB6CAA" w:rsidP="00AB6CAA">
      <w:pPr>
        <w:spacing w:after="120" w:line="276" w:lineRule="auto"/>
        <w:jc w:val="both"/>
        <w:rPr>
          <w:sz w:val="20"/>
          <w:szCs w:val="20"/>
          <w:lang w:eastAsia="zh-CN"/>
        </w:rPr>
      </w:pPr>
    </w:p>
    <w:p w14:paraId="74D39A46" w14:textId="77777777" w:rsidR="00FE7AB8" w:rsidRDefault="00FE7AB8" w:rsidP="00AB6CAA">
      <w:pPr>
        <w:spacing w:after="120" w:line="276" w:lineRule="auto"/>
        <w:jc w:val="both"/>
        <w:rPr>
          <w:sz w:val="20"/>
          <w:szCs w:val="20"/>
          <w:lang w:eastAsia="zh-CN"/>
        </w:rPr>
      </w:pPr>
    </w:p>
    <w:p w14:paraId="7D146AAE" w14:textId="77777777" w:rsidR="00FE7AB8" w:rsidRDefault="00FE7AB8" w:rsidP="00AB6CAA">
      <w:pPr>
        <w:spacing w:after="120" w:line="276" w:lineRule="auto"/>
        <w:jc w:val="both"/>
        <w:rPr>
          <w:sz w:val="20"/>
          <w:szCs w:val="20"/>
          <w:lang w:eastAsia="zh-CN"/>
        </w:rPr>
      </w:pPr>
    </w:p>
    <w:p w14:paraId="21AC1DCB" w14:textId="77777777" w:rsidR="00FE7AB8" w:rsidRPr="00AB6CAA" w:rsidRDefault="00FE7AB8" w:rsidP="00AB6CAA">
      <w:pPr>
        <w:spacing w:after="120" w:line="276" w:lineRule="auto"/>
        <w:jc w:val="both"/>
        <w:rPr>
          <w:sz w:val="20"/>
          <w:szCs w:val="20"/>
          <w:lang w:eastAsia="zh-CN"/>
        </w:rPr>
      </w:pPr>
    </w:p>
    <w:p w14:paraId="30FFE060" w14:textId="77777777" w:rsidR="005B1CDA" w:rsidRDefault="00000000">
      <w:pPr>
        <w:pStyle w:val="Naslov3"/>
      </w:pPr>
      <w:bookmarkStart w:id="120" w:name="_Toc198880807"/>
      <w:r>
        <w:lastRenderedPageBreak/>
        <w:t>Stanovništvo Grada</w:t>
      </w:r>
      <w:bookmarkEnd w:id="120"/>
    </w:p>
    <w:p w14:paraId="7D08DC71" w14:textId="62FFB22F" w:rsidR="003663C8" w:rsidRDefault="00000000">
      <w:pPr>
        <w:spacing w:line="276" w:lineRule="auto"/>
        <w:jc w:val="both"/>
        <w:rPr>
          <w:rFonts w:eastAsia="Times New Roman"/>
          <w:sz w:val="24"/>
          <w:szCs w:val="28"/>
        </w:rPr>
      </w:pPr>
      <w:r>
        <w:rPr>
          <w:rFonts w:eastAsia="Times New Roman"/>
          <w:sz w:val="24"/>
          <w:szCs w:val="28"/>
        </w:rPr>
        <w:t>Prema rezultatima Popisa stanovništva Republike Hrvatske iz 2021. god. na području Grada</w:t>
      </w:r>
      <w:r w:rsidR="00AB6CAA">
        <w:rPr>
          <w:rFonts w:eastAsia="Times New Roman"/>
          <w:sz w:val="24"/>
          <w:szCs w:val="28"/>
        </w:rPr>
        <w:t xml:space="preserve"> Čakovca</w:t>
      </w:r>
      <w:r>
        <w:rPr>
          <w:rFonts w:eastAsia="Times New Roman"/>
          <w:sz w:val="24"/>
          <w:szCs w:val="28"/>
        </w:rPr>
        <w:t xml:space="preserve">, čije područje obuhvaća </w:t>
      </w:r>
      <w:r w:rsidR="004053FE">
        <w:rPr>
          <w:rFonts w:eastAsia="Times New Roman"/>
          <w:sz w:val="24"/>
          <w:szCs w:val="28"/>
        </w:rPr>
        <w:t>14</w:t>
      </w:r>
      <w:r>
        <w:rPr>
          <w:rFonts w:eastAsia="Times New Roman"/>
          <w:sz w:val="24"/>
          <w:szCs w:val="28"/>
        </w:rPr>
        <w:t xml:space="preserve"> naselja živi ukupno </w:t>
      </w:r>
      <w:r w:rsidR="004053FE">
        <w:rPr>
          <w:rFonts w:eastAsia="Times New Roman"/>
          <w:sz w:val="24"/>
          <w:szCs w:val="28"/>
        </w:rPr>
        <w:t xml:space="preserve">27.122 </w:t>
      </w:r>
      <w:r>
        <w:rPr>
          <w:rFonts w:eastAsia="Times New Roman"/>
          <w:sz w:val="24"/>
          <w:szCs w:val="28"/>
        </w:rPr>
        <w:t>stanovnika.</w:t>
      </w:r>
    </w:p>
    <w:p w14:paraId="12F31A5C" w14:textId="2EE6D287" w:rsidR="005B1CDA" w:rsidRPr="003663C8" w:rsidRDefault="00000000" w:rsidP="003663C8">
      <w:pPr>
        <w:pStyle w:val="Opisslike"/>
        <w:spacing w:line="276" w:lineRule="auto"/>
        <w:jc w:val="center"/>
      </w:pPr>
      <w:bookmarkStart w:id="121" w:name="_Toc175743176"/>
      <w:bookmarkStart w:id="122" w:name="_Toc167343752"/>
      <w:bookmarkStart w:id="123" w:name="_Toc175032727"/>
      <w:bookmarkStart w:id="124" w:name="_Toc196826470"/>
      <w:r w:rsidRPr="003663C8">
        <w:t xml:space="preserve">Tablica </w:t>
      </w:r>
      <w:fldSimple w:instr=" SEQ Tablica \* ARABIC ">
        <w:r w:rsidR="00B61DD6">
          <w:rPr>
            <w:noProof/>
          </w:rPr>
          <w:t>1</w:t>
        </w:r>
      </w:fldSimple>
      <w:r w:rsidRPr="003663C8">
        <w:t xml:space="preserve">. Raspodjela stanovništva na području Grada </w:t>
      </w:r>
      <w:r w:rsidR="004053FE" w:rsidRPr="003663C8">
        <w:t xml:space="preserve">Čakovca </w:t>
      </w:r>
      <w:r w:rsidRPr="003663C8">
        <w:t>prema starosti i spolu</w:t>
      </w:r>
      <w:bookmarkEnd w:id="121"/>
      <w:bookmarkEnd w:id="122"/>
      <w:bookmarkEnd w:id="123"/>
      <w:bookmarkEnd w:id="1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433"/>
        <w:gridCol w:w="1559"/>
        <w:gridCol w:w="1652"/>
      </w:tblGrid>
      <w:tr w:rsidR="005B1CDA" w:rsidRPr="008E5B8E" w14:paraId="22450ADE" w14:textId="77777777">
        <w:trPr>
          <w:jc w:val="center"/>
        </w:trPr>
        <w:tc>
          <w:tcPr>
            <w:tcW w:w="6501" w:type="dxa"/>
            <w:gridSpan w:val="4"/>
            <w:shd w:val="clear" w:color="auto" w:fill="auto"/>
          </w:tcPr>
          <w:p w14:paraId="1346E828" w14:textId="2CDC5C29" w:rsidR="005B1CDA" w:rsidRPr="008E5B8E" w:rsidRDefault="00000000">
            <w:pPr>
              <w:spacing w:after="0" w:line="240" w:lineRule="auto"/>
              <w:jc w:val="center"/>
              <w:rPr>
                <w:rFonts w:cs="Calibri"/>
                <w:b/>
                <w:bCs/>
                <w:sz w:val="20"/>
                <w:szCs w:val="20"/>
              </w:rPr>
            </w:pPr>
            <w:r w:rsidRPr="008E5B8E">
              <w:rPr>
                <w:rFonts w:cs="Calibri"/>
                <w:b/>
                <w:bCs/>
                <w:sz w:val="20"/>
                <w:szCs w:val="20"/>
              </w:rPr>
              <w:t xml:space="preserve">Stanovništvo na području </w:t>
            </w:r>
            <w:r w:rsidR="009D698D" w:rsidRPr="008E5B8E">
              <w:rPr>
                <w:rFonts w:cs="Calibri"/>
                <w:b/>
                <w:bCs/>
                <w:sz w:val="20"/>
                <w:szCs w:val="20"/>
              </w:rPr>
              <w:t>Grada Čakovca</w:t>
            </w:r>
          </w:p>
        </w:tc>
      </w:tr>
      <w:tr w:rsidR="005B1CDA" w14:paraId="500DAECE" w14:textId="77777777">
        <w:trPr>
          <w:jc w:val="center"/>
        </w:trPr>
        <w:tc>
          <w:tcPr>
            <w:tcW w:w="1857" w:type="dxa"/>
            <w:shd w:val="clear" w:color="auto" w:fill="auto"/>
          </w:tcPr>
          <w:p w14:paraId="4DBEB34D" w14:textId="77777777" w:rsidR="005B1CDA" w:rsidRDefault="00000000">
            <w:pPr>
              <w:spacing w:after="0" w:line="240" w:lineRule="auto"/>
              <w:jc w:val="center"/>
              <w:rPr>
                <w:rFonts w:cs="Calibri"/>
                <w:b/>
                <w:sz w:val="20"/>
                <w:szCs w:val="20"/>
              </w:rPr>
            </w:pPr>
            <w:r>
              <w:rPr>
                <w:rFonts w:cs="Calibri"/>
                <w:b/>
                <w:sz w:val="20"/>
                <w:szCs w:val="20"/>
              </w:rPr>
              <w:t>Starost - Godine</w:t>
            </w:r>
          </w:p>
        </w:tc>
        <w:tc>
          <w:tcPr>
            <w:tcW w:w="1433" w:type="dxa"/>
            <w:shd w:val="clear" w:color="auto" w:fill="auto"/>
          </w:tcPr>
          <w:p w14:paraId="27F163D8" w14:textId="77777777" w:rsidR="005B1CDA" w:rsidRDefault="00000000">
            <w:pPr>
              <w:spacing w:after="0" w:line="240" w:lineRule="auto"/>
              <w:jc w:val="center"/>
              <w:rPr>
                <w:rFonts w:cs="Calibri"/>
                <w:b/>
                <w:sz w:val="20"/>
                <w:szCs w:val="20"/>
              </w:rPr>
            </w:pPr>
            <w:r>
              <w:rPr>
                <w:rFonts w:cs="Calibri"/>
                <w:b/>
                <w:sz w:val="20"/>
                <w:szCs w:val="20"/>
              </w:rPr>
              <w:t>Muški</w:t>
            </w:r>
          </w:p>
        </w:tc>
        <w:tc>
          <w:tcPr>
            <w:tcW w:w="1559" w:type="dxa"/>
            <w:shd w:val="clear" w:color="auto" w:fill="auto"/>
          </w:tcPr>
          <w:p w14:paraId="72902B42" w14:textId="77777777" w:rsidR="005B1CDA" w:rsidRDefault="00000000">
            <w:pPr>
              <w:spacing w:after="0" w:line="240" w:lineRule="auto"/>
              <w:jc w:val="center"/>
              <w:rPr>
                <w:rFonts w:cs="Calibri"/>
                <w:b/>
                <w:sz w:val="20"/>
                <w:szCs w:val="20"/>
              </w:rPr>
            </w:pPr>
            <w:r>
              <w:rPr>
                <w:rFonts w:cs="Calibri"/>
                <w:b/>
                <w:sz w:val="20"/>
                <w:szCs w:val="20"/>
              </w:rPr>
              <w:t>Ženski</w:t>
            </w:r>
          </w:p>
        </w:tc>
        <w:tc>
          <w:tcPr>
            <w:tcW w:w="1652" w:type="dxa"/>
            <w:shd w:val="clear" w:color="auto" w:fill="auto"/>
          </w:tcPr>
          <w:p w14:paraId="1FD8825B" w14:textId="77777777" w:rsidR="005B1CDA" w:rsidRDefault="00000000">
            <w:pPr>
              <w:spacing w:after="0" w:line="240" w:lineRule="auto"/>
              <w:jc w:val="center"/>
              <w:rPr>
                <w:rFonts w:cs="Calibri"/>
                <w:b/>
                <w:sz w:val="20"/>
                <w:szCs w:val="20"/>
              </w:rPr>
            </w:pPr>
            <w:r>
              <w:rPr>
                <w:rFonts w:cs="Calibri"/>
                <w:b/>
                <w:sz w:val="20"/>
                <w:szCs w:val="20"/>
              </w:rPr>
              <w:t>Ukupno</w:t>
            </w:r>
          </w:p>
        </w:tc>
      </w:tr>
      <w:tr w:rsidR="005B1CDA" w14:paraId="378EF60A" w14:textId="77777777">
        <w:trPr>
          <w:jc w:val="center"/>
        </w:trPr>
        <w:tc>
          <w:tcPr>
            <w:tcW w:w="1857" w:type="dxa"/>
            <w:shd w:val="clear" w:color="auto" w:fill="auto"/>
          </w:tcPr>
          <w:p w14:paraId="37F7F532" w14:textId="77777777" w:rsidR="005B1CDA" w:rsidRDefault="00000000">
            <w:pPr>
              <w:spacing w:after="0" w:line="240" w:lineRule="auto"/>
              <w:jc w:val="center"/>
              <w:rPr>
                <w:rFonts w:cs="Calibri"/>
                <w:b/>
                <w:sz w:val="20"/>
                <w:szCs w:val="20"/>
              </w:rPr>
            </w:pPr>
            <w:r>
              <w:rPr>
                <w:rFonts w:cs="Calibri"/>
                <w:b/>
                <w:sz w:val="20"/>
                <w:szCs w:val="20"/>
              </w:rPr>
              <w:t>0-4</w:t>
            </w:r>
          </w:p>
        </w:tc>
        <w:tc>
          <w:tcPr>
            <w:tcW w:w="1433" w:type="dxa"/>
            <w:shd w:val="clear" w:color="auto" w:fill="auto"/>
          </w:tcPr>
          <w:p w14:paraId="3E864945" w14:textId="23F71F9D" w:rsidR="005B1CDA" w:rsidRDefault="00996F4F">
            <w:pPr>
              <w:spacing w:after="0" w:line="240" w:lineRule="auto"/>
              <w:jc w:val="center"/>
              <w:rPr>
                <w:rFonts w:cs="Calibri"/>
                <w:sz w:val="20"/>
                <w:szCs w:val="20"/>
              </w:rPr>
            </w:pPr>
            <w:r>
              <w:rPr>
                <w:rFonts w:cs="Calibri"/>
                <w:sz w:val="20"/>
                <w:szCs w:val="20"/>
              </w:rPr>
              <w:t>749</w:t>
            </w:r>
          </w:p>
        </w:tc>
        <w:tc>
          <w:tcPr>
            <w:tcW w:w="1559" w:type="dxa"/>
            <w:shd w:val="clear" w:color="auto" w:fill="auto"/>
          </w:tcPr>
          <w:p w14:paraId="40B5A832" w14:textId="122437D7" w:rsidR="005B1CDA" w:rsidRDefault="00316BE9">
            <w:pPr>
              <w:spacing w:after="0" w:line="240" w:lineRule="auto"/>
              <w:jc w:val="center"/>
              <w:rPr>
                <w:rFonts w:cs="Calibri"/>
                <w:sz w:val="20"/>
                <w:szCs w:val="20"/>
              </w:rPr>
            </w:pPr>
            <w:r>
              <w:rPr>
                <w:rFonts w:cs="Calibri"/>
                <w:sz w:val="20"/>
                <w:szCs w:val="20"/>
              </w:rPr>
              <w:t>643</w:t>
            </w:r>
          </w:p>
        </w:tc>
        <w:tc>
          <w:tcPr>
            <w:tcW w:w="1652" w:type="dxa"/>
            <w:shd w:val="clear" w:color="auto" w:fill="auto"/>
          </w:tcPr>
          <w:p w14:paraId="14024E9F" w14:textId="4AB3B66D" w:rsidR="005B1CDA" w:rsidRDefault="005276D6">
            <w:pPr>
              <w:spacing w:after="0" w:line="240" w:lineRule="auto"/>
              <w:jc w:val="center"/>
              <w:rPr>
                <w:rFonts w:cs="Calibri"/>
                <w:sz w:val="20"/>
                <w:szCs w:val="20"/>
              </w:rPr>
            </w:pPr>
            <w:r>
              <w:rPr>
                <w:rFonts w:cs="Calibri"/>
                <w:sz w:val="20"/>
                <w:szCs w:val="20"/>
              </w:rPr>
              <w:t>1392</w:t>
            </w:r>
          </w:p>
        </w:tc>
      </w:tr>
      <w:tr w:rsidR="005B1CDA" w14:paraId="33388CCF" w14:textId="77777777">
        <w:trPr>
          <w:jc w:val="center"/>
        </w:trPr>
        <w:tc>
          <w:tcPr>
            <w:tcW w:w="1857" w:type="dxa"/>
            <w:shd w:val="clear" w:color="auto" w:fill="auto"/>
          </w:tcPr>
          <w:p w14:paraId="0281B407" w14:textId="77777777" w:rsidR="005B1CDA" w:rsidRDefault="00000000">
            <w:pPr>
              <w:spacing w:after="0" w:line="240" w:lineRule="auto"/>
              <w:jc w:val="center"/>
              <w:rPr>
                <w:rFonts w:cs="Calibri"/>
                <w:b/>
                <w:sz w:val="20"/>
                <w:szCs w:val="20"/>
              </w:rPr>
            </w:pPr>
            <w:r>
              <w:rPr>
                <w:rFonts w:cs="Calibri"/>
                <w:b/>
                <w:sz w:val="20"/>
                <w:szCs w:val="20"/>
              </w:rPr>
              <w:t>5-9</w:t>
            </w:r>
          </w:p>
        </w:tc>
        <w:tc>
          <w:tcPr>
            <w:tcW w:w="1433" w:type="dxa"/>
            <w:shd w:val="clear" w:color="auto" w:fill="auto"/>
          </w:tcPr>
          <w:p w14:paraId="44E43494" w14:textId="5418DEC9" w:rsidR="005B1CDA" w:rsidRDefault="00996F4F">
            <w:pPr>
              <w:spacing w:after="0" w:line="240" w:lineRule="auto"/>
              <w:jc w:val="center"/>
              <w:rPr>
                <w:rFonts w:cs="Calibri"/>
                <w:sz w:val="20"/>
                <w:szCs w:val="20"/>
              </w:rPr>
            </w:pPr>
            <w:r>
              <w:rPr>
                <w:rFonts w:cs="Calibri"/>
                <w:sz w:val="20"/>
                <w:szCs w:val="20"/>
              </w:rPr>
              <w:t>761</w:t>
            </w:r>
          </w:p>
        </w:tc>
        <w:tc>
          <w:tcPr>
            <w:tcW w:w="1559" w:type="dxa"/>
            <w:shd w:val="clear" w:color="auto" w:fill="auto"/>
          </w:tcPr>
          <w:p w14:paraId="01C1E8EA" w14:textId="09C465AD" w:rsidR="005B1CDA" w:rsidRDefault="00316BE9">
            <w:pPr>
              <w:spacing w:after="0" w:line="240" w:lineRule="auto"/>
              <w:jc w:val="center"/>
              <w:rPr>
                <w:rFonts w:cs="Calibri"/>
                <w:sz w:val="20"/>
                <w:szCs w:val="20"/>
              </w:rPr>
            </w:pPr>
            <w:r>
              <w:rPr>
                <w:rFonts w:cs="Calibri"/>
                <w:sz w:val="20"/>
                <w:szCs w:val="20"/>
              </w:rPr>
              <w:t>690</w:t>
            </w:r>
          </w:p>
        </w:tc>
        <w:tc>
          <w:tcPr>
            <w:tcW w:w="1652" w:type="dxa"/>
            <w:shd w:val="clear" w:color="auto" w:fill="auto"/>
          </w:tcPr>
          <w:p w14:paraId="071106A5" w14:textId="0502F564" w:rsidR="005B1CDA" w:rsidRDefault="005276D6">
            <w:pPr>
              <w:spacing w:after="0" w:line="240" w:lineRule="auto"/>
              <w:jc w:val="center"/>
              <w:rPr>
                <w:rFonts w:cs="Calibri"/>
                <w:sz w:val="20"/>
                <w:szCs w:val="20"/>
              </w:rPr>
            </w:pPr>
            <w:r>
              <w:rPr>
                <w:rFonts w:cs="Calibri"/>
                <w:sz w:val="20"/>
                <w:szCs w:val="20"/>
              </w:rPr>
              <w:t>1451</w:t>
            </w:r>
          </w:p>
        </w:tc>
      </w:tr>
      <w:tr w:rsidR="005B1CDA" w14:paraId="653499A0" w14:textId="77777777">
        <w:trPr>
          <w:jc w:val="center"/>
        </w:trPr>
        <w:tc>
          <w:tcPr>
            <w:tcW w:w="1857" w:type="dxa"/>
            <w:shd w:val="clear" w:color="auto" w:fill="auto"/>
          </w:tcPr>
          <w:p w14:paraId="1B7EB9C2" w14:textId="77777777" w:rsidR="005B1CDA" w:rsidRDefault="00000000">
            <w:pPr>
              <w:spacing w:after="0" w:line="240" w:lineRule="auto"/>
              <w:jc w:val="center"/>
              <w:rPr>
                <w:rFonts w:cs="Calibri"/>
                <w:b/>
                <w:sz w:val="20"/>
                <w:szCs w:val="20"/>
              </w:rPr>
            </w:pPr>
            <w:r>
              <w:rPr>
                <w:rFonts w:cs="Calibri"/>
                <w:b/>
                <w:sz w:val="20"/>
                <w:szCs w:val="20"/>
              </w:rPr>
              <w:t>10-14</w:t>
            </w:r>
          </w:p>
        </w:tc>
        <w:tc>
          <w:tcPr>
            <w:tcW w:w="1433" w:type="dxa"/>
            <w:shd w:val="clear" w:color="auto" w:fill="auto"/>
          </w:tcPr>
          <w:p w14:paraId="67A90687" w14:textId="114651CF" w:rsidR="005B1CDA" w:rsidRDefault="00996F4F">
            <w:pPr>
              <w:spacing w:after="0" w:line="240" w:lineRule="auto"/>
              <w:jc w:val="center"/>
              <w:rPr>
                <w:rFonts w:cs="Calibri"/>
                <w:sz w:val="20"/>
                <w:szCs w:val="20"/>
              </w:rPr>
            </w:pPr>
            <w:r>
              <w:rPr>
                <w:rFonts w:cs="Calibri"/>
                <w:sz w:val="20"/>
                <w:szCs w:val="20"/>
              </w:rPr>
              <w:t>745</w:t>
            </w:r>
          </w:p>
        </w:tc>
        <w:tc>
          <w:tcPr>
            <w:tcW w:w="1559" w:type="dxa"/>
            <w:shd w:val="clear" w:color="auto" w:fill="auto"/>
          </w:tcPr>
          <w:p w14:paraId="5A6C5055" w14:textId="4ADF5910" w:rsidR="005B1CDA" w:rsidRDefault="00316BE9">
            <w:pPr>
              <w:spacing w:after="0" w:line="240" w:lineRule="auto"/>
              <w:jc w:val="center"/>
              <w:rPr>
                <w:rFonts w:cs="Calibri"/>
                <w:sz w:val="20"/>
                <w:szCs w:val="20"/>
              </w:rPr>
            </w:pPr>
            <w:r>
              <w:rPr>
                <w:rFonts w:cs="Calibri"/>
                <w:sz w:val="20"/>
                <w:szCs w:val="20"/>
              </w:rPr>
              <w:t>742</w:t>
            </w:r>
          </w:p>
        </w:tc>
        <w:tc>
          <w:tcPr>
            <w:tcW w:w="1652" w:type="dxa"/>
            <w:shd w:val="clear" w:color="auto" w:fill="auto"/>
          </w:tcPr>
          <w:p w14:paraId="0852A29A" w14:textId="68A65EE3" w:rsidR="005B1CDA" w:rsidRDefault="005276D6">
            <w:pPr>
              <w:spacing w:after="0" w:line="240" w:lineRule="auto"/>
              <w:jc w:val="center"/>
              <w:rPr>
                <w:rFonts w:cs="Calibri"/>
                <w:sz w:val="20"/>
                <w:szCs w:val="20"/>
              </w:rPr>
            </w:pPr>
            <w:r>
              <w:rPr>
                <w:rFonts w:cs="Calibri"/>
                <w:sz w:val="20"/>
                <w:szCs w:val="20"/>
              </w:rPr>
              <w:t>1487</w:t>
            </w:r>
          </w:p>
        </w:tc>
      </w:tr>
      <w:tr w:rsidR="005B1CDA" w14:paraId="6F7D87B7" w14:textId="77777777">
        <w:trPr>
          <w:jc w:val="center"/>
        </w:trPr>
        <w:tc>
          <w:tcPr>
            <w:tcW w:w="1857" w:type="dxa"/>
            <w:shd w:val="clear" w:color="auto" w:fill="auto"/>
          </w:tcPr>
          <w:p w14:paraId="2DF68B5C" w14:textId="77777777" w:rsidR="005B1CDA" w:rsidRDefault="00000000">
            <w:pPr>
              <w:spacing w:after="0" w:line="240" w:lineRule="auto"/>
              <w:jc w:val="center"/>
              <w:rPr>
                <w:rFonts w:cs="Calibri"/>
                <w:b/>
                <w:sz w:val="20"/>
                <w:szCs w:val="20"/>
              </w:rPr>
            </w:pPr>
            <w:r>
              <w:rPr>
                <w:rFonts w:cs="Calibri"/>
                <w:b/>
                <w:sz w:val="20"/>
                <w:szCs w:val="20"/>
              </w:rPr>
              <w:t>15-19</w:t>
            </w:r>
          </w:p>
        </w:tc>
        <w:tc>
          <w:tcPr>
            <w:tcW w:w="1433" w:type="dxa"/>
            <w:shd w:val="clear" w:color="auto" w:fill="auto"/>
          </w:tcPr>
          <w:p w14:paraId="664D020A" w14:textId="13814499" w:rsidR="005B1CDA" w:rsidRDefault="00996F4F">
            <w:pPr>
              <w:spacing w:after="0" w:line="240" w:lineRule="auto"/>
              <w:jc w:val="center"/>
              <w:rPr>
                <w:rFonts w:cs="Calibri"/>
                <w:sz w:val="20"/>
                <w:szCs w:val="20"/>
              </w:rPr>
            </w:pPr>
            <w:r>
              <w:rPr>
                <w:rFonts w:cs="Calibri"/>
                <w:sz w:val="20"/>
                <w:szCs w:val="20"/>
              </w:rPr>
              <w:t>711</w:t>
            </w:r>
          </w:p>
        </w:tc>
        <w:tc>
          <w:tcPr>
            <w:tcW w:w="1559" w:type="dxa"/>
            <w:shd w:val="clear" w:color="auto" w:fill="auto"/>
          </w:tcPr>
          <w:p w14:paraId="33542D9F" w14:textId="2F5372C7" w:rsidR="005B1CDA" w:rsidRDefault="00316BE9">
            <w:pPr>
              <w:spacing w:after="0" w:line="240" w:lineRule="auto"/>
              <w:jc w:val="center"/>
              <w:rPr>
                <w:rFonts w:cs="Calibri"/>
                <w:sz w:val="20"/>
                <w:szCs w:val="20"/>
              </w:rPr>
            </w:pPr>
            <w:r>
              <w:rPr>
                <w:rFonts w:cs="Calibri"/>
                <w:sz w:val="20"/>
                <w:szCs w:val="20"/>
              </w:rPr>
              <w:t>675</w:t>
            </w:r>
          </w:p>
        </w:tc>
        <w:tc>
          <w:tcPr>
            <w:tcW w:w="1652" w:type="dxa"/>
            <w:shd w:val="clear" w:color="auto" w:fill="auto"/>
          </w:tcPr>
          <w:p w14:paraId="3F670D7F" w14:textId="306C63FB" w:rsidR="005B1CDA" w:rsidRDefault="005276D6">
            <w:pPr>
              <w:spacing w:after="0" w:line="240" w:lineRule="auto"/>
              <w:jc w:val="center"/>
              <w:rPr>
                <w:rFonts w:cs="Calibri"/>
                <w:sz w:val="20"/>
                <w:szCs w:val="20"/>
              </w:rPr>
            </w:pPr>
            <w:r>
              <w:rPr>
                <w:rFonts w:cs="Calibri"/>
                <w:sz w:val="20"/>
                <w:szCs w:val="20"/>
              </w:rPr>
              <w:t>1386</w:t>
            </w:r>
          </w:p>
        </w:tc>
      </w:tr>
      <w:tr w:rsidR="005B1CDA" w14:paraId="77032BB2" w14:textId="77777777">
        <w:trPr>
          <w:jc w:val="center"/>
        </w:trPr>
        <w:tc>
          <w:tcPr>
            <w:tcW w:w="1857" w:type="dxa"/>
            <w:shd w:val="clear" w:color="auto" w:fill="auto"/>
          </w:tcPr>
          <w:p w14:paraId="3DCC7BBB" w14:textId="77777777" w:rsidR="005B1CDA" w:rsidRDefault="00000000">
            <w:pPr>
              <w:spacing w:after="0" w:line="240" w:lineRule="auto"/>
              <w:jc w:val="center"/>
              <w:rPr>
                <w:rFonts w:cs="Calibri"/>
                <w:b/>
                <w:sz w:val="20"/>
                <w:szCs w:val="20"/>
              </w:rPr>
            </w:pPr>
            <w:r>
              <w:rPr>
                <w:rFonts w:cs="Calibri"/>
                <w:b/>
                <w:sz w:val="20"/>
                <w:szCs w:val="20"/>
              </w:rPr>
              <w:t>20-24</w:t>
            </w:r>
          </w:p>
        </w:tc>
        <w:tc>
          <w:tcPr>
            <w:tcW w:w="1433" w:type="dxa"/>
            <w:shd w:val="clear" w:color="auto" w:fill="auto"/>
          </w:tcPr>
          <w:p w14:paraId="68B37F56" w14:textId="421F2512" w:rsidR="005B1CDA" w:rsidRDefault="00996F4F">
            <w:pPr>
              <w:spacing w:after="0" w:line="240" w:lineRule="auto"/>
              <w:jc w:val="center"/>
              <w:rPr>
                <w:rFonts w:cs="Calibri"/>
                <w:sz w:val="20"/>
                <w:szCs w:val="20"/>
              </w:rPr>
            </w:pPr>
            <w:r>
              <w:rPr>
                <w:rFonts w:cs="Calibri"/>
                <w:sz w:val="20"/>
                <w:szCs w:val="20"/>
              </w:rPr>
              <w:t>705</w:t>
            </w:r>
          </w:p>
        </w:tc>
        <w:tc>
          <w:tcPr>
            <w:tcW w:w="1559" w:type="dxa"/>
            <w:shd w:val="clear" w:color="auto" w:fill="auto"/>
          </w:tcPr>
          <w:p w14:paraId="4928EE3E" w14:textId="239180A1" w:rsidR="005B1CDA" w:rsidRDefault="00316BE9">
            <w:pPr>
              <w:spacing w:after="0" w:line="240" w:lineRule="auto"/>
              <w:jc w:val="center"/>
              <w:rPr>
                <w:rFonts w:cs="Calibri"/>
                <w:sz w:val="20"/>
                <w:szCs w:val="20"/>
              </w:rPr>
            </w:pPr>
            <w:r>
              <w:rPr>
                <w:rFonts w:cs="Calibri"/>
                <w:sz w:val="20"/>
                <w:szCs w:val="20"/>
              </w:rPr>
              <w:t>693</w:t>
            </w:r>
          </w:p>
        </w:tc>
        <w:tc>
          <w:tcPr>
            <w:tcW w:w="1652" w:type="dxa"/>
            <w:shd w:val="clear" w:color="auto" w:fill="auto"/>
          </w:tcPr>
          <w:p w14:paraId="42489EDC" w14:textId="53056BA7" w:rsidR="005B1CDA" w:rsidRDefault="005276D6">
            <w:pPr>
              <w:spacing w:after="0" w:line="240" w:lineRule="auto"/>
              <w:jc w:val="center"/>
              <w:rPr>
                <w:rFonts w:cs="Calibri"/>
                <w:sz w:val="20"/>
                <w:szCs w:val="20"/>
              </w:rPr>
            </w:pPr>
            <w:r>
              <w:rPr>
                <w:rFonts w:cs="Calibri"/>
                <w:sz w:val="20"/>
                <w:szCs w:val="20"/>
              </w:rPr>
              <w:t>1398</w:t>
            </w:r>
          </w:p>
        </w:tc>
      </w:tr>
      <w:tr w:rsidR="005B1CDA" w14:paraId="4CD004CC" w14:textId="77777777">
        <w:trPr>
          <w:jc w:val="center"/>
        </w:trPr>
        <w:tc>
          <w:tcPr>
            <w:tcW w:w="1857" w:type="dxa"/>
            <w:shd w:val="clear" w:color="auto" w:fill="auto"/>
          </w:tcPr>
          <w:p w14:paraId="4FB03A55" w14:textId="77777777" w:rsidR="005B1CDA" w:rsidRDefault="00000000">
            <w:pPr>
              <w:spacing w:after="0" w:line="240" w:lineRule="auto"/>
              <w:jc w:val="center"/>
              <w:rPr>
                <w:rFonts w:cs="Calibri"/>
                <w:b/>
                <w:sz w:val="20"/>
                <w:szCs w:val="20"/>
              </w:rPr>
            </w:pPr>
            <w:r>
              <w:rPr>
                <w:rFonts w:cs="Calibri"/>
                <w:b/>
                <w:sz w:val="20"/>
                <w:szCs w:val="20"/>
              </w:rPr>
              <w:t>25-29</w:t>
            </w:r>
          </w:p>
        </w:tc>
        <w:tc>
          <w:tcPr>
            <w:tcW w:w="1433" w:type="dxa"/>
            <w:shd w:val="clear" w:color="auto" w:fill="auto"/>
          </w:tcPr>
          <w:p w14:paraId="36BAB3A9" w14:textId="124B5407" w:rsidR="005B1CDA" w:rsidRDefault="00996F4F">
            <w:pPr>
              <w:spacing w:after="0" w:line="240" w:lineRule="auto"/>
              <w:jc w:val="center"/>
              <w:rPr>
                <w:rFonts w:cs="Calibri"/>
                <w:sz w:val="20"/>
                <w:szCs w:val="20"/>
              </w:rPr>
            </w:pPr>
            <w:r>
              <w:rPr>
                <w:rFonts w:cs="Calibri"/>
                <w:sz w:val="20"/>
                <w:szCs w:val="20"/>
              </w:rPr>
              <w:t>739</w:t>
            </w:r>
          </w:p>
        </w:tc>
        <w:tc>
          <w:tcPr>
            <w:tcW w:w="1559" w:type="dxa"/>
            <w:shd w:val="clear" w:color="auto" w:fill="auto"/>
          </w:tcPr>
          <w:p w14:paraId="338B19A3" w14:textId="02D7A515" w:rsidR="005B1CDA" w:rsidRDefault="00316BE9">
            <w:pPr>
              <w:spacing w:after="0" w:line="240" w:lineRule="auto"/>
              <w:jc w:val="center"/>
              <w:rPr>
                <w:rFonts w:cs="Calibri"/>
                <w:sz w:val="20"/>
                <w:szCs w:val="20"/>
              </w:rPr>
            </w:pPr>
            <w:r>
              <w:rPr>
                <w:rFonts w:cs="Calibri"/>
                <w:sz w:val="20"/>
                <w:szCs w:val="20"/>
              </w:rPr>
              <w:t>701</w:t>
            </w:r>
          </w:p>
        </w:tc>
        <w:tc>
          <w:tcPr>
            <w:tcW w:w="1652" w:type="dxa"/>
            <w:shd w:val="clear" w:color="auto" w:fill="auto"/>
          </w:tcPr>
          <w:p w14:paraId="7A634160" w14:textId="51812721" w:rsidR="005B1CDA" w:rsidRDefault="005276D6">
            <w:pPr>
              <w:spacing w:after="0" w:line="240" w:lineRule="auto"/>
              <w:jc w:val="center"/>
              <w:rPr>
                <w:rFonts w:cs="Calibri"/>
                <w:sz w:val="20"/>
                <w:szCs w:val="20"/>
              </w:rPr>
            </w:pPr>
            <w:r>
              <w:rPr>
                <w:rFonts w:cs="Calibri"/>
                <w:sz w:val="20"/>
                <w:szCs w:val="20"/>
              </w:rPr>
              <w:t>1440</w:t>
            </w:r>
          </w:p>
        </w:tc>
      </w:tr>
      <w:tr w:rsidR="005B1CDA" w14:paraId="39FEDD5E" w14:textId="77777777">
        <w:trPr>
          <w:jc w:val="center"/>
        </w:trPr>
        <w:tc>
          <w:tcPr>
            <w:tcW w:w="1857" w:type="dxa"/>
            <w:shd w:val="clear" w:color="auto" w:fill="auto"/>
          </w:tcPr>
          <w:p w14:paraId="6354E8F0" w14:textId="77777777" w:rsidR="005B1CDA" w:rsidRDefault="00000000">
            <w:pPr>
              <w:spacing w:after="0" w:line="240" w:lineRule="auto"/>
              <w:jc w:val="center"/>
              <w:rPr>
                <w:rFonts w:cs="Calibri"/>
                <w:b/>
                <w:sz w:val="20"/>
                <w:szCs w:val="20"/>
              </w:rPr>
            </w:pPr>
            <w:r>
              <w:rPr>
                <w:rFonts w:cs="Calibri"/>
                <w:b/>
                <w:sz w:val="20"/>
                <w:szCs w:val="20"/>
              </w:rPr>
              <w:t>30-34</w:t>
            </w:r>
          </w:p>
        </w:tc>
        <w:tc>
          <w:tcPr>
            <w:tcW w:w="1433" w:type="dxa"/>
            <w:shd w:val="clear" w:color="auto" w:fill="auto"/>
          </w:tcPr>
          <w:p w14:paraId="4B792F6E" w14:textId="0469DDD3" w:rsidR="005B1CDA" w:rsidRDefault="00996F4F">
            <w:pPr>
              <w:spacing w:after="0" w:line="240" w:lineRule="auto"/>
              <w:jc w:val="center"/>
              <w:rPr>
                <w:rFonts w:cs="Calibri"/>
                <w:sz w:val="20"/>
                <w:szCs w:val="20"/>
              </w:rPr>
            </w:pPr>
            <w:r>
              <w:rPr>
                <w:rFonts w:cs="Calibri"/>
                <w:sz w:val="20"/>
                <w:szCs w:val="20"/>
              </w:rPr>
              <w:t>825</w:t>
            </w:r>
          </w:p>
        </w:tc>
        <w:tc>
          <w:tcPr>
            <w:tcW w:w="1559" w:type="dxa"/>
            <w:shd w:val="clear" w:color="auto" w:fill="auto"/>
          </w:tcPr>
          <w:p w14:paraId="031D6C8D" w14:textId="2FC26E5A" w:rsidR="005B1CDA" w:rsidRDefault="00316BE9">
            <w:pPr>
              <w:spacing w:after="0" w:line="240" w:lineRule="auto"/>
              <w:jc w:val="center"/>
              <w:rPr>
                <w:rFonts w:cs="Calibri"/>
                <w:sz w:val="20"/>
                <w:szCs w:val="20"/>
              </w:rPr>
            </w:pPr>
            <w:r>
              <w:rPr>
                <w:rFonts w:cs="Calibri"/>
                <w:sz w:val="20"/>
                <w:szCs w:val="20"/>
              </w:rPr>
              <w:t>755</w:t>
            </w:r>
          </w:p>
        </w:tc>
        <w:tc>
          <w:tcPr>
            <w:tcW w:w="1652" w:type="dxa"/>
            <w:shd w:val="clear" w:color="auto" w:fill="auto"/>
          </w:tcPr>
          <w:p w14:paraId="1ADA0BAE" w14:textId="1189ECF8" w:rsidR="005B1CDA" w:rsidRDefault="005276D6">
            <w:pPr>
              <w:spacing w:after="0" w:line="240" w:lineRule="auto"/>
              <w:jc w:val="center"/>
              <w:rPr>
                <w:rFonts w:cs="Calibri"/>
                <w:sz w:val="20"/>
                <w:szCs w:val="20"/>
              </w:rPr>
            </w:pPr>
            <w:r>
              <w:rPr>
                <w:rFonts w:cs="Calibri"/>
                <w:sz w:val="20"/>
                <w:szCs w:val="20"/>
              </w:rPr>
              <w:t>1580</w:t>
            </w:r>
          </w:p>
        </w:tc>
      </w:tr>
      <w:tr w:rsidR="005B1CDA" w14:paraId="07DC51D0" w14:textId="77777777">
        <w:trPr>
          <w:jc w:val="center"/>
        </w:trPr>
        <w:tc>
          <w:tcPr>
            <w:tcW w:w="1857" w:type="dxa"/>
            <w:shd w:val="clear" w:color="auto" w:fill="auto"/>
          </w:tcPr>
          <w:p w14:paraId="017F30C0" w14:textId="77777777" w:rsidR="005B1CDA" w:rsidRDefault="00000000">
            <w:pPr>
              <w:spacing w:after="0" w:line="240" w:lineRule="auto"/>
              <w:jc w:val="center"/>
              <w:rPr>
                <w:rFonts w:cs="Calibri"/>
                <w:b/>
                <w:sz w:val="20"/>
                <w:szCs w:val="20"/>
              </w:rPr>
            </w:pPr>
            <w:r>
              <w:rPr>
                <w:rFonts w:cs="Calibri"/>
                <w:b/>
                <w:sz w:val="20"/>
                <w:szCs w:val="20"/>
              </w:rPr>
              <w:t>35-39</w:t>
            </w:r>
          </w:p>
        </w:tc>
        <w:tc>
          <w:tcPr>
            <w:tcW w:w="1433" w:type="dxa"/>
            <w:shd w:val="clear" w:color="auto" w:fill="auto"/>
          </w:tcPr>
          <w:p w14:paraId="077DE1D0" w14:textId="15F168DA" w:rsidR="005B1CDA" w:rsidRDefault="00996F4F">
            <w:pPr>
              <w:spacing w:after="0" w:line="240" w:lineRule="auto"/>
              <w:jc w:val="center"/>
              <w:rPr>
                <w:rFonts w:cs="Calibri"/>
                <w:sz w:val="20"/>
                <w:szCs w:val="20"/>
              </w:rPr>
            </w:pPr>
            <w:r>
              <w:rPr>
                <w:rFonts w:cs="Calibri"/>
                <w:sz w:val="20"/>
                <w:szCs w:val="20"/>
              </w:rPr>
              <w:t>980</w:t>
            </w:r>
          </w:p>
        </w:tc>
        <w:tc>
          <w:tcPr>
            <w:tcW w:w="1559" w:type="dxa"/>
            <w:shd w:val="clear" w:color="auto" w:fill="auto"/>
          </w:tcPr>
          <w:p w14:paraId="034C948D" w14:textId="5BC70D05" w:rsidR="005B1CDA" w:rsidRDefault="00316BE9">
            <w:pPr>
              <w:spacing w:after="0" w:line="240" w:lineRule="auto"/>
              <w:jc w:val="center"/>
              <w:rPr>
                <w:rFonts w:cs="Calibri"/>
                <w:sz w:val="20"/>
                <w:szCs w:val="20"/>
              </w:rPr>
            </w:pPr>
            <w:r>
              <w:rPr>
                <w:rFonts w:cs="Calibri"/>
                <w:sz w:val="20"/>
                <w:szCs w:val="20"/>
              </w:rPr>
              <w:t>907</w:t>
            </w:r>
          </w:p>
        </w:tc>
        <w:tc>
          <w:tcPr>
            <w:tcW w:w="1652" w:type="dxa"/>
            <w:shd w:val="clear" w:color="auto" w:fill="auto"/>
          </w:tcPr>
          <w:p w14:paraId="2BEB95BE" w14:textId="667A3F19" w:rsidR="005B1CDA" w:rsidRDefault="005276D6">
            <w:pPr>
              <w:spacing w:after="0" w:line="240" w:lineRule="auto"/>
              <w:jc w:val="center"/>
              <w:rPr>
                <w:rFonts w:cs="Calibri"/>
                <w:sz w:val="20"/>
                <w:szCs w:val="20"/>
              </w:rPr>
            </w:pPr>
            <w:r>
              <w:rPr>
                <w:rFonts w:cs="Calibri"/>
                <w:sz w:val="20"/>
                <w:szCs w:val="20"/>
              </w:rPr>
              <w:t>1887</w:t>
            </w:r>
          </w:p>
        </w:tc>
      </w:tr>
      <w:tr w:rsidR="005B1CDA" w14:paraId="501571D7" w14:textId="77777777">
        <w:trPr>
          <w:jc w:val="center"/>
        </w:trPr>
        <w:tc>
          <w:tcPr>
            <w:tcW w:w="1857" w:type="dxa"/>
            <w:shd w:val="clear" w:color="auto" w:fill="auto"/>
          </w:tcPr>
          <w:p w14:paraId="2A3B58BE" w14:textId="77777777" w:rsidR="005B1CDA" w:rsidRDefault="00000000">
            <w:pPr>
              <w:spacing w:after="0" w:line="240" w:lineRule="auto"/>
              <w:jc w:val="center"/>
              <w:rPr>
                <w:rFonts w:cs="Calibri"/>
                <w:b/>
                <w:sz w:val="20"/>
                <w:szCs w:val="20"/>
              </w:rPr>
            </w:pPr>
            <w:r>
              <w:rPr>
                <w:rFonts w:cs="Calibri"/>
                <w:b/>
                <w:sz w:val="20"/>
                <w:szCs w:val="20"/>
              </w:rPr>
              <w:t>40-44</w:t>
            </w:r>
          </w:p>
        </w:tc>
        <w:tc>
          <w:tcPr>
            <w:tcW w:w="1433" w:type="dxa"/>
            <w:shd w:val="clear" w:color="auto" w:fill="auto"/>
          </w:tcPr>
          <w:p w14:paraId="41C82762" w14:textId="4C6EF2A3" w:rsidR="005B1CDA" w:rsidRDefault="00996F4F">
            <w:pPr>
              <w:spacing w:after="0" w:line="240" w:lineRule="auto"/>
              <w:jc w:val="center"/>
              <w:rPr>
                <w:rFonts w:cs="Calibri"/>
                <w:sz w:val="20"/>
                <w:szCs w:val="20"/>
              </w:rPr>
            </w:pPr>
            <w:r>
              <w:rPr>
                <w:rFonts w:cs="Calibri"/>
                <w:sz w:val="20"/>
                <w:szCs w:val="20"/>
              </w:rPr>
              <w:t>984</w:t>
            </w:r>
          </w:p>
        </w:tc>
        <w:tc>
          <w:tcPr>
            <w:tcW w:w="1559" w:type="dxa"/>
            <w:shd w:val="clear" w:color="auto" w:fill="auto"/>
          </w:tcPr>
          <w:p w14:paraId="369BBF32" w14:textId="3BC129A8" w:rsidR="005B1CDA" w:rsidRDefault="00316BE9">
            <w:pPr>
              <w:spacing w:after="0" w:line="240" w:lineRule="auto"/>
              <w:jc w:val="center"/>
              <w:rPr>
                <w:rFonts w:cs="Calibri"/>
                <w:sz w:val="20"/>
                <w:szCs w:val="20"/>
              </w:rPr>
            </w:pPr>
            <w:r>
              <w:rPr>
                <w:rFonts w:cs="Calibri"/>
                <w:sz w:val="20"/>
                <w:szCs w:val="20"/>
              </w:rPr>
              <w:t>1045</w:t>
            </w:r>
          </w:p>
        </w:tc>
        <w:tc>
          <w:tcPr>
            <w:tcW w:w="1652" w:type="dxa"/>
            <w:shd w:val="clear" w:color="auto" w:fill="auto"/>
          </w:tcPr>
          <w:p w14:paraId="1002A234" w14:textId="36BE4683" w:rsidR="005B1CDA" w:rsidRDefault="005276D6">
            <w:pPr>
              <w:spacing w:after="0" w:line="240" w:lineRule="auto"/>
              <w:jc w:val="center"/>
              <w:rPr>
                <w:rFonts w:cs="Calibri"/>
                <w:sz w:val="20"/>
                <w:szCs w:val="20"/>
              </w:rPr>
            </w:pPr>
            <w:r>
              <w:rPr>
                <w:rFonts w:cs="Calibri"/>
                <w:sz w:val="20"/>
                <w:szCs w:val="20"/>
              </w:rPr>
              <w:t>2019</w:t>
            </w:r>
          </w:p>
        </w:tc>
      </w:tr>
      <w:tr w:rsidR="005B1CDA" w14:paraId="43B8A838" w14:textId="77777777">
        <w:trPr>
          <w:jc w:val="center"/>
        </w:trPr>
        <w:tc>
          <w:tcPr>
            <w:tcW w:w="1857" w:type="dxa"/>
            <w:shd w:val="clear" w:color="auto" w:fill="auto"/>
          </w:tcPr>
          <w:p w14:paraId="61BD33D9" w14:textId="77777777" w:rsidR="005B1CDA" w:rsidRDefault="00000000">
            <w:pPr>
              <w:spacing w:after="0" w:line="240" w:lineRule="auto"/>
              <w:jc w:val="center"/>
              <w:rPr>
                <w:rFonts w:cs="Calibri"/>
                <w:b/>
                <w:sz w:val="20"/>
                <w:szCs w:val="20"/>
              </w:rPr>
            </w:pPr>
            <w:r>
              <w:rPr>
                <w:rFonts w:cs="Calibri"/>
                <w:b/>
                <w:sz w:val="20"/>
                <w:szCs w:val="20"/>
              </w:rPr>
              <w:t>45-49</w:t>
            </w:r>
          </w:p>
        </w:tc>
        <w:tc>
          <w:tcPr>
            <w:tcW w:w="1433" w:type="dxa"/>
            <w:shd w:val="clear" w:color="auto" w:fill="auto"/>
          </w:tcPr>
          <w:p w14:paraId="327AF781" w14:textId="1E153156" w:rsidR="005B1CDA" w:rsidRDefault="00996F4F">
            <w:pPr>
              <w:spacing w:after="0" w:line="240" w:lineRule="auto"/>
              <w:jc w:val="center"/>
              <w:rPr>
                <w:rFonts w:cs="Calibri"/>
                <w:sz w:val="20"/>
                <w:szCs w:val="20"/>
              </w:rPr>
            </w:pPr>
            <w:r>
              <w:rPr>
                <w:rFonts w:cs="Calibri"/>
                <w:sz w:val="20"/>
                <w:szCs w:val="20"/>
              </w:rPr>
              <w:t>912</w:t>
            </w:r>
          </w:p>
        </w:tc>
        <w:tc>
          <w:tcPr>
            <w:tcW w:w="1559" w:type="dxa"/>
            <w:shd w:val="clear" w:color="auto" w:fill="auto"/>
          </w:tcPr>
          <w:p w14:paraId="3275EA61" w14:textId="75AF565C" w:rsidR="005B1CDA" w:rsidRDefault="00316BE9">
            <w:pPr>
              <w:spacing w:after="0" w:line="240" w:lineRule="auto"/>
              <w:jc w:val="center"/>
              <w:rPr>
                <w:rFonts w:cs="Calibri"/>
                <w:sz w:val="20"/>
                <w:szCs w:val="20"/>
              </w:rPr>
            </w:pPr>
            <w:r>
              <w:rPr>
                <w:rFonts w:cs="Calibri"/>
                <w:sz w:val="20"/>
                <w:szCs w:val="20"/>
              </w:rPr>
              <w:t>952</w:t>
            </w:r>
          </w:p>
        </w:tc>
        <w:tc>
          <w:tcPr>
            <w:tcW w:w="1652" w:type="dxa"/>
            <w:shd w:val="clear" w:color="auto" w:fill="auto"/>
          </w:tcPr>
          <w:p w14:paraId="70AD4EE5" w14:textId="47E7461B" w:rsidR="005B1CDA" w:rsidRDefault="005276D6">
            <w:pPr>
              <w:spacing w:after="0" w:line="240" w:lineRule="auto"/>
              <w:jc w:val="center"/>
              <w:rPr>
                <w:rFonts w:cs="Calibri"/>
                <w:sz w:val="20"/>
                <w:szCs w:val="20"/>
              </w:rPr>
            </w:pPr>
            <w:r>
              <w:rPr>
                <w:rFonts w:cs="Calibri"/>
                <w:sz w:val="20"/>
                <w:szCs w:val="20"/>
              </w:rPr>
              <w:t>1864</w:t>
            </w:r>
          </w:p>
        </w:tc>
      </w:tr>
      <w:tr w:rsidR="005B1CDA" w14:paraId="3F8C8817" w14:textId="77777777">
        <w:trPr>
          <w:jc w:val="center"/>
        </w:trPr>
        <w:tc>
          <w:tcPr>
            <w:tcW w:w="1857" w:type="dxa"/>
            <w:shd w:val="clear" w:color="auto" w:fill="auto"/>
          </w:tcPr>
          <w:p w14:paraId="1E1A3E18" w14:textId="77777777" w:rsidR="005B1CDA" w:rsidRDefault="00000000">
            <w:pPr>
              <w:spacing w:after="0" w:line="240" w:lineRule="auto"/>
              <w:jc w:val="center"/>
              <w:rPr>
                <w:rFonts w:cs="Calibri"/>
                <w:b/>
                <w:sz w:val="20"/>
                <w:szCs w:val="20"/>
              </w:rPr>
            </w:pPr>
            <w:r>
              <w:rPr>
                <w:rFonts w:cs="Calibri"/>
                <w:b/>
                <w:sz w:val="20"/>
                <w:szCs w:val="20"/>
              </w:rPr>
              <w:t>50-54</w:t>
            </w:r>
          </w:p>
        </w:tc>
        <w:tc>
          <w:tcPr>
            <w:tcW w:w="1433" w:type="dxa"/>
            <w:shd w:val="clear" w:color="auto" w:fill="auto"/>
          </w:tcPr>
          <w:p w14:paraId="6FCCD8B6" w14:textId="71E4B98B" w:rsidR="005B1CDA" w:rsidRDefault="00996F4F">
            <w:pPr>
              <w:spacing w:after="0" w:line="240" w:lineRule="auto"/>
              <w:jc w:val="center"/>
              <w:rPr>
                <w:rFonts w:cs="Calibri"/>
                <w:sz w:val="20"/>
                <w:szCs w:val="20"/>
              </w:rPr>
            </w:pPr>
            <w:r>
              <w:rPr>
                <w:rFonts w:cs="Calibri"/>
                <w:sz w:val="20"/>
                <w:szCs w:val="20"/>
              </w:rPr>
              <w:t>853</w:t>
            </w:r>
          </w:p>
        </w:tc>
        <w:tc>
          <w:tcPr>
            <w:tcW w:w="1559" w:type="dxa"/>
            <w:shd w:val="clear" w:color="auto" w:fill="auto"/>
          </w:tcPr>
          <w:p w14:paraId="20A2AE96" w14:textId="5F75A23A" w:rsidR="005B1CDA" w:rsidRDefault="00316BE9">
            <w:pPr>
              <w:spacing w:after="0" w:line="240" w:lineRule="auto"/>
              <w:jc w:val="center"/>
              <w:rPr>
                <w:rFonts w:cs="Calibri"/>
                <w:sz w:val="20"/>
                <w:szCs w:val="20"/>
              </w:rPr>
            </w:pPr>
            <w:r>
              <w:rPr>
                <w:rFonts w:cs="Calibri"/>
                <w:sz w:val="20"/>
                <w:szCs w:val="20"/>
              </w:rPr>
              <w:t>812</w:t>
            </w:r>
          </w:p>
        </w:tc>
        <w:tc>
          <w:tcPr>
            <w:tcW w:w="1652" w:type="dxa"/>
            <w:shd w:val="clear" w:color="auto" w:fill="auto"/>
          </w:tcPr>
          <w:p w14:paraId="1C107CB2" w14:textId="08207CCC" w:rsidR="005B1CDA" w:rsidRDefault="005276D6">
            <w:pPr>
              <w:spacing w:after="0" w:line="240" w:lineRule="auto"/>
              <w:jc w:val="center"/>
              <w:rPr>
                <w:rFonts w:cs="Calibri"/>
                <w:sz w:val="20"/>
                <w:szCs w:val="20"/>
              </w:rPr>
            </w:pPr>
            <w:r>
              <w:rPr>
                <w:rFonts w:cs="Calibri"/>
                <w:sz w:val="20"/>
                <w:szCs w:val="20"/>
              </w:rPr>
              <w:t>1665</w:t>
            </w:r>
          </w:p>
        </w:tc>
      </w:tr>
      <w:tr w:rsidR="005B1CDA" w14:paraId="7340DE4E" w14:textId="77777777">
        <w:trPr>
          <w:jc w:val="center"/>
        </w:trPr>
        <w:tc>
          <w:tcPr>
            <w:tcW w:w="1857" w:type="dxa"/>
            <w:shd w:val="clear" w:color="auto" w:fill="auto"/>
          </w:tcPr>
          <w:p w14:paraId="0D4DA284" w14:textId="77777777" w:rsidR="005B1CDA" w:rsidRDefault="00000000">
            <w:pPr>
              <w:spacing w:after="0" w:line="240" w:lineRule="auto"/>
              <w:jc w:val="center"/>
              <w:rPr>
                <w:rFonts w:cs="Calibri"/>
                <w:b/>
                <w:sz w:val="20"/>
                <w:szCs w:val="20"/>
              </w:rPr>
            </w:pPr>
            <w:r>
              <w:rPr>
                <w:rFonts w:cs="Calibri"/>
                <w:b/>
                <w:sz w:val="20"/>
                <w:szCs w:val="20"/>
              </w:rPr>
              <w:t xml:space="preserve"> 55-59</w:t>
            </w:r>
          </w:p>
        </w:tc>
        <w:tc>
          <w:tcPr>
            <w:tcW w:w="1433" w:type="dxa"/>
            <w:shd w:val="clear" w:color="auto" w:fill="auto"/>
          </w:tcPr>
          <w:p w14:paraId="7660525B" w14:textId="0FA54262" w:rsidR="005B1CDA" w:rsidRDefault="00996F4F">
            <w:pPr>
              <w:spacing w:after="0" w:line="240" w:lineRule="auto"/>
              <w:jc w:val="center"/>
              <w:rPr>
                <w:rFonts w:cs="Calibri"/>
                <w:sz w:val="20"/>
                <w:szCs w:val="20"/>
              </w:rPr>
            </w:pPr>
            <w:r>
              <w:rPr>
                <w:rFonts w:cs="Calibri"/>
                <w:sz w:val="20"/>
                <w:szCs w:val="20"/>
              </w:rPr>
              <w:t>874</w:t>
            </w:r>
          </w:p>
        </w:tc>
        <w:tc>
          <w:tcPr>
            <w:tcW w:w="1559" w:type="dxa"/>
            <w:shd w:val="clear" w:color="auto" w:fill="auto"/>
          </w:tcPr>
          <w:p w14:paraId="684453EF" w14:textId="7F512083" w:rsidR="005B1CDA" w:rsidRDefault="00316BE9">
            <w:pPr>
              <w:spacing w:after="0" w:line="240" w:lineRule="auto"/>
              <w:jc w:val="center"/>
              <w:rPr>
                <w:rFonts w:cs="Calibri"/>
                <w:sz w:val="20"/>
                <w:szCs w:val="20"/>
              </w:rPr>
            </w:pPr>
            <w:r>
              <w:rPr>
                <w:rFonts w:cs="Calibri"/>
                <w:sz w:val="20"/>
                <w:szCs w:val="20"/>
              </w:rPr>
              <w:t>948</w:t>
            </w:r>
          </w:p>
        </w:tc>
        <w:tc>
          <w:tcPr>
            <w:tcW w:w="1652" w:type="dxa"/>
            <w:shd w:val="clear" w:color="auto" w:fill="auto"/>
          </w:tcPr>
          <w:p w14:paraId="2054E0CD" w14:textId="18B9298F" w:rsidR="005B1CDA" w:rsidRDefault="005276D6">
            <w:pPr>
              <w:spacing w:after="0" w:line="240" w:lineRule="auto"/>
              <w:jc w:val="center"/>
              <w:rPr>
                <w:rFonts w:cs="Calibri"/>
                <w:sz w:val="20"/>
                <w:szCs w:val="20"/>
              </w:rPr>
            </w:pPr>
            <w:r>
              <w:rPr>
                <w:rFonts w:cs="Calibri"/>
                <w:sz w:val="20"/>
                <w:szCs w:val="20"/>
              </w:rPr>
              <w:t>1822</w:t>
            </w:r>
          </w:p>
        </w:tc>
      </w:tr>
      <w:tr w:rsidR="005B1CDA" w14:paraId="45739140" w14:textId="77777777">
        <w:trPr>
          <w:jc w:val="center"/>
        </w:trPr>
        <w:tc>
          <w:tcPr>
            <w:tcW w:w="1857" w:type="dxa"/>
            <w:shd w:val="clear" w:color="auto" w:fill="auto"/>
          </w:tcPr>
          <w:p w14:paraId="1A9D3B44" w14:textId="77777777" w:rsidR="005B1CDA" w:rsidRDefault="00000000">
            <w:pPr>
              <w:spacing w:after="0" w:line="240" w:lineRule="auto"/>
              <w:jc w:val="center"/>
              <w:rPr>
                <w:rFonts w:cs="Calibri"/>
                <w:b/>
                <w:sz w:val="20"/>
                <w:szCs w:val="20"/>
              </w:rPr>
            </w:pPr>
            <w:r>
              <w:rPr>
                <w:rFonts w:cs="Calibri"/>
                <w:b/>
                <w:sz w:val="20"/>
                <w:szCs w:val="20"/>
              </w:rPr>
              <w:t>60-64</w:t>
            </w:r>
          </w:p>
        </w:tc>
        <w:tc>
          <w:tcPr>
            <w:tcW w:w="1433" w:type="dxa"/>
            <w:shd w:val="clear" w:color="auto" w:fill="auto"/>
          </w:tcPr>
          <w:p w14:paraId="1CF76CF5" w14:textId="1D533CD2" w:rsidR="005B1CDA" w:rsidRDefault="00996F4F">
            <w:pPr>
              <w:spacing w:after="0" w:line="240" w:lineRule="auto"/>
              <w:jc w:val="center"/>
              <w:rPr>
                <w:rFonts w:cs="Calibri"/>
                <w:sz w:val="20"/>
                <w:szCs w:val="20"/>
              </w:rPr>
            </w:pPr>
            <w:r>
              <w:rPr>
                <w:rFonts w:cs="Calibri"/>
                <w:sz w:val="20"/>
                <w:szCs w:val="20"/>
              </w:rPr>
              <w:t>850</w:t>
            </w:r>
          </w:p>
        </w:tc>
        <w:tc>
          <w:tcPr>
            <w:tcW w:w="1559" w:type="dxa"/>
            <w:shd w:val="clear" w:color="auto" w:fill="auto"/>
          </w:tcPr>
          <w:p w14:paraId="5B1BB0E5" w14:textId="69656647" w:rsidR="005B1CDA" w:rsidRDefault="00316BE9">
            <w:pPr>
              <w:spacing w:after="0" w:line="240" w:lineRule="auto"/>
              <w:jc w:val="center"/>
              <w:rPr>
                <w:rFonts w:cs="Calibri"/>
                <w:sz w:val="20"/>
                <w:szCs w:val="20"/>
              </w:rPr>
            </w:pPr>
            <w:r>
              <w:rPr>
                <w:rFonts w:cs="Calibri"/>
                <w:sz w:val="20"/>
                <w:szCs w:val="20"/>
              </w:rPr>
              <w:t>1058</w:t>
            </w:r>
          </w:p>
        </w:tc>
        <w:tc>
          <w:tcPr>
            <w:tcW w:w="1652" w:type="dxa"/>
            <w:shd w:val="clear" w:color="auto" w:fill="auto"/>
          </w:tcPr>
          <w:p w14:paraId="505E1C61" w14:textId="2F5755A1" w:rsidR="005B1CDA" w:rsidRDefault="005276D6">
            <w:pPr>
              <w:spacing w:after="0" w:line="240" w:lineRule="auto"/>
              <w:jc w:val="center"/>
              <w:rPr>
                <w:rFonts w:cs="Calibri"/>
                <w:sz w:val="20"/>
                <w:szCs w:val="20"/>
              </w:rPr>
            </w:pPr>
            <w:r>
              <w:rPr>
                <w:rFonts w:cs="Calibri"/>
                <w:sz w:val="20"/>
                <w:szCs w:val="20"/>
              </w:rPr>
              <w:t>1908</w:t>
            </w:r>
          </w:p>
        </w:tc>
      </w:tr>
      <w:tr w:rsidR="005B1CDA" w14:paraId="6A248296" w14:textId="77777777">
        <w:trPr>
          <w:jc w:val="center"/>
        </w:trPr>
        <w:tc>
          <w:tcPr>
            <w:tcW w:w="1857" w:type="dxa"/>
            <w:shd w:val="clear" w:color="auto" w:fill="auto"/>
          </w:tcPr>
          <w:p w14:paraId="7D98202F" w14:textId="77777777" w:rsidR="005B1CDA" w:rsidRDefault="00000000">
            <w:pPr>
              <w:spacing w:after="0" w:line="240" w:lineRule="auto"/>
              <w:jc w:val="center"/>
              <w:rPr>
                <w:rFonts w:cs="Calibri"/>
                <w:b/>
                <w:sz w:val="20"/>
                <w:szCs w:val="20"/>
              </w:rPr>
            </w:pPr>
            <w:r>
              <w:rPr>
                <w:rFonts w:cs="Calibri"/>
                <w:b/>
                <w:sz w:val="20"/>
                <w:szCs w:val="20"/>
              </w:rPr>
              <w:t>65-69</w:t>
            </w:r>
          </w:p>
        </w:tc>
        <w:tc>
          <w:tcPr>
            <w:tcW w:w="1433" w:type="dxa"/>
            <w:shd w:val="clear" w:color="auto" w:fill="auto"/>
          </w:tcPr>
          <w:p w14:paraId="5017A668" w14:textId="42C218E4" w:rsidR="005B1CDA" w:rsidRDefault="00996F4F">
            <w:pPr>
              <w:spacing w:after="0" w:line="240" w:lineRule="auto"/>
              <w:jc w:val="center"/>
              <w:rPr>
                <w:rFonts w:cs="Calibri"/>
                <w:sz w:val="20"/>
                <w:szCs w:val="20"/>
              </w:rPr>
            </w:pPr>
            <w:r>
              <w:rPr>
                <w:rFonts w:cs="Calibri"/>
                <w:sz w:val="20"/>
                <w:szCs w:val="20"/>
              </w:rPr>
              <w:t>883</w:t>
            </w:r>
          </w:p>
        </w:tc>
        <w:tc>
          <w:tcPr>
            <w:tcW w:w="1559" w:type="dxa"/>
            <w:shd w:val="clear" w:color="auto" w:fill="auto"/>
          </w:tcPr>
          <w:p w14:paraId="3657BD06" w14:textId="1C2D2751" w:rsidR="005B1CDA" w:rsidRDefault="00316BE9">
            <w:pPr>
              <w:spacing w:after="0" w:line="240" w:lineRule="auto"/>
              <w:jc w:val="center"/>
              <w:rPr>
                <w:rFonts w:cs="Calibri"/>
                <w:sz w:val="20"/>
                <w:szCs w:val="20"/>
              </w:rPr>
            </w:pPr>
            <w:r>
              <w:rPr>
                <w:rFonts w:cs="Calibri"/>
                <w:sz w:val="20"/>
                <w:szCs w:val="20"/>
              </w:rPr>
              <w:t>1034</w:t>
            </w:r>
          </w:p>
        </w:tc>
        <w:tc>
          <w:tcPr>
            <w:tcW w:w="1652" w:type="dxa"/>
            <w:shd w:val="clear" w:color="auto" w:fill="auto"/>
          </w:tcPr>
          <w:p w14:paraId="5EFB4F77" w14:textId="1A7EDF5C" w:rsidR="005B1CDA" w:rsidRDefault="005276D6">
            <w:pPr>
              <w:spacing w:after="0" w:line="240" w:lineRule="auto"/>
              <w:jc w:val="center"/>
              <w:rPr>
                <w:rFonts w:cs="Calibri"/>
                <w:sz w:val="20"/>
                <w:szCs w:val="20"/>
              </w:rPr>
            </w:pPr>
            <w:r>
              <w:rPr>
                <w:rFonts w:cs="Calibri"/>
                <w:sz w:val="20"/>
                <w:szCs w:val="20"/>
              </w:rPr>
              <w:t>1917</w:t>
            </w:r>
          </w:p>
        </w:tc>
      </w:tr>
      <w:tr w:rsidR="005B1CDA" w14:paraId="50A97091" w14:textId="77777777">
        <w:trPr>
          <w:jc w:val="center"/>
        </w:trPr>
        <w:tc>
          <w:tcPr>
            <w:tcW w:w="1857" w:type="dxa"/>
            <w:shd w:val="clear" w:color="auto" w:fill="auto"/>
          </w:tcPr>
          <w:p w14:paraId="15B2A616" w14:textId="77777777" w:rsidR="005B1CDA" w:rsidRDefault="00000000">
            <w:pPr>
              <w:spacing w:after="0" w:line="240" w:lineRule="auto"/>
              <w:jc w:val="center"/>
              <w:rPr>
                <w:rFonts w:cs="Calibri"/>
                <w:b/>
                <w:sz w:val="20"/>
                <w:szCs w:val="20"/>
              </w:rPr>
            </w:pPr>
            <w:r>
              <w:rPr>
                <w:rFonts w:cs="Calibri"/>
                <w:b/>
                <w:sz w:val="20"/>
                <w:szCs w:val="20"/>
              </w:rPr>
              <w:t>70-74</w:t>
            </w:r>
          </w:p>
        </w:tc>
        <w:tc>
          <w:tcPr>
            <w:tcW w:w="1433" w:type="dxa"/>
            <w:shd w:val="clear" w:color="auto" w:fill="auto"/>
          </w:tcPr>
          <w:p w14:paraId="019A5B8F" w14:textId="65AF5CB5" w:rsidR="005B1CDA" w:rsidRDefault="00996F4F">
            <w:pPr>
              <w:spacing w:after="0" w:line="240" w:lineRule="auto"/>
              <w:jc w:val="center"/>
              <w:rPr>
                <w:rFonts w:cs="Calibri"/>
                <w:sz w:val="20"/>
                <w:szCs w:val="20"/>
              </w:rPr>
            </w:pPr>
            <w:r>
              <w:rPr>
                <w:rFonts w:cs="Calibri"/>
                <w:sz w:val="20"/>
                <w:szCs w:val="20"/>
              </w:rPr>
              <w:t>661</w:t>
            </w:r>
          </w:p>
        </w:tc>
        <w:tc>
          <w:tcPr>
            <w:tcW w:w="1559" w:type="dxa"/>
            <w:shd w:val="clear" w:color="auto" w:fill="auto"/>
          </w:tcPr>
          <w:p w14:paraId="19B72DF4" w14:textId="05A40848" w:rsidR="005B1CDA" w:rsidRDefault="00316BE9">
            <w:pPr>
              <w:spacing w:after="0" w:line="240" w:lineRule="auto"/>
              <w:jc w:val="center"/>
              <w:rPr>
                <w:rFonts w:cs="Calibri"/>
                <w:sz w:val="20"/>
                <w:szCs w:val="20"/>
              </w:rPr>
            </w:pPr>
            <w:r>
              <w:rPr>
                <w:rFonts w:cs="Calibri"/>
                <w:sz w:val="20"/>
                <w:szCs w:val="20"/>
              </w:rPr>
              <w:t>837</w:t>
            </w:r>
          </w:p>
        </w:tc>
        <w:tc>
          <w:tcPr>
            <w:tcW w:w="1652" w:type="dxa"/>
            <w:shd w:val="clear" w:color="auto" w:fill="auto"/>
          </w:tcPr>
          <w:p w14:paraId="236ABB8A" w14:textId="6A8E8437" w:rsidR="005B1CDA" w:rsidRDefault="005276D6">
            <w:pPr>
              <w:spacing w:after="0" w:line="240" w:lineRule="auto"/>
              <w:jc w:val="center"/>
              <w:rPr>
                <w:rFonts w:cs="Calibri"/>
                <w:sz w:val="20"/>
                <w:szCs w:val="20"/>
              </w:rPr>
            </w:pPr>
            <w:r>
              <w:rPr>
                <w:rFonts w:cs="Calibri"/>
                <w:sz w:val="20"/>
                <w:szCs w:val="20"/>
              </w:rPr>
              <w:t>1498</w:t>
            </w:r>
          </w:p>
        </w:tc>
      </w:tr>
      <w:tr w:rsidR="005B1CDA" w14:paraId="275AC520" w14:textId="77777777">
        <w:trPr>
          <w:jc w:val="center"/>
        </w:trPr>
        <w:tc>
          <w:tcPr>
            <w:tcW w:w="1857" w:type="dxa"/>
            <w:shd w:val="clear" w:color="auto" w:fill="auto"/>
          </w:tcPr>
          <w:p w14:paraId="0F503B31" w14:textId="77777777" w:rsidR="005B1CDA" w:rsidRDefault="00000000">
            <w:pPr>
              <w:spacing w:after="0" w:line="240" w:lineRule="auto"/>
              <w:jc w:val="center"/>
              <w:rPr>
                <w:rFonts w:cs="Calibri"/>
                <w:b/>
                <w:sz w:val="20"/>
                <w:szCs w:val="20"/>
              </w:rPr>
            </w:pPr>
            <w:r>
              <w:rPr>
                <w:rFonts w:cs="Calibri"/>
                <w:b/>
                <w:sz w:val="20"/>
                <w:szCs w:val="20"/>
              </w:rPr>
              <w:t>75-79</w:t>
            </w:r>
          </w:p>
        </w:tc>
        <w:tc>
          <w:tcPr>
            <w:tcW w:w="1433" w:type="dxa"/>
            <w:shd w:val="clear" w:color="auto" w:fill="auto"/>
          </w:tcPr>
          <w:p w14:paraId="13FB6DC4" w14:textId="510F2512" w:rsidR="005B1CDA" w:rsidRDefault="00996F4F">
            <w:pPr>
              <w:spacing w:after="0" w:line="240" w:lineRule="auto"/>
              <w:jc w:val="center"/>
              <w:rPr>
                <w:rFonts w:cs="Calibri"/>
                <w:sz w:val="20"/>
                <w:szCs w:val="20"/>
              </w:rPr>
            </w:pPr>
            <w:r>
              <w:rPr>
                <w:rFonts w:cs="Calibri"/>
                <w:sz w:val="20"/>
                <w:szCs w:val="20"/>
              </w:rPr>
              <w:t>410</w:t>
            </w:r>
          </w:p>
        </w:tc>
        <w:tc>
          <w:tcPr>
            <w:tcW w:w="1559" w:type="dxa"/>
            <w:shd w:val="clear" w:color="auto" w:fill="auto"/>
          </w:tcPr>
          <w:p w14:paraId="2FAEBD10" w14:textId="3378102E" w:rsidR="005B1CDA" w:rsidRDefault="00316BE9">
            <w:pPr>
              <w:spacing w:after="0" w:line="240" w:lineRule="auto"/>
              <w:jc w:val="center"/>
              <w:rPr>
                <w:rFonts w:cs="Calibri"/>
                <w:sz w:val="20"/>
                <w:szCs w:val="20"/>
              </w:rPr>
            </w:pPr>
            <w:r>
              <w:rPr>
                <w:rFonts w:cs="Calibri"/>
                <w:sz w:val="20"/>
                <w:szCs w:val="20"/>
              </w:rPr>
              <w:t>651</w:t>
            </w:r>
          </w:p>
        </w:tc>
        <w:tc>
          <w:tcPr>
            <w:tcW w:w="1652" w:type="dxa"/>
            <w:shd w:val="clear" w:color="auto" w:fill="auto"/>
          </w:tcPr>
          <w:p w14:paraId="5D97E5E1" w14:textId="044ABC55" w:rsidR="005B1CDA" w:rsidRDefault="009A09CB">
            <w:pPr>
              <w:spacing w:after="0" w:line="240" w:lineRule="auto"/>
              <w:jc w:val="center"/>
              <w:rPr>
                <w:rFonts w:cs="Calibri"/>
                <w:sz w:val="20"/>
                <w:szCs w:val="20"/>
              </w:rPr>
            </w:pPr>
            <w:r>
              <w:rPr>
                <w:rFonts w:cs="Calibri"/>
                <w:sz w:val="20"/>
                <w:szCs w:val="20"/>
              </w:rPr>
              <w:t>1061</w:t>
            </w:r>
          </w:p>
        </w:tc>
      </w:tr>
      <w:tr w:rsidR="005B1CDA" w14:paraId="65796A94" w14:textId="77777777">
        <w:trPr>
          <w:jc w:val="center"/>
        </w:trPr>
        <w:tc>
          <w:tcPr>
            <w:tcW w:w="1857" w:type="dxa"/>
            <w:shd w:val="clear" w:color="auto" w:fill="auto"/>
          </w:tcPr>
          <w:p w14:paraId="6049350A" w14:textId="77777777" w:rsidR="005B1CDA" w:rsidRDefault="00000000">
            <w:pPr>
              <w:spacing w:after="0" w:line="240" w:lineRule="auto"/>
              <w:jc w:val="center"/>
              <w:rPr>
                <w:rFonts w:cs="Calibri"/>
                <w:b/>
                <w:sz w:val="20"/>
                <w:szCs w:val="20"/>
              </w:rPr>
            </w:pPr>
            <w:r>
              <w:rPr>
                <w:rFonts w:cs="Calibri"/>
                <w:b/>
                <w:sz w:val="20"/>
                <w:szCs w:val="20"/>
              </w:rPr>
              <w:t>80-84</w:t>
            </w:r>
          </w:p>
        </w:tc>
        <w:tc>
          <w:tcPr>
            <w:tcW w:w="1433" w:type="dxa"/>
            <w:shd w:val="clear" w:color="auto" w:fill="auto"/>
          </w:tcPr>
          <w:p w14:paraId="7384A75B" w14:textId="744A7937" w:rsidR="005B1CDA" w:rsidRDefault="00996F4F">
            <w:pPr>
              <w:spacing w:after="0" w:line="240" w:lineRule="auto"/>
              <w:jc w:val="center"/>
              <w:rPr>
                <w:rFonts w:cs="Calibri"/>
                <w:sz w:val="20"/>
                <w:szCs w:val="20"/>
              </w:rPr>
            </w:pPr>
            <w:r>
              <w:rPr>
                <w:rFonts w:cs="Calibri"/>
                <w:sz w:val="20"/>
                <w:szCs w:val="20"/>
              </w:rPr>
              <w:t>226</w:t>
            </w:r>
          </w:p>
        </w:tc>
        <w:tc>
          <w:tcPr>
            <w:tcW w:w="1559" w:type="dxa"/>
            <w:shd w:val="clear" w:color="auto" w:fill="auto"/>
          </w:tcPr>
          <w:p w14:paraId="43154F63" w14:textId="5C2CB488" w:rsidR="005B1CDA" w:rsidRDefault="008558D5">
            <w:pPr>
              <w:spacing w:after="0" w:line="240" w:lineRule="auto"/>
              <w:jc w:val="center"/>
              <w:rPr>
                <w:rFonts w:cs="Calibri"/>
                <w:sz w:val="20"/>
                <w:szCs w:val="20"/>
              </w:rPr>
            </w:pPr>
            <w:r>
              <w:rPr>
                <w:rFonts w:cs="Calibri"/>
                <w:sz w:val="20"/>
                <w:szCs w:val="20"/>
              </w:rPr>
              <w:t>515</w:t>
            </w:r>
          </w:p>
        </w:tc>
        <w:tc>
          <w:tcPr>
            <w:tcW w:w="1652" w:type="dxa"/>
            <w:shd w:val="clear" w:color="auto" w:fill="auto"/>
          </w:tcPr>
          <w:p w14:paraId="23935039" w14:textId="2065AA7E" w:rsidR="005B1CDA" w:rsidRDefault="009A09CB">
            <w:pPr>
              <w:spacing w:after="0" w:line="240" w:lineRule="auto"/>
              <w:jc w:val="center"/>
              <w:rPr>
                <w:rFonts w:cs="Calibri"/>
                <w:sz w:val="20"/>
                <w:szCs w:val="20"/>
              </w:rPr>
            </w:pPr>
            <w:r>
              <w:rPr>
                <w:rFonts w:cs="Calibri"/>
                <w:sz w:val="20"/>
                <w:szCs w:val="20"/>
              </w:rPr>
              <w:t>741</w:t>
            </w:r>
          </w:p>
        </w:tc>
      </w:tr>
      <w:tr w:rsidR="005B1CDA" w14:paraId="266AE80F" w14:textId="77777777">
        <w:trPr>
          <w:jc w:val="center"/>
        </w:trPr>
        <w:tc>
          <w:tcPr>
            <w:tcW w:w="1857" w:type="dxa"/>
            <w:shd w:val="clear" w:color="auto" w:fill="auto"/>
          </w:tcPr>
          <w:p w14:paraId="7DFAA1BA" w14:textId="77777777" w:rsidR="005B1CDA" w:rsidRDefault="00000000">
            <w:pPr>
              <w:spacing w:after="0" w:line="240" w:lineRule="auto"/>
              <w:jc w:val="center"/>
              <w:rPr>
                <w:rFonts w:cs="Calibri"/>
                <w:b/>
                <w:sz w:val="20"/>
                <w:szCs w:val="20"/>
              </w:rPr>
            </w:pPr>
            <w:r>
              <w:rPr>
                <w:rFonts w:cs="Calibri"/>
                <w:b/>
                <w:sz w:val="20"/>
                <w:szCs w:val="20"/>
              </w:rPr>
              <w:t>85-89</w:t>
            </w:r>
          </w:p>
        </w:tc>
        <w:tc>
          <w:tcPr>
            <w:tcW w:w="1433" w:type="dxa"/>
            <w:shd w:val="clear" w:color="auto" w:fill="auto"/>
          </w:tcPr>
          <w:p w14:paraId="131B6757" w14:textId="27270258" w:rsidR="005B1CDA" w:rsidRDefault="00996F4F">
            <w:pPr>
              <w:spacing w:after="0" w:line="240" w:lineRule="auto"/>
              <w:jc w:val="center"/>
              <w:rPr>
                <w:rFonts w:cs="Calibri"/>
                <w:sz w:val="20"/>
                <w:szCs w:val="20"/>
              </w:rPr>
            </w:pPr>
            <w:r>
              <w:rPr>
                <w:rFonts w:cs="Calibri"/>
                <w:sz w:val="20"/>
                <w:szCs w:val="20"/>
              </w:rPr>
              <w:t>99</w:t>
            </w:r>
          </w:p>
        </w:tc>
        <w:tc>
          <w:tcPr>
            <w:tcW w:w="1559" w:type="dxa"/>
            <w:shd w:val="clear" w:color="auto" w:fill="auto"/>
          </w:tcPr>
          <w:p w14:paraId="1D58375E" w14:textId="0A91CDD9" w:rsidR="005B1CDA" w:rsidRDefault="008558D5">
            <w:pPr>
              <w:spacing w:after="0" w:line="240" w:lineRule="auto"/>
              <w:jc w:val="center"/>
              <w:rPr>
                <w:rFonts w:cs="Calibri"/>
                <w:sz w:val="20"/>
                <w:szCs w:val="20"/>
              </w:rPr>
            </w:pPr>
            <w:r>
              <w:rPr>
                <w:rFonts w:cs="Calibri"/>
                <w:sz w:val="20"/>
                <w:szCs w:val="20"/>
              </w:rPr>
              <w:t>312</w:t>
            </w:r>
          </w:p>
        </w:tc>
        <w:tc>
          <w:tcPr>
            <w:tcW w:w="1652" w:type="dxa"/>
            <w:shd w:val="clear" w:color="auto" w:fill="auto"/>
          </w:tcPr>
          <w:p w14:paraId="5C50E4EB" w14:textId="2E969E7F" w:rsidR="005B1CDA" w:rsidRDefault="009A09CB">
            <w:pPr>
              <w:spacing w:after="0" w:line="240" w:lineRule="auto"/>
              <w:jc w:val="center"/>
              <w:rPr>
                <w:rFonts w:cs="Calibri"/>
                <w:sz w:val="20"/>
                <w:szCs w:val="20"/>
              </w:rPr>
            </w:pPr>
            <w:r>
              <w:rPr>
                <w:rFonts w:cs="Calibri"/>
                <w:sz w:val="20"/>
                <w:szCs w:val="20"/>
              </w:rPr>
              <w:t>411</w:t>
            </w:r>
          </w:p>
        </w:tc>
      </w:tr>
      <w:tr w:rsidR="005B1CDA" w14:paraId="1CCE2856" w14:textId="77777777">
        <w:trPr>
          <w:jc w:val="center"/>
        </w:trPr>
        <w:tc>
          <w:tcPr>
            <w:tcW w:w="1857" w:type="dxa"/>
            <w:shd w:val="clear" w:color="auto" w:fill="auto"/>
          </w:tcPr>
          <w:p w14:paraId="6E55555F" w14:textId="77777777" w:rsidR="005B1CDA" w:rsidRDefault="00000000">
            <w:pPr>
              <w:spacing w:after="0" w:line="240" w:lineRule="auto"/>
              <w:jc w:val="center"/>
              <w:rPr>
                <w:rFonts w:cs="Calibri"/>
                <w:b/>
                <w:sz w:val="20"/>
                <w:szCs w:val="20"/>
              </w:rPr>
            </w:pPr>
            <w:r>
              <w:rPr>
                <w:rFonts w:cs="Calibri"/>
                <w:b/>
                <w:sz w:val="20"/>
                <w:szCs w:val="20"/>
              </w:rPr>
              <w:t>90-94</w:t>
            </w:r>
          </w:p>
        </w:tc>
        <w:tc>
          <w:tcPr>
            <w:tcW w:w="1433" w:type="dxa"/>
            <w:shd w:val="clear" w:color="auto" w:fill="auto"/>
          </w:tcPr>
          <w:p w14:paraId="5AB91A1E" w14:textId="69545346" w:rsidR="005B1CDA" w:rsidRDefault="00996F4F">
            <w:pPr>
              <w:spacing w:after="0" w:line="240" w:lineRule="auto"/>
              <w:jc w:val="center"/>
              <w:rPr>
                <w:rFonts w:cs="Calibri"/>
                <w:sz w:val="20"/>
                <w:szCs w:val="20"/>
              </w:rPr>
            </w:pPr>
            <w:r>
              <w:rPr>
                <w:rFonts w:cs="Calibri"/>
                <w:sz w:val="20"/>
                <w:szCs w:val="20"/>
              </w:rPr>
              <w:t>34</w:t>
            </w:r>
          </w:p>
        </w:tc>
        <w:tc>
          <w:tcPr>
            <w:tcW w:w="1559" w:type="dxa"/>
            <w:shd w:val="clear" w:color="auto" w:fill="auto"/>
          </w:tcPr>
          <w:p w14:paraId="0A2BCD70" w14:textId="236ABD59" w:rsidR="005B1CDA" w:rsidRDefault="008558D5">
            <w:pPr>
              <w:spacing w:after="0" w:line="240" w:lineRule="auto"/>
              <w:jc w:val="center"/>
              <w:rPr>
                <w:rFonts w:cs="Calibri"/>
                <w:sz w:val="20"/>
                <w:szCs w:val="20"/>
              </w:rPr>
            </w:pPr>
            <w:r>
              <w:rPr>
                <w:rFonts w:cs="Calibri"/>
                <w:sz w:val="20"/>
                <w:szCs w:val="20"/>
              </w:rPr>
              <w:t>120</w:t>
            </w:r>
          </w:p>
        </w:tc>
        <w:tc>
          <w:tcPr>
            <w:tcW w:w="1652" w:type="dxa"/>
            <w:shd w:val="clear" w:color="auto" w:fill="auto"/>
          </w:tcPr>
          <w:p w14:paraId="4D7501AD" w14:textId="73F0F84F" w:rsidR="005B1CDA" w:rsidRDefault="009A09CB">
            <w:pPr>
              <w:spacing w:after="0" w:line="240" w:lineRule="auto"/>
              <w:jc w:val="center"/>
              <w:rPr>
                <w:rFonts w:cs="Calibri"/>
                <w:sz w:val="20"/>
                <w:szCs w:val="20"/>
              </w:rPr>
            </w:pPr>
            <w:r>
              <w:rPr>
                <w:rFonts w:cs="Calibri"/>
                <w:sz w:val="20"/>
                <w:szCs w:val="20"/>
              </w:rPr>
              <w:t>154</w:t>
            </w:r>
          </w:p>
        </w:tc>
      </w:tr>
      <w:tr w:rsidR="005B1CDA" w14:paraId="64CC7324" w14:textId="77777777">
        <w:trPr>
          <w:jc w:val="center"/>
        </w:trPr>
        <w:tc>
          <w:tcPr>
            <w:tcW w:w="1857" w:type="dxa"/>
            <w:shd w:val="clear" w:color="auto" w:fill="auto"/>
          </w:tcPr>
          <w:p w14:paraId="2BEE2098" w14:textId="77777777" w:rsidR="005B1CDA" w:rsidRDefault="00000000">
            <w:pPr>
              <w:spacing w:after="0" w:line="240" w:lineRule="auto"/>
              <w:jc w:val="center"/>
              <w:rPr>
                <w:rFonts w:cs="Calibri"/>
                <w:b/>
                <w:sz w:val="20"/>
                <w:szCs w:val="20"/>
              </w:rPr>
            </w:pPr>
            <w:r>
              <w:rPr>
                <w:rFonts w:cs="Calibri"/>
                <w:b/>
                <w:sz w:val="20"/>
                <w:szCs w:val="20"/>
              </w:rPr>
              <w:t>95 i više</w:t>
            </w:r>
          </w:p>
        </w:tc>
        <w:tc>
          <w:tcPr>
            <w:tcW w:w="1433" w:type="dxa"/>
            <w:shd w:val="clear" w:color="auto" w:fill="auto"/>
          </w:tcPr>
          <w:p w14:paraId="69652748" w14:textId="0FD1A03B" w:rsidR="005B1CDA" w:rsidRDefault="00996F4F">
            <w:pPr>
              <w:spacing w:after="0" w:line="240" w:lineRule="auto"/>
              <w:jc w:val="center"/>
              <w:rPr>
                <w:rFonts w:cs="Calibri"/>
                <w:sz w:val="20"/>
                <w:szCs w:val="20"/>
              </w:rPr>
            </w:pPr>
            <w:r>
              <w:rPr>
                <w:rFonts w:cs="Calibri"/>
                <w:sz w:val="20"/>
                <w:szCs w:val="20"/>
              </w:rPr>
              <w:t>4</w:t>
            </w:r>
          </w:p>
        </w:tc>
        <w:tc>
          <w:tcPr>
            <w:tcW w:w="1559" w:type="dxa"/>
            <w:shd w:val="clear" w:color="auto" w:fill="auto"/>
          </w:tcPr>
          <w:p w14:paraId="68A0DA9B" w14:textId="75508730" w:rsidR="005B1CDA" w:rsidRDefault="008558D5">
            <w:pPr>
              <w:spacing w:after="0" w:line="240" w:lineRule="auto"/>
              <w:jc w:val="center"/>
              <w:rPr>
                <w:rFonts w:cs="Calibri"/>
                <w:sz w:val="20"/>
                <w:szCs w:val="20"/>
              </w:rPr>
            </w:pPr>
            <w:r>
              <w:rPr>
                <w:rFonts w:cs="Calibri"/>
                <w:sz w:val="20"/>
                <w:szCs w:val="20"/>
              </w:rPr>
              <w:t>27</w:t>
            </w:r>
          </w:p>
        </w:tc>
        <w:tc>
          <w:tcPr>
            <w:tcW w:w="1652" w:type="dxa"/>
            <w:shd w:val="clear" w:color="auto" w:fill="auto"/>
          </w:tcPr>
          <w:p w14:paraId="7DEF6A42" w14:textId="1AB400B3" w:rsidR="005B1CDA" w:rsidRDefault="009A09CB">
            <w:pPr>
              <w:spacing w:after="0" w:line="240" w:lineRule="auto"/>
              <w:jc w:val="center"/>
              <w:rPr>
                <w:rFonts w:cs="Calibri"/>
                <w:sz w:val="20"/>
                <w:szCs w:val="20"/>
              </w:rPr>
            </w:pPr>
            <w:r>
              <w:rPr>
                <w:rFonts w:cs="Calibri"/>
                <w:sz w:val="20"/>
                <w:szCs w:val="20"/>
              </w:rPr>
              <w:t>31</w:t>
            </w:r>
          </w:p>
        </w:tc>
      </w:tr>
      <w:tr w:rsidR="005B1CDA" w14:paraId="57FF8C67" w14:textId="77777777">
        <w:trPr>
          <w:jc w:val="center"/>
        </w:trPr>
        <w:tc>
          <w:tcPr>
            <w:tcW w:w="1857" w:type="dxa"/>
            <w:shd w:val="clear" w:color="auto" w:fill="auto"/>
          </w:tcPr>
          <w:p w14:paraId="126A0E03" w14:textId="77777777" w:rsidR="005B1CDA" w:rsidRDefault="00000000">
            <w:pPr>
              <w:spacing w:after="0" w:line="240" w:lineRule="auto"/>
              <w:jc w:val="center"/>
              <w:rPr>
                <w:rFonts w:cs="Calibri"/>
                <w:b/>
                <w:sz w:val="20"/>
                <w:szCs w:val="20"/>
              </w:rPr>
            </w:pPr>
            <w:r>
              <w:rPr>
                <w:rFonts w:cs="Calibri"/>
                <w:b/>
                <w:sz w:val="20"/>
                <w:szCs w:val="20"/>
              </w:rPr>
              <w:t>Ukupan broj stanovništva</w:t>
            </w:r>
          </w:p>
        </w:tc>
        <w:tc>
          <w:tcPr>
            <w:tcW w:w="1433" w:type="dxa"/>
            <w:shd w:val="clear" w:color="auto" w:fill="auto"/>
            <w:vAlign w:val="center"/>
          </w:tcPr>
          <w:p w14:paraId="09A84C14" w14:textId="5D8D8598" w:rsidR="005B1CDA" w:rsidRDefault="00F525DE">
            <w:pPr>
              <w:spacing w:after="0" w:line="240" w:lineRule="auto"/>
              <w:jc w:val="center"/>
              <w:rPr>
                <w:rFonts w:cs="Calibri"/>
                <w:b/>
                <w:sz w:val="20"/>
                <w:szCs w:val="20"/>
              </w:rPr>
            </w:pPr>
            <w:r>
              <w:rPr>
                <w:rFonts w:cs="Calibri"/>
                <w:b/>
                <w:sz w:val="20"/>
                <w:szCs w:val="20"/>
              </w:rPr>
              <w:t>13.005</w:t>
            </w:r>
          </w:p>
        </w:tc>
        <w:tc>
          <w:tcPr>
            <w:tcW w:w="1559" w:type="dxa"/>
            <w:shd w:val="clear" w:color="auto" w:fill="auto"/>
            <w:vAlign w:val="center"/>
          </w:tcPr>
          <w:p w14:paraId="187B5D94" w14:textId="194AFFD9" w:rsidR="005B1CDA" w:rsidRDefault="00F525DE">
            <w:pPr>
              <w:spacing w:after="0" w:line="240" w:lineRule="auto"/>
              <w:jc w:val="center"/>
              <w:rPr>
                <w:rFonts w:cs="Calibri"/>
                <w:b/>
                <w:sz w:val="20"/>
                <w:szCs w:val="20"/>
              </w:rPr>
            </w:pPr>
            <w:r>
              <w:rPr>
                <w:rFonts w:cs="Calibri"/>
                <w:b/>
                <w:sz w:val="20"/>
                <w:szCs w:val="20"/>
              </w:rPr>
              <w:t>14.117</w:t>
            </w:r>
          </w:p>
        </w:tc>
        <w:tc>
          <w:tcPr>
            <w:tcW w:w="1652" w:type="dxa"/>
            <w:shd w:val="clear" w:color="auto" w:fill="auto"/>
            <w:vAlign w:val="center"/>
          </w:tcPr>
          <w:p w14:paraId="4FC1C717" w14:textId="7D77080A" w:rsidR="005B1CDA" w:rsidRDefault="00F525DE">
            <w:pPr>
              <w:spacing w:after="0" w:line="240" w:lineRule="auto"/>
              <w:jc w:val="center"/>
              <w:rPr>
                <w:rFonts w:cs="Calibri"/>
                <w:b/>
                <w:sz w:val="20"/>
                <w:szCs w:val="20"/>
              </w:rPr>
            </w:pPr>
            <w:r>
              <w:rPr>
                <w:rFonts w:cs="Calibri"/>
                <w:b/>
                <w:sz w:val="20"/>
                <w:szCs w:val="20"/>
              </w:rPr>
              <w:t>27.122</w:t>
            </w:r>
          </w:p>
        </w:tc>
      </w:tr>
    </w:tbl>
    <w:p w14:paraId="01BA3D77" w14:textId="77777777" w:rsidR="005B1CDA" w:rsidRDefault="00000000">
      <w:pPr>
        <w:spacing w:line="252" w:lineRule="auto"/>
        <w:jc w:val="center"/>
        <w:rPr>
          <w:rFonts w:ascii="Calibri" w:eastAsia="Calibri" w:hAnsi="Calibri" w:cs="Calibri"/>
          <w:sz w:val="20"/>
          <w:szCs w:val="20"/>
        </w:rPr>
      </w:pPr>
      <w:r>
        <w:rPr>
          <w:rFonts w:ascii="Calibri" w:eastAsia="Times New Roman" w:hAnsi="Calibri" w:cs="Times New Roman"/>
          <w:sz w:val="20"/>
          <w:szCs w:val="20"/>
        </w:rPr>
        <w:t xml:space="preserve">Izvor: </w:t>
      </w:r>
      <w:r>
        <w:rPr>
          <w:rFonts w:ascii="Calibri" w:eastAsia="Calibri" w:hAnsi="Calibri" w:cs="Calibri"/>
          <w:sz w:val="20"/>
          <w:szCs w:val="20"/>
        </w:rPr>
        <w:t>Državni zavod za statistiku, Popis stanovnika 2021. godine</w:t>
      </w:r>
    </w:p>
    <w:p w14:paraId="60D49CE0" w14:textId="7CB25F4E" w:rsidR="005B1CDA" w:rsidRDefault="00000000">
      <w:pPr>
        <w:spacing w:after="0" w:line="276" w:lineRule="auto"/>
        <w:jc w:val="both"/>
        <w:rPr>
          <w:rFonts w:ascii="Calibri" w:eastAsia="Calibri" w:hAnsi="Calibri" w:cs="Calibri"/>
          <w:sz w:val="24"/>
          <w:szCs w:val="28"/>
        </w:rPr>
      </w:pPr>
      <w:r>
        <w:rPr>
          <w:rFonts w:ascii="Calibri" w:eastAsia="Calibri" w:hAnsi="Calibri" w:cs="Calibri"/>
          <w:sz w:val="24"/>
          <w:szCs w:val="28"/>
        </w:rPr>
        <w:t>Iz tablice o raspodjeli stanovništva prema spolu i starosti Grada</w:t>
      </w:r>
      <w:r w:rsidR="00F525DE">
        <w:rPr>
          <w:rFonts w:ascii="Calibri" w:eastAsia="Calibri" w:hAnsi="Calibri" w:cs="Calibri"/>
          <w:sz w:val="24"/>
          <w:szCs w:val="28"/>
        </w:rPr>
        <w:t xml:space="preserve"> Čakovca</w:t>
      </w:r>
      <w:r>
        <w:rPr>
          <w:rFonts w:ascii="Calibri" w:eastAsia="Calibri" w:hAnsi="Calibri" w:cs="Calibri"/>
          <w:sz w:val="24"/>
          <w:szCs w:val="28"/>
        </w:rPr>
        <w:t>, vidljivo je da je unutar ukupnog broja stanovništva Grada, broj žena veći od broja muškaraca.</w:t>
      </w:r>
    </w:p>
    <w:p w14:paraId="18282F30" w14:textId="77777777" w:rsidR="005B1CDA" w:rsidRDefault="005B1CDA"/>
    <w:p w14:paraId="3A07B90D" w14:textId="77777777" w:rsidR="005B1CDA" w:rsidRDefault="00000000">
      <w:pPr>
        <w:pStyle w:val="Naslov3"/>
      </w:pPr>
      <w:bookmarkStart w:id="125" w:name="_Toc198880808"/>
      <w:r>
        <w:t>Gustoća naseljenosti Grada</w:t>
      </w:r>
      <w:bookmarkEnd w:id="125"/>
    </w:p>
    <w:p w14:paraId="50798E41" w14:textId="30189F35" w:rsidR="005B1CDA" w:rsidRDefault="00000000">
      <w:pPr>
        <w:spacing w:line="276" w:lineRule="auto"/>
        <w:jc w:val="both"/>
        <w:rPr>
          <w:sz w:val="24"/>
          <w:szCs w:val="28"/>
        </w:rPr>
      </w:pPr>
      <w:r>
        <w:rPr>
          <w:sz w:val="24"/>
          <w:szCs w:val="28"/>
        </w:rPr>
        <w:t>Međimurska županija s ukupnom površinom od 730 km², na čijem području živi ukupno 105.250 stanovnika, ima gustoću naseljenosti 144,18 st./km</w:t>
      </w:r>
      <w:r>
        <w:rPr>
          <w:sz w:val="24"/>
          <w:szCs w:val="28"/>
          <w:vertAlign w:val="superscript"/>
        </w:rPr>
        <w:t>2</w:t>
      </w:r>
      <w:r>
        <w:rPr>
          <w:sz w:val="24"/>
          <w:szCs w:val="28"/>
        </w:rPr>
        <w:t xml:space="preserve">. </w:t>
      </w:r>
      <w:r>
        <w:rPr>
          <w:sz w:val="24"/>
          <w:szCs w:val="24"/>
        </w:rPr>
        <w:t xml:space="preserve">Gustoća naseljenosti Grada iznosi </w:t>
      </w:r>
      <w:r w:rsidR="00F95693">
        <w:rPr>
          <w:sz w:val="24"/>
          <w:szCs w:val="24"/>
        </w:rPr>
        <w:t xml:space="preserve">349,24 </w:t>
      </w:r>
      <w:r>
        <w:rPr>
          <w:sz w:val="24"/>
          <w:szCs w:val="28"/>
        </w:rPr>
        <w:t>st./km</w:t>
      </w:r>
      <w:r>
        <w:rPr>
          <w:sz w:val="24"/>
          <w:szCs w:val="28"/>
          <w:vertAlign w:val="superscript"/>
        </w:rPr>
        <w:t>2</w:t>
      </w:r>
      <w:r>
        <w:rPr>
          <w:sz w:val="24"/>
          <w:szCs w:val="28"/>
        </w:rPr>
        <w:t xml:space="preserve">  što je iznad prosjeka gustoće naseljenosti županije.</w:t>
      </w:r>
    </w:p>
    <w:p w14:paraId="6253244F" w14:textId="72B0D69A" w:rsidR="005B1CDA" w:rsidRPr="003663C8" w:rsidRDefault="00267554" w:rsidP="003663C8">
      <w:pPr>
        <w:pStyle w:val="Opisslike"/>
        <w:spacing w:line="276" w:lineRule="auto"/>
        <w:jc w:val="center"/>
      </w:pPr>
      <w:bookmarkStart w:id="126" w:name="_Toc175743177"/>
      <w:bookmarkStart w:id="127" w:name="_Toc196826471"/>
      <w:r w:rsidRPr="003663C8">
        <w:t xml:space="preserve">Tablica </w:t>
      </w:r>
      <w:fldSimple w:instr=" SEQ Tablica \* ARABIC ">
        <w:r w:rsidR="00B61DD6">
          <w:rPr>
            <w:noProof/>
          </w:rPr>
          <w:t>2</w:t>
        </w:r>
      </w:fldSimple>
      <w:r w:rsidRPr="003663C8">
        <w:t>. Površina, broj stanovnika i gustoća naseljenosti</w:t>
      </w:r>
      <w:bookmarkEnd w:id="126"/>
      <w:bookmarkEnd w:id="12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0"/>
        <w:gridCol w:w="1559"/>
        <w:gridCol w:w="1701"/>
        <w:gridCol w:w="1701"/>
        <w:gridCol w:w="1418"/>
      </w:tblGrid>
      <w:tr w:rsidR="005B1CDA" w14:paraId="1E514B4E" w14:textId="77777777">
        <w:trPr>
          <w:trHeight w:val="450"/>
          <w:tblHeader/>
        </w:trPr>
        <w:tc>
          <w:tcPr>
            <w:tcW w:w="2410" w:type="dxa"/>
            <w:vMerge w:val="restart"/>
            <w:shd w:val="clear" w:color="auto" w:fill="auto"/>
            <w:vAlign w:val="center"/>
          </w:tcPr>
          <w:p w14:paraId="2AA4DC98" w14:textId="1E6E5FE7" w:rsidR="005B1CDA" w:rsidRDefault="00E53FBF" w:rsidP="008E5B8E">
            <w:pPr>
              <w:spacing w:after="0" w:line="276" w:lineRule="auto"/>
              <w:ind w:right="-108"/>
              <w:jc w:val="center"/>
              <w:rPr>
                <w:rFonts w:eastAsia="Calibri" w:cstheme="minorHAnsi"/>
                <w:b/>
                <w:kern w:val="0"/>
                <w:sz w:val="20"/>
                <w:szCs w:val="20"/>
                <w14:ligatures w14:val="none"/>
              </w:rPr>
            </w:pPr>
            <w:bookmarkStart w:id="128" w:name="_Hlk9930430"/>
            <w:r>
              <w:rPr>
                <w:rFonts w:eastAsia="Calibri" w:cstheme="minorHAnsi"/>
                <w:b/>
                <w:kern w:val="0"/>
                <w:sz w:val="20"/>
                <w:szCs w:val="20"/>
                <w14:ligatures w14:val="none"/>
              </w:rPr>
              <w:t>GRAD ČAKOVEC</w:t>
            </w:r>
          </w:p>
        </w:tc>
        <w:tc>
          <w:tcPr>
            <w:tcW w:w="3260" w:type="dxa"/>
            <w:gridSpan w:val="2"/>
            <w:shd w:val="clear" w:color="auto" w:fill="auto"/>
            <w:vAlign w:val="center"/>
          </w:tcPr>
          <w:p w14:paraId="11AF6A4B" w14:textId="77777777" w:rsidR="005B1CDA" w:rsidRDefault="00000000" w:rsidP="008E5B8E">
            <w:pPr>
              <w:spacing w:after="0" w:line="276"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BROJ  STANOVNIKA</w:t>
            </w:r>
          </w:p>
        </w:tc>
        <w:tc>
          <w:tcPr>
            <w:tcW w:w="1701" w:type="dxa"/>
            <w:vMerge w:val="restart"/>
            <w:shd w:val="clear" w:color="auto" w:fill="auto"/>
            <w:vAlign w:val="center"/>
          </w:tcPr>
          <w:p w14:paraId="118D8622" w14:textId="77777777" w:rsidR="005B1CDA" w:rsidRDefault="00000000" w:rsidP="008E5B8E">
            <w:pPr>
              <w:spacing w:after="0" w:line="276"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 xml:space="preserve">POVRŠINA </w:t>
            </w:r>
          </w:p>
          <w:p w14:paraId="7D5F7361" w14:textId="77777777" w:rsidR="005B1CDA" w:rsidRDefault="00000000" w:rsidP="008E5B8E">
            <w:pPr>
              <w:spacing w:after="0" w:line="276"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(km</w:t>
            </w:r>
            <w:r>
              <w:rPr>
                <w:rFonts w:eastAsia="Calibri" w:cstheme="minorHAnsi"/>
                <w:b/>
                <w:kern w:val="0"/>
                <w:sz w:val="20"/>
                <w:szCs w:val="20"/>
                <w:vertAlign w:val="superscript"/>
                <w14:ligatures w14:val="none"/>
              </w:rPr>
              <w:t>2</w:t>
            </w:r>
            <w:r>
              <w:rPr>
                <w:rFonts w:eastAsia="Calibri" w:cstheme="minorHAnsi"/>
                <w:b/>
                <w:kern w:val="0"/>
                <w:sz w:val="20"/>
                <w:szCs w:val="20"/>
                <w14:ligatures w14:val="none"/>
              </w:rPr>
              <w:t>)</w:t>
            </w:r>
          </w:p>
        </w:tc>
        <w:tc>
          <w:tcPr>
            <w:tcW w:w="1418" w:type="dxa"/>
            <w:vMerge w:val="restart"/>
            <w:shd w:val="clear" w:color="auto" w:fill="auto"/>
            <w:vAlign w:val="center"/>
          </w:tcPr>
          <w:p w14:paraId="51DA56CF" w14:textId="77777777" w:rsidR="005B1CDA" w:rsidRDefault="00000000" w:rsidP="008E5B8E">
            <w:pPr>
              <w:spacing w:after="0" w:line="276"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 xml:space="preserve">GUSTOĆA </w:t>
            </w:r>
          </w:p>
          <w:p w14:paraId="404125BB" w14:textId="77777777" w:rsidR="005B1CDA" w:rsidRDefault="00000000" w:rsidP="008E5B8E">
            <w:pPr>
              <w:spacing w:after="0" w:line="276" w:lineRule="auto"/>
              <w:ind w:right="-108"/>
              <w:jc w:val="center"/>
              <w:rPr>
                <w:rFonts w:eastAsia="Calibri" w:cstheme="minorHAnsi"/>
                <w:kern w:val="0"/>
                <w:sz w:val="20"/>
                <w:szCs w:val="20"/>
                <w:lang w:eastAsia="zh-CN"/>
                <w14:ligatures w14:val="none"/>
              </w:rPr>
            </w:pPr>
            <w:r>
              <w:rPr>
                <w:rFonts w:eastAsia="Calibri" w:cstheme="minorHAnsi"/>
                <w:b/>
                <w:kern w:val="0"/>
                <w:sz w:val="20"/>
                <w:szCs w:val="20"/>
                <w14:ligatures w14:val="none"/>
              </w:rPr>
              <w:t>(st/km</w:t>
            </w:r>
            <w:r>
              <w:rPr>
                <w:rFonts w:eastAsia="Calibri" w:cstheme="minorHAnsi"/>
                <w:b/>
                <w:kern w:val="0"/>
                <w:sz w:val="20"/>
                <w:szCs w:val="20"/>
                <w:vertAlign w:val="superscript"/>
                <w14:ligatures w14:val="none"/>
              </w:rPr>
              <w:t>2</w:t>
            </w:r>
            <w:r>
              <w:rPr>
                <w:rFonts w:eastAsia="Calibri" w:cstheme="minorHAnsi"/>
                <w:b/>
                <w:kern w:val="0"/>
                <w:sz w:val="20"/>
                <w:szCs w:val="20"/>
                <w14:ligatures w14:val="none"/>
              </w:rPr>
              <w:t>)</w:t>
            </w:r>
          </w:p>
        </w:tc>
      </w:tr>
      <w:tr w:rsidR="005B1CDA" w14:paraId="5958004E" w14:textId="77777777">
        <w:trPr>
          <w:trHeight w:val="181"/>
          <w:tblHeader/>
        </w:trPr>
        <w:tc>
          <w:tcPr>
            <w:tcW w:w="2410" w:type="dxa"/>
            <w:vMerge/>
            <w:shd w:val="clear" w:color="auto" w:fill="auto"/>
            <w:vAlign w:val="center"/>
          </w:tcPr>
          <w:p w14:paraId="2FC2B70B" w14:textId="77777777" w:rsidR="005B1CDA" w:rsidRDefault="005B1CDA">
            <w:pPr>
              <w:spacing w:after="0" w:line="240" w:lineRule="auto"/>
              <w:ind w:right="-108"/>
              <w:jc w:val="center"/>
              <w:rPr>
                <w:rFonts w:eastAsia="Calibri" w:cstheme="minorHAnsi"/>
                <w:b/>
                <w:kern w:val="0"/>
                <w:sz w:val="20"/>
                <w:szCs w:val="20"/>
                <w14:ligatures w14:val="none"/>
              </w:rPr>
            </w:pPr>
          </w:p>
        </w:tc>
        <w:tc>
          <w:tcPr>
            <w:tcW w:w="1559" w:type="dxa"/>
            <w:shd w:val="clear" w:color="auto" w:fill="auto"/>
            <w:vAlign w:val="center"/>
          </w:tcPr>
          <w:p w14:paraId="5BF4F451" w14:textId="77777777" w:rsidR="005B1CDA" w:rsidRDefault="00000000">
            <w:pPr>
              <w:spacing w:after="0" w:line="240"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2011.</w:t>
            </w:r>
          </w:p>
        </w:tc>
        <w:tc>
          <w:tcPr>
            <w:tcW w:w="1701" w:type="dxa"/>
            <w:shd w:val="clear" w:color="auto" w:fill="auto"/>
            <w:vAlign w:val="center"/>
          </w:tcPr>
          <w:p w14:paraId="5F4DA0AA" w14:textId="77777777" w:rsidR="005B1CDA" w:rsidRDefault="00000000">
            <w:pPr>
              <w:spacing w:after="0" w:line="240" w:lineRule="auto"/>
              <w:ind w:right="-108"/>
              <w:jc w:val="center"/>
              <w:rPr>
                <w:rFonts w:eastAsia="Calibri" w:cstheme="minorHAnsi"/>
                <w:b/>
                <w:kern w:val="0"/>
                <w:sz w:val="20"/>
                <w:szCs w:val="20"/>
                <w14:ligatures w14:val="none"/>
              </w:rPr>
            </w:pPr>
            <w:r>
              <w:rPr>
                <w:rFonts w:eastAsia="Calibri" w:cstheme="minorHAnsi"/>
                <w:b/>
                <w:kern w:val="0"/>
                <w:sz w:val="20"/>
                <w:szCs w:val="20"/>
                <w14:ligatures w14:val="none"/>
              </w:rPr>
              <w:t>2021.</w:t>
            </w:r>
          </w:p>
        </w:tc>
        <w:tc>
          <w:tcPr>
            <w:tcW w:w="1701" w:type="dxa"/>
            <w:vMerge/>
            <w:shd w:val="clear" w:color="auto" w:fill="auto"/>
            <w:vAlign w:val="center"/>
          </w:tcPr>
          <w:p w14:paraId="40198069" w14:textId="77777777" w:rsidR="005B1CDA" w:rsidRDefault="005B1CDA">
            <w:pPr>
              <w:spacing w:after="0" w:line="240" w:lineRule="auto"/>
              <w:ind w:right="-108"/>
              <w:jc w:val="center"/>
              <w:rPr>
                <w:rFonts w:eastAsia="Calibri" w:cstheme="minorHAnsi"/>
                <w:b/>
                <w:kern w:val="0"/>
                <w:sz w:val="20"/>
                <w:szCs w:val="20"/>
                <w14:ligatures w14:val="none"/>
              </w:rPr>
            </w:pPr>
          </w:p>
        </w:tc>
        <w:tc>
          <w:tcPr>
            <w:tcW w:w="1418" w:type="dxa"/>
            <w:vMerge/>
            <w:shd w:val="clear" w:color="auto" w:fill="auto"/>
            <w:vAlign w:val="center"/>
          </w:tcPr>
          <w:p w14:paraId="2D601024" w14:textId="77777777" w:rsidR="005B1CDA" w:rsidRDefault="005B1CDA">
            <w:pPr>
              <w:spacing w:after="0" w:line="240" w:lineRule="auto"/>
              <w:ind w:right="-108"/>
              <w:jc w:val="center"/>
              <w:rPr>
                <w:rFonts w:eastAsia="Calibri" w:cstheme="minorHAnsi"/>
                <w:b/>
                <w:kern w:val="0"/>
                <w:sz w:val="20"/>
                <w:szCs w:val="20"/>
                <w14:ligatures w14:val="none"/>
              </w:rPr>
            </w:pPr>
          </w:p>
        </w:tc>
      </w:tr>
      <w:tr w:rsidR="002E4880" w14:paraId="34D40F14" w14:textId="77777777" w:rsidTr="005B5867">
        <w:trPr>
          <w:trHeight w:val="83"/>
        </w:trPr>
        <w:tc>
          <w:tcPr>
            <w:tcW w:w="2410" w:type="dxa"/>
            <w:shd w:val="clear" w:color="auto" w:fill="FFFFFF"/>
            <w:vAlign w:val="center"/>
          </w:tcPr>
          <w:p w14:paraId="20109844" w14:textId="06AA310D" w:rsidR="002E4880" w:rsidRDefault="002E4880" w:rsidP="002E4880">
            <w:pPr>
              <w:spacing w:after="0" w:line="240" w:lineRule="auto"/>
              <w:ind w:left="170"/>
              <w:rPr>
                <w:rFonts w:eastAsia="Calibri" w:cstheme="minorHAnsi"/>
                <w:kern w:val="0"/>
                <w:sz w:val="20"/>
                <w:szCs w:val="20"/>
                <w:lang w:eastAsia="zh-CN"/>
                <w14:ligatures w14:val="none"/>
              </w:rPr>
            </w:pPr>
            <w:r w:rsidRPr="000F2464">
              <w:rPr>
                <w:rFonts w:eastAsia="Calibri" w:cstheme="minorHAnsi"/>
                <w:b/>
                <w:bCs/>
                <w:kern w:val="0"/>
                <w:sz w:val="20"/>
                <w:szCs w:val="20"/>
                <w:lang w:eastAsia="zh-CN"/>
                <w14:ligatures w14:val="none"/>
              </w:rPr>
              <w:t>Čakovec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E19B5" w14:textId="2001A0D9" w:rsidR="002E4880" w:rsidRDefault="00907161" w:rsidP="002E4880">
            <w:pPr>
              <w:spacing w:after="0" w:line="240" w:lineRule="auto"/>
              <w:jc w:val="center"/>
              <w:rPr>
                <w:rFonts w:eastAsia="Calibri" w:cstheme="minorHAnsi"/>
                <w:kern w:val="0"/>
                <w:sz w:val="20"/>
                <w:szCs w:val="20"/>
                <w:lang w:eastAsia="zh-CN"/>
                <w14:ligatures w14:val="none"/>
              </w:rPr>
            </w:pPr>
            <w:r>
              <w:rPr>
                <w:rFonts w:eastAsia="Calibri" w:cstheme="minorHAnsi"/>
                <w:kern w:val="0"/>
                <w:sz w:val="20"/>
                <w:szCs w:val="20"/>
                <w:lang w:eastAsia="zh-CN"/>
                <w14:ligatures w14:val="none"/>
              </w:rPr>
              <w:t>15.147</w:t>
            </w:r>
          </w:p>
        </w:tc>
        <w:tc>
          <w:tcPr>
            <w:tcW w:w="1701" w:type="dxa"/>
            <w:shd w:val="clear" w:color="auto" w:fill="FFFFFF"/>
          </w:tcPr>
          <w:p w14:paraId="2D1D06A7" w14:textId="405FE116" w:rsidR="002E4880" w:rsidRDefault="002E4880" w:rsidP="002E4880">
            <w:pPr>
              <w:spacing w:after="0" w:line="240" w:lineRule="auto"/>
              <w:jc w:val="center"/>
              <w:rPr>
                <w:rFonts w:eastAsia="Calibri" w:cstheme="minorHAnsi"/>
                <w:kern w:val="0"/>
                <w:sz w:val="20"/>
                <w:szCs w:val="20"/>
                <w:lang w:eastAsia="zh-CN"/>
                <w14:ligatures w14:val="none"/>
              </w:rPr>
            </w:pPr>
            <w:r w:rsidRPr="00DF4412">
              <w:rPr>
                <w:rFonts w:cstheme="minorHAnsi"/>
                <w:bCs/>
                <w:sz w:val="20"/>
                <w:szCs w:val="20"/>
              </w:rPr>
              <w:t>15.</w:t>
            </w:r>
            <w:r>
              <w:rPr>
                <w:rFonts w:cstheme="minorHAnsi"/>
                <w:bCs/>
                <w:sz w:val="20"/>
                <w:szCs w:val="20"/>
              </w:rPr>
              <w:t>078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FC99" w14:textId="089D1D6E" w:rsidR="002E4880" w:rsidRDefault="002E4880" w:rsidP="002E4880">
            <w:pPr>
              <w:spacing w:after="0" w:line="240" w:lineRule="auto"/>
              <w:jc w:val="center"/>
              <w:rPr>
                <w:rFonts w:eastAsia="Calibri" w:cstheme="minorHAnsi"/>
                <w:caps/>
                <w:kern w:val="0"/>
                <w:sz w:val="20"/>
                <w:szCs w:val="20"/>
                <w:lang w:eastAsia="zh-CN"/>
                <w14:ligatures w14:val="none"/>
              </w:rPr>
            </w:pPr>
            <w:r w:rsidRPr="00DF4412">
              <w:rPr>
                <w:rFonts w:cstheme="minorHAnsi"/>
                <w:bCs/>
                <w:sz w:val="20"/>
                <w:szCs w:val="20"/>
              </w:rPr>
              <w:t>16,14</w:t>
            </w:r>
          </w:p>
        </w:tc>
        <w:tc>
          <w:tcPr>
            <w:tcW w:w="1418" w:type="dxa"/>
            <w:shd w:val="clear" w:color="auto" w:fill="FFFFFF"/>
            <w:vAlign w:val="center"/>
          </w:tcPr>
          <w:p w14:paraId="67AB61CE" w14:textId="0E7EB6F1"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934,20</w:t>
            </w:r>
          </w:p>
        </w:tc>
      </w:tr>
      <w:tr w:rsidR="002E4880" w14:paraId="0938B697" w14:textId="77777777" w:rsidTr="005B5867">
        <w:trPr>
          <w:trHeight w:val="83"/>
        </w:trPr>
        <w:tc>
          <w:tcPr>
            <w:tcW w:w="2410" w:type="dxa"/>
            <w:shd w:val="clear" w:color="auto" w:fill="FFFFFF"/>
            <w:vAlign w:val="center"/>
          </w:tcPr>
          <w:p w14:paraId="465333AE" w14:textId="468FFB54"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Ivanovec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263A5" w14:textId="48FD65B0" w:rsidR="002E4880" w:rsidRDefault="00907161" w:rsidP="002E4880">
            <w:pPr>
              <w:spacing w:after="0" w:line="240" w:lineRule="auto"/>
              <w:jc w:val="center"/>
              <w:rPr>
                <w:rFonts w:eastAsia="Calibri" w:cstheme="minorHAnsi"/>
                <w:kern w:val="0"/>
                <w:sz w:val="20"/>
                <w:szCs w:val="20"/>
                <w:lang w:eastAsia="zh-CN"/>
                <w14:ligatures w14:val="none"/>
              </w:rPr>
            </w:pPr>
            <w:r>
              <w:rPr>
                <w:rFonts w:eastAsia="Calibri" w:cstheme="minorHAnsi"/>
                <w:kern w:val="0"/>
                <w:sz w:val="20"/>
                <w:szCs w:val="20"/>
                <w:lang w:eastAsia="zh-CN"/>
                <w14:ligatures w14:val="none"/>
              </w:rPr>
              <w:t>2.093</w:t>
            </w:r>
          </w:p>
        </w:tc>
        <w:tc>
          <w:tcPr>
            <w:tcW w:w="1701" w:type="dxa"/>
            <w:shd w:val="clear" w:color="auto" w:fill="FFFFFF"/>
          </w:tcPr>
          <w:p w14:paraId="6DE564B7" w14:textId="394ADF63"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1.922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5AE08" w14:textId="08429144" w:rsidR="002E4880" w:rsidRDefault="002E4880" w:rsidP="002E4880">
            <w:pPr>
              <w:spacing w:after="0" w:line="240" w:lineRule="auto"/>
              <w:jc w:val="center"/>
              <w:rPr>
                <w:rFonts w:eastAsia="Calibri" w:cstheme="minorHAnsi"/>
                <w:caps/>
                <w:kern w:val="0"/>
                <w:sz w:val="20"/>
                <w:szCs w:val="20"/>
                <w:lang w:eastAsia="zh-CN"/>
                <w14:ligatures w14:val="none"/>
              </w:rPr>
            </w:pPr>
            <w:r w:rsidRPr="00DF4412">
              <w:rPr>
                <w:rFonts w:cstheme="minorHAnsi"/>
                <w:bCs/>
                <w:sz w:val="20"/>
                <w:szCs w:val="20"/>
              </w:rPr>
              <w:t>9,47</w:t>
            </w:r>
          </w:p>
        </w:tc>
        <w:tc>
          <w:tcPr>
            <w:tcW w:w="1418" w:type="dxa"/>
            <w:shd w:val="clear" w:color="auto" w:fill="FFFFFF"/>
            <w:vAlign w:val="center"/>
          </w:tcPr>
          <w:p w14:paraId="360216FD" w14:textId="5C94D08C"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202,96</w:t>
            </w:r>
          </w:p>
        </w:tc>
      </w:tr>
      <w:tr w:rsidR="002E4880" w14:paraId="55524ACE" w14:textId="77777777" w:rsidTr="005B5867">
        <w:trPr>
          <w:trHeight w:val="83"/>
        </w:trPr>
        <w:tc>
          <w:tcPr>
            <w:tcW w:w="2410" w:type="dxa"/>
            <w:shd w:val="clear" w:color="auto" w:fill="FFFFFF"/>
            <w:vAlign w:val="center"/>
          </w:tcPr>
          <w:p w14:paraId="016BF278" w14:textId="2B025282"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Krištanovec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1A74F" w14:textId="1B48BF03" w:rsidR="002E4880" w:rsidRDefault="00907161" w:rsidP="002E4880">
            <w:pPr>
              <w:spacing w:after="0" w:line="240" w:lineRule="auto"/>
              <w:jc w:val="center"/>
              <w:rPr>
                <w:rFonts w:eastAsia="Calibri" w:cstheme="minorHAnsi"/>
                <w:kern w:val="0"/>
                <w:sz w:val="20"/>
                <w:szCs w:val="20"/>
                <w:lang w:eastAsia="zh-CN"/>
                <w14:ligatures w14:val="none"/>
              </w:rPr>
            </w:pPr>
            <w:r>
              <w:rPr>
                <w:rFonts w:eastAsia="Calibri" w:cstheme="minorHAnsi"/>
                <w:kern w:val="0"/>
                <w:sz w:val="20"/>
                <w:szCs w:val="20"/>
                <w:lang w:eastAsia="zh-CN"/>
                <w14:ligatures w14:val="none"/>
              </w:rPr>
              <w:t>626</w:t>
            </w:r>
          </w:p>
        </w:tc>
        <w:tc>
          <w:tcPr>
            <w:tcW w:w="1701" w:type="dxa"/>
            <w:shd w:val="clear" w:color="auto" w:fill="FFFFFF"/>
          </w:tcPr>
          <w:p w14:paraId="62BC40A3" w14:textId="08689D01"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575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8A8BB" w14:textId="7CCB8018" w:rsidR="002E4880" w:rsidRDefault="002E4880" w:rsidP="002E4880">
            <w:pPr>
              <w:spacing w:after="0" w:line="240" w:lineRule="auto"/>
              <w:jc w:val="center"/>
              <w:rPr>
                <w:rFonts w:eastAsia="Calibri" w:cstheme="minorHAnsi"/>
                <w:caps/>
                <w:kern w:val="0"/>
                <w:sz w:val="20"/>
                <w:szCs w:val="20"/>
                <w:lang w:eastAsia="zh-CN"/>
                <w14:ligatures w14:val="none"/>
              </w:rPr>
            </w:pPr>
            <w:r w:rsidRPr="00DF4412">
              <w:rPr>
                <w:rFonts w:cstheme="minorHAnsi"/>
                <w:bCs/>
                <w:sz w:val="20"/>
                <w:szCs w:val="20"/>
              </w:rPr>
              <w:t>4,71</w:t>
            </w:r>
          </w:p>
        </w:tc>
        <w:tc>
          <w:tcPr>
            <w:tcW w:w="1418" w:type="dxa"/>
            <w:shd w:val="clear" w:color="auto" w:fill="FFFFFF"/>
            <w:vAlign w:val="center"/>
          </w:tcPr>
          <w:p w14:paraId="463E0BAA" w14:textId="541179FA"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122,08</w:t>
            </w:r>
          </w:p>
        </w:tc>
      </w:tr>
      <w:tr w:rsidR="002E4880" w14:paraId="75B78577" w14:textId="77777777" w:rsidTr="005B5867">
        <w:trPr>
          <w:trHeight w:val="83"/>
        </w:trPr>
        <w:tc>
          <w:tcPr>
            <w:tcW w:w="2410" w:type="dxa"/>
            <w:shd w:val="clear" w:color="auto" w:fill="FFFFFF"/>
            <w:vAlign w:val="center"/>
          </w:tcPr>
          <w:p w14:paraId="39085920" w14:textId="64895C7B"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Kuršanec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FEAF5" w14:textId="4A354A93" w:rsidR="002E4880" w:rsidRDefault="00907161" w:rsidP="002E4880">
            <w:pPr>
              <w:spacing w:after="0" w:line="240" w:lineRule="auto"/>
              <w:jc w:val="center"/>
              <w:rPr>
                <w:rFonts w:eastAsia="Calibri" w:cstheme="minorHAnsi"/>
                <w:kern w:val="0"/>
                <w:sz w:val="20"/>
                <w:szCs w:val="20"/>
                <w:lang w:eastAsia="zh-CN"/>
                <w14:ligatures w14:val="none"/>
              </w:rPr>
            </w:pPr>
            <w:r>
              <w:rPr>
                <w:rFonts w:eastAsia="Calibri" w:cstheme="minorHAnsi"/>
                <w:kern w:val="0"/>
                <w:sz w:val="20"/>
                <w:szCs w:val="20"/>
                <w:lang w:eastAsia="zh-CN"/>
                <w14:ligatures w14:val="none"/>
              </w:rPr>
              <w:t>1.584</w:t>
            </w:r>
          </w:p>
        </w:tc>
        <w:tc>
          <w:tcPr>
            <w:tcW w:w="1701" w:type="dxa"/>
            <w:shd w:val="clear" w:color="auto" w:fill="FFFFFF"/>
          </w:tcPr>
          <w:p w14:paraId="64F573AC" w14:textId="305BE025"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1.727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36FF1" w14:textId="25FE00DF" w:rsidR="002E4880" w:rsidRDefault="002E4880" w:rsidP="002E4880">
            <w:pPr>
              <w:spacing w:after="0" w:line="240" w:lineRule="auto"/>
              <w:jc w:val="center"/>
              <w:rPr>
                <w:rFonts w:eastAsia="Calibri" w:cstheme="minorHAnsi"/>
                <w:caps/>
                <w:kern w:val="0"/>
                <w:sz w:val="20"/>
                <w:szCs w:val="20"/>
                <w:lang w:eastAsia="zh-CN"/>
                <w14:ligatures w14:val="none"/>
              </w:rPr>
            </w:pPr>
            <w:r w:rsidRPr="00DF4412">
              <w:rPr>
                <w:rFonts w:cstheme="minorHAnsi"/>
                <w:bCs/>
                <w:sz w:val="20"/>
                <w:szCs w:val="20"/>
              </w:rPr>
              <w:t>5,08</w:t>
            </w:r>
          </w:p>
        </w:tc>
        <w:tc>
          <w:tcPr>
            <w:tcW w:w="1418" w:type="dxa"/>
            <w:shd w:val="clear" w:color="auto" w:fill="FFFFFF"/>
            <w:vAlign w:val="center"/>
          </w:tcPr>
          <w:p w14:paraId="7CCA3DF3" w14:textId="3D8153F9"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339,96</w:t>
            </w:r>
          </w:p>
        </w:tc>
      </w:tr>
      <w:tr w:rsidR="002E4880" w14:paraId="5CE7CF35" w14:textId="77777777" w:rsidTr="005B5867">
        <w:trPr>
          <w:trHeight w:val="83"/>
        </w:trPr>
        <w:tc>
          <w:tcPr>
            <w:tcW w:w="2410" w:type="dxa"/>
            <w:shd w:val="clear" w:color="auto" w:fill="FFFFFF"/>
            <w:vAlign w:val="center"/>
          </w:tcPr>
          <w:p w14:paraId="13F6B99E" w14:textId="2D5BAA26"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Mačkovec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B97AB" w14:textId="06E76E36" w:rsidR="002E4880" w:rsidRDefault="00907161" w:rsidP="002E4880">
            <w:pPr>
              <w:spacing w:after="0" w:line="240" w:lineRule="auto"/>
              <w:jc w:val="center"/>
              <w:rPr>
                <w:rFonts w:eastAsia="Calibri" w:cstheme="minorHAnsi"/>
                <w:kern w:val="0"/>
                <w:sz w:val="20"/>
                <w:szCs w:val="20"/>
                <w:lang w:eastAsia="zh-CN"/>
                <w14:ligatures w14:val="none"/>
              </w:rPr>
            </w:pPr>
            <w:r>
              <w:rPr>
                <w:rFonts w:eastAsia="Calibri" w:cstheme="minorHAnsi"/>
                <w:kern w:val="0"/>
                <w:sz w:val="20"/>
                <w:szCs w:val="20"/>
                <w:lang w:eastAsia="zh-CN"/>
                <w14:ligatures w14:val="none"/>
              </w:rPr>
              <w:t>1.326</w:t>
            </w:r>
          </w:p>
        </w:tc>
        <w:tc>
          <w:tcPr>
            <w:tcW w:w="1701" w:type="dxa"/>
            <w:shd w:val="clear" w:color="auto" w:fill="FFFFFF"/>
          </w:tcPr>
          <w:p w14:paraId="383680F2" w14:textId="4FB2A86F"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1.222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D8747" w14:textId="1C743112" w:rsidR="002E4880" w:rsidRDefault="002E4880" w:rsidP="002E4880">
            <w:pPr>
              <w:spacing w:after="0" w:line="240" w:lineRule="auto"/>
              <w:jc w:val="center"/>
              <w:rPr>
                <w:rFonts w:eastAsia="Calibri" w:cstheme="minorHAnsi"/>
                <w:caps/>
                <w:kern w:val="0"/>
                <w:sz w:val="20"/>
                <w:szCs w:val="20"/>
                <w:lang w:eastAsia="zh-CN"/>
                <w14:ligatures w14:val="none"/>
              </w:rPr>
            </w:pPr>
            <w:r w:rsidRPr="00DF4412">
              <w:rPr>
                <w:rFonts w:cstheme="minorHAnsi"/>
                <w:bCs/>
                <w:sz w:val="20"/>
                <w:szCs w:val="20"/>
              </w:rPr>
              <w:t>4,3</w:t>
            </w:r>
            <w:r>
              <w:rPr>
                <w:rFonts w:cstheme="minorHAnsi"/>
                <w:bCs/>
                <w:sz w:val="20"/>
                <w:szCs w:val="20"/>
              </w:rPr>
              <w:t>0</w:t>
            </w:r>
          </w:p>
        </w:tc>
        <w:tc>
          <w:tcPr>
            <w:tcW w:w="1418" w:type="dxa"/>
            <w:shd w:val="clear" w:color="auto" w:fill="FFFFFF"/>
            <w:vAlign w:val="center"/>
          </w:tcPr>
          <w:p w14:paraId="223B6D96" w14:textId="257F3D5E"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284,19</w:t>
            </w:r>
          </w:p>
        </w:tc>
      </w:tr>
      <w:tr w:rsidR="002E4880" w14:paraId="71357486" w14:textId="77777777" w:rsidTr="005B5867">
        <w:trPr>
          <w:trHeight w:val="83"/>
        </w:trPr>
        <w:tc>
          <w:tcPr>
            <w:tcW w:w="2410" w:type="dxa"/>
            <w:shd w:val="clear" w:color="auto" w:fill="FFFFFF"/>
            <w:vAlign w:val="center"/>
          </w:tcPr>
          <w:p w14:paraId="165A3E5C" w14:textId="00F51922"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Mihovljan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1808" w14:textId="6F4EA05D" w:rsidR="002E4880" w:rsidRDefault="00907161" w:rsidP="002E4880">
            <w:pPr>
              <w:spacing w:after="0" w:line="240" w:lineRule="auto"/>
              <w:jc w:val="center"/>
              <w:rPr>
                <w:sz w:val="20"/>
                <w:szCs w:val="20"/>
              </w:rPr>
            </w:pPr>
            <w:r>
              <w:rPr>
                <w:sz w:val="20"/>
                <w:szCs w:val="20"/>
              </w:rPr>
              <w:t>1.380</w:t>
            </w:r>
          </w:p>
        </w:tc>
        <w:tc>
          <w:tcPr>
            <w:tcW w:w="1701" w:type="dxa"/>
            <w:shd w:val="clear" w:color="auto" w:fill="FFFFFF"/>
          </w:tcPr>
          <w:p w14:paraId="54019EC1" w14:textId="13F47E9F"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1.391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446A0" w14:textId="308B5303" w:rsidR="002E4880" w:rsidRDefault="002E4880" w:rsidP="002E4880">
            <w:pPr>
              <w:spacing w:after="0" w:line="240" w:lineRule="auto"/>
              <w:jc w:val="center"/>
              <w:rPr>
                <w:sz w:val="20"/>
                <w:szCs w:val="20"/>
              </w:rPr>
            </w:pPr>
            <w:r w:rsidRPr="00DF4412">
              <w:rPr>
                <w:rFonts w:cstheme="minorHAnsi"/>
                <w:bCs/>
                <w:sz w:val="20"/>
                <w:szCs w:val="20"/>
              </w:rPr>
              <w:t>4,94</w:t>
            </w:r>
          </w:p>
        </w:tc>
        <w:tc>
          <w:tcPr>
            <w:tcW w:w="1418" w:type="dxa"/>
            <w:shd w:val="clear" w:color="auto" w:fill="FFFFFF"/>
            <w:vAlign w:val="center"/>
          </w:tcPr>
          <w:p w14:paraId="39865346" w14:textId="1D6204AF"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281,58</w:t>
            </w:r>
          </w:p>
        </w:tc>
      </w:tr>
      <w:tr w:rsidR="002E4880" w14:paraId="45F6B8C6" w14:textId="77777777" w:rsidTr="005B5867">
        <w:trPr>
          <w:trHeight w:val="83"/>
        </w:trPr>
        <w:tc>
          <w:tcPr>
            <w:tcW w:w="2410" w:type="dxa"/>
            <w:shd w:val="clear" w:color="auto" w:fill="FFFFFF"/>
            <w:vAlign w:val="center"/>
          </w:tcPr>
          <w:p w14:paraId="2AC43F8D" w14:textId="57166096"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Novo Selo na Dravi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6DC43" w14:textId="7999C05D" w:rsidR="002E4880" w:rsidRDefault="00907161" w:rsidP="002E4880">
            <w:pPr>
              <w:spacing w:after="0" w:line="240" w:lineRule="auto"/>
              <w:jc w:val="center"/>
              <w:rPr>
                <w:sz w:val="20"/>
                <w:szCs w:val="20"/>
              </w:rPr>
            </w:pPr>
            <w:r>
              <w:rPr>
                <w:sz w:val="20"/>
                <w:szCs w:val="20"/>
              </w:rPr>
              <w:t>634</w:t>
            </w:r>
          </w:p>
        </w:tc>
        <w:tc>
          <w:tcPr>
            <w:tcW w:w="1701" w:type="dxa"/>
            <w:shd w:val="clear" w:color="auto" w:fill="FFFFFF"/>
          </w:tcPr>
          <w:p w14:paraId="78FCE096" w14:textId="651659AF"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557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0CA10" w14:textId="418EDB27" w:rsidR="002E4880" w:rsidRDefault="002E4880" w:rsidP="002E4880">
            <w:pPr>
              <w:spacing w:after="0" w:line="240" w:lineRule="auto"/>
              <w:jc w:val="center"/>
              <w:rPr>
                <w:sz w:val="20"/>
                <w:szCs w:val="20"/>
              </w:rPr>
            </w:pPr>
            <w:r>
              <w:rPr>
                <w:rFonts w:cstheme="minorHAnsi"/>
                <w:bCs/>
                <w:sz w:val="20"/>
                <w:szCs w:val="20"/>
              </w:rPr>
              <w:t xml:space="preserve">1,38 </w:t>
            </w:r>
          </w:p>
        </w:tc>
        <w:tc>
          <w:tcPr>
            <w:tcW w:w="1418" w:type="dxa"/>
            <w:shd w:val="clear" w:color="auto" w:fill="FFFFFF"/>
            <w:vAlign w:val="center"/>
          </w:tcPr>
          <w:p w14:paraId="08948D20" w14:textId="2EAC1B8E" w:rsidR="002E4880" w:rsidRDefault="00641CB0" w:rsidP="002E4880">
            <w:pPr>
              <w:spacing w:after="0" w:line="240" w:lineRule="auto"/>
              <w:jc w:val="center"/>
              <w:rPr>
                <w:rFonts w:eastAsia="Calibri" w:cstheme="minorHAnsi"/>
                <w:kern w:val="0"/>
                <w:sz w:val="20"/>
                <w:szCs w:val="20"/>
                <w14:ligatures w14:val="none"/>
              </w:rPr>
            </w:pPr>
            <w:r>
              <w:rPr>
                <w:rFonts w:cstheme="minorHAnsi"/>
                <w:bCs/>
                <w:sz w:val="20"/>
                <w:szCs w:val="20"/>
              </w:rPr>
              <w:t>403,62</w:t>
            </w:r>
          </w:p>
        </w:tc>
      </w:tr>
      <w:tr w:rsidR="002E4880" w14:paraId="27BCE42D" w14:textId="77777777" w:rsidTr="005B5867">
        <w:trPr>
          <w:trHeight w:val="83"/>
        </w:trPr>
        <w:tc>
          <w:tcPr>
            <w:tcW w:w="2410" w:type="dxa"/>
            <w:shd w:val="clear" w:color="auto" w:fill="FFFFFF"/>
            <w:vAlign w:val="center"/>
          </w:tcPr>
          <w:p w14:paraId="251B6DF5" w14:textId="44561661"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Novo Selo Rok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6044E" w14:textId="48A278AB" w:rsidR="002E4880" w:rsidRDefault="00907161" w:rsidP="002E4880">
            <w:pPr>
              <w:spacing w:after="0" w:line="240" w:lineRule="auto"/>
              <w:jc w:val="center"/>
              <w:rPr>
                <w:sz w:val="20"/>
                <w:szCs w:val="20"/>
              </w:rPr>
            </w:pPr>
            <w:r>
              <w:rPr>
                <w:sz w:val="20"/>
                <w:szCs w:val="20"/>
              </w:rPr>
              <w:t>1.441</w:t>
            </w:r>
          </w:p>
        </w:tc>
        <w:tc>
          <w:tcPr>
            <w:tcW w:w="1701" w:type="dxa"/>
            <w:shd w:val="clear" w:color="auto" w:fill="FFFFFF"/>
          </w:tcPr>
          <w:p w14:paraId="06EFF5F0" w14:textId="59567D61"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1.320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AA43F" w14:textId="4D228D2D" w:rsidR="002E4880" w:rsidRDefault="002E4880" w:rsidP="002E4880">
            <w:pPr>
              <w:spacing w:after="0" w:line="240" w:lineRule="auto"/>
              <w:jc w:val="center"/>
              <w:rPr>
                <w:sz w:val="20"/>
                <w:szCs w:val="20"/>
              </w:rPr>
            </w:pPr>
            <w:r>
              <w:rPr>
                <w:rFonts w:cstheme="minorHAnsi"/>
                <w:bCs/>
                <w:sz w:val="20"/>
                <w:szCs w:val="20"/>
              </w:rPr>
              <w:t>10,13</w:t>
            </w:r>
          </w:p>
        </w:tc>
        <w:tc>
          <w:tcPr>
            <w:tcW w:w="1418" w:type="dxa"/>
            <w:shd w:val="clear" w:color="auto" w:fill="FFFFFF"/>
            <w:vAlign w:val="center"/>
          </w:tcPr>
          <w:p w14:paraId="193BD73C" w14:textId="1BA9E6C3" w:rsidR="002E4880" w:rsidRDefault="00641CB0" w:rsidP="002E4880">
            <w:pPr>
              <w:spacing w:after="0" w:line="240" w:lineRule="auto"/>
              <w:jc w:val="center"/>
              <w:rPr>
                <w:rFonts w:eastAsia="Calibri" w:cstheme="minorHAnsi"/>
                <w:kern w:val="0"/>
                <w:sz w:val="20"/>
                <w:szCs w:val="20"/>
                <w14:ligatures w14:val="none"/>
              </w:rPr>
            </w:pPr>
            <w:r>
              <w:rPr>
                <w:rFonts w:cstheme="minorHAnsi"/>
                <w:bCs/>
                <w:sz w:val="20"/>
                <w:szCs w:val="20"/>
              </w:rPr>
              <w:t xml:space="preserve">130,31 </w:t>
            </w:r>
          </w:p>
        </w:tc>
      </w:tr>
      <w:tr w:rsidR="002E4880" w14:paraId="3A754C5B" w14:textId="77777777" w:rsidTr="005B5867">
        <w:trPr>
          <w:trHeight w:val="83"/>
        </w:trPr>
        <w:tc>
          <w:tcPr>
            <w:tcW w:w="2410" w:type="dxa"/>
            <w:shd w:val="clear" w:color="auto" w:fill="FFFFFF"/>
            <w:vAlign w:val="center"/>
          </w:tcPr>
          <w:p w14:paraId="148A61D9" w14:textId="05D2FC01"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Savska Ves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890F5" w14:textId="08171415" w:rsidR="002E4880" w:rsidRDefault="00907161" w:rsidP="002E4880">
            <w:pPr>
              <w:spacing w:after="0" w:line="240" w:lineRule="auto"/>
              <w:jc w:val="center"/>
              <w:rPr>
                <w:sz w:val="20"/>
                <w:szCs w:val="20"/>
              </w:rPr>
            </w:pPr>
            <w:r>
              <w:rPr>
                <w:sz w:val="20"/>
                <w:szCs w:val="20"/>
              </w:rPr>
              <w:t>1.217</w:t>
            </w:r>
          </w:p>
        </w:tc>
        <w:tc>
          <w:tcPr>
            <w:tcW w:w="1701" w:type="dxa"/>
            <w:shd w:val="clear" w:color="auto" w:fill="FFFFFF"/>
          </w:tcPr>
          <w:p w14:paraId="5E3DD9A6" w14:textId="33C3716B"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1.165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39C8F" w14:textId="45562142" w:rsidR="002E4880" w:rsidRDefault="002E4880" w:rsidP="002E4880">
            <w:pPr>
              <w:spacing w:after="0" w:line="240" w:lineRule="auto"/>
              <w:jc w:val="center"/>
              <w:rPr>
                <w:sz w:val="20"/>
                <w:szCs w:val="20"/>
              </w:rPr>
            </w:pPr>
            <w:r w:rsidRPr="00DF4412">
              <w:rPr>
                <w:rFonts w:cstheme="minorHAnsi"/>
                <w:bCs/>
                <w:sz w:val="20"/>
                <w:szCs w:val="20"/>
              </w:rPr>
              <w:t>2,91</w:t>
            </w:r>
          </w:p>
        </w:tc>
        <w:tc>
          <w:tcPr>
            <w:tcW w:w="1418" w:type="dxa"/>
            <w:shd w:val="clear" w:color="auto" w:fill="FFFFFF"/>
            <w:vAlign w:val="center"/>
          </w:tcPr>
          <w:p w14:paraId="2229D8F7" w14:textId="035B7999"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400,34</w:t>
            </w:r>
          </w:p>
        </w:tc>
      </w:tr>
      <w:tr w:rsidR="002E4880" w14:paraId="60B0B081" w14:textId="77777777" w:rsidTr="005B5867">
        <w:trPr>
          <w:trHeight w:val="83"/>
        </w:trPr>
        <w:tc>
          <w:tcPr>
            <w:tcW w:w="2410" w:type="dxa"/>
            <w:shd w:val="clear" w:color="auto" w:fill="FFFFFF"/>
            <w:vAlign w:val="center"/>
          </w:tcPr>
          <w:p w14:paraId="40FF039E" w14:textId="1BD66379"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lastRenderedPageBreak/>
              <w:t>Slemenice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AA5F5" w14:textId="1A97D9B1" w:rsidR="002E4880" w:rsidRDefault="00907161" w:rsidP="002E4880">
            <w:pPr>
              <w:spacing w:after="0" w:line="240" w:lineRule="auto"/>
              <w:jc w:val="center"/>
              <w:rPr>
                <w:sz w:val="20"/>
                <w:szCs w:val="20"/>
              </w:rPr>
            </w:pPr>
            <w:r>
              <w:rPr>
                <w:sz w:val="20"/>
                <w:szCs w:val="20"/>
              </w:rPr>
              <w:t>244</w:t>
            </w:r>
          </w:p>
        </w:tc>
        <w:tc>
          <w:tcPr>
            <w:tcW w:w="1701" w:type="dxa"/>
            <w:shd w:val="clear" w:color="auto" w:fill="FFFFFF"/>
          </w:tcPr>
          <w:p w14:paraId="6EFD6E82" w14:textId="6BE2D9AE"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215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56E83" w14:textId="1446CB87" w:rsidR="002E4880" w:rsidRDefault="002E4880" w:rsidP="002E4880">
            <w:pPr>
              <w:spacing w:after="0" w:line="240" w:lineRule="auto"/>
              <w:jc w:val="center"/>
              <w:rPr>
                <w:sz w:val="20"/>
                <w:szCs w:val="20"/>
              </w:rPr>
            </w:pPr>
            <w:r w:rsidRPr="00DF4412">
              <w:rPr>
                <w:rFonts w:cstheme="minorHAnsi"/>
                <w:bCs/>
                <w:sz w:val="20"/>
                <w:szCs w:val="20"/>
              </w:rPr>
              <w:t>1,07</w:t>
            </w:r>
          </w:p>
        </w:tc>
        <w:tc>
          <w:tcPr>
            <w:tcW w:w="1418" w:type="dxa"/>
            <w:shd w:val="clear" w:color="auto" w:fill="FFFFFF"/>
            <w:vAlign w:val="center"/>
          </w:tcPr>
          <w:p w14:paraId="18ED3FAE" w14:textId="67548340"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200,93</w:t>
            </w:r>
          </w:p>
        </w:tc>
      </w:tr>
      <w:tr w:rsidR="002E4880" w14:paraId="5748D442" w14:textId="77777777" w:rsidTr="005B5867">
        <w:trPr>
          <w:trHeight w:val="83"/>
        </w:trPr>
        <w:tc>
          <w:tcPr>
            <w:tcW w:w="2410" w:type="dxa"/>
            <w:shd w:val="clear" w:color="auto" w:fill="FFFFFF"/>
            <w:vAlign w:val="center"/>
          </w:tcPr>
          <w:p w14:paraId="4C23AE37" w14:textId="3D1C1F1A"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Šandrovec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F63C7" w14:textId="34ED8EA3" w:rsidR="002E4880" w:rsidRDefault="00907161" w:rsidP="002E4880">
            <w:pPr>
              <w:spacing w:after="0" w:line="240" w:lineRule="auto"/>
              <w:jc w:val="center"/>
              <w:rPr>
                <w:sz w:val="20"/>
                <w:szCs w:val="20"/>
              </w:rPr>
            </w:pPr>
            <w:r>
              <w:rPr>
                <w:sz w:val="20"/>
                <w:szCs w:val="20"/>
              </w:rPr>
              <w:t>335</w:t>
            </w:r>
          </w:p>
        </w:tc>
        <w:tc>
          <w:tcPr>
            <w:tcW w:w="1701" w:type="dxa"/>
            <w:shd w:val="clear" w:color="auto" w:fill="FFFFFF"/>
          </w:tcPr>
          <w:p w14:paraId="08037D12" w14:textId="78C5D0CF"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305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1E2BA" w14:textId="7AFAB8C1" w:rsidR="002E4880" w:rsidRDefault="002E4880" w:rsidP="002E4880">
            <w:pPr>
              <w:spacing w:after="0" w:line="240" w:lineRule="auto"/>
              <w:jc w:val="center"/>
              <w:rPr>
                <w:sz w:val="20"/>
                <w:szCs w:val="20"/>
              </w:rPr>
            </w:pPr>
            <w:r w:rsidRPr="00DF4412">
              <w:rPr>
                <w:rFonts w:cstheme="minorHAnsi"/>
                <w:bCs/>
                <w:sz w:val="20"/>
                <w:szCs w:val="20"/>
              </w:rPr>
              <w:t>4,37</w:t>
            </w:r>
          </w:p>
        </w:tc>
        <w:tc>
          <w:tcPr>
            <w:tcW w:w="1418" w:type="dxa"/>
            <w:shd w:val="clear" w:color="auto" w:fill="FFFFFF"/>
            <w:vAlign w:val="center"/>
          </w:tcPr>
          <w:p w14:paraId="5CC39C1C" w14:textId="303C0F95"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69,79</w:t>
            </w:r>
          </w:p>
        </w:tc>
      </w:tr>
      <w:tr w:rsidR="002E4880" w14:paraId="068D6AC6" w14:textId="77777777" w:rsidTr="005B5867">
        <w:trPr>
          <w:trHeight w:val="83"/>
        </w:trPr>
        <w:tc>
          <w:tcPr>
            <w:tcW w:w="2410" w:type="dxa"/>
            <w:shd w:val="clear" w:color="auto" w:fill="FFFFFF"/>
            <w:vAlign w:val="center"/>
          </w:tcPr>
          <w:p w14:paraId="2003CC02" w14:textId="046536ED"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Štefanec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62F02" w14:textId="624FAE9A" w:rsidR="002E4880" w:rsidRDefault="000F2464" w:rsidP="002E4880">
            <w:pPr>
              <w:spacing w:after="0" w:line="240" w:lineRule="auto"/>
              <w:jc w:val="center"/>
              <w:rPr>
                <w:sz w:val="20"/>
                <w:szCs w:val="20"/>
              </w:rPr>
            </w:pPr>
            <w:r>
              <w:rPr>
                <w:sz w:val="20"/>
                <w:szCs w:val="20"/>
              </w:rPr>
              <w:t>716</w:t>
            </w:r>
          </w:p>
        </w:tc>
        <w:tc>
          <w:tcPr>
            <w:tcW w:w="1701" w:type="dxa"/>
            <w:shd w:val="clear" w:color="auto" w:fill="FFFFFF"/>
          </w:tcPr>
          <w:p w14:paraId="0436481B" w14:textId="57E884EB"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684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8E842" w14:textId="7F8EC596" w:rsidR="002E4880" w:rsidRDefault="002E4880" w:rsidP="002E4880">
            <w:pPr>
              <w:spacing w:after="0" w:line="240" w:lineRule="auto"/>
              <w:jc w:val="center"/>
              <w:rPr>
                <w:sz w:val="20"/>
                <w:szCs w:val="20"/>
              </w:rPr>
            </w:pPr>
            <w:r w:rsidRPr="00DF4412">
              <w:rPr>
                <w:rFonts w:cstheme="minorHAnsi"/>
                <w:bCs/>
                <w:sz w:val="20"/>
                <w:szCs w:val="20"/>
              </w:rPr>
              <w:t>4,74</w:t>
            </w:r>
          </w:p>
        </w:tc>
        <w:tc>
          <w:tcPr>
            <w:tcW w:w="1418" w:type="dxa"/>
            <w:shd w:val="clear" w:color="auto" w:fill="FFFFFF"/>
            <w:vAlign w:val="center"/>
          </w:tcPr>
          <w:p w14:paraId="06730B84" w14:textId="0B2E9F19"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144,30</w:t>
            </w:r>
          </w:p>
        </w:tc>
      </w:tr>
      <w:tr w:rsidR="002E4880" w14:paraId="0A527CB6" w14:textId="77777777" w:rsidTr="005B5867">
        <w:trPr>
          <w:trHeight w:val="83"/>
        </w:trPr>
        <w:tc>
          <w:tcPr>
            <w:tcW w:w="2410" w:type="dxa"/>
            <w:shd w:val="clear" w:color="auto" w:fill="FFFFFF"/>
            <w:vAlign w:val="center"/>
          </w:tcPr>
          <w:p w14:paraId="7A45DAA9" w14:textId="66C6B56D"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Totovec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27017" w14:textId="7B73A8F0" w:rsidR="002E4880" w:rsidRDefault="000F2464" w:rsidP="002E4880">
            <w:pPr>
              <w:spacing w:after="0" w:line="240" w:lineRule="auto"/>
              <w:jc w:val="center"/>
              <w:rPr>
                <w:sz w:val="20"/>
                <w:szCs w:val="20"/>
              </w:rPr>
            </w:pPr>
            <w:r>
              <w:rPr>
                <w:sz w:val="20"/>
                <w:szCs w:val="20"/>
              </w:rPr>
              <w:t>534</w:t>
            </w:r>
          </w:p>
        </w:tc>
        <w:tc>
          <w:tcPr>
            <w:tcW w:w="1701" w:type="dxa"/>
            <w:shd w:val="clear" w:color="auto" w:fill="FFFFFF"/>
          </w:tcPr>
          <w:p w14:paraId="5DF3155E" w14:textId="0E3FFE9F"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491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7B062" w14:textId="233F06E7" w:rsidR="002E4880" w:rsidRDefault="002E4880" w:rsidP="002E4880">
            <w:pPr>
              <w:spacing w:after="0" w:line="240" w:lineRule="auto"/>
              <w:jc w:val="center"/>
              <w:rPr>
                <w:sz w:val="20"/>
                <w:szCs w:val="20"/>
              </w:rPr>
            </w:pPr>
            <w:r w:rsidRPr="00DF4412">
              <w:rPr>
                <w:rFonts w:cstheme="minorHAnsi"/>
                <w:bCs/>
                <w:sz w:val="20"/>
                <w:szCs w:val="20"/>
              </w:rPr>
              <w:t>5,91</w:t>
            </w:r>
          </w:p>
        </w:tc>
        <w:tc>
          <w:tcPr>
            <w:tcW w:w="1418" w:type="dxa"/>
            <w:shd w:val="clear" w:color="auto" w:fill="FFFFFF"/>
            <w:vAlign w:val="center"/>
          </w:tcPr>
          <w:p w14:paraId="5D867565" w14:textId="169A3F00"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83,08</w:t>
            </w:r>
          </w:p>
        </w:tc>
      </w:tr>
      <w:tr w:rsidR="002E4880" w14:paraId="01A388D5" w14:textId="77777777" w:rsidTr="005B5867">
        <w:trPr>
          <w:trHeight w:val="83"/>
        </w:trPr>
        <w:tc>
          <w:tcPr>
            <w:tcW w:w="2410" w:type="dxa"/>
            <w:shd w:val="clear" w:color="auto" w:fill="FFFFFF"/>
            <w:vAlign w:val="center"/>
          </w:tcPr>
          <w:p w14:paraId="1986FD81" w14:textId="5CA1FB5B" w:rsidR="002E4880" w:rsidRDefault="002E4880" w:rsidP="002E4880">
            <w:pPr>
              <w:spacing w:after="0" w:line="240" w:lineRule="auto"/>
              <w:ind w:left="170"/>
              <w:rPr>
                <w:rFonts w:eastAsia="Calibri" w:cstheme="minorHAnsi"/>
                <w:kern w:val="0"/>
                <w:sz w:val="20"/>
                <w:szCs w:val="20"/>
                <w:lang w:eastAsia="zh-CN"/>
                <w14:ligatures w14:val="none"/>
              </w:rPr>
            </w:pPr>
            <w:r>
              <w:rPr>
                <w:rFonts w:eastAsia="Calibri" w:cstheme="minorHAnsi"/>
                <w:kern w:val="0"/>
                <w:sz w:val="20"/>
                <w:szCs w:val="20"/>
                <w:lang w:eastAsia="zh-CN"/>
                <w14:ligatures w14:val="none"/>
              </w:rPr>
              <w:t>Žiškovec</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7F7DB" w14:textId="4B68E097" w:rsidR="002E4880" w:rsidRDefault="000F2464" w:rsidP="002E4880">
            <w:pPr>
              <w:spacing w:after="0" w:line="240" w:lineRule="auto"/>
              <w:jc w:val="center"/>
              <w:rPr>
                <w:sz w:val="20"/>
                <w:szCs w:val="20"/>
              </w:rPr>
            </w:pPr>
            <w:r>
              <w:rPr>
                <w:sz w:val="20"/>
                <w:szCs w:val="20"/>
              </w:rPr>
              <w:t>543</w:t>
            </w:r>
          </w:p>
        </w:tc>
        <w:tc>
          <w:tcPr>
            <w:tcW w:w="1701" w:type="dxa"/>
            <w:shd w:val="clear" w:color="auto" w:fill="FFFFFF"/>
          </w:tcPr>
          <w:p w14:paraId="2EAC7D07" w14:textId="4817C5AB" w:rsidR="002E4880" w:rsidRDefault="002E4880" w:rsidP="002E4880">
            <w:pPr>
              <w:spacing w:after="0" w:line="240" w:lineRule="auto"/>
              <w:jc w:val="center"/>
              <w:rPr>
                <w:rFonts w:eastAsia="Calibri" w:cstheme="minorHAnsi"/>
                <w:kern w:val="0"/>
                <w:sz w:val="20"/>
                <w:szCs w:val="20"/>
                <w:lang w:eastAsia="zh-CN"/>
                <w14:ligatures w14:val="none"/>
              </w:rPr>
            </w:pPr>
            <w:r>
              <w:rPr>
                <w:rFonts w:cstheme="minorHAnsi"/>
                <w:bCs/>
                <w:sz w:val="20"/>
                <w:szCs w:val="20"/>
              </w:rPr>
              <w:t>470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541AC" w14:textId="43F885B0" w:rsidR="002E4880" w:rsidRDefault="002E4880" w:rsidP="002E4880">
            <w:pPr>
              <w:spacing w:after="0" w:line="240" w:lineRule="auto"/>
              <w:jc w:val="center"/>
              <w:rPr>
                <w:sz w:val="20"/>
                <w:szCs w:val="20"/>
              </w:rPr>
            </w:pPr>
            <w:r w:rsidRPr="00DF4412">
              <w:rPr>
                <w:rFonts w:cstheme="minorHAnsi"/>
                <w:bCs/>
                <w:sz w:val="20"/>
                <w:szCs w:val="20"/>
              </w:rPr>
              <w:t>2,51</w:t>
            </w:r>
          </w:p>
        </w:tc>
        <w:tc>
          <w:tcPr>
            <w:tcW w:w="1418" w:type="dxa"/>
            <w:shd w:val="clear" w:color="auto" w:fill="FFFFFF"/>
            <w:vAlign w:val="center"/>
          </w:tcPr>
          <w:p w14:paraId="3DF52BF1" w14:textId="366FB054" w:rsidR="002E4880" w:rsidRDefault="002E4880" w:rsidP="002E4880">
            <w:pPr>
              <w:spacing w:after="0" w:line="240" w:lineRule="auto"/>
              <w:jc w:val="center"/>
              <w:rPr>
                <w:rFonts w:eastAsia="Calibri" w:cstheme="minorHAnsi"/>
                <w:kern w:val="0"/>
                <w:sz w:val="20"/>
                <w:szCs w:val="20"/>
                <w14:ligatures w14:val="none"/>
              </w:rPr>
            </w:pPr>
            <w:r>
              <w:rPr>
                <w:rFonts w:cstheme="minorHAnsi"/>
                <w:bCs/>
                <w:sz w:val="20"/>
                <w:szCs w:val="20"/>
              </w:rPr>
              <w:t>187,25</w:t>
            </w:r>
          </w:p>
        </w:tc>
      </w:tr>
      <w:tr w:rsidR="00641CB0" w14:paraId="35761CFC" w14:textId="77777777">
        <w:trPr>
          <w:trHeight w:val="372"/>
        </w:trPr>
        <w:tc>
          <w:tcPr>
            <w:tcW w:w="2410" w:type="dxa"/>
            <w:shd w:val="clear" w:color="auto" w:fill="auto"/>
            <w:vAlign w:val="center"/>
          </w:tcPr>
          <w:p w14:paraId="5FC167B1" w14:textId="77777777" w:rsidR="00641CB0" w:rsidRDefault="00641CB0" w:rsidP="00641CB0">
            <w:pPr>
              <w:spacing w:after="0" w:line="240" w:lineRule="auto"/>
              <w:jc w:val="center"/>
              <w:rPr>
                <w:rFonts w:eastAsia="Calibri" w:cstheme="minorHAnsi"/>
                <w:b/>
                <w:kern w:val="0"/>
                <w:sz w:val="20"/>
                <w:szCs w:val="20"/>
                <w14:ligatures w14:val="none"/>
              </w:rPr>
            </w:pPr>
            <w:r>
              <w:rPr>
                <w:rFonts w:eastAsia="Calibri" w:cstheme="minorHAnsi"/>
                <w:b/>
                <w:kern w:val="0"/>
                <w:sz w:val="20"/>
                <w:szCs w:val="20"/>
                <w14:ligatures w14:val="none"/>
              </w:rPr>
              <w:t>UKUPNO</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3CAEB" w14:textId="323066B2" w:rsidR="00641CB0" w:rsidRDefault="00AF3AD6" w:rsidP="00641CB0">
            <w:pPr>
              <w:spacing w:after="0" w:line="240" w:lineRule="auto"/>
              <w:jc w:val="center"/>
              <w:rPr>
                <w:rFonts w:eastAsia="Calibri" w:cstheme="minorHAnsi"/>
                <w:b/>
                <w:kern w:val="0"/>
                <w:sz w:val="20"/>
                <w:szCs w:val="20"/>
                <w:lang w:eastAsia="zh-CN"/>
                <w14:ligatures w14:val="none"/>
              </w:rPr>
            </w:pPr>
            <w:r>
              <w:rPr>
                <w:rFonts w:eastAsia="Calibri" w:cstheme="minorHAnsi"/>
                <w:b/>
                <w:kern w:val="0"/>
                <w:sz w:val="20"/>
                <w:szCs w:val="20"/>
                <w:lang w:eastAsia="zh-CN"/>
                <w14:ligatures w14:val="none"/>
              </w:rPr>
              <w:t>27.820</w:t>
            </w:r>
          </w:p>
        </w:tc>
        <w:tc>
          <w:tcPr>
            <w:tcW w:w="1701" w:type="dxa"/>
            <w:shd w:val="clear" w:color="auto" w:fill="FFFFFF"/>
            <w:vAlign w:val="center"/>
          </w:tcPr>
          <w:p w14:paraId="217C5624" w14:textId="5FDE171E" w:rsidR="00641CB0" w:rsidRDefault="00641CB0" w:rsidP="00641CB0">
            <w:pPr>
              <w:spacing w:after="0" w:line="240" w:lineRule="auto"/>
              <w:jc w:val="center"/>
              <w:rPr>
                <w:rFonts w:eastAsia="Calibri" w:cstheme="minorHAnsi"/>
                <w:b/>
                <w:kern w:val="0"/>
                <w:sz w:val="20"/>
                <w:szCs w:val="20"/>
                <w:lang w:eastAsia="zh-CN"/>
                <w14:ligatures w14:val="none"/>
              </w:rPr>
            </w:pPr>
            <w:r>
              <w:rPr>
                <w:rFonts w:cstheme="minorHAnsi"/>
                <w:b/>
                <w:sz w:val="20"/>
                <w:szCs w:val="20"/>
              </w:rPr>
              <w:t>27.122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16278" w14:textId="6629D604" w:rsidR="00641CB0" w:rsidRDefault="00641CB0" w:rsidP="00641CB0">
            <w:pPr>
              <w:spacing w:after="0" w:line="240" w:lineRule="auto"/>
              <w:jc w:val="center"/>
              <w:rPr>
                <w:rFonts w:eastAsia="Calibri" w:cstheme="minorHAnsi"/>
                <w:b/>
                <w:caps/>
                <w:kern w:val="0"/>
                <w:sz w:val="20"/>
                <w:szCs w:val="20"/>
                <w:lang w:val="pl-PL" w:eastAsia="zh-CN"/>
                <w14:ligatures w14:val="none"/>
              </w:rPr>
            </w:pPr>
            <w:r>
              <w:rPr>
                <w:rFonts w:cstheme="minorHAnsi"/>
                <w:b/>
                <w:sz w:val="20"/>
                <w:szCs w:val="20"/>
              </w:rPr>
              <w:t>77,66</w:t>
            </w:r>
          </w:p>
        </w:tc>
        <w:tc>
          <w:tcPr>
            <w:tcW w:w="1418" w:type="dxa"/>
            <w:shd w:val="clear" w:color="auto" w:fill="FFFFFF"/>
            <w:vAlign w:val="center"/>
          </w:tcPr>
          <w:p w14:paraId="622B62B1" w14:textId="6E044033" w:rsidR="00641CB0" w:rsidRDefault="00641CB0" w:rsidP="00641CB0">
            <w:pPr>
              <w:spacing w:after="0" w:line="240" w:lineRule="auto"/>
              <w:jc w:val="center"/>
              <w:rPr>
                <w:rFonts w:eastAsia="Calibri" w:cstheme="minorHAnsi"/>
                <w:b/>
                <w:kern w:val="0"/>
                <w:sz w:val="20"/>
                <w:szCs w:val="20"/>
                <w14:ligatures w14:val="none"/>
              </w:rPr>
            </w:pPr>
            <w:r w:rsidRPr="00734C70">
              <w:rPr>
                <w:rFonts w:cstheme="minorHAnsi"/>
                <w:b/>
                <w:bCs/>
                <w:sz w:val="20"/>
                <w:szCs w:val="20"/>
              </w:rPr>
              <w:t>349,24</w:t>
            </w:r>
            <w:r>
              <w:rPr>
                <w:rFonts w:cstheme="minorHAnsi"/>
                <w:b/>
                <w:bCs/>
                <w:sz w:val="20"/>
                <w:szCs w:val="20"/>
              </w:rPr>
              <w:t xml:space="preserve"> </w:t>
            </w:r>
          </w:p>
        </w:tc>
      </w:tr>
    </w:tbl>
    <w:bookmarkEnd w:id="128"/>
    <w:p w14:paraId="5F9BA8B8" w14:textId="0663B32F" w:rsidR="005B1CDA" w:rsidRDefault="00000000" w:rsidP="00FE7AB8">
      <w:pPr>
        <w:jc w:val="center"/>
        <w:rPr>
          <w:rFonts w:eastAsia="SimSun"/>
          <w:kern w:val="0"/>
          <w:sz w:val="20"/>
          <w:szCs w:val="20"/>
          <w:lang w:eastAsia="zh-CN"/>
          <w14:ligatures w14:val="none"/>
        </w:rPr>
      </w:pPr>
      <w:r>
        <w:tab/>
      </w:r>
      <w:r>
        <w:rPr>
          <w:rFonts w:eastAsia="SimSun"/>
          <w:kern w:val="0"/>
          <w:sz w:val="20"/>
          <w:szCs w:val="20"/>
          <w:lang w:eastAsia="zh-CN"/>
          <w14:ligatures w14:val="none"/>
        </w:rPr>
        <w:t>Izvor: Državni zavod za statistiku, Popis stanovništva 2011. god. i 2021. god.</w:t>
      </w:r>
    </w:p>
    <w:p w14:paraId="3E5131BE" w14:textId="77777777" w:rsidR="005B1CDA" w:rsidRDefault="00000000">
      <w:pPr>
        <w:pStyle w:val="Naslov3"/>
      </w:pPr>
      <w:bookmarkStart w:id="129" w:name="_Toc198880809"/>
      <w:r>
        <w:t>Razmještaj stanovništva Grada</w:t>
      </w:r>
      <w:bookmarkEnd w:id="129"/>
    </w:p>
    <w:p w14:paraId="4CA194CE" w14:textId="39DDBA16" w:rsidR="005B1CDA" w:rsidRDefault="00000000">
      <w:pPr>
        <w:spacing w:line="276" w:lineRule="auto"/>
        <w:jc w:val="both"/>
        <w:rPr>
          <w:sz w:val="24"/>
          <w:szCs w:val="24"/>
        </w:rPr>
      </w:pPr>
      <w:r>
        <w:rPr>
          <w:sz w:val="24"/>
          <w:szCs w:val="24"/>
        </w:rPr>
        <w:t>Najveća gustoća naseljenosti zabilježena je u naselju</w:t>
      </w:r>
      <w:r w:rsidR="003D357B">
        <w:rPr>
          <w:sz w:val="24"/>
          <w:szCs w:val="24"/>
        </w:rPr>
        <w:t xml:space="preserve"> Čakovec</w:t>
      </w:r>
      <w:r>
        <w:rPr>
          <w:sz w:val="24"/>
          <w:szCs w:val="24"/>
        </w:rPr>
        <w:t xml:space="preserve">. Naselje zauzima </w:t>
      </w:r>
      <w:r w:rsidR="006E5F53">
        <w:rPr>
          <w:sz w:val="24"/>
          <w:szCs w:val="24"/>
        </w:rPr>
        <w:t xml:space="preserve">55,59 </w:t>
      </w:r>
      <w:r>
        <w:rPr>
          <w:sz w:val="24"/>
          <w:szCs w:val="24"/>
        </w:rPr>
        <w:t>% ukupne površine Grada. S obzirom na broj stanovnika na području Grada, najveći broj stanovnika naseljen je u naselju</w:t>
      </w:r>
      <w:r w:rsidR="006E5F53">
        <w:rPr>
          <w:sz w:val="24"/>
          <w:szCs w:val="24"/>
        </w:rPr>
        <w:t xml:space="preserve"> Čakovec</w:t>
      </w:r>
      <w:r>
        <w:rPr>
          <w:sz w:val="24"/>
          <w:szCs w:val="24"/>
        </w:rPr>
        <w:t>, najveći broj radno sposobnog stanovništva nalazi se također u naselju</w:t>
      </w:r>
      <w:r w:rsidR="006E5F53">
        <w:rPr>
          <w:sz w:val="24"/>
          <w:szCs w:val="24"/>
        </w:rPr>
        <w:t xml:space="preserve"> Čakovec</w:t>
      </w:r>
      <w:r>
        <w:rPr>
          <w:sz w:val="24"/>
          <w:szCs w:val="24"/>
        </w:rPr>
        <w:t xml:space="preserve">, kao i najveći broj mladog stanovništva i osoba starije životne dobi. </w:t>
      </w:r>
    </w:p>
    <w:p w14:paraId="23992773" w14:textId="77777777" w:rsidR="005B1CDA" w:rsidRDefault="00000000">
      <w:pPr>
        <w:pStyle w:val="Naslov3"/>
      </w:pPr>
      <w:bookmarkStart w:id="130" w:name="_Toc198880810"/>
      <w:r>
        <w:t>Spolno – doba struktura stanovništva te koje izazove ona predstavlja za Grad</w:t>
      </w:r>
      <w:bookmarkEnd w:id="130"/>
    </w:p>
    <w:p w14:paraId="43B42B9D" w14:textId="0E1AAD4B" w:rsidR="005B1CDA" w:rsidRDefault="00000000">
      <w:pPr>
        <w:spacing w:line="276" w:lineRule="auto"/>
        <w:jc w:val="both"/>
        <w:rPr>
          <w:rFonts w:cs="Calibri"/>
          <w:sz w:val="24"/>
          <w:szCs w:val="28"/>
        </w:rPr>
      </w:pPr>
      <w:r>
        <w:rPr>
          <w:rFonts w:cs="Calibri"/>
          <w:sz w:val="24"/>
          <w:szCs w:val="28"/>
        </w:rPr>
        <w:t xml:space="preserve">Prema dobnoj strukturi raspodjela stanovništva najzastupljenije su dobne skupine od </w:t>
      </w:r>
      <w:r w:rsidR="007B031F">
        <w:rPr>
          <w:rFonts w:cs="Calibri"/>
          <w:sz w:val="24"/>
          <w:szCs w:val="28"/>
        </w:rPr>
        <w:t xml:space="preserve">40-44 </w:t>
      </w:r>
      <w:r>
        <w:rPr>
          <w:rFonts w:cs="Calibri"/>
          <w:sz w:val="24"/>
          <w:szCs w:val="28"/>
        </w:rPr>
        <w:t>godine (</w:t>
      </w:r>
      <w:r w:rsidR="003D78D0">
        <w:rPr>
          <w:rFonts w:cs="Calibri"/>
          <w:sz w:val="24"/>
          <w:szCs w:val="28"/>
        </w:rPr>
        <w:t>2.029st.</w:t>
      </w:r>
      <w:r>
        <w:rPr>
          <w:rFonts w:cs="Calibri"/>
          <w:sz w:val="24"/>
          <w:szCs w:val="28"/>
        </w:rPr>
        <w:t>)</w:t>
      </w:r>
      <w:r w:rsidR="008F39D9">
        <w:rPr>
          <w:rFonts w:cs="Calibri"/>
          <w:sz w:val="24"/>
          <w:szCs w:val="28"/>
        </w:rPr>
        <w:t>,</w:t>
      </w:r>
      <w:r w:rsidR="00E54C51">
        <w:rPr>
          <w:rFonts w:cs="Calibri"/>
          <w:sz w:val="24"/>
          <w:szCs w:val="28"/>
        </w:rPr>
        <w:t xml:space="preserve"> te</w:t>
      </w:r>
      <w:r w:rsidR="00603AD2">
        <w:rPr>
          <w:rFonts w:cs="Calibri"/>
          <w:sz w:val="24"/>
          <w:szCs w:val="28"/>
        </w:rPr>
        <w:t xml:space="preserve"> dobna skupina 65-69 (1.917st.)</w:t>
      </w:r>
      <w:r w:rsidR="00F41707">
        <w:rPr>
          <w:rFonts w:cs="Calibri"/>
          <w:sz w:val="24"/>
          <w:szCs w:val="28"/>
        </w:rPr>
        <w:t xml:space="preserve">. </w:t>
      </w:r>
      <w:r>
        <w:rPr>
          <w:rFonts w:cs="Calibri"/>
          <w:sz w:val="24"/>
          <w:szCs w:val="28"/>
        </w:rPr>
        <w:t>Prema spolu više je žena nego muškaraca. Stanovnika muškog spola ima</w:t>
      </w:r>
      <w:r w:rsidR="00F41707">
        <w:rPr>
          <w:rFonts w:cs="Calibri"/>
          <w:sz w:val="24"/>
          <w:szCs w:val="28"/>
        </w:rPr>
        <w:t xml:space="preserve"> 13.005</w:t>
      </w:r>
      <w:r>
        <w:rPr>
          <w:rFonts w:cs="Calibri"/>
          <w:sz w:val="24"/>
          <w:szCs w:val="28"/>
        </w:rPr>
        <w:t xml:space="preserve">, točnije </w:t>
      </w:r>
      <w:r w:rsidR="00260F03">
        <w:rPr>
          <w:rFonts w:cs="Calibri"/>
          <w:sz w:val="24"/>
          <w:szCs w:val="28"/>
        </w:rPr>
        <w:t>47,95</w:t>
      </w:r>
      <w:r>
        <w:rPr>
          <w:rFonts w:cs="Calibri"/>
          <w:sz w:val="24"/>
          <w:szCs w:val="28"/>
        </w:rPr>
        <w:t>%, a ženskog</w:t>
      </w:r>
      <w:r w:rsidR="00260F03">
        <w:rPr>
          <w:rFonts w:cs="Calibri"/>
          <w:sz w:val="24"/>
          <w:szCs w:val="28"/>
        </w:rPr>
        <w:t xml:space="preserve"> 14.117</w:t>
      </w:r>
      <w:r>
        <w:rPr>
          <w:rFonts w:cs="Calibri"/>
          <w:sz w:val="24"/>
          <w:szCs w:val="28"/>
        </w:rPr>
        <w:t xml:space="preserve">, točnije </w:t>
      </w:r>
      <w:r w:rsidR="00A15ADE">
        <w:rPr>
          <w:rFonts w:cs="Calibri"/>
          <w:sz w:val="24"/>
          <w:szCs w:val="28"/>
        </w:rPr>
        <w:t>52,05</w:t>
      </w:r>
      <w:r>
        <w:rPr>
          <w:rFonts w:cs="Calibri"/>
          <w:sz w:val="24"/>
          <w:szCs w:val="28"/>
        </w:rPr>
        <w:t>%. Najveći broj mladog stanovništva do 30 godina života zastupljen je u naselju</w:t>
      </w:r>
      <w:r w:rsidR="002A682E">
        <w:rPr>
          <w:rFonts w:cs="Calibri"/>
          <w:sz w:val="24"/>
          <w:szCs w:val="28"/>
        </w:rPr>
        <w:t xml:space="preserve"> Čakovec</w:t>
      </w:r>
      <w:r>
        <w:rPr>
          <w:rFonts w:cs="Calibri"/>
          <w:sz w:val="24"/>
          <w:szCs w:val="28"/>
        </w:rPr>
        <w:t>, njih</w:t>
      </w:r>
      <w:r w:rsidR="00885540">
        <w:rPr>
          <w:rFonts w:cs="Calibri"/>
          <w:sz w:val="24"/>
          <w:szCs w:val="28"/>
        </w:rPr>
        <w:t xml:space="preserve"> 3.506</w:t>
      </w:r>
      <w:r>
        <w:rPr>
          <w:rFonts w:cs="Calibri"/>
          <w:sz w:val="24"/>
          <w:szCs w:val="28"/>
        </w:rPr>
        <w:t xml:space="preserve">, što čini </w:t>
      </w:r>
      <w:r w:rsidR="00885540">
        <w:rPr>
          <w:rFonts w:cs="Calibri"/>
          <w:sz w:val="24"/>
          <w:szCs w:val="28"/>
        </w:rPr>
        <w:t>12</w:t>
      </w:r>
      <w:r w:rsidR="00D545D5">
        <w:rPr>
          <w:rFonts w:cs="Calibri"/>
          <w:sz w:val="24"/>
          <w:szCs w:val="28"/>
        </w:rPr>
        <w:t>,</w:t>
      </w:r>
      <w:r w:rsidR="00885540">
        <w:rPr>
          <w:rFonts w:cs="Calibri"/>
          <w:sz w:val="24"/>
          <w:szCs w:val="28"/>
        </w:rPr>
        <w:t>93</w:t>
      </w:r>
      <w:r>
        <w:rPr>
          <w:rFonts w:cs="Calibri"/>
          <w:sz w:val="24"/>
          <w:szCs w:val="28"/>
        </w:rPr>
        <w:t>% ukupnog broja stanovnika Grada. Najveći broj osoba starije životne dobi, odnosno stanovništva starijeg od 65 godina života, zastupljen je također u naselju</w:t>
      </w:r>
      <w:r w:rsidR="004C140B">
        <w:rPr>
          <w:rFonts w:cs="Calibri"/>
          <w:sz w:val="24"/>
          <w:szCs w:val="28"/>
        </w:rPr>
        <w:t xml:space="preserve"> Čakovec</w:t>
      </w:r>
      <w:r>
        <w:rPr>
          <w:rFonts w:cs="Calibri"/>
          <w:sz w:val="24"/>
          <w:szCs w:val="28"/>
        </w:rPr>
        <w:t>, njih</w:t>
      </w:r>
      <w:r w:rsidR="007F2FE5">
        <w:rPr>
          <w:rFonts w:cs="Calibri"/>
          <w:sz w:val="24"/>
          <w:szCs w:val="28"/>
        </w:rPr>
        <w:t xml:space="preserve"> 3.637</w:t>
      </w:r>
      <w:r>
        <w:rPr>
          <w:rFonts w:cs="Calibri"/>
          <w:sz w:val="24"/>
          <w:szCs w:val="28"/>
        </w:rPr>
        <w:t xml:space="preserve">, što čini </w:t>
      </w:r>
      <w:r w:rsidR="00D545D5">
        <w:rPr>
          <w:rFonts w:cs="Calibri"/>
          <w:sz w:val="24"/>
          <w:szCs w:val="28"/>
        </w:rPr>
        <w:t>13,41</w:t>
      </w:r>
      <w:r>
        <w:rPr>
          <w:rFonts w:cs="Calibri"/>
          <w:sz w:val="24"/>
          <w:szCs w:val="28"/>
        </w:rPr>
        <w:t xml:space="preserve">% ukupnog broja stanovnika. </w:t>
      </w:r>
    </w:p>
    <w:p w14:paraId="11DAFADE" w14:textId="0A38B7AF" w:rsidR="005B1CDA" w:rsidRPr="00FE7AB8" w:rsidRDefault="00000000" w:rsidP="00FE7AB8">
      <w:pPr>
        <w:spacing w:line="276" w:lineRule="auto"/>
        <w:jc w:val="both"/>
        <w:rPr>
          <w:rFonts w:cs="Calibri"/>
          <w:sz w:val="24"/>
          <w:szCs w:val="28"/>
        </w:rPr>
      </w:pPr>
      <w:r>
        <w:rPr>
          <w:rFonts w:cs="Calibri"/>
          <w:sz w:val="24"/>
          <w:szCs w:val="28"/>
        </w:rPr>
        <w:t>Na razini Grada, omjer mladog stanovništva – do 30 godina (</w:t>
      </w:r>
      <w:r w:rsidR="000F11C4">
        <w:rPr>
          <w:rFonts w:cs="Calibri"/>
          <w:sz w:val="24"/>
          <w:szCs w:val="28"/>
        </w:rPr>
        <w:t>8.554st</w:t>
      </w:r>
      <w:r>
        <w:rPr>
          <w:rFonts w:cs="Calibri"/>
          <w:sz w:val="24"/>
          <w:szCs w:val="28"/>
        </w:rPr>
        <w:t xml:space="preserve">.) </w:t>
      </w:r>
      <w:r w:rsidR="00FF51EA">
        <w:rPr>
          <w:rFonts w:cs="Calibri"/>
          <w:sz w:val="24"/>
          <w:szCs w:val="28"/>
        </w:rPr>
        <w:t xml:space="preserve">veći </w:t>
      </w:r>
      <w:r>
        <w:rPr>
          <w:rFonts w:cs="Calibri"/>
          <w:sz w:val="24"/>
          <w:szCs w:val="28"/>
        </w:rPr>
        <w:t xml:space="preserve">je za </w:t>
      </w:r>
      <w:r w:rsidR="00A965D4">
        <w:rPr>
          <w:rFonts w:cs="Calibri"/>
          <w:sz w:val="24"/>
          <w:szCs w:val="28"/>
        </w:rPr>
        <w:t>10,11</w:t>
      </w:r>
      <w:r>
        <w:rPr>
          <w:rFonts w:cs="Calibri"/>
          <w:sz w:val="24"/>
          <w:szCs w:val="28"/>
        </w:rPr>
        <w:t>% u odnosu na zastupljenost osoba starije životne dobi – starije od 65 godina (</w:t>
      </w:r>
      <w:r w:rsidR="00FF51EA">
        <w:rPr>
          <w:rFonts w:cs="Calibri"/>
          <w:sz w:val="24"/>
          <w:szCs w:val="28"/>
        </w:rPr>
        <w:t>5.813</w:t>
      </w:r>
      <w:r>
        <w:rPr>
          <w:rFonts w:cs="Calibri"/>
          <w:sz w:val="24"/>
          <w:szCs w:val="28"/>
        </w:rPr>
        <w:t>st.). S obzirom na broj mladog stanovništva te broj radno aktivnog stanovništva, srednje životne dobi od 30 do 65 godina života (</w:t>
      </w:r>
      <w:r w:rsidR="00A965D4">
        <w:rPr>
          <w:rFonts w:cs="Calibri"/>
          <w:sz w:val="24"/>
          <w:szCs w:val="28"/>
        </w:rPr>
        <w:t>14.367</w:t>
      </w:r>
      <w:r>
        <w:rPr>
          <w:rFonts w:cs="Calibri"/>
          <w:sz w:val="24"/>
          <w:szCs w:val="28"/>
        </w:rPr>
        <w:t xml:space="preserve">st., točnije </w:t>
      </w:r>
      <w:r w:rsidR="004115C4">
        <w:rPr>
          <w:rFonts w:cs="Calibri"/>
          <w:sz w:val="24"/>
          <w:szCs w:val="28"/>
        </w:rPr>
        <w:t>52,97</w:t>
      </w:r>
      <w:r>
        <w:rPr>
          <w:rFonts w:cs="Calibri"/>
          <w:sz w:val="24"/>
          <w:szCs w:val="28"/>
        </w:rPr>
        <w:t xml:space="preserve">% od ukupnog broja stanovnika), Grad ne bilježi trend ubrzanog starenja stanovništva no u razdoblju između </w:t>
      </w:r>
      <w:r w:rsidRPr="007A05F5">
        <w:rPr>
          <w:rFonts w:cs="Calibri"/>
          <w:sz w:val="24"/>
          <w:szCs w:val="28"/>
        </w:rPr>
        <w:t>Popisa stanovništva 2011. god. i 2021. god., Grad bilježi pad u ukupnom broju stanovnika od</w:t>
      </w:r>
      <w:r w:rsidR="00B530B4" w:rsidRPr="007A05F5">
        <w:rPr>
          <w:rFonts w:cs="Calibri"/>
          <w:sz w:val="24"/>
          <w:szCs w:val="28"/>
        </w:rPr>
        <w:t xml:space="preserve"> 698</w:t>
      </w:r>
      <w:r w:rsidRPr="007A05F5">
        <w:rPr>
          <w:rFonts w:cs="Calibri"/>
          <w:sz w:val="24"/>
          <w:szCs w:val="28"/>
        </w:rPr>
        <w:t xml:space="preserve">, odnosno </w:t>
      </w:r>
      <w:r w:rsidR="00B23AEA" w:rsidRPr="00B23AEA">
        <w:rPr>
          <w:rFonts w:cs="Calibri"/>
          <w:sz w:val="24"/>
          <w:szCs w:val="28"/>
        </w:rPr>
        <w:t>2,5</w:t>
      </w:r>
      <w:r w:rsidRPr="00B23AEA">
        <w:rPr>
          <w:rFonts w:cs="Calibri"/>
          <w:sz w:val="24"/>
          <w:szCs w:val="28"/>
        </w:rPr>
        <w:t>%.</w:t>
      </w:r>
    </w:p>
    <w:p w14:paraId="61E7034B" w14:textId="77777777" w:rsidR="005B1CDA" w:rsidRDefault="00000000">
      <w:pPr>
        <w:pStyle w:val="Naslov3"/>
      </w:pPr>
      <w:bookmarkStart w:id="131" w:name="_Toc198880811"/>
      <w:r>
        <w:t>Stanovništvo s obzirom na potrebu i korištenje druge osobe pri obavljanju svakodnevnih zadataka</w:t>
      </w:r>
      <w:bookmarkEnd w:id="131"/>
    </w:p>
    <w:p w14:paraId="3EF464DB" w14:textId="77777777" w:rsidR="005B1CDA" w:rsidRDefault="005B1CDA">
      <w:pPr>
        <w:rPr>
          <w:lang w:eastAsia="zh-CN"/>
        </w:rPr>
      </w:pPr>
    </w:p>
    <w:p w14:paraId="7BDAB18B" w14:textId="77777777" w:rsidR="005B1CDA" w:rsidRDefault="00000000">
      <w:pPr>
        <w:jc w:val="both"/>
        <w:rPr>
          <w:sz w:val="24"/>
          <w:szCs w:val="24"/>
          <w:lang w:eastAsia="zh-CN"/>
        </w:rPr>
      </w:pPr>
      <w:r>
        <w:rPr>
          <w:sz w:val="24"/>
          <w:szCs w:val="24"/>
          <w:lang w:eastAsia="zh-CN"/>
        </w:rPr>
        <w:t>U Međimurskoj županiji, po stanju na dan 16.9.2024., živi 16.689 osoba s invaliditetom od čega su 8.602 muškog spola (51,5%) i 8.087 ženskog spola (48,5%) te na taj način osobe s invaliditetom čine 15,9% ukupnog stanovništva Međimurske županije. Najveći broj osoba s invaliditetom, njih 7.907 (47,4%), je u dobnoj skupini 20 - 64 godina. Invaliditet je prisutan u svim dobnim skupinama, a u udjelu od 15,9% prisutan je i u dječjoj dobi, 0 - 19 godina. Ako se razmotri koliki je udio osoba s invaliditetom u ukupnom stanovništvu županije, prema navedenim dobnim skupinama, dolazimo do podatka da je Međimurska županija iznad prosjeka RH za prevalenciju u dječjoj dobi i za radno- aktivnu dobnu skupinu, a ispod prosjeka za dobnu skupinu 65+ i za ukupnu prevalenciju.</w:t>
      </w:r>
    </w:p>
    <w:p w14:paraId="4BE29360" w14:textId="77777777" w:rsidR="005B1CDA" w:rsidRDefault="00000000">
      <w:pPr>
        <w:jc w:val="both"/>
        <w:rPr>
          <w:sz w:val="24"/>
          <w:szCs w:val="24"/>
          <w:lang w:eastAsia="zh-CN"/>
        </w:rPr>
      </w:pPr>
      <w:r>
        <w:rPr>
          <w:sz w:val="24"/>
          <w:szCs w:val="24"/>
          <w:lang w:eastAsia="zh-CN"/>
        </w:rPr>
        <w:lastRenderedPageBreak/>
        <w:t>Iz Međimurske županije, u Registar osoba s invaliditetom, pristigla su rješenja o primjerenom obliku školovanja za 2.853 osobe s većim brojem muških osoba (59%). Oštećenja govorno-glasovne komunikacije i specifične teškoće učenja, višestruka oštećenja te intelektualna oštećenja najčešći su specificirani uzroci koji određuju potrebu primjerenog oblika školovanja. U Međimurskoj županiji živi 351 branitelj s invaliditetom te 47 osoba koje imaju posljedice ratnih djelovanja iz II svjetskog rata ili su civilni invalidi rata i poraća.</w:t>
      </w:r>
    </w:p>
    <w:p w14:paraId="0F8C9657" w14:textId="5411C7AE" w:rsidR="005B1CDA" w:rsidRPr="008E5B8E" w:rsidRDefault="00267554" w:rsidP="003663C8">
      <w:pPr>
        <w:pStyle w:val="Opisslike"/>
        <w:spacing w:line="276" w:lineRule="auto"/>
        <w:jc w:val="center"/>
        <w:rPr>
          <w:i/>
          <w:iCs/>
        </w:rPr>
      </w:pPr>
      <w:bookmarkStart w:id="132" w:name="_Toc167343754"/>
      <w:bookmarkStart w:id="133" w:name="_Toc175743178"/>
      <w:bookmarkStart w:id="134" w:name="_Toc161750155"/>
      <w:bookmarkStart w:id="135" w:name="_Toc175032728"/>
      <w:bookmarkStart w:id="136" w:name="_Toc196826472"/>
      <w:r w:rsidRPr="008E5B8E">
        <w:t xml:space="preserve">Tablica </w:t>
      </w:r>
      <w:fldSimple w:instr=" SEQ Tablica \* ARABIC ">
        <w:r w:rsidR="00B61DD6">
          <w:rPr>
            <w:noProof/>
          </w:rPr>
          <w:t>3</w:t>
        </w:r>
      </w:fldSimple>
      <w:r w:rsidRPr="008E5B8E">
        <w:t>. Prikaz udjela osoba s invaliditetom u ukupnom stanovništvu gradova/općina Međimurske županije – prevalencija invaliditeta na 10.000 stanovnika</w:t>
      </w:r>
      <w:bookmarkEnd w:id="132"/>
      <w:bookmarkEnd w:id="133"/>
      <w:bookmarkEnd w:id="134"/>
      <w:bookmarkEnd w:id="135"/>
      <w:bookmarkEnd w:id="136"/>
    </w:p>
    <w:tbl>
      <w:tblPr>
        <w:tblStyle w:val="Reetkatablice1"/>
        <w:tblW w:w="0" w:type="auto"/>
        <w:tblLook w:val="04A0" w:firstRow="1" w:lastRow="0" w:firstColumn="1" w:lastColumn="0" w:noHBand="0" w:noVBand="1"/>
      </w:tblPr>
      <w:tblGrid>
        <w:gridCol w:w="2301"/>
        <w:gridCol w:w="2051"/>
        <w:gridCol w:w="2215"/>
        <w:gridCol w:w="2210"/>
      </w:tblGrid>
      <w:tr w:rsidR="005B1CDA" w14:paraId="5F5C6C03" w14:textId="77777777">
        <w:tc>
          <w:tcPr>
            <w:tcW w:w="2301" w:type="dxa"/>
            <w:vAlign w:val="center"/>
          </w:tcPr>
          <w:p w14:paraId="1F7043DA" w14:textId="77777777" w:rsidR="005B1CDA" w:rsidRDefault="00000000" w:rsidP="003663C8">
            <w:pPr>
              <w:pStyle w:val="Opisslike"/>
              <w:spacing w:line="276" w:lineRule="auto"/>
              <w:jc w:val="center"/>
              <w:rPr>
                <w:rFonts w:cs="Calibri"/>
              </w:rPr>
            </w:pPr>
            <w:r>
              <w:rPr>
                <w:rFonts w:cs="Calibri"/>
              </w:rPr>
              <w:t>JLS</w:t>
            </w:r>
          </w:p>
        </w:tc>
        <w:tc>
          <w:tcPr>
            <w:tcW w:w="2051" w:type="dxa"/>
            <w:vAlign w:val="center"/>
          </w:tcPr>
          <w:p w14:paraId="30E7B72C" w14:textId="03E67535" w:rsidR="005B1CDA" w:rsidRDefault="00000000" w:rsidP="003663C8">
            <w:pPr>
              <w:pStyle w:val="Opisslike"/>
              <w:spacing w:line="276" w:lineRule="auto"/>
              <w:jc w:val="center"/>
              <w:rPr>
                <w:rFonts w:cs="Calibri"/>
              </w:rPr>
            </w:pPr>
            <w:r>
              <w:rPr>
                <w:rFonts w:cs="Calibri"/>
              </w:rPr>
              <w:t>Broj osoba</w:t>
            </w:r>
          </w:p>
        </w:tc>
        <w:tc>
          <w:tcPr>
            <w:tcW w:w="2215" w:type="dxa"/>
            <w:vAlign w:val="center"/>
          </w:tcPr>
          <w:p w14:paraId="446AD692" w14:textId="77777777" w:rsidR="005B1CDA" w:rsidRDefault="00000000" w:rsidP="003663C8">
            <w:pPr>
              <w:pStyle w:val="Opisslike"/>
              <w:spacing w:line="276" w:lineRule="auto"/>
              <w:jc w:val="center"/>
              <w:rPr>
                <w:rFonts w:cs="Calibri"/>
              </w:rPr>
            </w:pPr>
            <w:r>
              <w:rPr>
                <w:rFonts w:cs="Calibri"/>
              </w:rPr>
              <w:t>% od ukupnog broja osoba s invaliditetom u RH</w:t>
            </w:r>
          </w:p>
        </w:tc>
        <w:tc>
          <w:tcPr>
            <w:tcW w:w="2210" w:type="dxa"/>
            <w:vAlign w:val="center"/>
          </w:tcPr>
          <w:p w14:paraId="51B672BC" w14:textId="77777777" w:rsidR="005B1CDA" w:rsidRDefault="00000000" w:rsidP="003663C8">
            <w:pPr>
              <w:pStyle w:val="Opisslike"/>
              <w:spacing w:line="276" w:lineRule="auto"/>
              <w:jc w:val="center"/>
              <w:rPr>
                <w:rFonts w:cs="Calibri"/>
              </w:rPr>
            </w:pPr>
            <w:r>
              <w:rPr>
                <w:rFonts w:cs="Calibri"/>
              </w:rPr>
              <w:t>Prevalencija / 10.000 stanovnika</w:t>
            </w:r>
          </w:p>
        </w:tc>
      </w:tr>
      <w:tr w:rsidR="005B1CDA" w14:paraId="71A7ED55" w14:textId="77777777">
        <w:tc>
          <w:tcPr>
            <w:tcW w:w="2301" w:type="dxa"/>
          </w:tcPr>
          <w:p w14:paraId="77A8A77F" w14:textId="77777777" w:rsidR="005B1CDA" w:rsidRDefault="00000000">
            <w:pPr>
              <w:spacing w:after="0" w:line="240" w:lineRule="auto"/>
              <w:rPr>
                <w:rFonts w:cs="Calibri"/>
                <w:kern w:val="0"/>
                <w:sz w:val="20"/>
                <w:szCs w:val="20"/>
                <w14:ligatures w14:val="none"/>
              </w:rPr>
            </w:pPr>
            <w:r>
              <w:rPr>
                <w:w w:val="95"/>
                <w:kern w:val="0"/>
                <w:sz w:val="18"/>
                <w14:ligatures w14:val="none"/>
              </w:rPr>
              <w:t>ČAKOVEC</w:t>
            </w:r>
          </w:p>
        </w:tc>
        <w:tc>
          <w:tcPr>
            <w:tcW w:w="2051" w:type="dxa"/>
          </w:tcPr>
          <w:p w14:paraId="1C2EAF5F"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4.208</w:t>
            </w:r>
          </w:p>
        </w:tc>
        <w:tc>
          <w:tcPr>
            <w:tcW w:w="2215" w:type="dxa"/>
          </w:tcPr>
          <w:p w14:paraId="460A8948"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25,2</w:t>
            </w:r>
          </w:p>
        </w:tc>
        <w:tc>
          <w:tcPr>
            <w:tcW w:w="2210" w:type="dxa"/>
          </w:tcPr>
          <w:p w14:paraId="1D416AB9"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40</w:t>
            </w:r>
          </w:p>
        </w:tc>
      </w:tr>
      <w:tr w:rsidR="005B1CDA" w14:paraId="7BDDBCC6" w14:textId="77777777">
        <w:tc>
          <w:tcPr>
            <w:tcW w:w="2301" w:type="dxa"/>
          </w:tcPr>
          <w:p w14:paraId="5248C393" w14:textId="77777777" w:rsidR="005B1CDA" w:rsidRDefault="00000000">
            <w:pPr>
              <w:spacing w:after="0" w:line="240" w:lineRule="auto"/>
              <w:rPr>
                <w:rFonts w:cs="Calibri"/>
                <w:kern w:val="0"/>
                <w:sz w:val="20"/>
                <w:szCs w:val="20"/>
                <w14:ligatures w14:val="none"/>
              </w:rPr>
            </w:pPr>
            <w:r>
              <w:rPr>
                <w:w w:val="95"/>
                <w:kern w:val="0"/>
                <w:sz w:val="18"/>
                <w14:ligatures w14:val="none"/>
              </w:rPr>
              <w:t>NEDELIŠĆE</w:t>
            </w:r>
          </w:p>
        </w:tc>
        <w:tc>
          <w:tcPr>
            <w:tcW w:w="2051" w:type="dxa"/>
          </w:tcPr>
          <w:p w14:paraId="4C83B53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1.934</w:t>
            </w:r>
          </w:p>
        </w:tc>
        <w:tc>
          <w:tcPr>
            <w:tcW w:w="2215" w:type="dxa"/>
          </w:tcPr>
          <w:p w14:paraId="73CCF95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11,6</w:t>
            </w:r>
          </w:p>
        </w:tc>
        <w:tc>
          <w:tcPr>
            <w:tcW w:w="2210" w:type="dxa"/>
          </w:tcPr>
          <w:p w14:paraId="19876FE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18</w:t>
            </w:r>
          </w:p>
        </w:tc>
      </w:tr>
      <w:tr w:rsidR="005B1CDA" w14:paraId="39C64E69" w14:textId="77777777">
        <w:tc>
          <w:tcPr>
            <w:tcW w:w="2301" w:type="dxa"/>
          </w:tcPr>
          <w:p w14:paraId="049FE46E" w14:textId="77777777" w:rsidR="005B1CDA" w:rsidRDefault="00000000">
            <w:pPr>
              <w:spacing w:after="0" w:line="240" w:lineRule="auto"/>
              <w:rPr>
                <w:rFonts w:cs="Calibri"/>
                <w:kern w:val="0"/>
                <w:sz w:val="20"/>
                <w:szCs w:val="20"/>
                <w14:ligatures w14:val="none"/>
              </w:rPr>
            </w:pPr>
            <w:r>
              <w:rPr>
                <w:w w:val="95"/>
                <w:kern w:val="0"/>
                <w:sz w:val="18"/>
                <w14:ligatures w14:val="none"/>
              </w:rPr>
              <w:t>PRELOG</w:t>
            </w:r>
          </w:p>
        </w:tc>
        <w:tc>
          <w:tcPr>
            <w:tcW w:w="2051" w:type="dxa"/>
          </w:tcPr>
          <w:p w14:paraId="050B040A"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1.012</w:t>
            </w:r>
          </w:p>
        </w:tc>
        <w:tc>
          <w:tcPr>
            <w:tcW w:w="2215" w:type="dxa"/>
          </w:tcPr>
          <w:p w14:paraId="12A6B054"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6,1</w:t>
            </w:r>
          </w:p>
        </w:tc>
        <w:tc>
          <w:tcPr>
            <w:tcW w:w="2210" w:type="dxa"/>
          </w:tcPr>
          <w:p w14:paraId="1FC73EF0"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10</w:t>
            </w:r>
          </w:p>
        </w:tc>
      </w:tr>
      <w:tr w:rsidR="005B1CDA" w14:paraId="69B59C3E" w14:textId="77777777">
        <w:tc>
          <w:tcPr>
            <w:tcW w:w="2301" w:type="dxa"/>
          </w:tcPr>
          <w:p w14:paraId="07BAE817" w14:textId="77777777" w:rsidR="005B1CDA" w:rsidRDefault="00000000">
            <w:pPr>
              <w:spacing w:after="0" w:line="240" w:lineRule="auto"/>
              <w:rPr>
                <w:rFonts w:cs="Calibri"/>
                <w:b/>
                <w:bCs/>
                <w:i/>
                <w:iCs/>
                <w:kern w:val="0"/>
                <w:sz w:val="20"/>
                <w:szCs w:val="20"/>
                <w14:ligatures w14:val="none"/>
              </w:rPr>
            </w:pPr>
            <w:r>
              <w:rPr>
                <w:w w:val="85"/>
                <w:kern w:val="0"/>
                <w:sz w:val="18"/>
                <w14:ligatures w14:val="none"/>
              </w:rPr>
              <w:t>MURSKO</w:t>
            </w:r>
            <w:r>
              <w:rPr>
                <w:spacing w:val="7"/>
                <w:w w:val="85"/>
                <w:kern w:val="0"/>
                <w:sz w:val="18"/>
                <w14:ligatures w14:val="none"/>
              </w:rPr>
              <w:t xml:space="preserve"> </w:t>
            </w:r>
            <w:r>
              <w:rPr>
                <w:w w:val="85"/>
                <w:kern w:val="0"/>
                <w:sz w:val="18"/>
                <w14:ligatures w14:val="none"/>
              </w:rPr>
              <w:t>SREDIŠĆE</w:t>
            </w:r>
          </w:p>
        </w:tc>
        <w:tc>
          <w:tcPr>
            <w:tcW w:w="2051" w:type="dxa"/>
          </w:tcPr>
          <w:p w14:paraId="28667AF2" w14:textId="77777777" w:rsidR="005B1CDA" w:rsidRDefault="00000000">
            <w:pPr>
              <w:spacing w:after="0" w:line="240" w:lineRule="auto"/>
              <w:jc w:val="center"/>
              <w:rPr>
                <w:rFonts w:cs="Calibri"/>
                <w:b/>
                <w:bCs/>
                <w:i/>
                <w:iCs/>
                <w:kern w:val="0"/>
                <w:sz w:val="20"/>
                <w:szCs w:val="20"/>
                <w14:ligatures w14:val="none"/>
              </w:rPr>
            </w:pPr>
            <w:r>
              <w:rPr>
                <w:w w:val="95"/>
                <w:kern w:val="0"/>
                <w:sz w:val="18"/>
                <w14:ligatures w14:val="none"/>
              </w:rPr>
              <w:t>923</w:t>
            </w:r>
          </w:p>
        </w:tc>
        <w:tc>
          <w:tcPr>
            <w:tcW w:w="2215" w:type="dxa"/>
          </w:tcPr>
          <w:p w14:paraId="7E875F6A" w14:textId="77777777" w:rsidR="005B1CDA" w:rsidRDefault="00000000">
            <w:pPr>
              <w:spacing w:after="0" w:line="240" w:lineRule="auto"/>
              <w:jc w:val="center"/>
              <w:rPr>
                <w:rFonts w:cs="Calibri"/>
                <w:b/>
                <w:bCs/>
                <w:i/>
                <w:iCs/>
                <w:kern w:val="0"/>
                <w:sz w:val="20"/>
                <w:szCs w:val="20"/>
                <w14:ligatures w14:val="none"/>
              </w:rPr>
            </w:pPr>
            <w:r>
              <w:rPr>
                <w:w w:val="95"/>
                <w:kern w:val="0"/>
                <w:sz w:val="18"/>
                <w14:ligatures w14:val="none"/>
              </w:rPr>
              <w:t>5,5</w:t>
            </w:r>
          </w:p>
        </w:tc>
        <w:tc>
          <w:tcPr>
            <w:tcW w:w="2210" w:type="dxa"/>
          </w:tcPr>
          <w:p w14:paraId="2A646CFB" w14:textId="77777777" w:rsidR="005B1CDA" w:rsidRDefault="00000000">
            <w:pPr>
              <w:spacing w:after="0" w:line="240" w:lineRule="auto"/>
              <w:jc w:val="center"/>
              <w:rPr>
                <w:rFonts w:cs="Calibri"/>
                <w:b/>
                <w:bCs/>
                <w:i/>
                <w:iCs/>
                <w:kern w:val="0"/>
                <w:sz w:val="20"/>
                <w:szCs w:val="20"/>
                <w14:ligatures w14:val="none"/>
              </w:rPr>
            </w:pPr>
            <w:r>
              <w:rPr>
                <w:w w:val="85"/>
                <w:kern w:val="0"/>
                <w:sz w:val="18"/>
                <w14:ligatures w14:val="none"/>
              </w:rPr>
              <w:t>9</w:t>
            </w:r>
          </w:p>
        </w:tc>
      </w:tr>
      <w:tr w:rsidR="005B1CDA" w14:paraId="52F60FE4" w14:textId="77777777">
        <w:tc>
          <w:tcPr>
            <w:tcW w:w="2301" w:type="dxa"/>
          </w:tcPr>
          <w:p w14:paraId="7737E62A" w14:textId="77777777" w:rsidR="005B1CDA" w:rsidRDefault="00000000">
            <w:pPr>
              <w:spacing w:after="0" w:line="240" w:lineRule="auto"/>
              <w:rPr>
                <w:rFonts w:cs="Calibri"/>
                <w:kern w:val="0"/>
                <w:sz w:val="20"/>
                <w:szCs w:val="20"/>
                <w14:ligatures w14:val="none"/>
              </w:rPr>
            </w:pPr>
            <w:r>
              <w:rPr>
                <w:w w:val="85"/>
                <w:kern w:val="0"/>
                <w:sz w:val="18"/>
                <w14:ligatures w14:val="none"/>
              </w:rPr>
              <w:t>MALA</w:t>
            </w:r>
            <w:r>
              <w:rPr>
                <w:spacing w:val="6"/>
                <w:w w:val="85"/>
                <w:kern w:val="0"/>
                <w:sz w:val="18"/>
                <w14:ligatures w14:val="none"/>
              </w:rPr>
              <w:t xml:space="preserve"> </w:t>
            </w:r>
            <w:r>
              <w:rPr>
                <w:w w:val="85"/>
                <w:kern w:val="0"/>
                <w:sz w:val="18"/>
                <w14:ligatures w14:val="none"/>
              </w:rPr>
              <w:t>SUBOTICA</w:t>
            </w:r>
          </w:p>
        </w:tc>
        <w:tc>
          <w:tcPr>
            <w:tcW w:w="2051" w:type="dxa"/>
          </w:tcPr>
          <w:p w14:paraId="3685CBD3"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901</w:t>
            </w:r>
          </w:p>
        </w:tc>
        <w:tc>
          <w:tcPr>
            <w:tcW w:w="2215" w:type="dxa"/>
          </w:tcPr>
          <w:p w14:paraId="45E92D27"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5,4</w:t>
            </w:r>
          </w:p>
        </w:tc>
        <w:tc>
          <w:tcPr>
            <w:tcW w:w="2210" w:type="dxa"/>
          </w:tcPr>
          <w:p w14:paraId="1D76004B"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9</w:t>
            </w:r>
          </w:p>
        </w:tc>
      </w:tr>
      <w:tr w:rsidR="005B1CDA" w14:paraId="04BE655C" w14:textId="77777777">
        <w:tc>
          <w:tcPr>
            <w:tcW w:w="2301" w:type="dxa"/>
          </w:tcPr>
          <w:p w14:paraId="44CC8514" w14:textId="77777777" w:rsidR="005B1CDA" w:rsidRDefault="00000000">
            <w:pPr>
              <w:spacing w:after="0" w:line="240" w:lineRule="auto"/>
              <w:rPr>
                <w:rFonts w:cs="Calibri"/>
                <w:kern w:val="0"/>
                <w:sz w:val="20"/>
                <w:szCs w:val="20"/>
                <w14:ligatures w14:val="none"/>
              </w:rPr>
            </w:pPr>
            <w:r>
              <w:rPr>
                <w:w w:val="85"/>
                <w:kern w:val="0"/>
                <w:sz w:val="18"/>
                <w14:ligatures w14:val="none"/>
              </w:rPr>
              <w:t>SVETI</w:t>
            </w:r>
            <w:r>
              <w:rPr>
                <w:spacing w:val="5"/>
                <w:w w:val="85"/>
                <w:kern w:val="0"/>
                <w:sz w:val="18"/>
                <w14:ligatures w14:val="none"/>
              </w:rPr>
              <w:t xml:space="preserve"> </w:t>
            </w:r>
            <w:r>
              <w:rPr>
                <w:w w:val="85"/>
                <w:kern w:val="0"/>
                <w:sz w:val="18"/>
                <w14:ligatures w14:val="none"/>
              </w:rPr>
              <w:t>JURAJ</w:t>
            </w:r>
            <w:r>
              <w:rPr>
                <w:spacing w:val="2"/>
                <w:w w:val="85"/>
                <w:kern w:val="0"/>
                <w:sz w:val="18"/>
                <w14:ligatures w14:val="none"/>
              </w:rPr>
              <w:t xml:space="preserve"> </w:t>
            </w:r>
            <w:r>
              <w:rPr>
                <w:w w:val="85"/>
                <w:kern w:val="0"/>
                <w:sz w:val="18"/>
                <w14:ligatures w14:val="none"/>
              </w:rPr>
              <w:t>NA</w:t>
            </w:r>
            <w:r>
              <w:rPr>
                <w:spacing w:val="4"/>
                <w:w w:val="85"/>
                <w:kern w:val="0"/>
                <w:sz w:val="18"/>
                <w14:ligatures w14:val="none"/>
              </w:rPr>
              <w:t xml:space="preserve"> </w:t>
            </w:r>
            <w:r>
              <w:rPr>
                <w:w w:val="85"/>
                <w:kern w:val="0"/>
                <w:sz w:val="18"/>
                <w14:ligatures w14:val="none"/>
              </w:rPr>
              <w:t>BREGU</w:t>
            </w:r>
          </w:p>
        </w:tc>
        <w:tc>
          <w:tcPr>
            <w:tcW w:w="2051" w:type="dxa"/>
          </w:tcPr>
          <w:p w14:paraId="751A35A4"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714</w:t>
            </w:r>
          </w:p>
        </w:tc>
        <w:tc>
          <w:tcPr>
            <w:tcW w:w="2215" w:type="dxa"/>
          </w:tcPr>
          <w:p w14:paraId="0988CB91"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4,3</w:t>
            </w:r>
          </w:p>
        </w:tc>
        <w:tc>
          <w:tcPr>
            <w:tcW w:w="2210" w:type="dxa"/>
          </w:tcPr>
          <w:p w14:paraId="5FF63E3C"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7</w:t>
            </w:r>
          </w:p>
        </w:tc>
      </w:tr>
      <w:tr w:rsidR="005B1CDA" w14:paraId="374B4445" w14:textId="77777777">
        <w:tc>
          <w:tcPr>
            <w:tcW w:w="2301" w:type="dxa"/>
          </w:tcPr>
          <w:p w14:paraId="17431A92" w14:textId="77777777" w:rsidR="005B1CDA" w:rsidRDefault="00000000">
            <w:pPr>
              <w:spacing w:after="0" w:line="240" w:lineRule="auto"/>
              <w:rPr>
                <w:rFonts w:cs="Calibri"/>
                <w:kern w:val="0"/>
                <w:sz w:val="20"/>
                <w:szCs w:val="20"/>
                <w14:ligatures w14:val="none"/>
              </w:rPr>
            </w:pPr>
            <w:r>
              <w:rPr>
                <w:w w:val="95"/>
                <w:kern w:val="0"/>
                <w:sz w:val="18"/>
                <w14:ligatures w14:val="none"/>
              </w:rPr>
              <w:t>PRIBISLAVEC</w:t>
            </w:r>
          </w:p>
        </w:tc>
        <w:tc>
          <w:tcPr>
            <w:tcW w:w="2051" w:type="dxa"/>
          </w:tcPr>
          <w:p w14:paraId="045F0399"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679</w:t>
            </w:r>
          </w:p>
        </w:tc>
        <w:tc>
          <w:tcPr>
            <w:tcW w:w="2215" w:type="dxa"/>
          </w:tcPr>
          <w:p w14:paraId="4C19ACAB"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4,1</w:t>
            </w:r>
          </w:p>
        </w:tc>
        <w:tc>
          <w:tcPr>
            <w:tcW w:w="2210" w:type="dxa"/>
          </w:tcPr>
          <w:p w14:paraId="1001FCC8"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6</w:t>
            </w:r>
          </w:p>
        </w:tc>
      </w:tr>
      <w:tr w:rsidR="005B1CDA" w14:paraId="650A3B53" w14:textId="77777777">
        <w:tc>
          <w:tcPr>
            <w:tcW w:w="2301" w:type="dxa"/>
          </w:tcPr>
          <w:p w14:paraId="5D86ED12" w14:textId="77777777" w:rsidR="005B1CDA" w:rsidRDefault="00000000">
            <w:pPr>
              <w:spacing w:after="0" w:line="240" w:lineRule="auto"/>
              <w:rPr>
                <w:rFonts w:cs="Calibri"/>
                <w:kern w:val="0"/>
                <w:sz w:val="20"/>
                <w:szCs w:val="20"/>
                <w14:ligatures w14:val="none"/>
              </w:rPr>
            </w:pPr>
            <w:r>
              <w:rPr>
                <w:w w:val="85"/>
                <w:kern w:val="0"/>
                <w:sz w:val="18"/>
                <w14:ligatures w14:val="none"/>
              </w:rPr>
              <w:t>DONJI</w:t>
            </w:r>
            <w:r>
              <w:rPr>
                <w:spacing w:val="4"/>
                <w:w w:val="85"/>
                <w:kern w:val="0"/>
                <w:sz w:val="18"/>
                <w14:ligatures w14:val="none"/>
              </w:rPr>
              <w:t xml:space="preserve"> </w:t>
            </w:r>
            <w:r>
              <w:rPr>
                <w:w w:val="85"/>
                <w:kern w:val="0"/>
                <w:sz w:val="18"/>
                <w14:ligatures w14:val="none"/>
              </w:rPr>
              <w:t>KRALJEVEC</w:t>
            </w:r>
          </w:p>
        </w:tc>
        <w:tc>
          <w:tcPr>
            <w:tcW w:w="2051" w:type="dxa"/>
          </w:tcPr>
          <w:p w14:paraId="1C41BBDC"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602</w:t>
            </w:r>
          </w:p>
        </w:tc>
        <w:tc>
          <w:tcPr>
            <w:tcW w:w="2215" w:type="dxa"/>
          </w:tcPr>
          <w:p w14:paraId="20D0A51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3,6</w:t>
            </w:r>
          </w:p>
        </w:tc>
        <w:tc>
          <w:tcPr>
            <w:tcW w:w="2210" w:type="dxa"/>
          </w:tcPr>
          <w:p w14:paraId="7F5B1A3B"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6</w:t>
            </w:r>
          </w:p>
        </w:tc>
      </w:tr>
      <w:tr w:rsidR="005B1CDA" w14:paraId="6173E9C6" w14:textId="77777777">
        <w:tc>
          <w:tcPr>
            <w:tcW w:w="2301" w:type="dxa"/>
          </w:tcPr>
          <w:p w14:paraId="5492BC96" w14:textId="77777777" w:rsidR="005B1CDA" w:rsidRDefault="00000000">
            <w:pPr>
              <w:spacing w:after="0" w:line="240" w:lineRule="auto"/>
              <w:rPr>
                <w:rFonts w:cs="Calibri"/>
                <w:kern w:val="0"/>
                <w:sz w:val="20"/>
                <w:szCs w:val="20"/>
                <w14:ligatures w14:val="none"/>
              </w:rPr>
            </w:pPr>
            <w:r>
              <w:rPr>
                <w:w w:val="95"/>
                <w:kern w:val="0"/>
                <w:sz w:val="18"/>
                <w14:ligatures w14:val="none"/>
              </w:rPr>
              <w:t>PODTUREN</w:t>
            </w:r>
          </w:p>
        </w:tc>
        <w:tc>
          <w:tcPr>
            <w:tcW w:w="2051" w:type="dxa"/>
          </w:tcPr>
          <w:p w14:paraId="1C59B3B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534</w:t>
            </w:r>
          </w:p>
        </w:tc>
        <w:tc>
          <w:tcPr>
            <w:tcW w:w="2215" w:type="dxa"/>
          </w:tcPr>
          <w:p w14:paraId="38512D0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3,2</w:t>
            </w:r>
          </w:p>
        </w:tc>
        <w:tc>
          <w:tcPr>
            <w:tcW w:w="2210" w:type="dxa"/>
          </w:tcPr>
          <w:p w14:paraId="1D3A524C"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5</w:t>
            </w:r>
          </w:p>
        </w:tc>
      </w:tr>
      <w:tr w:rsidR="005B1CDA" w14:paraId="1039CF86" w14:textId="77777777">
        <w:tc>
          <w:tcPr>
            <w:tcW w:w="2301" w:type="dxa"/>
          </w:tcPr>
          <w:p w14:paraId="36DC4BAA" w14:textId="77777777" w:rsidR="005B1CDA" w:rsidRDefault="00000000">
            <w:pPr>
              <w:spacing w:after="0" w:line="240" w:lineRule="auto"/>
              <w:rPr>
                <w:rFonts w:cs="Calibri"/>
                <w:kern w:val="0"/>
                <w:sz w:val="20"/>
                <w:szCs w:val="20"/>
                <w14:ligatures w14:val="none"/>
              </w:rPr>
            </w:pPr>
            <w:r>
              <w:rPr>
                <w:w w:val="95"/>
                <w:kern w:val="0"/>
                <w:sz w:val="18"/>
                <w14:ligatures w14:val="none"/>
              </w:rPr>
              <w:t>OREHOVICA</w:t>
            </w:r>
          </w:p>
        </w:tc>
        <w:tc>
          <w:tcPr>
            <w:tcW w:w="2051" w:type="dxa"/>
          </w:tcPr>
          <w:p w14:paraId="3C4F8077"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486</w:t>
            </w:r>
          </w:p>
        </w:tc>
        <w:tc>
          <w:tcPr>
            <w:tcW w:w="2215" w:type="dxa"/>
          </w:tcPr>
          <w:p w14:paraId="5100288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2,9</w:t>
            </w:r>
          </w:p>
        </w:tc>
        <w:tc>
          <w:tcPr>
            <w:tcW w:w="2210" w:type="dxa"/>
          </w:tcPr>
          <w:p w14:paraId="0E208277"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5</w:t>
            </w:r>
          </w:p>
        </w:tc>
      </w:tr>
      <w:tr w:rsidR="005B1CDA" w14:paraId="7626D3B8" w14:textId="77777777">
        <w:tc>
          <w:tcPr>
            <w:tcW w:w="2301" w:type="dxa"/>
          </w:tcPr>
          <w:p w14:paraId="14DAF550" w14:textId="77777777" w:rsidR="005B1CDA" w:rsidRDefault="00000000">
            <w:pPr>
              <w:spacing w:after="0" w:line="240" w:lineRule="auto"/>
              <w:rPr>
                <w:rFonts w:cs="Calibri"/>
                <w:kern w:val="0"/>
                <w:sz w:val="20"/>
                <w:szCs w:val="20"/>
                <w14:ligatures w14:val="none"/>
              </w:rPr>
            </w:pPr>
            <w:r>
              <w:rPr>
                <w:w w:val="95"/>
                <w:kern w:val="0"/>
                <w:sz w:val="18"/>
                <w14:ligatures w14:val="none"/>
              </w:rPr>
              <w:t>KOTORIBA</w:t>
            </w:r>
          </w:p>
        </w:tc>
        <w:tc>
          <w:tcPr>
            <w:tcW w:w="2051" w:type="dxa"/>
          </w:tcPr>
          <w:p w14:paraId="2F01C94B"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465</w:t>
            </w:r>
          </w:p>
        </w:tc>
        <w:tc>
          <w:tcPr>
            <w:tcW w:w="2215" w:type="dxa"/>
          </w:tcPr>
          <w:p w14:paraId="729403C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2,8</w:t>
            </w:r>
          </w:p>
        </w:tc>
        <w:tc>
          <w:tcPr>
            <w:tcW w:w="2210" w:type="dxa"/>
          </w:tcPr>
          <w:p w14:paraId="3362F391"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1D4F9059" w14:textId="77777777">
        <w:tc>
          <w:tcPr>
            <w:tcW w:w="2301" w:type="dxa"/>
          </w:tcPr>
          <w:p w14:paraId="4A953613" w14:textId="77777777" w:rsidR="005B1CDA" w:rsidRDefault="00000000">
            <w:pPr>
              <w:spacing w:after="0" w:line="240" w:lineRule="auto"/>
              <w:rPr>
                <w:rFonts w:cs="Calibri"/>
                <w:kern w:val="0"/>
                <w:sz w:val="20"/>
                <w:szCs w:val="20"/>
                <w14:ligatures w14:val="none"/>
              </w:rPr>
            </w:pPr>
            <w:r>
              <w:rPr>
                <w:w w:val="95"/>
                <w:kern w:val="0"/>
                <w:sz w:val="18"/>
                <w14:ligatures w14:val="none"/>
              </w:rPr>
              <w:t>BELICA</w:t>
            </w:r>
          </w:p>
        </w:tc>
        <w:tc>
          <w:tcPr>
            <w:tcW w:w="2051" w:type="dxa"/>
          </w:tcPr>
          <w:p w14:paraId="59485709"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424</w:t>
            </w:r>
          </w:p>
        </w:tc>
        <w:tc>
          <w:tcPr>
            <w:tcW w:w="2215" w:type="dxa"/>
          </w:tcPr>
          <w:p w14:paraId="473FCFD5"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2,5</w:t>
            </w:r>
          </w:p>
        </w:tc>
        <w:tc>
          <w:tcPr>
            <w:tcW w:w="2210" w:type="dxa"/>
          </w:tcPr>
          <w:p w14:paraId="7614F6DE"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2B2F4E66" w14:textId="77777777">
        <w:tc>
          <w:tcPr>
            <w:tcW w:w="2301" w:type="dxa"/>
          </w:tcPr>
          <w:p w14:paraId="106156D0" w14:textId="77777777" w:rsidR="005B1CDA" w:rsidRDefault="00000000">
            <w:pPr>
              <w:spacing w:after="0" w:line="240" w:lineRule="auto"/>
              <w:rPr>
                <w:rFonts w:cs="Calibri"/>
                <w:kern w:val="0"/>
                <w:sz w:val="20"/>
                <w:szCs w:val="20"/>
                <w14:ligatures w14:val="none"/>
              </w:rPr>
            </w:pPr>
            <w:r>
              <w:rPr>
                <w:w w:val="95"/>
                <w:kern w:val="0"/>
                <w:sz w:val="18"/>
                <w14:ligatures w14:val="none"/>
              </w:rPr>
              <w:t>STRAHONINEC</w:t>
            </w:r>
          </w:p>
        </w:tc>
        <w:tc>
          <w:tcPr>
            <w:tcW w:w="2051" w:type="dxa"/>
          </w:tcPr>
          <w:p w14:paraId="014C310C"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420</w:t>
            </w:r>
          </w:p>
        </w:tc>
        <w:tc>
          <w:tcPr>
            <w:tcW w:w="2215" w:type="dxa"/>
          </w:tcPr>
          <w:p w14:paraId="630257C6"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2,5</w:t>
            </w:r>
          </w:p>
        </w:tc>
        <w:tc>
          <w:tcPr>
            <w:tcW w:w="2210" w:type="dxa"/>
          </w:tcPr>
          <w:p w14:paraId="6BEE2C88"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73E5206B" w14:textId="77777777">
        <w:tc>
          <w:tcPr>
            <w:tcW w:w="2301" w:type="dxa"/>
          </w:tcPr>
          <w:p w14:paraId="50DF7599" w14:textId="77777777" w:rsidR="005B1CDA" w:rsidRDefault="00000000">
            <w:pPr>
              <w:spacing w:after="0" w:line="240" w:lineRule="auto"/>
              <w:rPr>
                <w:rFonts w:cs="Calibri"/>
                <w:kern w:val="0"/>
                <w:sz w:val="20"/>
                <w:szCs w:val="20"/>
                <w14:ligatures w14:val="none"/>
              </w:rPr>
            </w:pPr>
            <w:r>
              <w:rPr>
                <w:w w:val="95"/>
                <w:kern w:val="0"/>
                <w:sz w:val="18"/>
                <w14:ligatures w14:val="none"/>
              </w:rPr>
              <w:t>SELNICA</w:t>
            </w:r>
          </w:p>
        </w:tc>
        <w:tc>
          <w:tcPr>
            <w:tcW w:w="2051" w:type="dxa"/>
          </w:tcPr>
          <w:p w14:paraId="27AF408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390</w:t>
            </w:r>
          </w:p>
        </w:tc>
        <w:tc>
          <w:tcPr>
            <w:tcW w:w="2215" w:type="dxa"/>
          </w:tcPr>
          <w:p w14:paraId="094C567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2,3</w:t>
            </w:r>
          </w:p>
        </w:tc>
        <w:tc>
          <w:tcPr>
            <w:tcW w:w="2210" w:type="dxa"/>
          </w:tcPr>
          <w:p w14:paraId="509EB726"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126CCFFC" w14:textId="77777777">
        <w:tc>
          <w:tcPr>
            <w:tcW w:w="2301" w:type="dxa"/>
          </w:tcPr>
          <w:p w14:paraId="38198D20" w14:textId="77777777" w:rsidR="005B1CDA" w:rsidRDefault="00000000">
            <w:pPr>
              <w:spacing w:after="0" w:line="240" w:lineRule="auto"/>
              <w:rPr>
                <w:rFonts w:cs="Calibri"/>
                <w:kern w:val="0"/>
                <w:sz w:val="20"/>
                <w:szCs w:val="20"/>
                <w14:ligatures w14:val="none"/>
              </w:rPr>
            </w:pPr>
            <w:r>
              <w:rPr>
                <w:w w:val="95"/>
                <w:kern w:val="0"/>
                <w:sz w:val="18"/>
                <w14:ligatures w14:val="none"/>
              </w:rPr>
              <w:t>ŠENKOVEC</w:t>
            </w:r>
          </w:p>
        </w:tc>
        <w:tc>
          <w:tcPr>
            <w:tcW w:w="2051" w:type="dxa"/>
          </w:tcPr>
          <w:p w14:paraId="4747DFF6"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369</w:t>
            </w:r>
          </w:p>
        </w:tc>
        <w:tc>
          <w:tcPr>
            <w:tcW w:w="2215" w:type="dxa"/>
          </w:tcPr>
          <w:p w14:paraId="2B67CA51"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2,2</w:t>
            </w:r>
          </w:p>
        </w:tc>
        <w:tc>
          <w:tcPr>
            <w:tcW w:w="2210" w:type="dxa"/>
          </w:tcPr>
          <w:p w14:paraId="47C9591F"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6A1FDD00" w14:textId="77777777">
        <w:tc>
          <w:tcPr>
            <w:tcW w:w="2301" w:type="dxa"/>
          </w:tcPr>
          <w:p w14:paraId="7373A23A" w14:textId="77777777" w:rsidR="005B1CDA" w:rsidRDefault="00000000">
            <w:pPr>
              <w:spacing w:after="0" w:line="240" w:lineRule="auto"/>
              <w:rPr>
                <w:rFonts w:cs="Calibri"/>
                <w:kern w:val="0"/>
                <w:sz w:val="20"/>
                <w:szCs w:val="20"/>
                <w14:ligatures w14:val="none"/>
              </w:rPr>
            </w:pPr>
            <w:r>
              <w:rPr>
                <w:w w:val="95"/>
                <w:kern w:val="0"/>
                <w:sz w:val="18"/>
                <w14:ligatures w14:val="none"/>
              </w:rPr>
              <w:t>GORIČAN</w:t>
            </w:r>
          </w:p>
        </w:tc>
        <w:tc>
          <w:tcPr>
            <w:tcW w:w="2051" w:type="dxa"/>
          </w:tcPr>
          <w:p w14:paraId="3623874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368</w:t>
            </w:r>
          </w:p>
        </w:tc>
        <w:tc>
          <w:tcPr>
            <w:tcW w:w="2215" w:type="dxa"/>
          </w:tcPr>
          <w:p w14:paraId="0C0A751C"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2,2</w:t>
            </w:r>
          </w:p>
        </w:tc>
        <w:tc>
          <w:tcPr>
            <w:tcW w:w="2210" w:type="dxa"/>
          </w:tcPr>
          <w:p w14:paraId="083B6860"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4</w:t>
            </w:r>
          </w:p>
        </w:tc>
      </w:tr>
      <w:tr w:rsidR="005B1CDA" w14:paraId="68223202" w14:textId="77777777">
        <w:tc>
          <w:tcPr>
            <w:tcW w:w="2301" w:type="dxa"/>
          </w:tcPr>
          <w:p w14:paraId="636E36B1" w14:textId="77777777" w:rsidR="005B1CDA" w:rsidRDefault="00000000">
            <w:pPr>
              <w:spacing w:after="0" w:line="240" w:lineRule="auto"/>
              <w:rPr>
                <w:rFonts w:cs="Calibri"/>
                <w:kern w:val="0"/>
                <w:sz w:val="20"/>
                <w:szCs w:val="20"/>
                <w14:ligatures w14:val="none"/>
              </w:rPr>
            </w:pPr>
            <w:r>
              <w:rPr>
                <w:w w:val="95"/>
                <w:kern w:val="0"/>
                <w:sz w:val="18"/>
                <w14:ligatures w14:val="none"/>
              </w:rPr>
              <w:t>DOMAŠINEC</w:t>
            </w:r>
          </w:p>
        </w:tc>
        <w:tc>
          <w:tcPr>
            <w:tcW w:w="2051" w:type="dxa"/>
          </w:tcPr>
          <w:p w14:paraId="16352182"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337</w:t>
            </w:r>
          </w:p>
        </w:tc>
        <w:tc>
          <w:tcPr>
            <w:tcW w:w="2215" w:type="dxa"/>
          </w:tcPr>
          <w:p w14:paraId="0F533FB6"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2,0</w:t>
            </w:r>
          </w:p>
        </w:tc>
        <w:tc>
          <w:tcPr>
            <w:tcW w:w="2210" w:type="dxa"/>
          </w:tcPr>
          <w:p w14:paraId="07BFE789"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3</w:t>
            </w:r>
          </w:p>
        </w:tc>
      </w:tr>
      <w:tr w:rsidR="005B1CDA" w14:paraId="410B21F0" w14:textId="77777777">
        <w:tc>
          <w:tcPr>
            <w:tcW w:w="2301" w:type="dxa"/>
          </w:tcPr>
          <w:p w14:paraId="02E55C42" w14:textId="77777777" w:rsidR="005B1CDA" w:rsidRDefault="00000000">
            <w:pPr>
              <w:spacing w:after="0" w:line="240" w:lineRule="auto"/>
              <w:rPr>
                <w:rFonts w:cs="Calibri"/>
                <w:kern w:val="0"/>
                <w:sz w:val="20"/>
                <w:szCs w:val="20"/>
                <w14:ligatures w14:val="none"/>
              </w:rPr>
            </w:pPr>
            <w:r>
              <w:rPr>
                <w:w w:val="85"/>
                <w:kern w:val="0"/>
                <w:sz w:val="18"/>
                <w14:ligatures w14:val="none"/>
              </w:rPr>
              <w:t>SVETI</w:t>
            </w:r>
            <w:r>
              <w:rPr>
                <w:spacing w:val="4"/>
                <w:w w:val="85"/>
                <w:kern w:val="0"/>
                <w:sz w:val="18"/>
                <w14:ligatures w14:val="none"/>
              </w:rPr>
              <w:t xml:space="preserve"> </w:t>
            </w:r>
            <w:r>
              <w:rPr>
                <w:w w:val="85"/>
                <w:kern w:val="0"/>
                <w:sz w:val="18"/>
                <w14:ligatures w14:val="none"/>
              </w:rPr>
              <w:t>MARTIN</w:t>
            </w:r>
            <w:r>
              <w:rPr>
                <w:spacing w:val="4"/>
                <w:w w:val="85"/>
                <w:kern w:val="0"/>
                <w:sz w:val="18"/>
                <w14:ligatures w14:val="none"/>
              </w:rPr>
              <w:t xml:space="preserve"> </w:t>
            </w:r>
            <w:r>
              <w:rPr>
                <w:w w:val="85"/>
                <w:kern w:val="0"/>
                <w:sz w:val="18"/>
                <w14:ligatures w14:val="none"/>
              </w:rPr>
              <w:t>NA</w:t>
            </w:r>
            <w:r>
              <w:rPr>
                <w:spacing w:val="2"/>
                <w:w w:val="85"/>
                <w:kern w:val="0"/>
                <w:sz w:val="18"/>
                <w14:ligatures w14:val="none"/>
              </w:rPr>
              <w:t xml:space="preserve"> </w:t>
            </w:r>
            <w:r>
              <w:rPr>
                <w:w w:val="85"/>
                <w:kern w:val="0"/>
                <w:sz w:val="18"/>
                <w14:ligatures w14:val="none"/>
              </w:rPr>
              <w:t>MURI</w:t>
            </w:r>
          </w:p>
        </w:tc>
        <w:tc>
          <w:tcPr>
            <w:tcW w:w="2051" w:type="dxa"/>
          </w:tcPr>
          <w:p w14:paraId="3411082D"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326</w:t>
            </w:r>
          </w:p>
        </w:tc>
        <w:tc>
          <w:tcPr>
            <w:tcW w:w="2215" w:type="dxa"/>
          </w:tcPr>
          <w:p w14:paraId="0C7362AC"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2,0</w:t>
            </w:r>
          </w:p>
        </w:tc>
        <w:tc>
          <w:tcPr>
            <w:tcW w:w="2210" w:type="dxa"/>
          </w:tcPr>
          <w:p w14:paraId="419D0D11"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3</w:t>
            </w:r>
          </w:p>
        </w:tc>
      </w:tr>
      <w:tr w:rsidR="005B1CDA" w14:paraId="5FBACD0F" w14:textId="77777777">
        <w:tc>
          <w:tcPr>
            <w:tcW w:w="2301" w:type="dxa"/>
          </w:tcPr>
          <w:p w14:paraId="6321C914" w14:textId="77777777" w:rsidR="005B1CDA" w:rsidRDefault="00000000">
            <w:pPr>
              <w:spacing w:after="0" w:line="240" w:lineRule="auto"/>
              <w:rPr>
                <w:rFonts w:cs="Calibri"/>
                <w:kern w:val="0"/>
                <w:sz w:val="20"/>
                <w:szCs w:val="20"/>
                <w14:ligatures w14:val="none"/>
              </w:rPr>
            </w:pPr>
            <w:r>
              <w:rPr>
                <w:w w:val="85"/>
                <w:kern w:val="0"/>
                <w:sz w:val="18"/>
                <w14:ligatures w14:val="none"/>
              </w:rPr>
              <w:t>SVETA</w:t>
            </w:r>
            <w:r>
              <w:rPr>
                <w:spacing w:val="3"/>
                <w:w w:val="85"/>
                <w:kern w:val="0"/>
                <w:sz w:val="18"/>
                <w14:ligatures w14:val="none"/>
              </w:rPr>
              <w:t xml:space="preserve"> </w:t>
            </w:r>
            <w:r>
              <w:rPr>
                <w:w w:val="85"/>
                <w:kern w:val="0"/>
                <w:sz w:val="18"/>
                <w14:ligatures w14:val="none"/>
              </w:rPr>
              <w:t>MARIJA</w:t>
            </w:r>
          </w:p>
        </w:tc>
        <w:tc>
          <w:tcPr>
            <w:tcW w:w="2051" w:type="dxa"/>
          </w:tcPr>
          <w:p w14:paraId="222BFCC1"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302</w:t>
            </w:r>
          </w:p>
        </w:tc>
        <w:tc>
          <w:tcPr>
            <w:tcW w:w="2215" w:type="dxa"/>
          </w:tcPr>
          <w:p w14:paraId="0C8C2E97"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1,8</w:t>
            </w:r>
          </w:p>
        </w:tc>
        <w:tc>
          <w:tcPr>
            <w:tcW w:w="2210" w:type="dxa"/>
          </w:tcPr>
          <w:p w14:paraId="78E40C5A"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3</w:t>
            </w:r>
          </w:p>
        </w:tc>
      </w:tr>
      <w:tr w:rsidR="005B1CDA" w14:paraId="5E773616" w14:textId="77777777">
        <w:tc>
          <w:tcPr>
            <w:tcW w:w="2301" w:type="dxa"/>
          </w:tcPr>
          <w:p w14:paraId="1C5995BD" w14:textId="77777777" w:rsidR="005B1CDA" w:rsidRDefault="00000000">
            <w:pPr>
              <w:spacing w:after="0" w:line="240" w:lineRule="auto"/>
              <w:rPr>
                <w:rFonts w:cs="Calibri"/>
                <w:kern w:val="0"/>
                <w:sz w:val="20"/>
                <w:szCs w:val="20"/>
                <w14:ligatures w14:val="none"/>
              </w:rPr>
            </w:pPr>
            <w:r>
              <w:rPr>
                <w:w w:val="95"/>
                <w:kern w:val="0"/>
                <w:sz w:val="18"/>
                <w14:ligatures w14:val="none"/>
              </w:rPr>
              <w:t>ŠTRIGOVA</w:t>
            </w:r>
          </w:p>
        </w:tc>
        <w:tc>
          <w:tcPr>
            <w:tcW w:w="2051" w:type="dxa"/>
          </w:tcPr>
          <w:p w14:paraId="33D22C9B"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299</w:t>
            </w:r>
          </w:p>
        </w:tc>
        <w:tc>
          <w:tcPr>
            <w:tcW w:w="2215" w:type="dxa"/>
          </w:tcPr>
          <w:p w14:paraId="210611F3"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1,8</w:t>
            </w:r>
          </w:p>
        </w:tc>
        <w:tc>
          <w:tcPr>
            <w:tcW w:w="2210" w:type="dxa"/>
          </w:tcPr>
          <w:p w14:paraId="00EB5060"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3</w:t>
            </w:r>
          </w:p>
        </w:tc>
      </w:tr>
      <w:tr w:rsidR="005B1CDA" w14:paraId="197F5FB4" w14:textId="77777777">
        <w:tc>
          <w:tcPr>
            <w:tcW w:w="2301" w:type="dxa"/>
          </w:tcPr>
          <w:p w14:paraId="1E62C136" w14:textId="77777777" w:rsidR="005B1CDA" w:rsidRDefault="00000000">
            <w:pPr>
              <w:spacing w:after="0" w:line="240" w:lineRule="auto"/>
              <w:rPr>
                <w:rFonts w:cs="Calibri"/>
                <w:kern w:val="0"/>
                <w:sz w:val="20"/>
                <w:szCs w:val="20"/>
                <w14:ligatures w14:val="none"/>
              </w:rPr>
            </w:pPr>
            <w:r>
              <w:rPr>
                <w:w w:val="85"/>
                <w:kern w:val="0"/>
                <w:sz w:val="18"/>
                <w14:ligatures w14:val="none"/>
              </w:rPr>
              <w:t>DONJA</w:t>
            </w:r>
            <w:r>
              <w:rPr>
                <w:spacing w:val="3"/>
                <w:w w:val="85"/>
                <w:kern w:val="0"/>
                <w:sz w:val="18"/>
                <w14:ligatures w14:val="none"/>
              </w:rPr>
              <w:t xml:space="preserve"> </w:t>
            </w:r>
            <w:r>
              <w:rPr>
                <w:w w:val="85"/>
                <w:kern w:val="0"/>
                <w:sz w:val="18"/>
                <w14:ligatures w14:val="none"/>
              </w:rPr>
              <w:t>DUBRAVA</w:t>
            </w:r>
          </w:p>
        </w:tc>
        <w:tc>
          <w:tcPr>
            <w:tcW w:w="2051" w:type="dxa"/>
          </w:tcPr>
          <w:p w14:paraId="4D9B040A"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245</w:t>
            </w:r>
          </w:p>
        </w:tc>
        <w:tc>
          <w:tcPr>
            <w:tcW w:w="2215" w:type="dxa"/>
          </w:tcPr>
          <w:p w14:paraId="4EF6E227"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1,5</w:t>
            </w:r>
          </w:p>
        </w:tc>
        <w:tc>
          <w:tcPr>
            <w:tcW w:w="2210" w:type="dxa"/>
          </w:tcPr>
          <w:p w14:paraId="704EC8EF"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2</w:t>
            </w:r>
          </w:p>
        </w:tc>
      </w:tr>
      <w:tr w:rsidR="005B1CDA" w14:paraId="0E9EA57B" w14:textId="77777777">
        <w:tc>
          <w:tcPr>
            <w:tcW w:w="2301" w:type="dxa"/>
          </w:tcPr>
          <w:p w14:paraId="46873F00" w14:textId="77777777" w:rsidR="005B1CDA" w:rsidRDefault="00000000">
            <w:pPr>
              <w:spacing w:after="0" w:line="240" w:lineRule="auto"/>
              <w:rPr>
                <w:rFonts w:cs="Calibri"/>
                <w:kern w:val="0"/>
                <w:sz w:val="20"/>
                <w:szCs w:val="20"/>
                <w14:ligatures w14:val="none"/>
              </w:rPr>
            </w:pPr>
            <w:r>
              <w:rPr>
                <w:w w:val="95"/>
                <w:kern w:val="0"/>
                <w:sz w:val="18"/>
                <w14:ligatures w14:val="none"/>
              </w:rPr>
              <w:t>VRATIŠINEC</w:t>
            </w:r>
          </w:p>
        </w:tc>
        <w:tc>
          <w:tcPr>
            <w:tcW w:w="2051" w:type="dxa"/>
          </w:tcPr>
          <w:p w14:paraId="4D88CF32"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243</w:t>
            </w:r>
          </w:p>
        </w:tc>
        <w:tc>
          <w:tcPr>
            <w:tcW w:w="2215" w:type="dxa"/>
          </w:tcPr>
          <w:p w14:paraId="14819618"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1,5</w:t>
            </w:r>
          </w:p>
        </w:tc>
        <w:tc>
          <w:tcPr>
            <w:tcW w:w="2210" w:type="dxa"/>
          </w:tcPr>
          <w:p w14:paraId="4A67E3E5"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2</w:t>
            </w:r>
          </w:p>
        </w:tc>
      </w:tr>
      <w:tr w:rsidR="005B1CDA" w14:paraId="7F4C45FF" w14:textId="77777777">
        <w:tc>
          <w:tcPr>
            <w:tcW w:w="2301" w:type="dxa"/>
          </w:tcPr>
          <w:p w14:paraId="773F18A0" w14:textId="77777777" w:rsidR="005B1CDA" w:rsidRDefault="00000000">
            <w:pPr>
              <w:spacing w:after="0" w:line="240" w:lineRule="auto"/>
              <w:rPr>
                <w:rFonts w:cs="Calibri"/>
                <w:kern w:val="0"/>
                <w:sz w:val="20"/>
                <w:szCs w:val="20"/>
                <w14:ligatures w14:val="none"/>
              </w:rPr>
            </w:pPr>
            <w:r>
              <w:rPr>
                <w:w w:val="85"/>
                <w:kern w:val="0"/>
                <w:sz w:val="18"/>
                <w14:ligatures w14:val="none"/>
              </w:rPr>
              <w:t>GORNJI</w:t>
            </w:r>
            <w:r>
              <w:rPr>
                <w:spacing w:val="6"/>
                <w:w w:val="85"/>
                <w:kern w:val="0"/>
                <w:sz w:val="18"/>
                <w14:ligatures w14:val="none"/>
              </w:rPr>
              <w:t xml:space="preserve"> </w:t>
            </w:r>
            <w:r>
              <w:rPr>
                <w:w w:val="85"/>
                <w:kern w:val="0"/>
                <w:sz w:val="18"/>
                <w14:ligatures w14:val="none"/>
              </w:rPr>
              <w:t>MIHALJEVEC</w:t>
            </w:r>
          </w:p>
        </w:tc>
        <w:tc>
          <w:tcPr>
            <w:tcW w:w="2051" w:type="dxa"/>
          </w:tcPr>
          <w:p w14:paraId="4AA0B420"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230</w:t>
            </w:r>
          </w:p>
        </w:tc>
        <w:tc>
          <w:tcPr>
            <w:tcW w:w="2215" w:type="dxa"/>
          </w:tcPr>
          <w:p w14:paraId="122B0F29"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1,4</w:t>
            </w:r>
          </w:p>
        </w:tc>
        <w:tc>
          <w:tcPr>
            <w:tcW w:w="2210" w:type="dxa"/>
          </w:tcPr>
          <w:p w14:paraId="18F16214"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2</w:t>
            </w:r>
          </w:p>
        </w:tc>
      </w:tr>
      <w:tr w:rsidR="005B1CDA" w14:paraId="328B0366" w14:textId="77777777">
        <w:tc>
          <w:tcPr>
            <w:tcW w:w="2301" w:type="dxa"/>
          </w:tcPr>
          <w:p w14:paraId="2C263256" w14:textId="77777777" w:rsidR="005B1CDA" w:rsidRDefault="00000000">
            <w:pPr>
              <w:spacing w:after="0" w:line="240" w:lineRule="auto"/>
              <w:rPr>
                <w:rFonts w:cs="Calibri"/>
                <w:kern w:val="0"/>
                <w:sz w:val="20"/>
                <w:szCs w:val="20"/>
                <w14:ligatures w14:val="none"/>
              </w:rPr>
            </w:pPr>
            <w:r>
              <w:rPr>
                <w:w w:val="85"/>
                <w:kern w:val="0"/>
                <w:sz w:val="18"/>
                <w14:ligatures w14:val="none"/>
              </w:rPr>
              <w:t>DONJI</w:t>
            </w:r>
            <w:r>
              <w:rPr>
                <w:spacing w:val="3"/>
                <w:w w:val="85"/>
                <w:kern w:val="0"/>
                <w:sz w:val="18"/>
                <w14:ligatures w14:val="none"/>
              </w:rPr>
              <w:t xml:space="preserve"> </w:t>
            </w:r>
            <w:r>
              <w:rPr>
                <w:w w:val="85"/>
                <w:kern w:val="0"/>
                <w:sz w:val="18"/>
                <w14:ligatures w14:val="none"/>
              </w:rPr>
              <w:t>VIDOVEC</w:t>
            </w:r>
          </w:p>
        </w:tc>
        <w:tc>
          <w:tcPr>
            <w:tcW w:w="2051" w:type="dxa"/>
          </w:tcPr>
          <w:p w14:paraId="5065D9E5"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182</w:t>
            </w:r>
          </w:p>
        </w:tc>
        <w:tc>
          <w:tcPr>
            <w:tcW w:w="2215" w:type="dxa"/>
          </w:tcPr>
          <w:p w14:paraId="6E64F90F"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1,1</w:t>
            </w:r>
          </w:p>
        </w:tc>
        <w:tc>
          <w:tcPr>
            <w:tcW w:w="2210" w:type="dxa"/>
          </w:tcPr>
          <w:p w14:paraId="32B3B09B"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2</w:t>
            </w:r>
          </w:p>
        </w:tc>
      </w:tr>
      <w:tr w:rsidR="005B1CDA" w14:paraId="62F0171F" w14:textId="77777777">
        <w:tc>
          <w:tcPr>
            <w:tcW w:w="2301" w:type="dxa"/>
          </w:tcPr>
          <w:p w14:paraId="1A0E38C6" w14:textId="77777777" w:rsidR="005B1CDA" w:rsidRDefault="00000000">
            <w:pPr>
              <w:spacing w:after="0" w:line="240" w:lineRule="auto"/>
              <w:rPr>
                <w:rFonts w:cs="Calibri"/>
                <w:kern w:val="0"/>
                <w:sz w:val="20"/>
                <w:szCs w:val="20"/>
                <w14:ligatures w14:val="none"/>
              </w:rPr>
            </w:pPr>
            <w:r>
              <w:rPr>
                <w:w w:val="95"/>
                <w:kern w:val="0"/>
                <w:sz w:val="18"/>
                <w14:ligatures w14:val="none"/>
              </w:rPr>
              <w:t>DEKANOVEC</w:t>
            </w:r>
          </w:p>
        </w:tc>
        <w:tc>
          <w:tcPr>
            <w:tcW w:w="2051" w:type="dxa"/>
          </w:tcPr>
          <w:p w14:paraId="2EA4B9CE"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96</w:t>
            </w:r>
          </w:p>
        </w:tc>
        <w:tc>
          <w:tcPr>
            <w:tcW w:w="2215" w:type="dxa"/>
          </w:tcPr>
          <w:p w14:paraId="0078DE52" w14:textId="77777777" w:rsidR="005B1CDA" w:rsidRDefault="00000000">
            <w:pPr>
              <w:spacing w:after="0" w:line="240" w:lineRule="auto"/>
              <w:jc w:val="center"/>
              <w:rPr>
                <w:rFonts w:cs="Calibri"/>
                <w:kern w:val="0"/>
                <w:sz w:val="20"/>
                <w:szCs w:val="20"/>
                <w14:ligatures w14:val="none"/>
              </w:rPr>
            </w:pPr>
            <w:r>
              <w:rPr>
                <w:w w:val="95"/>
                <w:kern w:val="0"/>
                <w:sz w:val="18"/>
                <w14:ligatures w14:val="none"/>
              </w:rPr>
              <w:t>0,6</w:t>
            </w:r>
          </w:p>
        </w:tc>
        <w:tc>
          <w:tcPr>
            <w:tcW w:w="2210" w:type="dxa"/>
          </w:tcPr>
          <w:p w14:paraId="37F59208" w14:textId="77777777" w:rsidR="005B1CDA" w:rsidRDefault="00000000">
            <w:pPr>
              <w:spacing w:after="0" w:line="240" w:lineRule="auto"/>
              <w:jc w:val="center"/>
              <w:rPr>
                <w:rFonts w:cs="Calibri"/>
                <w:kern w:val="0"/>
                <w:sz w:val="20"/>
                <w:szCs w:val="20"/>
                <w14:ligatures w14:val="none"/>
              </w:rPr>
            </w:pPr>
            <w:r>
              <w:rPr>
                <w:w w:val="85"/>
                <w:kern w:val="0"/>
                <w:sz w:val="18"/>
                <w14:ligatures w14:val="none"/>
              </w:rPr>
              <w:t>1</w:t>
            </w:r>
          </w:p>
        </w:tc>
      </w:tr>
      <w:tr w:rsidR="005B1CDA" w14:paraId="02A2BF9F" w14:textId="77777777">
        <w:trPr>
          <w:gridAfter w:val="2"/>
          <w:wAfter w:w="4425" w:type="dxa"/>
        </w:trPr>
        <w:tc>
          <w:tcPr>
            <w:tcW w:w="2301" w:type="dxa"/>
          </w:tcPr>
          <w:p w14:paraId="2FB3D9E1" w14:textId="77777777" w:rsidR="005B1CDA" w:rsidRDefault="00000000">
            <w:pPr>
              <w:spacing w:after="0" w:line="240" w:lineRule="auto"/>
              <w:rPr>
                <w:rFonts w:cs="Calibri"/>
                <w:b/>
                <w:bCs/>
                <w:kern w:val="0"/>
                <w:sz w:val="20"/>
                <w:szCs w:val="20"/>
                <w14:ligatures w14:val="none"/>
              </w:rPr>
            </w:pPr>
            <w:r>
              <w:rPr>
                <w:rFonts w:ascii="Arial"/>
                <w:b/>
                <w:w w:val="95"/>
                <w:kern w:val="0"/>
                <w:sz w:val="18"/>
                <w14:ligatures w14:val="none"/>
              </w:rPr>
              <w:t>Ukupno</w:t>
            </w:r>
          </w:p>
        </w:tc>
        <w:tc>
          <w:tcPr>
            <w:tcW w:w="2051" w:type="dxa"/>
          </w:tcPr>
          <w:p w14:paraId="21BA4982" w14:textId="77777777" w:rsidR="005B1CDA" w:rsidRDefault="00000000">
            <w:pPr>
              <w:spacing w:after="0" w:line="240" w:lineRule="auto"/>
              <w:jc w:val="center"/>
              <w:rPr>
                <w:rFonts w:cs="Calibri"/>
                <w:b/>
                <w:bCs/>
                <w:kern w:val="0"/>
                <w:sz w:val="20"/>
                <w:szCs w:val="20"/>
                <w14:ligatures w14:val="none"/>
              </w:rPr>
            </w:pPr>
            <w:r>
              <w:rPr>
                <w:rFonts w:ascii="Arial"/>
                <w:b/>
                <w:w w:val="95"/>
                <w:kern w:val="0"/>
                <w:sz w:val="18"/>
                <w14:ligatures w14:val="none"/>
              </w:rPr>
              <w:t>16.689</w:t>
            </w:r>
          </w:p>
        </w:tc>
      </w:tr>
    </w:tbl>
    <w:p w14:paraId="389DDD80" w14:textId="77777777" w:rsidR="005B1CDA" w:rsidRDefault="00000000">
      <w:pPr>
        <w:jc w:val="center"/>
        <w:rPr>
          <w:sz w:val="20"/>
          <w:szCs w:val="18"/>
        </w:rPr>
      </w:pPr>
      <w:r>
        <w:rPr>
          <w:sz w:val="20"/>
          <w:szCs w:val="18"/>
        </w:rPr>
        <w:t>Izvor: Izvješće o osobama s invaliditetom u Republici Hrvatskoj, HZJZ, 2024. god.</w:t>
      </w:r>
    </w:p>
    <w:p w14:paraId="0430E4E7" w14:textId="77777777" w:rsidR="00267554" w:rsidRDefault="00267554">
      <w:pPr>
        <w:jc w:val="center"/>
        <w:rPr>
          <w:sz w:val="20"/>
          <w:szCs w:val="18"/>
        </w:rPr>
      </w:pPr>
    </w:p>
    <w:p w14:paraId="028D4866" w14:textId="77777777" w:rsidR="00267554" w:rsidRDefault="00267554">
      <w:pPr>
        <w:jc w:val="center"/>
        <w:rPr>
          <w:sz w:val="20"/>
          <w:szCs w:val="18"/>
        </w:rPr>
      </w:pPr>
    </w:p>
    <w:p w14:paraId="6166B15C" w14:textId="77777777" w:rsidR="00267554" w:rsidRDefault="00267554">
      <w:pPr>
        <w:jc w:val="center"/>
        <w:rPr>
          <w:sz w:val="20"/>
          <w:szCs w:val="18"/>
        </w:rPr>
      </w:pPr>
    </w:p>
    <w:p w14:paraId="041EB86A" w14:textId="77777777" w:rsidR="00267554" w:rsidRDefault="00267554">
      <w:pPr>
        <w:jc w:val="center"/>
        <w:rPr>
          <w:sz w:val="20"/>
          <w:szCs w:val="18"/>
        </w:rPr>
      </w:pPr>
    </w:p>
    <w:p w14:paraId="591B3CB1" w14:textId="77777777" w:rsidR="008E5B8E" w:rsidRDefault="008E5B8E">
      <w:pPr>
        <w:jc w:val="center"/>
        <w:rPr>
          <w:sz w:val="20"/>
          <w:szCs w:val="18"/>
        </w:rPr>
      </w:pPr>
    </w:p>
    <w:p w14:paraId="1B474DD3" w14:textId="71B9CC0E" w:rsidR="005B1CDA" w:rsidRDefault="00267554" w:rsidP="003663C8">
      <w:pPr>
        <w:pStyle w:val="Opisslike"/>
        <w:spacing w:line="276" w:lineRule="auto"/>
        <w:jc w:val="center"/>
        <w:rPr>
          <w:i/>
          <w:iCs/>
        </w:rPr>
      </w:pPr>
      <w:bookmarkStart w:id="137" w:name="_Toc175743179"/>
      <w:bookmarkStart w:id="138" w:name="_Toc175032729"/>
      <w:bookmarkStart w:id="139" w:name="_Toc167343755"/>
      <w:bookmarkStart w:id="140" w:name="_Toc161750156"/>
      <w:bookmarkStart w:id="141" w:name="_Toc196826473"/>
      <w:r w:rsidRPr="008E5B8E">
        <w:t xml:space="preserve">Tablica </w:t>
      </w:r>
      <w:fldSimple w:instr=" SEQ Tablica \* ARABIC ">
        <w:r w:rsidR="00B61DD6">
          <w:rPr>
            <w:noProof/>
          </w:rPr>
          <w:t>4</w:t>
        </w:r>
      </w:fldSimple>
      <w:r w:rsidRPr="008E5B8E">
        <w:t>. Prikaz broja osoba s invaliditetom prema spolu, dobnim skupinama i JLS - ima Međimurske županije</w:t>
      </w:r>
      <w:bookmarkEnd w:id="137"/>
      <w:bookmarkEnd w:id="138"/>
      <w:bookmarkEnd w:id="139"/>
      <w:bookmarkEnd w:id="140"/>
      <w:bookmarkEnd w:id="141"/>
    </w:p>
    <w:tbl>
      <w:tblPr>
        <w:tblW w:w="7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2"/>
        <w:gridCol w:w="850"/>
        <w:gridCol w:w="851"/>
        <w:gridCol w:w="850"/>
        <w:gridCol w:w="851"/>
        <w:gridCol w:w="1007"/>
        <w:gridCol w:w="851"/>
      </w:tblGrid>
      <w:tr w:rsidR="005B1CDA" w14:paraId="58410D34" w14:textId="77777777">
        <w:trPr>
          <w:trHeight w:val="258"/>
          <w:tblHeader/>
          <w:jc w:val="center"/>
        </w:trPr>
        <w:tc>
          <w:tcPr>
            <w:tcW w:w="2552" w:type="dxa"/>
            <w:vMerge w:val="restart"/>
            <w:shd w:val="clear" w:color="auto" w:fill="auto"/>
            <w:vAlign w:val="center"/>
          </w:tcPr>
          <w:p w14:paraId="1981455C" w14:textId="77777777" w:rsidR="005B1CDA" w:rsidRDefault="00000000" w:rsidP="003663C8">
            <w:pPr>
              <w:pStyle w:val="Opisslike"/>
              <w:spacing w:line="276" w:lineRule="auto"/>
              <w:jc w:val="center"/>
              <w:rPr>
                <w:rFonts w:cs="Calibri"/>
              </w:rPr>
            </w:pPr>
            <w:r>
              <w:rPr>
                <w:rFonts w:cs="Calibri"/>
              </w:rPr>
              <w:t>JLS</w:t>
            </w:r>
          </w:p>
        </w:tc>
        <w:tc>
          <w:tcPr>
            <w:tcW w:w="5260" w:type="dxa"/>
            <w:gridSpan w:val="6"/>
            <w:shd w:val="clear" w:color="auto" w:fill="auto"/>
            <w:vAlign w:val="center"/>
          </w:tcPr>
          <w:p w14:paraId="0F4EAC9F" w14:textId="77777777" w:rsidR="005B1CDA" w:rsidRDefault="00000000" w:rsidP="003663C8">
            <w:pPr>
              <w:pStyle w:val="Opisslike"/>
              <w:spacing w:line="276" w:lineRule="auto"/>
              <w:jc w:val="center"/>
              <w:rPr>
                <w:rFonts w:cs="Calibri"/>
              </w:rPr>
            </w:pPr>
            <w:r>
              <w:rPr>
                <w:rFonts w:cs="Calibri"/>
              </w:rPr>
              <w:t>BROJ OSOBA S INVALIDITETOM</w:t>
            </w:r>
          </w:p>
        </w:tc>
      </w:tr>
      <w:tr w:rsidR="005B1CDA" w14:paraId="17E69EC3" w14:textId="77777777">
        <w:trPr>
          <w:trHeight w:val="57"/>
          <w:tblHeader/>
          <w:jc w:val="center"/>
        </w:trPr>
        <w:tc>
          <w:tcPr>
            <w:tcW w:w="2552" w:type="dxa"/>
            <w:vMerge/>
            <w:shd w:val="clear" w:color="auto" w:fill="auto"/>
            <w:vAlign w:val="center"/>
          </w:tcPr>
          <w:p w14:paraId="52A45BA1" w14:textId="77777777" w:rsidR="005B1CDA" w:rsidRDefault="005B1CDA" w:rsidP="003663C8">
            <w:pPr>
              <w:pStyle w:val="Opisslike"/>
              <w:spacing w:line="276" w:lineRule="auto"/>
              <w:jc w:val="center"/>
              <w:rPr>
                <w:rFonts w:cs="Calibri"/>
              </w:rPr>
            </w:pPr>
          </w:p>
        </w:tc>
        <w:tc>
          <w:tcPr>
            <w:tcW w:w="5260" w:type="dxa"/>
            <w:gridSpan w:val="6"/>
            <w:shd w:val="clear" w:color="auto" w:fill="auto"/>
            <w:vAlign w:val="center"/>
          </w:tcPr>
          <w:p w14:paraId="065C243B" w14:textId="77777777" w:rsidR="005B1CDA" w:rsidRDefault="00000000" w:rsidP="003663C8">
            <w:pPr>
              <w:pStyle w:val="Opisslike"/>
              <w:spacing w:line="276" w:lineRule="auto"/>
              <w:jc w:val="center"/>
              <w:rPr>
                <w:rFonts w:cs="Calibri"/>
              </w:rPr>
            </w:pPr>
            <w:r>
              <w:rPr>
                <w:rFonts w:cs="Calibri"/>
              </w:rPr>
              <w:t>DOBNE SKUPINE</w:t>
            </w:r>
          </w:p>
        </w:tc>
      </w:tr>
      <w:tr w:rsidR="005B1CDA" w14:paraId="7521A8E5" w14:textId="77777777">
        <w:trPr>
          <w:trHeight w:val="66"/>
          <w:tblHeader/>
          <w:jc w:val="center"/>
        </w:trPr>
        <w:tc>
          <w:tcPr>
            <w:tcW w:w="2552" w:type="dxa"/>
            <w:vMerge/>
            <w:shd w:val="clear" w:color="auto" w:fill="auto"/>
            <w:vAlign w:val="center"/>
          </w:tcPr>
          <w:p w14:paraId="05656294" w14:textId="77777777" w:rsidR="005B1CDA" w:rsidRDefault="005B1CDA">
            <w:pPr>
              <w:spacing w:after="0" w:line="240" w:lineRule="auto"/>
              <w:ind w:right="-108"/>
              <w:jc w:val="center"/>
              <w:rPr>
                <w:rFonts w:cs="Calibri"/>
                <w:b/>
                <w:sz w:val="20"/>
                <w:szCs w:val="20"/>
              </w:rPr>
            </w:pPr>
          </w:p>
        </w:tc>
        <w:tc>
          <w:tcPr>
            <w:tcW w:w="1701" w:type="dxa"/>
            <w:gridSpan w:val="2"/>
            <w:shd w:val="clear" w:color="auto" w:fill="auto"/>
            <w:vAlign w:val="center"/>
          </w:tcPr>
          <w:p w14:paraId="1D838309" w14:textId="77777777" w:rsidR="005B1CDA" w:rsidRDefault="00000000">
            <w:pPr>
              <w:spacing w:after="0" w:line="240" w:lineRule="auto"/>
              <w:ind w:right="-108"/>
              <w:jc w:val="center"/>
              <w:rPr>
                <w:rFonts w:cs="Calibri"/>
                <w:b/>
                <w:sz w:val="20"/>
                <w:szCs w:val="20"/>
              </w:rPr>
            </w:pPr>
            <w:r>
              <w:rPr>
                <w:rFonts w:cs="Calibri"/>
                <w:b/>
                <w:sz w:val="20"/>
                <w:szCs w:val="20"/>
              </w:rPr>
              <w:t>0-19</w:t>
            </w:r>
          </w:p>
        </w:tc>
        <w:tc>
          <w:tcPr>
            <w:tcW w:w="1701" w:type="dxa"/>
            <w:gridSpan w:val="2"/>
            <w:shd w:val="clear" w:color="auto" w:fill="auto"/>
            <w:vAlign w:val="center"/>
          </w:tcPr>
          <w:p w14:paraId="5946BDBF" w14:textId="77777777" w:rsidR="005B1CDA" w:rsidRDefault="00000000">
            <w:pPr>
              <w:spacing w:after="0" w:line="240" w:lineRule="auto"/>
              <w:ind w:right="-108"/>
              <w:jc w:val="center"/>
              <w:rPr>
                <w:rFonts w:cs="Calibri"/>
                <w:b/>
                <w:sz w:val="20"/>
                <w:szCs w:val="20"/>
              </w:rPr>
            </w:pPr>
            <w:r>
              <w:rPr>
                <w:rFonts w:cs="Calibri"/>
                <w:b/>
                <w:sz w:val="20"/>
                <w:szCs w:val="20"/>
              </w:rPr>
              <w:t>20-64</w:t>
            </w:r>
          </w:p>
        </w:tc>
        <w:tc>
          <w:tcPr>
            <w:tcW w:w="1858" w:type="dxa"/>
            <w:gridSpan w:val="2"/>
            <w:shd w:val="clear" w:color="auto" w:fill="auto"/>
            <w:vAlign w:val="center"/>
          </w:tcPr>
          <w:p w14:paraId="09EA1B30" w14:textId="77777777" w:rsidR="005B1CDA" w:rsidRDefault="00000000">
            <w:pPr>
              <w:spacing w:after="0" w:line="240" w:lineRule="auto"/>
              <w:ind w:right="-108"/>
              <w:jc w:val="center"/>
              <w:rPr>
                <w:rFonts w:cs="Calibri"/>
                <w:b/>
                <w:sz w:val="20"/>
                <w:szCs w:val="20"/>
              </w:rPr>
            </w:pPr>
            <w:r>
              <w:rPr>
                <w:rFonts w:cs="Calibri"/>
                <w:b/>
                <w:sz w:val="20"/>
                <w:szCs w:val="20"/>
              </w:rPr>
              <w:t>65+</w:t>
            </w:r>
          </w:p>
        </w:tc>
      </w:tr>
      <w:tr w:rsidR="005B1CDA" w14:paraId="68212676" w14:textId="77777777">
        <w:trPr>
          <w:trHeight w:val="84"/>
          <w:tblHeader/>
          <w:jc w:val="center"/>
        </w:trPr>
        <w:tc>
          <w:tcPr>
            <w:tcW w:w="2552" w:type="dxa"/>
            <w:vMerge/>
            <w:shd w:val="clear" w:color="auto" w:fill="auto"/>
            <w:vAlign w:val="center"/>
          </w:tcPr>
          <w:p w14:paraId="27595CB1" w14:textId="77777777" w:rsidR="005B1CDA" w:rsidRDefault="005B1CDA">
            <w:pPr>
              <w:spacing w:after="0" w:line="240" w:lineRule="auto"/>
              <w:ind w:right="-108"/>
              <w:jc w:val="center"/>
              <w:rPr>
                <w:rFonts w:cs="Calibri"/>
                <w:b/>
                <w:sz w:val="20"/>
                <w:szCs w:val="20"/>
              </w:rPr>
            </w:pPr>
          </w:p>
        </w:tc>
        <w:tc>
          <w:tcPr>
            <w:tcW w:w="850" w:type="dxa"/>
            <w:shd w:val="clear" w:color="auto" w:fill="auto"/>
            <w:vAlign w:val="center"/>
          </w:tcPr>
          <w:p w14:paraId="2A45C3C0" w14:textId="77777777" w:rsidR="005B1CDA" w:rsidRDefault="00000000">
            <w:pPr>
              <w:spacing w:after="0" w:line="240" w:lineRule="auto"/>
              <w:ind w:right="-108"/>
              <w:jc w:val="center"/>
              <w:rPr>
                <w:rFonts w:cs="Calibri"/>
                <w:b/>
                <w:sz w:val="20"/>
                <w:szCs w:val="20"/>
              </w:rPr>
            </w:pPr>
            <w:r>
              <w:rPr>
                <w:rFonts w:cs="Calibri"/>
                <w:b/>
                <w:sz w:val="20"/>
                <w:szCs w:val="20"/>
              </w:rPr>
              <w:t>m</w:t>
            </w:r>
          </w:p>
        </w:tc>
        <w:tc>
          <w:tcPr>
            <w:tcW w:w="851" w:type="dxa"/>
            <w:shd w:val="clear" w:color="auto" w:fill="auto"/>
            <w:vAlign w:val="center"/>
          </w:tcPr>
          <w:p w14:paraId="5173613C" w14:textId="77777777" w:rsidR="005B1CDA" w:rsidRDefault="00000000">
            <w:pPr>
              <w:spacing w:after="0" w:line="240" w:lineRule="auto"/>
              <w:ind w:right="-108"/>
              <w:jc w:val="center"/>
              <w:rPr>
                <w:rFonts w:cs="Calibri"/>
                <w:b/>
                <w:sz w:val="20"/>
                <w:szCs w:val="20"/>
              </w:rPr>
            </w:pPr>
            <w:r>
              <w:rPr>
                <w:rFonts w:cs="Calibri"/>
                <w:b/>
                <w:sz w:val="20"/>
                <w:szCs w:val="20"/>
              </w:rPr>
              <w:t>ž</w:t>
            </w:r>
          </w:p>
        </w:tc>
        <w:tc>
          <w:tcPr>
            <w:tcW w:w="850" w:type="dxa"/>
            <w:shd w:val="clear" w:color="auto" w:fill="auto"/>
            <w:vAlign w:val="center"/>
          </w:tcPr>
          <w:p w14:paraId="52661562" w14:textId="77777777" w:rsidR="005B1CDA" w:rsidRDefault="00000000">
            <w:pPr>
              <w:spacing w:after="0" w:line="240" w:lineRule="auto"/>
              <w:ind w:right="-108"/>
              <w:jc w:val="center"/>
              <w:rPr>
                <w:rFonts w:cs="Calibri"/>
                <w:b/>
                <w:sz w:val="20"/>
                <w:szCs w:val="20"/>
              </w:rPr>
            </w:pPr>
            <w:r>
              <w:rPr>
                <w:rFonts w:cs="Calibri"/>
                <w:b/>
                <w:sz w:val="20"/>
                <w:szCs w:val="20"/>
              </w:rPr>
              <w:t>m</w:t>
            </w:r>
          </w:p>
        </w:tc>
        <w:tc>
          <w:tcPr>
            <w:tcW w:w="851" w:type="dxa"/>
            <w:shd w:val="clear" w:color="auto" w:fill="auto"/>
            <w:vAlign w:val="center"/>
          </w:tcPr>
          <w:p w14:paraId="314F4198" w14:textId="77777777" w:rsidR="005B1CDA" w:rsidRDefault="00000000">
            <w:pPr>
              <w:spacing w:after="0" w:line="240" w:lineRule="auto"/>
              <w:ind w:right="-108"/>
              <w:jc w:val="center"/>
              <w:rPr>
                <w:rFonts w:cs="Calibri"/>
                <w:b/>
                <w:sz w:val="20"/>
                <w:szCs w:val="20"/>
              </w:rPr>
            </w:pPr>
            <w:r>
              <w:rPr>
                <w:rFonts w:cs="Calibri"/>
                <w:b/>
                <w:sz w:val="20"/>
                <w:szCs w:val="20"/>
              </w:rPr>
              <w:t>ž</w:t>
            </w:r>
          </w:p>
        </w:tc>
        <w:tc>
          <w:tcPr>
            <w:tcW w:w="1007" w:type="dxa"/>
            <w:shd w:val="clear" w:color="auto" w:fill="auto"/>
            <w:vAlign w:val="center"/>
          </w:tcPr>
          <w:p w14:paraId="48943AC3" w14:textId="77777777" w:rsidR="005B1CDA" w:rsidRDefault="00000000">
            <w:pPr>
              <w:spacing w:after="0" w:line="240" w:lineRule="auto"/>
              <w:ind w:right="-108"/>
              <w:jc w:val="center"/>
              <w:rPr>
                <w:rFonts w:cs="Calibri"/>
                <w:b/>
                <w:sz w:val="20"/>
                <w:szCs w:val="20"/>
              </w:rPr>
            </w:pPr>
            <w:r>
              <w:rPr>
                <w:rFonts w:cs="Calibri"/>
                <w:b/>
                <w:sz w:val="20"/>
                <w:szCs w:val="20"/>
              </w:rPr>
              <w:t>m</w:t>
            </w:r>
          </w:p>
        </w:tc>
        <w:tc>
          <w:tcPr>
            <w:tcW w:w="851" w:type="dxa"/>
            <w:shd w:val="clear" w:color="auto" w:fill="auto"/>
            <w:vAlign w:val="center"/>
          </w:tcPr>
          <w:p w14:paraId="799F1CCF" w14:textId="77777777" w:rsidR="005B1CDA" w:rsidRDefault="00000000">
            <w:pPr>
              <w:spacing w:after="0" w:line="240" w:lineRule="auto"/>
              <w:ind w:right="-108"/>
              <w:jc w:val="center"/>
              <w:rPr>
                <w:rFonts w:cs="Calibri"/>
                <w:b/>
                <w:sz w:val="20"/>
                <w:szCs w:val="20"/>
              </w:rPr>
            </w:pPr>
            <w:r>
              <w:rPr>
                <w:rFonts w:cs="Calibri"/>
                <w:b/>
                <w:sz w:val="20"/>
                <w:szCs w:val="20"/>
              </w:rPr>
              <w:t>ž</w:t>
            </w:r>
          </w:p>
        </w:tc>
      </w:tr>
      <w:tr w:rsidR="005B1CDA" w14:paraId="787D5CA3" w14:textId="77777777">
        <w:trPr>
          <w:trHeight w:val="74"/>
          <w:jc w:val="center"/>
        </w:trPr>
        <w:tc>
          <w:tcPr>
            <w:tcW w:w="2552" w:type="dxa"/>
            <w:tcBorders>
              <w:top w:val="single" w:sz="8" w:space="0" w:color="000000"/>
              <w:left w:val="single" w:sz="4" w:space="0" w:color="000000"/>
              <w:bottom w:val="single" w:sz="4" w:space="0" w:color="000000"/>
              <w:right w:val="single" w:sz="8" w:space="0" w:color="000000"/>
            </w:tcBorders>
          </w:tcPr>
          <w:p w14:paraId="5ACD610C" w14:textId="77777777" w:rsidR="005B1CDA" w:rsidRDefault="00000000">
            <w:pPr>
              <w:spacing w:after="0" w:line="240" w:lineRule="auto"/>
              <w:ind w:left="170"/>
              <w:rPr>
                <w:rFonts w:cs="Calibri"/>
                <w:sz w:val="20"/>
                <w:szCs w:val="20"/>
                <w:lang w:eastAsia="zh-CN"/>
              </w:rPr>
            </w:pPr>
            <w:r>
              <w:rPr>
                <w:w w:val="95"/>
                <w:sz w:val="18"/>
              </w:rPr>
              <w:t>BELICA</w:t>
            </w:r>
          </w:p>
        </w:tc>
        <w:tc>
          <w:tcPr>
            <w:tcW w:w="850" w:type="dxa"/>
            <w:tcBorders>
              <w:top w:val="single" w:sz="8" w:space="0" w:color="000000"/>
              <w:left w:val="single" w:sz="8" w:space="0" w:color="000000"/>
              <w:bottom w:val="single" w:sz="4" w:space="0" w:color="000000"/>
              <w:right w:val="single" w:sz="8" w:space="0" w:color="000000"/>
            </w:tcBorders>
          </w:tcPr>
          <w:p w14:paraId="1410DD95" w14:textId="77777777" w:rsidR="005B1CDA" w:rsidRDefault="00000000">
            <w:pPr>
              <w:spacing w:after="0" w:line="240" w:lineRule="auto"/>
              <w:jc w:val="center"/>
              <w:rPr>
                <w:rFonts w:cs="Calibri"/>
                <w:sz w:val="20"/>
                <w:szCs w:val="20"/>
                <w:lang w:eastAsia="zh-CN"/>
              </w:rPr>
            </w:pPr>
            <w:r>
              <w:rPr>
                <w:w w:val="95"/>
                <w:sz w:val="18"/>
              </w:rPr>
              <w:t>40</w:t>
            </w:r>
          </w:p>
        </w:tc>
        <w:tc>
          <w:tcPr>
            <w:tcW w:w="851" w:type="dxa"/>
            <w:tcBorders>
              <w:top w:val="single" w:sz="8" w:space="0" w:color="000000"/>
              <w:left w:val="single" w:sz="8" w:space="0" w:color="000000"/>
              <w:bottom w:val="single" w:sz="4" w:space="0" w:color="000000"/>
              <w:right w:val="single" w:sz="8" w:space="0" w:color="000000"/>
            </w:tcBorders>
          </w:tcPr>
          <w:p w14:paraId="661156E6" w14:textId="77777777" w:rsidR="005B1CDA" w:rsidRDefault="00000000">
            <w:pPr>
              <w:spacing w:after="0" w:line="240" w:lineRule="auto"/>
              <w:jc w:val="center"/>
              <w:rPr>
                <w:rFonts w:cs="Calibri"/>
                <w:sz w:val="20"/>
                <w:szCs w:val="20"/>
                <w:lang w:eastAsia="zh-CN"/>
              </w:rPr>
            </w:pPr>
            <w:r>
              <w:rPr>
                <w:w w:val="95"/>
                <w:sz w:val="18"/>
              </w:rPr>
              <w:t>24</w:t>
            </w:r>
          </w:p>
        </w:tc>
        <w:tc>
          <w:tcPr>
            <w:tcW w:w="850" w:type="dxa"/>
            <w:tcBorders>
              <w:top w:val="single" w:sz="8" w:space="0" w:color="000000"/>
              <w:left w:val="single" w:sz="8" w:space="0" w:color="000000"/>
              <w:bottom w:val="single" w:sz="4" w:space="0" w:color="000000"/>
              <w:right w:val="single" w:sz="8" w:space="0" w:color="000000"/>
            </w:tcBorders>
          </w:tcPr>
          <w:p w14:paraId="423F911E" w14:textId="77777777" w:rsidR="005B1CDA" w:rsidRDefault="00000000">
            <w:pPr>
              <w:spacing w:after="0" w:line="240" w:lineRule="auto"/>
              <w:jc w:val="center"/>
              <w:rPr>
                <w:rFonts w:cs="Calibri"/>
                <w:sz w:val="20"/>
                <w:szCs w:val="20"/>
                <w:lang w:eastAsia="zh-CN"/>
              </w:rPr>
            </w:pPr>
            <w:r>
              <w:rPr>
                <w:w w:val="95"/>
                <w:sz w:val="18"/>
              </w:rPr>
              <w:t>89</w:t>
            </w:r>
          </w:p>
        </w:tc>
        <w:tc>
          <w:tcPr>
            <w:tcW w:w="851" w:type="dxa"/>
            <w:tcBorders>
              <w:top w:val="single" w:sz="8" w:space="0" w:color="000000"/>
              <w:left w:val="single" w:sz="8" w:space="0" w:color="000000"/>
              <w:bottom w:val="single" w:sz="4" w:space="0" w:color="000000"/>
              <w:right w:val="single" w:sz="8" w:space="0" w:color="000000"/>
            </w:tcBorders>
          </w:tcPr>
          <w:p w14:paraId="1BAF0464" w14:textId="77777777" w:rsidR="005B1CDA" w:rsidRDefault="00000000">
            <w:pPr>
              <w:spacing w:after="0" w:line="240" w:lineRule="auto"/>
              <w:jc w:val="center"/>
              <w:rPr>
                <w:rFonts w:cs="Calibri"/>
                <w:sz w:val="20"/>
                <w:szCs w:val="20"/>
                <w:lang w:eastAsia="zh-CN"/>
              </w:rPr>
            </w:pPr>
            <w:r>
              <w:rPr>
                <w:w w:val="95"/>
                <w:sz w:val="18"/>
              </w:rPr>
              <w:t>94</w:t>
            </w:r>
          </w:p>
        </w:tc>
        <w:tc>
          <w:tcPr>
            <w:tcW w:w="1007" w:type="dxa"/>
            <w:tcBorders>
              <w:top w:val="single" w:sz="8" w:space="0" w:color="000000"/>
              <w:left w:val="single" w:sz="8" w:space="0" w:color="000000"/>
              <w:bottom w:val="single" w:sz="4" w:space="0" w:color="000000"/>
              <w:right w:val="single" w:sz="8" w:space="0" w:color="000000"/>
            </w:tcBorders>
          </w:tcPr>
          <w:p w14:paraId="244837A9" w14:textId="77777777" w:rsidR="005B1CDA" w:rsidRDefault="00000000">
            <w:pPr>
              <w:spacing w:after="0" w:line="240" w:lineRule="auto"/>
              <w:jc w:val="center"/>
              <w:rPr>
                <w:rFonts w:cs="Calibri"/>
                <w:sz w:val="20"/>
                <w:szCs w:val="20"/>
                <w:lang w:eastAsia="zh-CN"/>
              </w:rPr>
            </w:pPr>
            <w:r>
              <w:rPr>
                <w:w w:val="95"/>
                <w:sz w:val="18"/>
              </w:rPr>
              <w:t>82</w:t>
            </w:r>
          </w:p>
        </w:tc>
        <w:tc>
          <w:tcPr>
            <w:tcW w:w="851" w:type="dxa"/>
            <w:tcBorders>
              <w:top w:val="single" w:sz="8" w:space="0" w:color="000000"/>
              <w:left w:val="single" w:sz="8" w:space="0" w:color="000000"/>
              <w:bottom w:val="single" w:sz="4" w:space="0" w:color="000000"/>
              <w:right w:val="single" w:sz="8" w:space="0" w:color="000000"/>
            </w:tcBorders>
          </w:tcPr>
          <w:p w14:paraId="018C253E" w14:textId="77777777" w:rsidR="005B1CDA" w:rsidRDefault="00000000">
            <w:pPr>
              <w:spacing w:after="0" w:line="240" w:lineRule="auto"/>
              <w:jc w:val="center"/>
              <w:rPr>
                <w:rFonts w:cs="Calibri"/>
                <w:sz w:val="20"/>
                <w:szCs w:val="20"/>
                <w:lang w:eastAsia="zh-CN"/>
              </w:rPr>
            </w:pPr>
            <w:r>
              <w:rPr>
                <w:w w:val="95"/>
                <w:sz w:val="18"/>
              </w:rPr>
              <w:t>95</w:t>
            </w:r>
          </w:p>
        </w:tc>
      </w:tr>
      <w:tr w:rsidR="005B1CDA" w14:paraId="1EA441CE"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7C57E45B" w14:textId="77777777" w:rsidR="005B1CDA" w:rsidRDefault="00000000">
            <w:pPr>
              <w:spacing w:after="0" w:line="240" w:lineRule="auto"/>
              <w:ind w:left="170"/>
              <w:rPr>
                <w:rFonts w:cs="Calibri"/>
                <w:sz w:val="20"/>
                <w:szCs w:val="20"/>
                <w:lang w:eastAsia="zh-CN"/>
              </w:rPr>
            </w:pPr>
            <w:r>
              <w:rPr>
                <w:w w:val="95"/>
                <w:sz w:val="18"/>
              </w:rPr>
              <w:lastRenderedPageBreak/>
              <w:t>ČAKOVEC</w:t>
            </w:r>
          </w:p>
        </w:tc>
        <w:tc>
          <w:tcPr>
            <w:tcW w:w="850" w:type="dxa"/>
            <w:tcBorders>
              <w:top w:val="single" w:sz="4" w:space="0" w:color="000000"/>
              <w:left w:val="single" w:sz="8" w:space="0" w:color="000000"/>
              <w:bottom w:val="single" w:sz="4" w:space="0" w:color="000000"/>
              <w:right w:val="single" w:sz="8" w:space="0" w:color="000000"/>
            </w:tcBorders>
          </w:tcPr>
          <w:p w14:paraId="52E06846" w14:textId="77777777" w:rsidR="005B1CDA" w:rsidRDefault="00000000">
            <w:pPr>
              <w:spacing w:after="0" w:line="240" w:lineRule="auto"/>
              <w:jc w:val="center"/>
              <w:rPr>
                <w:rFonts w:cs="Calibri"/>
                <w:sz w:val="20"/>
                <w:szCs w:val="20"/>
                <w:lang w:eastAsia="zh-CN"/>
              </w:rPr>
            </w:pPr>
            <w:r>
              <w:rPr>
                <w:w w:val="95"/>
                <w:sz w:val="18"/>
              </w:rPr>
              <w:t>417</w:t>
            </w:r>
          </w:p>
        </w:tc>
        <w:tc>
          <w:tcPr>
            <w:tcW w:w="851" w:type="dxa"/>
            <w:tcBorders>
              <w:top w:val="single" w:sz="4" w:space="0" w:color="000000"/>
              <w:left w:val="single" w:sz="8" w:space="0" w:color="000000"/>
              <w:bottom w:val="single" w:sz="4" w:space="0" w:color="000000"/>
              <w:right w:val="single" w:sz="8" w:space="0" w:color="000000"/>
            </w:tcBorders>
          </w:tcPr>
          <w:p w14:paraId="060D30F5" w14:textId="77777777" w:rsidR="005B1CDA" w:rsidRDefault="00000000">
            <w:pPr>
              <w:spacing w:after="0" w:line="240" w:lineRule="auto"/>
              <w:jc w:val="center"/>
              <w:rPr>
                <w:rFonts w:cs="Calibri"/>
                <w:sz w:val="20"/>
                <w:szCs w:val="20"/>
                <w:lang w:eastAsia="zh-CN"/>
              </w:rPr>
            </w:pPr>
            <w:r>
              <w:rPr>
                <w:w w:val="95"/>
                <w:sz w:val="18"/>
              </w:rPr>
              <w:t>301</w:t>
            </w:r>
          </w:p>
        </w:tc>
        <w:tc>
          <w:tcPr>
            <w:tcW w:w="850" w:type="dxa"/>
            <w:tcBorders>
              <w:top w:val="single" w:sz="4" w:space="0" w:color="000000"/>
              <w:left w:val="single" w:sz="8" w:space="0" w:color="000000"/>
              <w:bottom w:val="single" w:sz="4" w:space="0" w:color="000000"/>
              <w:right w:val="single" w:sz="8" w:space="0" w:color="000000"/>
            </w:tcBorders>
          </w:tcPr>
          <w:p w14:paraId="431BCD38" w14:textId="77777777" w:rsidR="005B1CDA" w:rsidRDefault="00000000">
            <w:pPr>
              <w:spacing w:after="0" w:line="240" w:lineRule="auto"/>
              <w:jc w:val="center"/>
              <w:rPr>
                <w:rFonts w:cs="Calibri"/>
                <w:sz w:val="20"/>
                <w:szCs w:val="20"/>
                <w:lang w:eastAsia="zh-CN"/>
              </w:rPr>
            </w:pPr>
            <w:r>
              <w:rPr>
                <w:w w:val="95"/>
                <w:sz w:val="18"/>
              </w:rPr>
              <w:t>936</w:t>
            </w:r>
          </w:p>
        </w:tc>
        <w:tc>
          <w:tcPr>
            <w:tcW w:w="851" w:type="dxa"/>
            <w:tcBorders>
              <w:top w:val="single" w:sz="4" w:space="0" w:color="000000"/>
              <w:left w:val="single" w:sz="8" w:space="0" w:color="000000"/>
              <w:bottom w:val="single" w:sz="4" w:space="0" w:color="000000"/>
              <w:right w:val="single" w:sz="8" w:space="0" w:color="000000"/>
            </w:tcBorders>
          </w:tcPr>
          <w:p w14:paraId="1C9CA940" w14:textId="77777777" w:rsidR="005B1CDA" w:rsidRDefault="00000000">
            <w:pPr>
              <w:spacing w:after="0" w:line="240" w:lineRule="auto"/>
              <w:jc w:val="center"/>
              <w:rPr>
                <w:rFonts w:cs="Calibri"/>
                <w:sz w:val="20"/>
                <w:szCs w:val="20"/>
                <w:lang w:eastAsia="zh-CN"/>
              </w:rPr>
            </w:pPr>
            <w:r>
              <w:rPr>
                <w:w w:val="95"/>
                <w:sz w:val="18"/>
              </w:rPr>
              <w:t>939</w:t>
            </w:r>
          </w:p>
        </w:tc>
        <w:tc>
          <w:tcPr>
            <w:tcW w:w="1007" w:type="dxa"/>
            <w:tcBorders>
              <w:top w:val="single" w:sz="4" w:space="0" w:color="000000"/>
              <w:left w:val="single" w:sz="8" w:space="0" w:color="000000"/>
              <w:bottom w:val="single" w:sz="4" w:space="0" w:color="000000"/>
              <w:right w:val="single" w:sz="8" w:space="0" w:color="000000"/>
            </w:tcBorders>
          </w:tcPr>
          <w:p w14:paraId="4115AFCD" w14:textId="77777777" w:rsidR="005B1CDA" w:rsidRDefault="00000000">
            <w:pPr>
              <w:spacing w:after="0" w:line="240" w:lineRule="auto"/>
              <w:jc w:val="center"/>
              <w:rPr>
                <w:rFonts w:cs="Calibri"/>
                <w:sz w:val="20"/>
                <w:szCs w:val="20"/>
                <w:lang w:eastAsia="zh-CN"/>
              </w:rPr>
            </w:pPr>
            <w:r>
              <w:rPr>
                <w:w w:val="95"/>
                <w:sz w:val="18"/>
              </w:rPr>
              <w:t>718</w:t>
            </w:r>
          </w:p>
        </w:tc>
        <w:tc>
          <w:tcPr>
            <w:tcW w:w="851" w:type="dxa"/>
            <w:tcBorders>
              <w:top w:val="single" w:sz="4" w:space="0" w:color="000000"/>
              <w:left w:val="single" w:sz="8" w:space="0" w:color="000000"/>
              <w:bottom w:val="single" w:sz="4" w:space="0" w:color="000000"/>
              <w:right w:val="single" w:sz="8" w:space="0" w:color="000000"/>
            </w:tcBorders>
          </w:tcPr>
          <w:p w14:paraId="7806241C" w14:textId="77777777" w:rsidR="005B1CDA" w:rsidRDefault="00000000">
            <w:pPr>
              <w:spacing w:after="0" w:line="240" w:lineRule="auto"/>
              <w:jc w:val="center"/>
              <w:rPr>
                <w:rFonts w:cs="Calibri"/>
                <w:sz w:val="20"/>
                <w:szCs w:val="20"/>
                <w:lang w:eastAsia="zh-CN"/>
              </w:rPr>
            </w:pPr>
            <w:r>
              <w:rPr>
                <w:w w:val="95"/>
                <w:sz w:val="18"/>
              </w:rPr>
              <w:t>897</w:t>
            </w:r>
          </w:p>
        </w:tc>
      </w:tr>
      <w:tr w:rsidR="005B1CDA" w14:paraId="2E189F0E"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1E7D4A97" w14:textId="77777777" w:rsidR="005B1CDA" w:rsidRDefault="00000000">
            <w:pPr>
              <w:spacing w:after="0" w:line="240" w:lineRule="auto"/>
              <w:ind w:left="170"/>
              <w:rPr>
                <w:rFonts w:cs="Calibri"/>
                <w:sz w:val="20"/>
                <w:szCs w:val="20"/>
                <w:lang w:eastAsia="zh-CN"/>
              </w:rPr>
            </w:pPr>
            <w:r>
              <w:rPr>
                <w:w w:val="95"/>
                <w:sz w:val="18"/>
              </w:rPr>
              <w:t>DEKANOVEC</w:t>
            </w:r>
          </w:p>
        </w:tc>
        <w:tc>
          <w:tcPr>
            <w:tcW w:w="850" w:type="dxa"/>
            <w:tcBorders>
              <w:top w:val="single" w:sz="4" w:space="0" w:color="000000"/>
              <w:left w:val="single" w:sz="8" w:space="0" w:color="000000"/>
              <w:bottom w:val="single" w:sz="4" w:space="0" w:color="000000"/>
              <w:right w:val="single" w:sz="8" w:space="0" w:color="000000"/>
            </w:tcBorders>
          </w:tcPr>
          <w:p w14:paraId="47A332A9" w14:textId="77777777" w:rsidR="005B1CDA" w:rsidRDefault="00000000">
            <w:pPr>
              <w:spacing w:after="0" w:line="240" w:lineRule="auto"/>
              <w:jc w:val="center"/>
              <w:rPr>
                <w:rFonts w:cs="Calibri"/>
                <w:sz w:val="20"/>
                <w:szCs w:val="20"/>
                <w:lang w:eastAsia="zh-CN"/>
              </w:rPr>
            </w:pPr>
            <w:r>
              <w:rPr>
                <w:w w:val="95"/>
                <w:sz w:val="18"/>
              </w:rPr>
              <w:t>11</w:t>
            </w:r>
          </w:p>
        </w:tc>
        <w:tc>
          <w:tcPr>
            <w:tcW w:w="851" w:type="dxa"/>
            <w:tcBorders>
              <w:top w:val="single" w:sz="4" w:space="0" w:color="000000"/>
              <w:left w:val="single" w:sz="8" w:space="0" w:color="000000"/>
              <w:bottom w:val="single" w:sz="4" w:space="0" w:color="000000"/>
              <w:right w:val="single" w:sz="8" w:space="0" w:color="000000"/>
            </w:tcBorders>
          </w:tcPr>
          <w:p w14:paraId="5ADB52E3" w14:textId="77777777" w:rsidR="005B1CDA" w:rsidRDefault="00000000">
            <w:pPr>
              <w:spacing w:after="0" w:line="240" w:lineRule="auto"/>
              <w:jc w:val="center"/>
              <w:rPr>
                <w:rFonts w:cs="Calibri"/>
                <w:sz w:val="20"/>
                <w:szCs w:val="20"/>
                <w:lang w:eastAsia="zh-CN"/>
              </w:rPr>
            </w:pPr>
            <w:r>
              <w:rPr>
                <w:w w:val="85"/>
                <w:sz w:val="18"/>
              </w:rPr>
              <w:t>5</w:t>
            </w:r>
          </w:p>
        </w:tc>
        <w:tc>
          <w:tcPr>
            <w:tcW w:w="850" w:type="dxa"/>
            <w:tcBorders>
              <w:top w:val="single" w:sz="4" w:space="0" w:color="000000"/>
              <w:left w:val="single" w:sz="8" w:space="0" w:color="000000"/>
              <w:bottom w:val="single" w:sz="4" w:space="0" w:color="000000"/>
              <w:right w:val="single" w:sz="8" w:space="0" w:color="000000"/>
            </w:tcBorders>
          </w:tcPr>
          <w:p w14:paraId="2B07B1F9" w14:textId="77777777" w:rsidR="005B1CDA" w:rsidRDefault="00000000">
            <w:pPr>
              <w:spacing w:after="0" w:line="240" w:lineRule="auto"/>
              <w:jc w:val="center"/>
              <w:rPr>
                <w:rFonts w:cs="Calibri"/>
                <w:sz w:val="20"/>
                <w:szCs w:val="20"/>
                <w:lang w:eastAsia="zh-CN"/>
              </w:rPr>
            </w:pPr>
            <w:r>
              <w:rPr>
                <w:w w:val="95"/>
                <w:sz w:val="18"/>
              </w:rPr>
              <w:t>24</w:t>
            </w:r>
          </w:p>
        </w:tc>
        <w:tc>
          <w:tcPr>
            <w:tcW w:w="851" w:type="dxa"/>
            <w:tcBorders>
              <w:top w:val="single" w:sz="4" w:space="0" w:color="000000"/>
              <w:left w:val="single" w:sz="8" w:space="0" w:color="000000"/>
              <w:bottom w:val="single" w:sz="4" w:space="0" w:color="000000"/>
              <w:right w:val="single" w:sz="8" w:space="0" w:color="000000"/>
            </w:tcBorders>
          </w:tcPr>
          <w:p w14:paraId="61435953" w14:textId="77777777" w:rsidR="005B1CDA" w:rsidRDefault="00000000">
            <w:pPr>
              <w:spacing w:after="0" w:line="240" w:lineRule="auto"/>
              <w:jc w:val="center"/>
              <w:rPr>
                <w:rFonts w:cs="Calibri"/>
                <w:sz w:val="20"/>
                <w:szCs w:val="20"/>
                <w:lang w:eastAsia="zh-CN"/>
              </w:rPr>
            </w:pPr>
            <w:r>
              <w:rPr>
                <w:w w:val="95"/>
                <w:sz w:val="18"/>
              </w:rPr>
              <w:t>19</w:t>
            </w:r>
          </w:p>
        </w:tc>
        <w:tc>
          <w:tcPr>
            <w:tcW w:w="1007" w:type="dxa"/>
            <w:tcBorders>
              <w:top w:val="single" w:sz="4" w:space="0" w:color="000000"/>
              <w:left w:val="single" w:sz="8" w:space="0" w:color="000000"/>
              <w:bottom w:val="single" w:sz="4" w:space="0" w:color="000000"/>
              <w:right w:val="single" w:sz="8" w:space="0" w:color="000000"/>
            </w:tcBorders>
          </w:tcPr>
          <w:p w14:paraId="6FC6A402" w14:textId="77777777" w:rsidR="005B1CDA" w:rsidRDefault="00000000">
            <w:pPr>
              <w:spacing w:after="0" w:line="240" w:lineRule="auto"/>
              <w:jc w:val="center"/>
              <w:rPr>
                <w:rFonts w:cs="Calibri"/>
                <w:sz w:val="20"/>
                <w:szCs w:val="20"/>
                <w:lang w:eastAsia="zh-CN"/>
              </w:rPr>
            </w:pPr>
            <w:r>
              <w:rPr>
                <w:w w:val="95"/>
                <w:sz w:val="18"/>
              </w:rPr>
              <w:t>15</w:t>
            </w:r>
          </w:p>
        </w:tc>
        <w:tc>
          <w:tcPr>
            <w:tcW w:w="851" w:type="dxa"/>
            <w:tcBorders>
              <w:top w:val="single" w:sz="4" w:space="0" w:color="000000"/>
              <w:left w:val="single" w:sz="8" w:space="0" w:color="000000"/>
              <w:bottom w:val="single" w:sz="4" w:space="0" w:color="000000"/>
              <w:right w:val="single" w:sz="8" w:space="0" w:color="000000"/>
            </w:tcBorders>
          </w:tcPr>
          <w:p w14:paraId="328EDF48" w14:textId="77777777" w:rsidR="005B1CDA" w:rsidRDefault="00000000">
            <w:pPr>
              <w:spacing w:after="0" w:line="240" w:lineRule="auto"/>
              <w:jc w:val="center"/>
              <w:rPr>
                <w:rFonts w:cs="Calibri"/>
                <w:sz w:val="20"/>
                <w:szCs w:val="20"/>
                <w:lang w:eastAsia="zh-CN"/>
              </w:rPr>
            </w:pPr>
            <w:r>
              <w:rPr>
                <w:w w:val="95"/>
                <w:sz w:val="18"/>
              </w:rPr>
              <w:t>22</w:t>
            </w:r>
          </w:p>
        </w:tc>
      </w:tr>
      <w:tr w:rsidR="005B1CDA" w14:paraId="4CBCF757"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019AA405" w14:textId="77777777" w:rsidR="005B1CDA" w:rsidRDefault="00000000">
            <w:pPr>
              <w:spacing w:after="0" w:line="240" w:lineRule="auto"/>
              <w:ind w:left="170"/>
              <w:rPr>
                <w:rFonts w:cs="Calibri"/>
                <w:sz w:val="20"/>
                <w:szCs w:val="20"/>
                <w:lang w:eastAsia="zh-CN"/>
              </w:rPr>
            </w:pPr>
            <w:r>
              <w:rPr>
                <w:w w:val="95"/>
                <w:sz w:val="18"/>
              </w:rPr>
              <w:t>DOMAŠINEC</w:t>
            </w:r>
          </w:p>
        </w:tc>
        <w:tc>
          <w:tcPr>
            <w:tcW w:w="850" w:type="dxa"/>
            <w:tcBorders>
              <w:top w:val="single" w:sz="4" w:space="0" w:color="000000"/>
              <w:left w:val="single" w:sz="8" w:space="0" w:color="000000"/>
              <w:bottom w:val="single" w:sz="4" w:space="0" w:color="000000"/>
              <w:right w:val="single" w:sz="8" w:space="0" w:color="000000"/>
            </w:tcBorders>
          </w:tcPr>
          <w:p w14:paraId="249315AE" w14:textId="77777777" w:rsidR="005B1CDA" w:rsidRDefault="00000000">
            <w:pPr>
              <w:spacing w:after="0" w:line="240" w:lineRule="auto"/>
              <w:jc w:val="center"/>
              <w:rPr>
                <w:rFonts w:cs="Calibri"/>
                <w:sz w:val="20"/>
                <w:szCs w:val="20"/>
                <w:lang w:eastAsia="zh-CN"/>
              </w:rPr>
            </w:pPr>
            <w:r>
              <w:rPr>
                <w:w w:val="95"/>
                <w:sz w:val="18"/>
              </w:rPr>
              <w:t>22</w:t>
            </w:r>
          </w:p>
        </w:tc>
        <w:tc>
          <w:tcPr>
            <w:tcW w:w="851" w:type="dxa"/>
            <w:tcBorders>
              <w:top w:val="single" w:sz="4" w:space="0" w:color="000000"/>
              <w:left w:val="single" w:sz="8" w:space="0" w:color="000000"/>
              <w:bottom w:val="single" w:sz="4" w:space="0" w:color="000000"/>
              <w:right w:val="single" w:sz="8" w:space="0" w:color="000000"/>
            </w:tcBorders>
          </w:tcPr>
          <w:p w14:paraId="39B38117" w14:textId="77777777" w:rsidR="005B1CDA" w:rsidRDefault="00000000">
            <w:pPr>
              <w:spacing w:after="0" w:line="240" w:lineRule="auto"/>
              <w:jc w:val="center"/>
              <w:rPr>
                <w:rFonts w:cs="Calibri"/>
                <w:sz w:val="20"/>
                <w:szCs w:val="20"/>
                <w:lang w:eastAsia="zh-CN"/>
              </w:rPr>
            </w:pPr>
            <w:r>
              <w:rPr>
                <w:w w:val="95"/>
                <w:sz w:val="18"/>
              </w:rPr>
              <w:t>18</w:t>
            </w:r>
          </w:p>
        </w:tc>
        <w:tc>
          <w:tcPr>
            <w:tcW w:w="850" w:type="dxa"/>
            <w:tcBorders>
              <w:top w:val="single" w:sz="4" w:space="0" w:color="000000"/>
              <w:left w:val="single" w:sz="8" w:space="0" w:color="000000"/>
              <w:bottom w:val="single" w:sz="4" w:space="0" w:color="000000"/>
              <w:right w:val="single" w:sz="8" w:space="0" w:color="000000"/>
            </w:tcBorders>
          </w:tcPr>
          <w:p w14:paraId="366C1C45" w14:textId="77777777" w:rsidR="005B1CDA" w:rsidRDefault="00000000">
            <w:pPr>
              <w:spacing w:after="0" w:line="240" w:lineRule="auto"/>
              <w:jc w:val="center"/>
              <w:rPr>
                <w:rFonts w:cs="Calibri"/>
                <w:sz w:val="20"/>
                <w:szCs w:val="20"/>
                <w:lang w:eastAsia="zh-CN"/>
              </w:rPr>
            </w:pPr>
            <w:r>
              <w:rPr>
                <w:w w:val="95"/>
                <w:sz w:val="18"/>
              </w:rPr>
              <w:t>90</w:t>
            </w:r>
          </w:p>
        </w:tc>
        <w:tc>
          <w:tcPr>
            <w:tcW w:w="851" w:type="dxa"/>
            <w:tcBorders>
              <w:top w:val="single" w:sz="4" w:space="0" w:color="000000"/>
              <w:left w:val="single" w:sz="8" w:space="0" w:color="000000"/>
              <w:bottom w:val="single" w:sz="4" w:space="0" w:color="000000"/>
              <w:right w:val="single" w:sz="8" w:space="0" w:color="000000"/>
            </w:tcBorders>
          </w:tcPr>
          <w:p w14:paraId="6C855B2E" w14:textId="77777777" w:rsidR="005B1CDA" w:rsidRDefault="00000000">
            <w:pPr>
              <w:spacing w:after="0" w:line="240" w:lineRule="auto"/>
              <w:jc w:val="center"/>
              <w:rPr>
                <w:rFonts w:cs="Calibri"/>
                <w:sz w:val="20"/>
                <w:szCs w:val="20"/>
                <w:lang w:eastAsia="zh-CN"/>
              </w:rPr>
            </w:pPr>
            <w:r>
              <w:rPr>
                <w:w w:val="95"/>
                <w:sz w:val="18"/>
              </w:rPr>
              <w:t>73</w:t>
            </w:r>
          </w:p>
        </w:tc>
        <w:tc>
          <w:tcPr>
            <w:tcW w:w="1007" w:type="dxa"/>
            <w:tcBorders>
              <w:top w:val="single" w:sz="4" w:space="0" w:color="000000"/>
              <w:left w:val="single" w:sz="8" w:space="0" w:color="000000"/>
              <w:bottom w:val="single" w:sz="4" w:space="0" w:color="000000"/>
              <w:right w:val="single" w:sz="8" w:space="0" w:color="000000"/>
            </w:tcBorders>
          </w:tcPr>
          <w:p w14:paraId="5307E4ED" w14:textId="77777777" w:rsidR="005B1CDA" w:rsidRDefault="00000000">
            <w:pPr>
              <w:spacing w:after="0" w:line="240" w:lineRule="auto"/>
              <w:jc w:val="center"/>
              <w:rPr>
                <w:rFonts w:cs="Calibri"/>
                <w:sz w:val="20"/>
                <w:szCs w:val="20"/>
                <w:lang w:eastAsia="zh-CN"/>
              </w:rPr>
            </w:pPr>
            <w:r>
              <w:rPr>
                <w:w w:val="95"/>
                <w:sz w:val="18"/>
              </w:rPr>
              <w:t>72</w:t>
            </w:r>
          </w:p>
        </w:tc>
        <w:tc>
          <w:tcPr>
            <w:tcW w:w="851" w:type="dxa"/>
            <w:tcBorders>
              <w:top w:val="single" w:sz="4" w:space="0" w:color="000000"/>
              <w:left w:val="single" w:sz="8" w:space="0" w:color="000000"/>
              <w:bottom w:val="single" w:sz="4" w:space="0" w:color="000000"/>
              <w:right w:val="single" w:sz="8" w:space="0" w:color="000000"/>
            </w:tcBorders>
          </w:tcPr>
          <w:p w14:paraId="70E6439E" w14:textId="77777777" w:rsidR="005B1CDA" w:rsidRDefault="00000000">
            <w:pPr>
              <w:spacing w:after="0" w:line="240" w:lineRule="auto"/>
              <w:jc w:val="center"/>
              <w:rPr>
                <w:rFonts w:cs="Calibri"/>
                <w:sz w:val="20"/>
                <w:szCs w:val="20"/>
                <w:lang w:eastAsia="zh-CN"/>
              </w:rPr>
            </w:pPr>
            <w:r>
              <w:rPr>
                <w:w w:val="95"/>
                <w:sz w:val="18"/>
              </w:rPr>
              <w:t>62</w:t>
            </w:r>
          </w:p>
        </w:tc>
      </w:tr>
      <w:tr w:rsidR="005B1CDA" w14:paraId="2A40D0A6"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086990A9" w14:textId="77777777" w:rsidR="005B1CDA" w:rsidRDefault="00000000">
            <w:pPr>
              <w:spacing w:after="0" w:line="240" w:lineRule="auto"/>
              <w:ind w:left="170"/>
              <w:rPr>
                <w:rFonts w:cs="Calibri"/>
                <w:sz w:val="20"/>
                <w:szCs w:val="20"/>
                <w:lang w:eastAsia="zh-CN"/>
              </w:rPr>
            </w:pPr>
            <w:r>
              <w:rPr>
                <w:w w:val="85"/>
                <w:sz w:val="18"/>
              </w:rPr>
              <w:t>DONJA</w:t>
            </w:r>
            <w:r>
              <w:rPr>
                <w:spacing w:val="3"/>
                <w:w w:val="85"/>
                <w:sz w:val="18"/>
              </w:rPr>
              <w:t xml:space="preserve"> </w:t>
            </w:r>
            <w:r>
              <w:rPr>
                <w:w w:val="85"/>
                <w:sz w:val="18"/>
              </w:rPr>
              <w:t>DUBRAVA</w:t>
            </w:r>
          </w:p>
        </w:tc>
        <w:tc>
          <w:tcPr>
            <w:tcW w:w="850" w:type="dxa"/>
            <w:tcBorders>
              <w:top w:val="single" w:sz="4" w:space="0" w:color="000000"/>
              <w:left w:val="single" w:sz="8" w:space="0" w:color="000000"/>
              <w:bottom w:val="single" w:sz="4" w:space="0" w:color="000000"/>
              <w:right w:val="single" w:sz="8" w:space="0" w:color="000000"/>
            </w:tcBorders>
          </w:tcPr>
          <w:p w14:paraId="54DF64E2" w14:textId="77777777" w:rsidR="005B1CDA" w:rsidRDefault="00000000">
            <w:pPr>
              <w:spacing w:after="0" w:line="240" w:lineRule="auto"/>
              <w:jc w:val="center"/>
              <w:rPr>
                <w:rFonts w:cs="Calibri"/>
                <w:sz w:val="20"/>
                <w:szCs w:val="20"/>
                <w:lang w:eastAsia="zh-CN"/>
              </w:rPr>
            </w:pPr>
            <w:r>
              <w:rPr>
                <w:w w:val="95"/>
                <w:sz w:val="18"/>
              </w:rPr>
              <w:t>14</w:t>
            </w:r>
          </w:p>
        </w:tc>
        <w:tc>
          <w:tcPr>
            <w:tcW w:w="851" w:type="dxa"/>
            <w:tcBorders>
              <w:top w:val="single" w:sz="4" w:space="0" w:color="000000"/>
              <w:left w:val="single" w:sz="8" w:space="0" w:color="000000"/>
              <w:bottom w:val="single" w:sz="4" w:space="0" w:color="000000"/>
              <w:right w:val="single" w:sz="8" w:space="0" w:color="000000"/>
            </w:tcBorders>
          </w:tcPr>
          <w:p w14:paraId="192E0281" w14:textId="77777777" w:rsidR="005B1CDA" w:rsidRDefault="00000000">
            <w:pPr>
              <w:spacing w:after="0" w:line="240" w:lineRule="auto"/>
              <w:jc w:val="center"/>
              <w:rPr>
                <w:rFonts w:cs="Calibri"/>
                <w:sz w:val="20"/>
                <w:szCs w:val="20"/>
                <w:lang w:eastAsia="zh-CN"/>
              </w:rPr>
            </w:pPr>
            <w:r>
              <w:rPr>
                <w:w w:val="95"/>
                <w:sz w:val="18"/>
              </w:rPr>
              <w:t>13</w:t>
            </w:r>
          </w:p>
        </w:tc>
        <w:tc>
          <w:tcPr>
            <w:tcW w:w="850" w:type="dxa"/>
            <w:tcBorders>
              <w:top w:val="single" w:sz="4" w:space="0" w:color="000000"/>
              <w:left w:val="single" w:sz="8" w:space="0" w:color="000000"/>
              <w:bottom w:val="single" w:sz="4" w:space="0" w:color="000000"/>
              <w:right w:val="single" w:sz="8" w:space="0" w:color="000000"/>
            </w:tcBorders>
          </w:tcPr>
          <w:p w14:paraId="1522BE85" w14:textId="77777777" w:rsidR="005B1CDA" w:rsidRDefault="00000000">
            <w:pPr>
              <w:spacing w:after="0" w:line="240" w:lineRule="auto"/>
              <w:jc w:val="center"/>
              <w:rPr>
                <w:rFonts w:cs="Calibri"/>
                <w:sz w:val="20"/>
                <w:szCs w:val="20"/>
                <w:lang w:eastAsia="zh-CN"/>
              </w:rPr>
            </w:pPr>
            <w:r>
              <w:rPr>
                <w:w w:val="95"/>
                <w:sz w:val="18"/>
              </w:rPr>
              <w:t>72</w:t>
            </w:r>
          </w:p>
        </w:tc>
        <w:tc>
          <w:tcPr>
            <w:tcW w:w="851" w:type="dxa"/>
            <w:tcBorders>
              <w:top w:val="single" w:sz="4" w:space="0" w:color="000000"/>
              <w:left w:val="single" w:sz="8" w:space="0" w:color="000000"/>
              <w:bottom w:val="single" w:sz="4" w:space="0" w:color="000000"/>
              <w:right w:val="single" w:sz="8" w:space="0" w:color="000000"/>
            </w:tcBorders>
          </w:tcPr>
          <w:p w14:paraId="70F3BBDF" w14:textId="77777777" w:rsidR="005B1CDA" w:rsidRDefault="00000000">
            <w:pPr>
              <w:spacing w:after="0" w:line="240" w:lineRule="auto"/>
              <w:jc w:val="center"/>
              <w:rPr>
                <w:rFonts w:cs="Calibri"/>
                <w:sz w:val="20"/>
                <w:szCs w:val="20"/>
                <w:lang w:eastAsia="zh-CN"/>
              </w:rPr>
            </w:pPr>
            <w:r>
              <w:rPr>
                <w:w w:val="95"/>
                <w:sz w:val="18"/>
              </w:rPr>
              <w:t>58</w:t>
            </w:r>
          </w:p>
        </w:tc>
        <w:tc>
          <w:tcPr>
            <w:tcW w:w="1007" w:type="dxa"/>
            <w:tcBorders>
              <w:top w:val="single" w:sz="4" w:space="0" w:color="000000"/>
              <w:left w:val="single" w:sz="8" w:space="0" w:color="000000"/>
              <w:bottom w:val="single" w:sz="4" w:space="0" w:color="000000"/>
              <w:right w:val="single" w:sz="8" w:space="0" w:color="000000"/>
            </w:tcBorders>
          </w:tcPr>
          <w:p w14:paraId="517B45C2" w14:textId="77777777" w:rsidR="005B1CDA" w:rsidRDefault="00000000">
            <w:pPr>
              <w:spacing w:after="0" w:line="240" w:lineRule="auto"/>
              <w:jc w:val="center"/>
              <w:rPr>
                <w:rFonts w:cs="Calibri"/>
                <w:sz w:val="20"/>
                <w:szCs w:val="20"/>
                <w:lang w:eastAsia="zh-CN"/>
              </w:rPr>
            </w:pPr>
            <w:r>
              <w:rPr>
                <w:w w:val="95"/>
                <w:sz w:val="18"/>
              </w:rPr>
              <w:t>47</w:t>
            </w:r>
          </w:p>
        </w:tc>
        <w:tc>
          <w:tcPr>
            <w:tcW w:w="851" w:type="dxa"/>
            <w:tcBorders>
              <w:top w:val="single" w:sz="4" w:space="0" w:color="000000"/>
              <w:left w:val="single" w:sz="8" w:space="0" w:color="000000"/>
              <w:bottom w:val="single" w:sz="4" w:space="0" w:color="000000"/>
              <w:right w:val="single" w:sz="8" w:space="0" w:color="000000"/>
            </w:tcBorders>
          </w:tcPr>
          <w:p w14:paraId="0130051D" w14:textId="77777777" w:rsidR="005B1CDA" w:rsidRDefault="00000000">
            <w:pPr>
              <w:spacing w:after="0" w:line="240" w:lineRule="auto"/>
              <w:jc w:val="center"/>
              <w:rPr>
                <w:rFonts w:cs="Calibri"/>
                <w:sz w:val="20"/>
                <w:szCs w:val="20"/>
                <w:lang w:eastAsia="zh-CN"/>
              </w:rPr>
            </w:pPr>
            <w:r>
              <w:rPr>
                <w:w w:val="95"/>
                <w:sz w:val="18"/>
              </w:rPr>
              <w:t>41</w:t>
            </w:r>
          </w:p>
        </w:tc>
      </w:tr>
      <w:tr w:rsidR="005B1CDA" w14:paraId="79033BF3"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1391431B" w14:textId="77777777" w:rsidR="005B1CDA" w:rsidRDefault="00000000">
            <w:pPr>
              <w:spacing w:after="0" w:line="240" w:lineRule="auto"/>
              <w:ind w:left="170"/>
              <w:rPr>
                <w:rFonts w:cs="Calibri"/>
                <w:sz w:val="20"/>
                <w:szCs w:val="20"/>
                <w:lang w:eastAsia="zh-CN"/>
              </w:rPr>
            </w:pPr>
            <w:r>
              <w:rPr>
                <w:w w:val="85"/>
                <w:sz w:val="18"/>
              </w:rPr>
              <w:t>DONJI</w:t>
            </w:r>
            <w:r>
              <w:rPr>
                <w:spacing w:val="4"/>
                <w:w w:val="85"/>
                <w:sz w:val="18"/>
              </w:rPr>
              <w:t xml:space="preserve"> </w:t>
            </w:r>
            <w:r>
              <w:rPr>
                <w:w w:val="85"/>
                <w:sz w:val="18"/>
              </w:rPr>
              <w:t>KRALJEVEC</w:t>
            </w:r>
          </w:p>
        </w:tc>
        <w:tc>
          <w:tcPr>
            <w:tcW w:w="850" w:type="dxa"/>
            <w:tcBorders>
              <w:top w:val="single" w:sz="4" w:space="0" w:color="000000"/>
              <w:left w:val="single" w:sz="8" w:space="0" w:color="000000"/>
              <w:bottom w:val="single" w:sz="4" w:space="0" w:color="000000"/>
              <w:right w:val="single" w:sz="8" w:space="0" w:color="000000"/>
            </w:tcBorders>
          </w:tcPr>
          <w:p w14:paraId="46C816C5" w14:textId="77777777" w:rsidR="005B1CDA" w:rsidRDefault="00000000">
            <w:pPr>
              <w:spacing w:after="0" w:line="240" w:lineRule="auto"/>
              <w:jc w:val="center"/>
              <w:rPr>
                <w:rFonts w:cs="Calibri"/>
                <w:sz w:val="20"/>
                <w:szCs w:val="20"/>
                <w:lang w:eastAsia="zh-CN"/>
              </w:rPr>
            </w:pPr>
            <w:r>
              <w:rPr>
                <w:w w:val="95"/>
                <w:sz w:val="18"/>
              </w:rPr>
              <w:t>41</w:t>
            </w:r>
          </w:p>
        </w:tc>
        <w:tc>
          <w:tcPr>
            <w:tcW w:w="851" w:type="dxa"/>
            <w:tcBorders>
              <w:top w:val="single" w:sz="4" w:space="0" w:color="000000"/>
              <w:left w:val="single" w:sz="8" w:space="0" w:color="000000"/>
              <w:bottom w:val="single" w:sz="4" w:space="0" w:color="000000"/>
              <w:right w:val="single" w:sz="8" w:space="0" w:color="000000"/>
            </w:tcBorders>
          </w:tcPr>
          <w:p w14:paraId="051E6F5B" w14:textId="77777777" w:rsidR="005B1CDA" w:rsidRDefault="00000000">
            <w:pPr>
              <w:spacing w:after="0" w:line="240" w:lineRule="auto"/>
              <w:jc w:val="center"/>
              <w:rPr>
                <w:rFonts w:cs="Calibri"/>
                <w:sz w:val="20"/>
                <w:szCs w:val="20"/>
                <w:lang w:eastAsia="zh-CN"/>
              </w:rPr>
            </w:pPr>
            <w:r>
              <w:rPr>
                <w:w w:val="95"/>
                <w:sz w:val="18"/>
              </w:rPr>
              <w:t>25</w:t>
            </w:r>
          </w:p>
        </w:tc>
        <w:tc>
          <w:tcPr>
            <w:tcW w:w="850" w:type="dxa"/>
            <w:tcBorders>
              <w:top w:val="single" w:sz="4" w:space="0" w:color="000000"/>
              <w:left w:val="single" w:sz="8" w:space="0" w:color="000000"/>
              <w:bottom w:val="single" w:sz="4" w:space="0" w:color="000000"/>
              <w:right w:val="single" w:sz="8" w:space="0" w:color="000000"/>
            </w:tcBorders>
          </w:tcPr>
          <w:p w14:paraId="7BA2A184" w14:textId="77777777" w:rsidR="005B1CDA" w:rsidRDefault="00000000">
            <w:pPr>
              <w:spacing w:after="0" w:line="240" w:lineRule="auto"/>
              <w:jc w:val="center"/>
              <w:rPr>
                <w:rFonts w:cs="Calibri"/>
                <w:sz w:val="20"/>
                <w:szCs w:val="20"/>
                <w:lang w:eastAsia="zh-CN"/>
              </w:rPr>
            </w:pPr>
            <w:r>
              <w:rPr>
                <w:w w:val="95"/>
                <w:sz w:val="18"/>
              </w:rPr>
              <w:t>125</w:t>
            </w:r>
          </w:p>
        </w:tc>
        <w:tc>
          <w:tcPr>
            <w:tcW w:w="851" w:type="dxa"/>
            <w:tcBorders>
              <w:top w:val="single" w:sz="4" w:space="0" w:color="000000"/>
              <w:left w:val="single" w:sz="8" w:space="0" w:color="000000"/>
              <w:bottom w:val="single" w:sz="4" w:space="0" w:color="000000"/>
              <w:right w:val="single" w:sz="8" w:space="0" w:color="000000"/>
            </w:tcBorders>
          </w:tcPr>
          <w:p w14:paraId="291B2C48" w14:textId="77777777" w:rsidR="005B1CDA" w:rsidRDefault="00000000">
            <w:pPr>
              <w:spacing w:after="0" w:line="240" w:lineRule="auto"/>
              <w:jc w:val="center"/>
              <w:rPr>
                <w:rFonts w:cs="Calibri"/>
                <w:sz w:val="20"/>
                <w:szCs w:val="20"/>
                <w:lang w:eastAsia="zh-CN"/>
              </w:rPr>
            </w:pPr>
            <w:r>
              <w:rPr>
                <w:w w:val="95"/>
                <w:sz w:val="18"/>
              </w:rPr>
              <w:t>131</w:t>
            </w:r>
          </w:p>
        </w:tc>
        <w:tc>
          <w:tcPr>
            <w:tcW w:w="1007" w:type="dxa"/>
            <w:tcBorders>
              <w:top w:val="single" w:sz="4" w:space="0" w:color="000000"/>
              <w:left w:val="single" w:sz="8" w:space="0" w:color="000000"/>
              <w:bottom w:val="single" w:sz="4" w:space="0" w:color="000000"/>
              <w:right w:val="single" w:sz="8" w:space="0" w:color="000000"/>
            </w:tcBorders>
          </w:tcPr>
          <w:p w14:paraId="127E8C38" w14:textId="77777777" w:rsidR="005B1CDA" w:rsidRDefault="00000000">
            <w:pPr>
              <w:spacing w:after="0" w:line="240" w:lineRule="auto"/>
              <w:jc w:val="center"/>
              <w:rPr>
                <w:rFonts w:cs="Calibri"/>
                <w:sz w:val="20"/>
                <w:szCs w:val="20"/>
                <w:lang w:eastAsia="zh-CN"/>
              </w:rPr>
            </w:pPr>
            <w:r>
              <w:rPr>
                <w:w w:val="95"/>
                <w:sz w:val="18"/>
              </w:rPr>
              <w:t>142</w:t>
            </w:r>
          </w:p>
        </w:tc>
        <w:tc>
          <w:tcPr>
            <w:tcW w:w="851" w:type="dxa"/>
            <w:tcBorders>
              <w:top w:val="single" w:sz="4" w:space="0" w:color="000000"/>
              <w:left w:val="single" w:sz="8" w:space="0" w:color="000000"/>
              <w:bottom w:val="single" w:sz="4" w:space="0" w:color="000000"/>
              <w:right w:val="single" w:sz="8" w:space="0" w:color="000000"/>
            </w:tcBorders>
          </w:tcPr>
          <w:p w14:paraId="1BD5ED74" w14:textId="77777777" w:rsidR="005B1CDA" w:rsidRDefault="00000000">
            <w:pPr>
              <w:spacing w:after="0" w:line="240" w:lineRule="auto"/>
              <w:jc w:val="center"/>
              <w:rPr>
                <w:rFonts w:cs="Calibri"/>
                <w:sz w:val="20"/>
                <w:szCs w:val="20"/>
                <w:lang w:eastAsia="zh-CN"/>
              </w:rPr>
            </w:pPr>
            <w:r>
              <w:rPr>
                <w:w w:val="95"/>
                <w:sz w:val="18"/>
              </w:rPr>
              <w:t>138</w:t>
            </w:r>
          </w:p>
        </w:tc>
      </w:tr>
      <w:tr w:rsidR="005B1CDA" w14:paraId="7FE62DCD"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0C1FDE0E" w14:textId="77777777" w:rsidR="005B1CDA" w:rsidRDefault="00000000">
            <w:pPr>
              <w:spacing w:after="0" w:line="240" w:lineRule="auto"/>
              <w:ind w:left="170"/>
              <w:rPr>
                <w:rFonts w:cs="Calibri"/>
                <w:sz w:val="20"/>
                <w:szCs w:val="20"/>
                <w:lang w:eastAsia="zh-CN"/>
              </w:rPr>
            </w:pPr>
            <w:r>
              <w:rPr>
                <w:w w:val="85"/>
                <w:sz w:val="18"/>
              </w:rPr>
              <w:t>DONJI</w:t>
            </w:r>
            <w:r>
              <w:rPr>
                <w:spacing w:val="3"/>
                <w:w w:val="85"/>
                <w:sz w:val="18"/>
              </w:rPr>
              <w:t xml:space="preserve"> </w:t>
            </w:r>
            <w:r>
              <w:rPr>
                <w:w w:val="85"/>
                <w:sz w:val="18"/>
              </w:rPr>
              <w:t>VIDOVEC</w:t>
            </w:r>
          </w:p>
        </w:tc>
        <w:tc>
          <w:tcPr>
            <w:tcW w:w="850" w:type="dxa"/>
            <w:tcBorders>
              <w:top w:val="single" w:sz="4" w:space="0" w:color="000000"/>
              <w:left w:val="single" w:sz="8" w:space="0" w:color="000000"/>
              <w:bottom w:val="single" w:sz="4" w:space="0" w:color="000000"/>
              <w:right w:val="single" w:sz="8" w:space="0" w:color="000000"/>
            </w:tcBorders>
          </w:tcPr>
          <w:p w14:paraId="3D966D78" w14:textId="77777777" w:rsidR="005B1CDA" w:rsidRDefault="00000000">
            <w:pPr>
              <w:spacing w:after="0" w:line="240" w:lineRule="auto"/>
              <w:jc w:val="center"/>
              <w:rPr>
                <w:rFonts w:cs="Calibri"/>
                <w:sz w:val="20"/>
                <w:szCs w:val="20"/>
                <w:lang w:eastAsia="zh-CN"/>
              </w:rPr>
            </w:pPr>
            <w:r>
              <w:rPr>
                <w:w w:val="95"/>
                <w:sz w:val="18"/>
              </w:rPr>
              <w:t>17</w:t>
            </w:r>
          </w:p>
        </w:tc>
        <w:tc>
          <w:tcPr>
            <w:tcW w:w="851" w:type="dxa"/>
            <w:tcBorders>
              <w:top w:val="single" w:sz="4" w:space="0" w:color="000000"/>
              <w:left w:val="single" w:sz="8" w:space="0" w:color="000000"/>
              <w:bottom w:val="single" w:sz="4" w:space="0" w:color="000000"/>
              <w:right w:val="single" w:sz="8" w:space="0" w:color="000000"/>
            </w:tcBorders>
          </w:tcPr>
          <w:p w14:paraId="4EF258C7" w14:textId="77777777" w:rsidR="005B1CDA" w:rsidRDefault="00000000">
            <w:pPr>
              <w:spacing w:after="0" w:line="240" w:lineRule="auto"/>
              <w:jc w:val="center"/>
              <w:rPr>
                <w:rFonts w:cs="Calibri"/>
                <w:sz w:val="20"/>
                <w:szCs w:val="20"/>
                <w:lang w:eastAsia="zh-CN"/>
              </w:rPr>
            </w:pPr>
            <w:r>
              <w:rPr>
                <w:w w:val="85"/>
                <w:sz w:val="18"/>
              </w:rPr>
              <w:t>8</w:t>
            </w:r>
          </w:p>
        </w:tc>
        <w:tc>
          <w:tcPr>
            <w:tcW w:w="850" w:type="dxa"/>
            <w:tcBorders>
              <w:top w:val="single" w:sz="4" w:space="0" w:color="000000"/>
              <w:left w:val="single" w:sz="8" w:space="0" w:color="000000"/>
              <w:bottom w:val="single" w:sz="4" w:space="0" w:color="000000"/>
              <w:right w:val="single" w:sz="8" w:space="0" w:color="000000"/>
            </w:tcBorders>
          </w:tcPr>
          <w:p w14:paraId="4244AF5F" w14:textId="77777777" w:rsidR="005B1CDA" w:rsidRDefault="00000000">
            <w:pPr>
              <w:spacing w:after="0" w:line="240" w:lineRule="auto"/>
              <w:jc w:val="center"/>
              <w:rPr>
                <w:rFonts w:cs="Calibri"/>
                <w:sz w:val="20"/>
                <w:szCs w:val="20"/>
                <w:lang w:eastAsia="zh-CN"/>
              </w:rPr>
            </w:pPr>
            <w:r>
              <w:rPr>
                <w:w w:val="95"/>
                <w:sz w:val="18"/>
              </w:rPr>
              <w:t>52</w:t>
            </w:r>
          </w:p>
        </w:tc>
        <w:tc>
          <w:tcPr>
            <w:tcW w:w="851" w:type="dxa"/>
            <w:tcBorders>
              <w:top w:val="single" w:sz="4" w:space="0" w:color="000000"/>
              <w:left w:val="single" w:sz="8" w:space="0" w:color="000000"/>
              <w:bottom w:val="single" w:sz="4" w:space="0" w:color="000000"/>
              <w:right w:val="single" w:sz="8" w:space="0" w:color="000000"/>
            </w:tcBorders>
          </w:tcPr>
          <w:p w14:paraId="6008AA9F" w14:textId="77777777" w:rsidR="005B1CDA" w:rsidRDefault="00000000">
            <w:pPr>
              <w:spacing w:after="0" w:line="240" w:lineRule="auto"/>
              <w:jc w:val="center"/>
              <w:rPr>
                <w:rFonts w:cs="Calibri"/>
                <w:sz w:val="20"/>
                <w:szCs w:val="20"/>
                <w:lang w:eastAsia="zh-CN"/>
              </w:rPr>
            </w:pPr>
            <w:r>
              <w:rPr>
                <w:w w:val="95"/>
                <w:sz w:val="18"/>
              </w:rPr>
              <w:t>40</w:t>
            </w:r>
          </w:p>
        </w:tc>
        <w:tc>
          <w:tcPr>
            <w:tcW w:w="1007" w:type="dxa"/>
            <w:tcBorders>
              <w:top w:val="single" w:sz="4" w:space="0" w:color="000000"/>
              <w:left w:val="single" w:sz="8" w:space="0" w:color="000000"/>
              <w:bottom w:val="single" w:sz="4" w:space="0" w:color="000000"/>
              <w:right w:val="single" w:sz="8" w:space="0" w:color="000000"/>
            </w:tcBorders>
          </w:tcPr>
          <w:p w14:paraId="4786912B" w14:textId="77777777" w:rsidR="005B1CDA" w:rsidRDefault="00000000">
            <w:pPr>
              <w:spacing w:after="0" w:line="240" w:lineRule="auto"/>
              <w:jc w:val="center"/>
              <w:rPr>
                <w:rFonts w:cs="Calibri"/>
                <w:sz w:val="20"/>
                <w:szCs w:val="20"/>
                <w:lang w:eastAsia="zh-CN"/>
              </w:rPr>
            </w:pPr>
            <w:r>
              <w:rPr>
                <w:w w:val="95"/>
                <w:sz w:val="18"/>
              </w:rPr>
              <w:t>32</w:t>
            </w:r>
          </w:p>
        </w:tc>
        <w:tc>
          <w:tcPr>
            <w:tcW w:w="851" w:type="dxa"/>
            <w:tcBorders>
              <w:top w:val="single" w:sz="4" w:space="0" w:color="000000"/>
              <w:left w:val="single" w:sz="8" w:space="0" w:color="000000"/>
              <w:bottom w:val="single" w:sz="4" w:space="0" w:color="000000"/>
              <w:right w:val="single" w:sz="8" w:space="0" w:color="000000"/>
            </w:tcBorders>
          </w:tcPr>
          <w:p w14:paraId="107BFEAF" w14:textId="77777777" w:rsidR="005B1CDA" w:rsidRDefault="00000000">
            <w:pPr>
              <w:spacing w:after="0" w:line="240" w:lineRule="auto"/>
              <w:jc w:val="center"/>
              <w:rPr>
                <w:rFonts w:cs="Calibri"/>
                <w:sz w:val="20"/>
                <w:szCs w:val="20"/>
                <w:lang w:eastAsia="zh-CN"/>
              </w:rPr>
            </w:pPr>
            <w:r>
              <w:rPr>
                <w:w w:val="95"/>
                <w:sz w:val="18"/>
              </w:rPr>
              <w:t>33</w:t>
            </w:r>
          </w:p>
        </w:tc>
      </w:tr>
      <w:tr w:rsidR="005B1CDA" w14:paraId="3394BBD9"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3C781473" w14:textId="77777777" w:rsidR="005B1CDA" w:rsidRDefault="00000000">
            <w:pPr>
              <w:spacing w:after="0" w:line="240" w:lineRule="auto"/>
              <w:ind w:left="170"/>
              <w:rPr>
                <w:rFonts w:cs="Calibri"/>
                <w:sz w:val="20"/>
                <w:szCs w:val="20"/>
                <w:lang w:eastAsia="zh-CN"/>
              </w:rPr>
            </w:pPr>
            <w:r>
              <w:rPr>
                <w:w w:val="95"/>
                <w:sz w:val="18"/>
              </w:rPr>
              <w:t>GORIČAN</w:t>
            </w:r>
          </w:p>
        </w:tc>
        <w:tc>
          <w:tcPr>
            <w:tcW w:w="850" w:type="dxa"/>
            <w:tcBorders>
              <w:top w:val="single" w:sz="4" w:space="0" w:color="000000"/>
              <w:left w:val="single" w:sz="8" w:space="0" w:color="000000"/>
              <w:bottom w:val="single" w:sz="4" w:space="0" w:color="000000"/>
              <w:right w:val="single" w:sz="8" w:space="0" w:color="000000"/>
            </w:tcBorders>
          </w:tcPr>
          <w:p w14:paraId="65B546BC" w14:textId="77777777" w:rsidR="005B1CDA" w:rsidRDefault="00000000">
            <w:pPr>
              <w:spacing w:after="0" w:line="240" w:lineRule="auto"/>
              <w:jc w:val="center"/>
              <w:rPr>
                <w:rFonts w:cs="Calibri"/>
                <w:sz w:val="20"/>
                <w:szCs w:val="20"/>
                <w:lang w:eastAsia="zh-CN"/>
              </w:rPr>
            </w:pPr>
            <w:r>
              <w:rPr>
                <w:w w:val="95"/>
                <w:sz w:val="18"/>
              </w:rPr>
              <w:t>37</w:t>
            </w:r>
          </w:p>
        </w:tc>
        <w:tc>
          <w:tcPr>
            <w:tcW w:w="851" w:type="dxa"/>
            <w:tcBorders>
              <w:top w:val="single" w:sz="4" w:space="0" w:color="000000"/>
              <w:left w:val="single" w:sz="8" w:space="0" w:color="000000"/>
              <w:bottom w:val="single" w:sz="4" w:space="0" w:color="000000"/>
              <w:right w:val="single" w:sz="8" w:space="0" w:color="000000"/>
            </w:tcBorders>
          </w:tcPr>
          <w:p w14:paraId="766774A8" w14:textId="77777777" w:rsidR="005B1CDA" w:rsidRDefault="00000000">
            <w:pPr>
              <w:spacing w:after="0" w:line="240" w:lineRule="auto"/>
              <w:jc w:val="center"/>
              <w:rPr>
                <w:rFonts w:cs="Calibri"/>
                <w:sz w:val="20"/>
                <w:szCs w:val="20"/>
                <w:lang w:eastAsia="zh-CN"/>
              </w:rPr>
            </w:pPr>
            <w:r>
              <w:rPr>
                <w:w w:val="95"/>
                <w:sz w:val="18"/>
              </w:rPr>
              <w:t>12</w:t>
            </w:r>
          </w:p>
        </w:tc>
        <w:tc>
          <w:tcPr>
            <w:tcW w:w="850" w:type="dxa"/>
            <w:tcBorders>
              <w:top w:val="single" w:sz="4" w:space="0" w:color="000000"/>
              <w:left w:val="single" w:sz="8" w:space="0" w:color="000000"/>
              <w:bottom w:val="single" w:sz="4" w:space="0" w:color="000000"/>
              <w:right w:val="single" w:sz="8" w:space="0" w:color="000000"/>
            </w:tcBorders>
          </w:tcPr>
          <w:p w14:paraId="79F3537A" w14:textId="77777777" w:rsidR="005B1CDA" w:rsidRDefault="00000000">
            <w:pPr>
              <w:spacing w:after="0" w:line="240" w:lineRule="auto"/>
              <w:jc w:val="center"/>
              <w:rPr>
                <w:rFonts w:cs="Calibri"/>
                <w:sz w:val="20"/>
                <w:szCs w:val="20"/>
                <w:lang w:eastAsia="zh-CN"/>
              </w:rPr>
            </w:pPr>
            <w:r>
              <w:rPr>
                <w:w w:val="95"/>
                <w:sz w:val="18"/>
              </w:rPr>
              <w:t>91</w:t>
            </w:r>
          </w:p>
        </w:tc>
        <w:tc>
          <w:tcPr>
            <w:tcW w:w="851" w:type="dxa"/>
            <w:tcBorders>
              <w:top w:val="single" w:sz="4" w:space="0" w:color="000000"/>
              <w:left w:val="single" w:sz="8" w:space="0" w:color="000000"/>
              <w:bottom w:val="single" w:sz="4" w:space="0" w:color="000000"/>
              <w:right w:val="single" w:sz="8" w:space="0" w:color="000000"/>
            </w:tcBorders>
          </w:tcPr>
          <w:p w14:paraId="06D678AB" w14:textId="77777777" w:rsidR="005B1CDA" w:rsidRDefault="00000000">
            <w:pPr>
              <w:spacing w:after="0" w:line="240" w:lineRule="auto"/>
              <w:jc w:val="center"/>
              <w:rPr>
                <w:rFonts w:cs="Calibri"/>
                <w:sz w:val="20"/>
                <w:szCs w:val="20"/>
                <w:lang w:eastAsia="zh-CN"/>
              </w:rPr>
            </w:pPr>
            <w:r>
              <w:rPr>
                <w:w w:val="95"/>
                <w:sz w:val="18"/>
              </w:rPr>
              <w:t>94</w:t>
            </w:r>
          </w:p>
        </w:tc>
        <w:tc>
          <w:tcPr>
            <w:tcW w:w="1007" w:type="dxa"/>
            <w:tcBorders>
              <w:top w:val="single" w:sz="4" w:space="0" w:color="000000"/>
              <w:left w:val="single" w:sz="8" w:space="0" w:color="000000"/>
              <w:bottom w:val="single" w:sz="4" w:space="0" w:color="000000"/>
              <w:right w:val="single" w:sz="8" w:space="0" w:color="000000"/>
            </w:tcBorders>
          </w:tcPr>
          <w:p w14:paraId="6CDFE9A5" w14:textId="77777777" w:rsidR="005B1CDA" w:rsidRDefault="00000000">
            <w:pPr>
              <w:spacing w:after="0" w:line="240" w:lineRule="auto"/>
              <w:jc w:val="center"/>
              <w:rPr>
                <w:rFonts w:cs="Calibri"/>
                <w:sz w:val="20"/>
                <w:szCs w:val="20"/>
                <w:lang w:eastAsia="zh-CN"/>
              </w:rPr>
            </w:pPr>
            <w:r>
              <w:rPr>
                <w:w w:val="95"/>
                <w:sz w:val="18"/>
              </w:rPr>
              <w:t>60</w:t>
            </w:r>
          </w:p>
        </w:tc>
        <w:tc>
          <w:tcPr>
            <w:tcW w:w="851" w:type="dxa"/>
            <w:tcBorders>
              <w:top w:val="single" w:sz="4" w:space="0" w:color="000000"/>
              <w:left w:val="single" w:sz="8" w:space="0" w:color="000000"/>
              <w:bottom w:val="single" w:sz="4" w:space="0" w:color="000000"/>
              <w:right w:val="single" w:sz="8" w:space="0" w:color="000000"/>
            </w:tcBorders>
          </w:tcPr>
          <w:p w14:paraId="6513619D" w14:textId="77777777" w:rsidR="005B1CDA" w:rsidRDefault="00000000">
            <w:pPr>
              <w:spacing w:after="0" w:line="240" w:lineRule="auto"/>
              <w:jc w:val="center"/>
              <w:rPr>
                <w:rFonts w:cs="Calibri"/>
                <w:sz w:val="20"/>
                <w:szCs w:val="20"/>
                <w:lang w:eastAsia="zh-CN"/>
              </w:rPr>
            </w:pPr>
            <w:r>
              <w:rPr>
                <w:w w:val="95"/>
                <w:sz w:val="18"/>
              </w:rPr>
              <w:t>74</w:t>
            </w:r>
          </w:p>
        </w:tc>
      </w:tr>
      <w:tr w:rsidR="005B1CDA" w14:paraId="202A2015"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6BF73850" w14:textId="77777777" w:rsidR="005B1CDA" w:rsidRDefault="00000000">
            <w:pPr>
              <w:spacing w:after="0" w:line="240" w:lineRule="auto"/>
              <w:ind w:left="170"/>
              <w:rPr>
                <w:rFonts w:cs="Calibri"/>
                <w:sz w:val="20"/>
                <w:szCs w:val="20"/>
                <w:lang w:eastAsia="zh-CN"/>
              </w:rPr>
            </w:pPr>
            <w:r>
              <w:rPr>
                <w:w w:val="85"/>
                <w:sz w:val="18"/>
              </w:rPr>
              <w:t>GORNJI</w:t>
            </w:r>
            <w:r>
              <w:rPr>
                <w:spacing w:val="7"/>
                <w:w w:val="85"/>
                <w:sz w:val="18"/>
              </w:rPr>
              <w:t xml:space="preserve"> </w:t>
            </w:r>
            <w:r>
              <w:rPr>
                <w:w w:val="85"/>
                <w:sz w:val="18"/>
              </w:rPr>
              <w:t>MIHALJEVEC</w:t>
            </w:r>
          </w:p>
        </w:tc>
        <w:tc>
          <w:tcPr>
            <w:tcW w:w="850" w:type="dxa"/>
            <w:tcBorders>
              <w:top w:val="single" w:sz="4" w:space="0" w:color="000000"/>
              <w:left w:val="single" w:sz="8" w:space="0" w:color="000000"/>
              <w:bottom w:val="single" w:sz="4" w:space="0" w:color="000000"/>
              <w:right w:val="single" w:sz="8" w:space="0" w:color="000000"/>
            </w:tcBorders>
          </w:tcPr>
          <w:p w14:paraId="06385605" w14:textId="77777777" w:rsidR="005B1CDA" w:rsidRDefault="00000000">
            <w:pPr>
              <w:spacing w:after="0" w:line="240" w:lineRule="auto"/>
              <w:jc w:val="center"/>
              <w:rPr>
                <w:rFonts w:cs="Calibri"/>
                <w:sz w:val="20"/>
                <w:szCs w:val="20"/>
                <w:lang w:eastAsia="zh-CN"/>
              </w:rPr>
            </w:pPr>
            <w:r>
              <w:rPr>
                <w:w w:val="95"/>
                <w:sz w:val="18"/>
              </w:rPr>
              <w:t>17</w:t>
            </w:r>
          </w:p>
        </w:tc>
        <w:tc>
          <w:tcPr>
            <w:tcW w:w="851" w:type="dxa"/>
            <w:tcBorders>
              <w:top w:val="single" w:sz="4" w:space="0" w:color="000000"/>
              <w:left w:val="single" w:sz="8" w:space="0" w:color="000000"/>
              <w:bottom w:val="single" w:sz="4" w:space="0" w:color="000000"/>
              <w:right w:val="single" w:sz="8" w:space="0" w:color="000000"/>
            </w:tcBorders>
          </w:tcPr>
          <w:p w14:paraId="3A48A228" w14:textId="77777777" w:rsidR="005B1CDA" w:rsidRDefault="00000000">
            <w:pPr>
              <w:spacing w:after="0" w:line="240" w:lineRule="auto"/>
              <w:jc w:val="center"/>
              <w:rPr>
                <w:rFonts w:cs="Calibri"/>
                <w:sz w:val="20"/>
                <w:szCs w:val="20"/>
                <w:lang w:eastAsia="zh-CN"/>
              </w:rPr>
            </w:pPr>
            <w:r>
              <w:rPr>
                <w:w w:val="95"/>
                <w:sz w:val="18"/>
              </w:rPr>
              <w:t>16</w:t>
            </w:r>
          </w:p>
        </w:tc>
        <w:tc>
          <w:tcPr>
            <w:tcW w:w="850" w:type="dxa"/>
            <w:tcBorders>
              <w:top w:val="single" w:sz="4" w:space="0" w:color="000000"/>
              <w:left w:val="single" w:sz="8" w:space="0" w:color="000000"/>
              <w:bottom w:val="single" w:sz="4" w:space="0" w:color="000000"/>
              <w:right w:val="single" w:sz="8" w:space="0" w:color="000000"/>
            </w:tcBorders>
          </w:tcPr>
          <w:p w14:paraId="0F81B60C" w14:textId="77777777" w:rsidR="005B1CDA" w:rsidRDefault="00000000">
            <w:pPr>
              <w:spacing w:after="0" w:line="240" w:lineRule="auto"/>
              <w:jc w:val="center"/>
              <w:rPr>
                <w:rFonts w:cs="Calibri"/>
                <w:sz w:val="20"/>
                <w:szCs w:val="20"/>
                <w:lang w:eastAsia="zh-CN"/>
              </w:rPr>
            </w:pPr>
            <w:r>
              <w:rPr>
                <w:w w:val="95"/>
                <w:sz w:val="18"/>
              </w:rPr>
              <w:t>53</w:t>
            </w:r>
          </w:p>
        </w:tc>
        <w:tc>
          <w:tcPr>
            <w:tcW w:w="851" w:type="dxa"/>
            <w:tcBorders>
              <w:top w:val="single" w:sz="4" w:space="0" w:color="000000"/>
              <w:left w:val="single" w:sz="8" w:space="0" w:color="000000"/>
              <w:bottom w:val="single" w:sz="4" w:space="0" w:color="000000"/>
              <w:right w:val="single" w:sz="8" w:space="0" w:color="000000"/>
            </w:tcBorders>
          </w:tcPr>
          <w:p w14:paraId="7E3191D8" w14:textId="77777777" w:rsidR="005B1CDA" w:rsidRDefault="00000000">
            <w:pPr>
              <w:spacing w:after="0" w:line="240" w:lineRule="auto"/>
              <w:jc w:val="center"/>
              <w:rPr>
                <w:rFonts w:cs="Calibri"/>
                <w:sz w:val="20"/>
                <w:szCs w:val="20"/>
                <w:lang w:eastAsia="zh-CN"/>
              </w:rPr>
            </w:pPr>
            <w:r>
              <w:rPr>
                <w:w w:val="95"/>
                <w:sz w:val="18"/>
              </w:rPr>
              <w:t>43</w:t>
            </w:r>
          </w:p>
        </w:tc>
        <w:tc>
          <w:tcPr>
            <w:tcW w:w="1007" w:type="dxa"/>
            <w:tcBorders>
              <w:top w:val="single" w:sz="4" w:space="0" w:color="000000"/>
              <w:left w:val="single" w:sz="8" w:space="0" w:color="000000"/>
              <w:bottom w:val="single" w:sz="4" w:space="0" w:color="000000"/>
              <w:right w:val="single" w:sz="8" w:space="0" w:color="000000"/>
            </w:tcBorders>
          </w:tcPr>
          <w:p w14:paraId="4EB5011B" w14:textId="77777777" w:rsidR="005B1CDA" w:rsidRDefault="00000000">
            <w:pPr>
              <w:spacing w:after="0" w:line="240" w:lineRule="auto"/>
              <w:jc w:val="center"/>
              <w:rPr>
                <w:rFonts w:cs="Calibri"/>
                <w:sz w:val="20"/>
                <w:szCs w:val="20"/>
                <w:lang w:eastAsia="zh-CN"/>
              </w:rPr>
            </w:pPr>
            <w:r>
              <w:rPr>
                <w:w w:val="95"/>
                <w:sz w:val="18"/>
              </w:rPr>
              <w:t>57</w:t>
            </w:r>
          </w:p>
        </w:tc>
        <w:tc>
          <w:tcPr>
            <w:tcW w:w="851" w:type="dxa"/>
            <w:tcBorders>
              <w:top w:val="single" w:sz="4" w:space="0" w:color="000000"/>
              <w:left w:val="single" w:sz="8" w:space="0" w:color="000000"/>
              <w:bottom w:val="single" w:sz="4" w:space="0" w:color="000000"/>
              <w:right w:val="single" w:sz="8" w:space="0" w:color="000000"/>
            </w:tcBorders>
          </w:tcPr>
          <w:p w14:paraId="10F8498B" w14:textId="77777777" w:rsidR="005B1CDA" w:rsidRDefault="00000000">
            <w:pPr>
              <w:spacing w:after="0" w:line="240" w:lineRule="auto"/>
              <w:jc w:val="center"/>
              <w:rPr>
                <w:rFonts w:cs="Calibri"/>
                <w:sz w:val="20"/>
                <w:szCs w:val="20"/>
                <w:lang w:eastAsia="zh-CN"/>
              </w:rPr>
            </w:pPr>
            <w:r>
              <w:rPr>
                <w:w w:val="95"/>
                <w:sz w:val="18"/>
              </w:rPr>
              <w:t>44</w:t>
            </w:r>
          </w:p>
        </w:tc>
      </w:tr>
      <w:tr w:rsidR="005B1CDA" w14:paraId="18218BE0"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0B1D7D28" w14:textId="77777777" w:rsidR="005B1CDA" w:rsidRDefault="00000000">
            <w:pPr>
              <w:spacing w:after="0" w:line="240" w:lineRule="auto"/>
              <w:ind w:left="170"/>
              <w:rPr>
                <w:rFonts w:cs="Calibri"/>
                <w:sz w:val="20"/>
                <w:szCs w:val="20"/>
                <w:lang w:eastAsia="zh-CN"/>
              </w:rPr>
            </w:pPr>
            <w:r>
              <w:rPr>
                <w:w w:val="95"/>
                <w:sz w:val="18"/>
              </w:rPr>
              <w:t>KOTORIBA</w:t>
            </w:r>
          </w:p>
        </w:tc>
        <w:tc>
          <w:tcPr>
            <w:tcW w:w="850" w:type="dxa"/>
            <w:tcBorders>
              <w:top w:val="single" w:sz="4" w:space="0" w:color="000000"/>
              <w:left w:val="single" w:sz="8" w:space="0" w:color="000000"/>
              <w:bottom w:val="single" w:sz="4" w:space="0" w:color="000000"/>
              <w:right w:val="single" w:sz="8" w:space="0" w:color="000000"/>
            </w:tcBorders>
          </w:tcPr>
          <w:p w14:paraId="05570B80" w14:textId="77777777" w:rsidR="005B1CDA" w:rsidRDefault="00000000">
            <w:pPr>
              <w:spacing w:after="0" w:line="240" w:lineRule="auto"/>
              <w:jc w:val="center"/>
              <w:rPr>
                <w:rFonts w:cs="Calibri"/>
                <w:sz w:val="20"/>
                <w:szCs w:val="20"/>
                <w:lang w:eastAsia="zh-CN"/>
              </w:rPr>
            </w:pPr>
            <w:r>
              <w:rPr>
                <w:w w:val="95"/>
                <w:sz w:val="18"/>
              </w:rPr>
              <w:t>54</w:t>
            </w:r>
          </w:p>
        </w:tc>
        <w:tc>
          <w:tcPr>
            <w:tcW w:w="851" w:type="dxa"/>
            <w:tcBorders>
              <w:top w:val="single" w:sz="4" w:space="0" w:color="000000"/>
              <w:left w:val="single" w:sz="8" w:space="0" w:color="000000"/>
              <w:bottom w:val="single" w:sz="4" w:space="0" w:color="000000"/>
              <w:right w:val="single" w:sz="8" w:space="0" w:color="000000"/>
            </w:tcBorders>
          </w:tcPr>
          <w:p w14:paraId="7760E82A" w14:textId="77777777" w:rsidR="005B1CDA" w:rsidRDefault="00000000">
            <w:pPr>
              <w:spacing w:after="0" w:line="240" w:lineRule="auto"/>
              <w:jc w:val="center"/>
              <w:rPr>
                <w:rFonts w:cs="Calibri"/>
                <w:sz w:val="20"/>
                <w:szCs w:val="20"/>
                <w:lang w:eastAsia="zh-CN"/>
              </w:rPr>
            </w:pPr>
            <w:r>
              <w:rPr>
                <w:w w:val="95"/>
                <w:sz w:val="18"/>
              </w:rPr>
              <w:t>30</w:t>
            </w:r>
          </w:p>
        </w:tc>
        <w:tc>
          <w:tcPr>
            <w:tcW w:w="850" w:type="dxa"/>
            <w:tcBorders>
              <w:top w:val="single" w:sz="4" w:space="0" w:color="000000"/>
              <w:left w:val="single" w:sz="8" w:space="0" w:color="000000"/>
              <w:bottom w:val="single" w:sz="4" w:space="0" w:color="000000"/>
              <w:right w:val="single" w:sz="8" w:space="0" w:color="000000"/>
            </w:tcBorders>
          </w:tcPr>
          <w:p w14:paraId="5BB79C13" w14:textId="77777777" w:rsidR="005B1CDA" w:rsidRDefault="00000000">
            <w:pPr>
              <w:spacing w:after="0" w:line="240" w:lineRule="auto"/>
              <w:jc w:val="center"/>
              <w:rPr>
                <w:rFonts w:cs="Calibri"/>
                <w:sz w:val="20"/>
                <w:szCs w:val="20"/>
                <w:lang w:eastAsia="zh-CN"/>
              </w:rPr>
            </w:pPr>
            <w:r>
              <w:rPr>
                <w:w w:val="95"/>
                <w:sz w:val="18"/>
              </w:rPr>
              <w:t>131</w:t>
            </w:r>
          </w:p>
        </w:tc>
        <w:tc>
          <w:tcPr>
            <w:tcW w:w="851" w:type="dxa"/>
            <w:tcBorders>
              <w:top w:val="single" w:sz="4" w:space="0" w:color="000000"/>
              <w:left w:val="single" w:sz="8" w:space="0" w:color="000000"/>
              <w:bottom w:val="single" w:sz="4" w:space="0" w:color="000000"/>
              <w:right w:val="single" w:sz="8" w:space="0" w:color="000000"/>
            </w:tcBorders>
          </w:tcPr>
          <w:p w14:paraId="2DEB78D1" w14:textId="77777777" w:rsidR="005B1CDA" w:rsidRDefault="00000000">
            <w:pPr>
              <w:spacing w:after="0" w:line="240" w:lineRule="auto"/>
              <w:jc w:val="center"/>
              <w:rPr>
                <w:rFonts w:cs="Calibri"/>
                <w:sz w:val="20"/>
                <w:szCs w:val="20"/>
                <w:lang w:eastAsia="zh-CN"/>
              </w:rPr>
            </w:pPr>
            <w:r>
              <w:rPr>
                <w:w w:val="95"/>
                <w:sz w:val="18"/>
              </w:rPr>
              <w:t>91</w:t>
            </w:r>
          </w:p>
        </w:tc>
        <w:tc>
          <w:tcPr>
            <w:tcW w:w="1007" w:type="dxa"/>
            <w:tcBorders>
              <w:top w:val="single" w:sz="4" w:space="0" w:color="000000"/>
              <w:left w:val="single" w:sz="8" w:space="0" w:color="000000"/>
              <w:bottom w:val="single" w:sz="4" w:space="0" w:color="000000"/>
              <w:right w:val="single" w:sz="8" w:space="0" w:color="000000"/>
            </w:tcBorders>
          </w:tcPr>
          <w:p w14:paraId="3D86C3B1" w14:textId="77777777" w:rsidR="005B1CDA" w:rsidRDefault="00000000">
            <w:pPr>
              <w:spacing w:after="0" w:line="240" w:lineRule="auto"/>
              <w:jc w:val="center"/>
              <w:rPr>
                <w:rFonts w:cs="Calibri"/>
                <w:sz w:val="20"/>
                <w:szCs w:val="20"/>
                <w:lang w:eastAsia="zh-CN"/>
              </w:rPr>
            </w:pPr>
            <w:r>
              <w:rPr>
                <w:w w:val="95"/>
                <w:sz w:val="18"/>
              </w:rPr>
              <w:t>81</w:t>
            </w:r>
          </w:p>
        </w:tc>
        <w:tc>
          <w:tcPr>
            <w:tcW w:w="851" w:type="dxa"/>
            <w:tcBorders>
              <w:top w:val="single" w:sz="4" w:space="0" w:color="000000"/>
              <w:left w:val="single" w:sz="8" w:space="0" w:color="000000"/>
              <w:bottom w:val="single" w:sz="4" w:space="0" w:color="000000"/>
              <w:right w:val="single" w:sz="8" w:space="0" w:color="000000"/>
            </w:tcBorders>
          </w:tcPr>
          <w:p w14:paraId="760E2800" w14:textId="77777777" w:rsidR="005B1CDA" w:rsidRDefault="00000000">
            <w:pPr>
              <w:spacing w:after="0" w:line="240" w:lineRule="auto"/>
              <w:jc w:val="center"/>
              <w:rPr>
                <w:rFonts w:cs="Calibri"/>
                <w:sz w:val="20"/>
                <w:szCs w:val="20"/>
                <w:lang w:eastAsia="zh-CN"/>
              </w:rPr>
            </w:pPr>
            <w:r>
              <w:rPr>
                <w:w w:val="95"/>
                <w:sz w:val="18"/>
              </w:rPr>
              <w:t>78</w:t>
            </w:r>
          </w:p>
        </w:tc>
      </w:tr>
      <w:tr w:rsidR="005B1CDA" w14:paraId="35EF08F7"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59FFDE39" w14:textId="77777777" w:rsidR="005B1CDA" w:rsidRDefault="00000000">
            <w:pPr>
              <w:spacing w:after="0" w:line="240" w:lineRule="auto"/>
              <w:ind w:left="170"/>
              <w:rPr>
                <w:rFonts w:cs="Calibri"/>
                <w:sz w:val="20"/>
                <w:szCs w:val="20"/>
                <w:lang w:eastAsia="zh-CN"/>
              </w:rPr>
            </w:pPr>
            <w:r>
              <w:rPr>
                <w:w w:val="85"/>
                <w:sz w:val="18"/>
              </w:rPr>
              <w:t>MALA</w:t>
            </w:r>
            <w:r>
              <w:rPr>
                <w:spacing w:val="5"/>
                <w:w w:val="85"/>
                <w:sz w:val="18"/>
              </w:rPr>
              <w:t xml:space="preserve"> </w:t>
            </w:r>
            <w:r>
              <w:rPr>
                <w:w w:val="85"/>
                <w:sz w:val="18"/>
              </w:rPr>
              <w:t>SUBOTICA</w:t>
            </w:r>
          </w:p>
        </w:tc>
        <w:tc>
          <w:tcPr>
            <w:tcW w:w="850" w:type="dxa"/>
            <w:tcBorders>
              <w:top w:val="single" w:sz="4" w:space="0" w:color="000000"/>
              <w:left w:val="single" w:sz="8" w:space="0" w:color="000000"/>
              <w:bottom w:val="single" w:sz="4" w:space="0" w:color="000000"/>
              <w:right w:val="single" w:sz="8" w:space="0" w:color="000000"/>
            </w:tcBorders>
          </w:tcPr>
          <w:p w14:paraId="47FD2658" w14:textId="77777777" w:rsidR="005B1CDA" w:rsidRDefault="00000000">
            <w:pPr>
              <w:spacing w:after="0" w:line="240" w:lineRule="auto"/>
              <w:jc w:val="center"/>
              <w:rPr>
                <w:rFonts w:cs="Calibri"/>
                <w:sz w:val="20"/>
                <w:szCs w:val="20"/>
                <w:lang w:eastAsia="zh-CN"/>
              </w:rPr>
            </w:pPr>
            <w:r>
              <w:rPr>
                <w:w w:val="95"/>
                <w:sz w:val="18"/>
              </w:rPr>
              <w:t>110</w:t>
            </w:r>
          </w:p>
        </w:tc>
        <w:tc>
          <w:tcPr>
            <w:tcW w:w="851" w:type="dxa"/>
            <w:tcBorders>
              <w:top w:val="single" w:sz="4" w:space="0" w:color="000000"/>
              <w:left w:val="single" w:sz="8" w:space="0" w:color="000000"/>
              <w:bottom w:val="single" w:sz="4" w:space="0" w:color="000000"/>
              <w:right w:val="single" w:sz="8" w:space="0" w:color="000000"/>
            </w:tcBorders>
          </w:tcPr>
          <w:p w14:paraId="55B4DE8D" w14:textId="77777777" w:rsidR="005B1CDA" w:rsidRDefault="00000000">
            <w:pPr>
              <w:spacing w:after="0" w:line="240" w:lineRule="auto"/>
              <w:jc w:val="center"/>
              <w:rPr>
                <w:rFonts w:cs="Calibri"/>
                <w:sz w:val="20"/>
                <w:szCs w:val="20"/>
                <w:lang w:eastAsia="zh-CN"/>
              </w:rPr>
            </w:pPr>
            <w:r>
              <w:rPr>
                <w:w w:val="95"/>
                <w:sz w:val="18"/>
              </w:rPr>
              <w:t>88</w:t>
            </w:r>
          </w:p>
        </w:tc>
        <w:tc>
          <w:tcPr>
            <w:tcW w:w="850" w:type="dxa"/>
            <w:tcBorders>
              <w:top w:val="single" w:sz="4" w:space="0" w:color="000000"/>
              <w:left w:val="single" w:sz="8" w:space="0" w:color="000000"/>
              <w:bottom w:val="single" w:sz="4" w:space="0" w:color="000000"/>
              <w:right w:val="single" w:sz="8" w:space="0" w:color="000000"/>
            </w:tcBorders>
          </w:tcPr>
          <w:p w14:paraId="16CAA63C" w14:textId="77777777" w:rsidR="005B1CDA" w:rsidRDefault="00000000">
            <w:pPr>
              <w:spacing w:after="0" w:line="240" w:lineRule="auto"/>
              <w:jc w:val="center"/>
              <w:rPr>
                <w:rFonts w:cs="Calibri"/>
                <w:sz w:val="20"/>
                <w:szCs w:val="20"/>
                <w:lang w:eastAsia="zh-CN"/>
              </w:rPr>
            </w:pPr>
            <w:r>
              <w:rPr>
                <w:w w:val="95"/>
                <w:sz w:val="18"/>
              </w:rPr>
              <w:t>226</w:t>
            </w:r>
          </w:p>
        </w:tc>
        <w:tc>
          <w:tcPr>
            <w:tcW w:w="851" w:type="dxa"/>
            <w:tcBorders>
              <w:top w:val="single" w:sz="4" w:space="0" w:color="000000"/>
              <w:left w:val="single" w:sz="8" w:space="0" w:color="000000"/>
              <w:bottom w:val="single" w:sz="4" w:space="0" w:color="000000"/>
              <w:right w:val="single" w:sz="8" w:space="0" w:color="000000"/>
            </w:tcBorders>
          </w:tcPr>
          <w:p w14:paraId="77580B8F" w14:textId="77777777" w:rsidR="005B1CDA" w:rsidRDefault="00000000">
            <w:pPr>
              <w:spacing w:after="0" w:line="240" w:lineRule="auto"/>
              <w:jc w:val="center"/>
              <w:rPr>
                <w:rFonts w:cs="Calibri"/>
                <w:sz w:val="20"/>
                <w:szCs w:val="20"/>
                <w:lang w:eastAsia="zh-CN"/>
              </w:rPr>
            </w:pPr>
            <w:r>
              <w:rPr>
                <w:w w:val="95"/>
                <w:sz w:val="18"/>
              </w:rPr>
              <w:t>222</w:t>
            </w:r>
          </w:p>
        </w:tc>
        <w:tc>
          <w:tcPr>
            <w:tcW w:w="1007" w:type="dxa"/>
            <w:tcBorders>
              <w:top w:val="single" w:sz="4" w:space="0" w:color="000000"/>
              <w:left w:val="single" w:sz="8" w:space="0" w:color="000000"/>
              <w:bottom w:val="single" w:sz="4" w:space="0" w:color="000000"/>
              <w:right w:val="single" w:sz="8" w:space="0" w:color="000000"/>
            </w:tcBorders>
          </w:tcPr>
          <w:p w14:paraId="07C05CE5" w14:textId="77777777" w:rsidR="005B1CDA" w:rsidRDefault="00000000">
            <w:pPr>
              <w:spacing w:after="0" w:line="240" w:lineRule="auto"/>
              <w:jc w:val="center"/>
              <w:rPr>
                <w:rFonts w:cs="Calibri"/>
                <w:sz w:val="20"/>
                <w:szCs w:val="20"/>
                <w:lang w:eastAsia="zh-CN"/>
              </w:rPr>
            </w:pPr>
            <w:r>
              <w:rPr>
                <w:w w:val="95"/>
                <w:sz w:val="18"/>
              </w:rPr>
              <w:t>122</w:t>
            </w:r>
          </w:p>
        </w:tc>
        <w:tc>
          <w:tcPr>
            <w:tcW w:w="851" w:type="dxa"/>
            <w:tcBorders>
              <w:top w:val="single" w:sz="4" w:space="0" w:color="000000"/>
              <w:left w:val="single" w:sz="8" w:space="0" w:color="000000"/>
              <w:bottom w:val="single" w:sz="4" w:space="0" w:color="000000"/>
              <w:right w:val="single" w:sz="8" w:space="0" w:color="000000"/>
            </w:tcBorders>
          </w:tcPr>
          <w:p w14:paraId="79B87F0D" w14:textId="77777777" w:rsidR="005B1CDA" w:rsidRDefault="00000000">
            <w:pPr>
              <w:spacing w:after="0" w:line="240" w:lineRule="auto"/>
              <w:jc w:val="center"/>
              <w:rPr>
                <w:rFonts w:cs="Calibri"/>
                <w:sz w:val="20"/>
                <w:szCs w:val="20"/>
                <w:lang w:eastAsia="zh-CN"/>
              </w:rPr>
            </w:pPr>
            <w:r>
              <w:rPr>
                <w:w w:val="95"/>
                <w:sz w:val="18"/>
              </w:rPr>
              <w:t>133</w:t>
            </w:r>
          </w:p>
        </w:tc>
      </w:tr>
      <w:tr w:rsidR="005B1CDA" w14:paraId="05A4954D"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2E37AD4B" w14:textId="77777777" w:rsidR="005B1CDA" w:rsidRDefault="00000000">
            <w:pPr>
              <w:spacing w:after="0" w:line="240" w:lineRule="auto"/>
              <w:ind w:left="170"/>
              <w:rPr>
                <w:rFonts w:cs="Calibri"/>
                <w:sz w:val="20"/>
                <w:szCs w:val="20"/>
                <w:lang w:eastAsia="zh-CN"/>
              </w:rPr>
            </w:pPr>
            <w:r>
              <w:rPr>
                <w:w w:val="85"/>
                <w:sz w:val="18"/>
              </w:rPr>
              <w:t>MURSKO</w:t>
            </w:r>
            <w:r>
              <w:rPr>
                <w:spacing w:val="4"/>
                <w:w w:val="85"/>
                <w:sz w:val="18"/>
              </w:rPr>
              <w:t xml:space="preserve"> </w:t>
            </w:r>
            <w:r>
              <w:rPr>
                <w:w w:val="85"/>
                <w:sz w:val="18"/>
              </w:rPr>
              <w:t>SREDIŠĆE</w:t>
            </w:r>
          </w:p>
        </w:tc>
        <w:tc>
          <w:tcPr>
            <w:tcW w:w="850" w:type="dxa"/>
            <w:tcBorders>
              <w:top w:val="single" w:sz="4" w:space="0" w:color="000000"/>
              <w:left w:val="single" w:sz="8" w:space="0" w:color="000000"/>
              <w:bottom w:val="single" w:sz="4" w:space="0" w:color="000000"/>
              <w:right w:val="single" w:sz="8" w:space="0" w:color="000000"/>
            </w:tcBorders>
          </w:tcPr>
          <w:p w14:paraId="28FFED9D" w14:textId="77777777" w:rsidR="005B1CDA" w:rsidRDefault="00000000">
            <w:pPr>
              <w:spacing w:after="0" w:line="240" w:lineRule="auto"/>
              <w:jc w:val="center"/>
              <w:rPr>
                <w:rFonts w:cs="Calibri"/>
                <w:sz w:val="20"/>
                <w:szCs w:val="20"/>
                <w:lang w:eastAsia="zh-CN"/>
              </w:rPr>
            </w:pPr>
            <w:r>
              <w:rPr>
                <w:w w:val="95"/>
                <w:sz w:val="18"/>
              </w:rPr>
              <w:t>60</w:t>
            </w:r>
          </w:p>
        </w:tc>
        <w:tc>
          <w:tcPr>
            <w:tcW w:w="851" w:type="dxa"/>
            <w:tcBorders>
              <w:top w:val="single" w:sz="4" w:space="0" w:color="000000"/>
              <w:left w:val="single" w:sz="8" w:space="0" w:color="000000"/>
              <w:bottom w:val="single" w:sz="4" w:space="0" w:color="000000"/>
              <w:right w:val="single" w:sz="8" w:space="0" w:color="000000"/>
            </w:tcBorders>
          </w:tcPr>
          <w:p w14:paraId="7D4B71EE" w14:textId="77777777" w:rsidR="005B1CDA" w:rsidRDefault="00000000">
            <w:pPr>
              <w:spacing w:after="0" w:line="240" w:lineRule="auto"/>
              <w:jc w:val="center"/>
              <w:rPr>
                <w:rFonts w:cs="Calibri"/>
                <w:sz w:val="20"/>
                <w:szCs w:val="20"/>
                <w:lang w:eastAsia="zh-CN"/>
              </w:rPr>
            </w:pPr>
            <w:r>
              <w:rPr>
                <w:w w:val="95"/>
                <w:sz w:val="18"/>
              </w:rPr>
              <w:t>64</w:t>
            </w:r>
          </w:p>
        </w:tc>
        <w:tc>
          <w:tcPr>
            <w:tcW w:w="850" w:type="dxa"/>
            <w:tcBorders>
              <w:top w:val="single" w:sz="4" w:space="0" w:color="000000"/>
              <w:left w:val="single" w:sz="8" w:space="0" w:color="000000"/>
              <w:bottom w:val="single" w:sz="4" w:space="0" w:color="000000"/>
              <w:right w:val="single" w:sz="8" w:space="0" w:color="000000"/>
            </w:tcBorders>
          </w:tcPr>
          <w:p w14:paraId="525EA5C1" w14:textId="77777777" w:rsidR="005B1CDA" w:rsidRDefault="00000000">
            <w:pPr>
              <w:spacing w:after="0" w:line="240" w:lineRule="auto"/>
              <w:jc w:val="center"/>
              <w:rPr>
                <w:rFonts w:cs="Calibri"/>
                <w:sz w:val="20"/>
                <w:szCs w:val="20"/>
                <w:lang w:eastAsia="zh-CN"/>
              </w:rPr>
            </w:pPr>
            <w:r>
              <w:rPr>
                <w:w w:val="95"/>
                <w:sz w:val="18"/>
              </w:rPr>
              <w:t>246</w:t>
            </w:r>
          </w:p>
        </w:tc>
        <w:tc>
          <w:tcPr>
            <w:tcW w:w="851" w:type="dxa"/>
            <w:tcBorders>
              <w:top w:val="single" w:sz="4" w:space="0" w:color="000000"/>
              <w:left w:val="single" w:sz="8" w:space="0" w:color="000000"/>
              <w:bottom w:val="single" w:sz="4" w:space="0" w:color="000000"/>
              <w:right w:val="single" w:sz="8" w:space="0" w:color="000000"/>
            </w:tcBorders>
          </w:tcPr>
          <w:p w14:paraId="1409C557" w14:textId="77777777" w:rsidR="005B1CDA" w:rsidRDefault="00000000">
            <w:pPr>
              <w:spacing w:after="0" w:line="240" w:lineRule="auto"/>
              <w:jc w:val="center"/>
              <w:rPr>
                <w:rFonts w:cs="Calibri"/>
                <w:sz w:val="20"/>
                <w:szCs w:val="20"/>
                <w:lang w:eastAsia="zh-CN"/>
              </w:rPr>
            </w:pPr>
            <w:r>
              <w:rPr>
                <w:w w:val="95"/>
                <w:sz w:val="18"/>
              </w:rPr>
              <w:t>215</w:t>
            </w:r>
          </w:p>
        </w:tc>
        <w:tc>
          <w:tcPr>
            <w:tcW w:w="1007" w:type="dxa"/>
            <w:tcBorders>
              <w:top w:val="single" w:sz="4" w:space="0" w:color="000000"/>
              <w:left w:val="single" w:sz="8" w:space="0" w:color="000000"/>
              <w:bottom w:val="single" w:sz="4" w:space="0" w:color="000000"/>
              <w:right w:val="single" w:sz="8" w:space="0" w:color="000000"/>
            </w:tcBorders>
          </w:tcPr>
          <w:p w14:paraId="55E4677B" w14:textId="77777777" w:rsidR="005B1CDA" w:rsidRDefault="00000000">
            <w:pPr>
              <w:spacing w:after="0" w:line="240" w:lineRule="auto"/>
              <w:jc w:val="center"/>
              <w:rPr>
                <w:rFonts w:cs="Calibri"/>
                <w:sz w:val="20"/>
                <w:szCs w:val="20"/>
                <w:lang w:eastAsia="zh-CN"/>
              </w:rPr>
            </w:pPr>
            <w:r>
              <w:rPr>
                <w:w w:val="95"/>
                <w:sz w:val="18"/>
              </w:rPr>
              <w:t>171</w:t>
            </w:r>
          </w:p>
        </w:tc>
        <w:tc>
          <w:tcPr>
            <w:tcW w:w="851" w:type="dxa"/>
            <w:tcBorders>
              <w:top w:val="single" w:sz="4" w:space="0" w:color="000000"/>
              <w:left w:val="single" w:sz="8" w:space="0" w:color="000000"/>
              <w:bottom w:val="single" w:sz="4" w:space="0" w:color="000000"/>
              <w:right w:val="single" w:sz="8" w:space="0" w:color="000000"/>
            </w:tcBorders>
          </w:tcPr>
          <w:p w14:paraId="3662C176" w14:textId="77777777" w:rsidR="005B1CDA" w:rsidRDefault="00000000">
            <w:pPr>
              <w:spacing w:after="0" w:line="240" w:lineRule="auto"/>
              <w:jc w:val="center"/>
              <w:rPr>
                <w:rFonts w:cs="Calibri"/>
                <w:sz w:val="20"/>
                <w:szCs w:val="20"/>
                <w:lang w:eastAsia="zh-CN"/>
              </w:rPr>
            </w:pPr>
            <w:r>
              <w:rPr>
                <w:w w:val="95"/>
                <w:sz w:val="18"/>
              </w:rPr>
              <w:t>167</w:t>
            </w:r>
          </w:p>
        </w:tc>
      </w:tr>
      <w:tr w:rsidR="005B1CDA" w14:paraId="15DC1D89"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16005EC0" w14:textId="77777777" w:rsidR="005B1CDA" w:rsidRDefault="00000000">
            <w:pPr>
              <w:spacing w:after="0" w:line="240" w:lineRule="auto"/>
              <w:ind w:left="170"/>
              <w:rPr>
                <w:rFonts w:cs="Calibri"/>
                <w:sz w:val="20"/>
                <w:szCs w:val="20"/>
                <w:lang w:eastAsia="zh-CN"/>
              </w:rPr>
            </w:pPr>
            <w:r>
              <w:rPr>
                <w:w w:val="95"/>
                <w:sz w:val="18"/>
              </w:rPr>
              <w:t>NEDELIŠĆE</w:t>
            </w:r>
          </w:p>
        </w:tc>
        <w:tc>
          <w:tcPr>
            <w:tcW w:w="850" w:type="dxa"/>
            <w:tcBorders>
              <w:top w:val="single" w:sz="4" w:space="0" w:color="000000"/>
              <w:left w:val="single" w:sz="8" w:space="0" w:color="000000"/>
              <w:bottom w:val="single" w:sz="4" w:space="0" w:color="000000"/>
              <w:right w:val="single" w:sz="8" w:space="0" w:color="000000"/>
            </w:tcBorders>
          </w:tcPr>
          <w:p w14:paraId="273FB2EF" w14:textId="77777777" w:rsidR="005B1CDA" w:rsidRDefault="00000000">
            <w:pPr>
              <w:spacing w:after="0" w:line="240" w:lineRule="auto"/>
              <w:jc w:val="center"/>
              <w:rPr>
                <w:rFonts w:cs="Calibri"/>
                <w:sz w:val="20"/>
                <w:szCs w:val="20"/>
                <w:lang w:eastAsia="zh-CN"/>
              </w:rPr>
            </w:pPr>
            <w:r>
              <w:rPr>
                <w:w w:val="95"/>
                <w:sz w:val="18"/>
              </w:rPr>
              <w:t>190</w:t>
            </w:r>
          </w:p>
        </w:tc>
        <w:tc>
          <w:tcPr>
            <w:tcW w:w="851" w:type="dxa"/>
            <w:tcBorders>
              <w:top w:val="single" w:sz="4" w:space="0" w:color="000000"/>
              <w:left w:val="single" w:sz="8" w:space="0" w:color="000000"/>
              <w:bottom w:val="single" w:sz="4" w:space="0" w:color="000000"/>
              <w:right w:val="single" w:sz="8" w:space="0" w:color="000000"/>
            </w:tcBorders>
          </w:tcPr>
          <w:p w14:paraId="51C043BB" w14:textId="77777777" w:rsidR="005B1CDA" w:rsidRDefault="00000000">
            <w:pPr>
              <w:spacing w:after="0" w:line="240" w:lineRule="auto"/>
              <w:jc w:val="center"/>
              <w:rPr>
                <w:rFonts w:cs="Calibri"/>
                <w:sz w:val="20"/>
                <w:szCs w:val="20"/>
                <w:lang w:eastAsia="zh-CN"/>
              </w:rPr>
            </w:pPr>
            <w:r>
              <w:rPr>
                <w:w w:val="95"/>
                <w:sz w:val="18"/>
              </w:rPr>
              <w:t>162</w:t>
            </w:r>
          </w:p>
        </w:tc>
        <w:tc>
          <w:tcPr>
            <w:tcW w:w="850" w:type="dxa"/>
            <w:tcBorders>
              <w:top w:val="single" w:sz="4" w:space="0" w:color="000000"/>
              <w:left w:val="single" w:sz="8" w:space="0" w:color="000000"/>
              <w:bottom w:val="single" w:sz="4" w:space="0" w:color="000000"/>
              <w:right w:val="single" w:sz="8" w:space="0" w:color="000000"/>
            </w:tcBorders>
          </w:tcPr>
          <w:p w14:paraId="57F32CA8" w14:textId="77777777" w:rsidR="005B1CDA" w:rsidRDefault="00000000">
            <w:pPr>
              <w:spacing w:after="0" w:line="240" w:lineRule="auto"/>
              <w:jc w:val="center"/>
              <w:rPr>
                <w:rFonts w:cs="Calibri"/>
                <w:sz w:val="20"/>
                <w:szCs w:val="20"/>
                <w:lang w:eastAsia="zh-CN"/>
              </w:rPr>
            </w:pPr>
            <w:r>
              <w:rPr>
                <w:w w:val="95"/>
                <w:sz w:val="18"/>
              </w:rPr>
              <w:t>461</w:t>
            </w:r>
          </w:p>
        </w:tc>
        <w:tc>
          <w:tcPr>
            <w:tcW w:w="851" w:type="dxa"/>
            <w:tcBorders>
              <w:top w:val="single" w:sz="4" w:space="0" w:color="000000"/>
              <w:left w:val="single" w:sz="8" w:space="0" w:color="000000"/>
              <w:bottom w:val="single" w:sz="4" w:space="0" w:color="000000"/>
              <w:right w:val="single" w:sz="8" w:space="0" w:color="000000"/>
            </w:tcBorders>
          </w:tcPr>
          <w:p w14:paraId="27050D10" w14:textId="77777777" w:rsidR="005B1CDA" w:rsidRDefault="00000000">
            <w:pPr>
              <w:spacing w:after="0" w:line="240" w:lineRule="auto"/>
              <w:jc w:val="center"/>
              <w:rPr>
                <w:rFonts w:cs="Calibri"/>
                <w:sz w:val="20"/>
                <w:szCs w:val="20"/>
                <w:lang w:eastAsia="zh-CN"/>
              </w:rPr>
            </w:pPr>
            <w:r>
              <w:rPr>
                <w:w w:val="95"/>
                <w:sz w:val="18"/>
              </w:rPr>
              <w:t>484</w:t>
            </w:r>
          </w:p>
        </w:tc>
        <w:tc>
          <w:tcPr>
            <w:tcW w:w="1007" w:type="dxa"/>
            <w:tcBorders>
              <w:top w:val="single" w:sz="4" w:space="0" w:color="000000"/>
              <w:left w:val="single" w:sz="8" w:space="0" w:color="000000"/>
              <w:bottom w:val="single" w:sz="4" w:space="0" w:color="000000"/>
              <w:right w:val="single" w:sz="8" w:space="0" w:color="000000"/>
            </w:tcBorders>
          </w:tcPr>
          <w:p w14:paraId="07D2E519" w14:textId="77777777" w:rsidR="005B1CDA" w:rsidRDefault="00000000">
            <w:pPr>
              <w:spacing w:after="0" w:line="240" w:lineRule="auto"/>
              <w:jc w:val="center"/>
              <w:rPr>
                <w:rFonts w:cs="Calibri"/>
                <w:sz w:val="20"/>
                <w:szCs w:val="20"/>
                <w:lang w:eastAsia="zh-CN"/>
              </w:rPr>
            </w:pPr>
            <w:r>
              <w:rPr>
                <w:w w:val="95"/>
                <w:sz w:val="18"/>
              </w:rPr>
              <w:t>281</w:t>
            </w:r>
          </w:p>
        </w:tc>
        <w:tc>
          <w:tcPr>
            <w:tcW w:w="851" w:type="dxa"/>
            <w:tcBorders>
              <w:top w:val="single" w:sz="4" w:space="0" w:color="000000"/>
              <w:left w:val="single" w:sz="8" w:space="0" w:color="000000"/>
              <w:bottom w:val="single" w:sz="4" w:space="0" w:color="000000"/>
              <w:right w:val="single" w:sz="8" w:space="0" w:color="000000"/>
            </w:tcBorders>
          </w:tcPr>
          <w:p w14:paraId="40ABB218" w14:textId="77777777" w:rsidR="005B1CDA" w:rsidRDefault="00000000">
            <w:pPr>
              <w:spacing w:after="0" w:line="240" w:lineRule="auto"/>
              <w:jc w:val="center"/>
              <w:rPr>
                <w:rFonts w:cs="Calibri"/>
                <w:sz w:val="20"/>
                <w:szCs w:val="20"/>
                <w:lang w:eastAsia="zh-CN"/>
              </w:rPr>
            </w:pPr>
            <w:r>
              <w:rPr>
                <w:w w:val="95"/>
                <w:sz w:val="18"/>
              </w:rPr>
              <w:t>356</w:t>
            </w:r>
          </w:p>
        </w:tc>
      </w:tr>
      <w:tr w:rsidR="005B1CDA" w14:paraId="61000DBA"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3865C9F1" w14:textId="77777777" w:rsidR="005B1CDA" w:rsidRDefault="00000000">
            <w:pPr>
              <w:spacing w:after="0" w:line="240" w:lineRule="auto"/>
              <w:ind w:left="170"/>
              <w:rPr>
                <w:rFonts w:cs="Calibri"/>
                <w:sz w:val="20"/>
                <w:szCs w:val="20"/>
                <w:lang w:eastAsia="zh-CN"/>
              </w:rPr>
            </w:pPr>
            <w:r>
              <w:rPr>
                <w:w w:val="95"/>
                <w:sz w:val="18"/>
              </w:rPr>
              <w:t>OREHOVICA</w:t>
            </w:r>
          </w:p>
        </w:tc>
        <w:tc>
          <w:tcPr>
            <w:tcW w:w="850" w:type="dxa"/>
            <w:tcBorders>
              <w:top w:val="single" w:sz="4" w:space="0" w:color="000000"/>
              <w:left w:val="single" w:sz="8" w:space="0" w:color="000000"/>
              <w:bottom w:val="single" w:sz="4" w:space="0" w:color="000000"/>
              <w:right w:val="single" w:sz="8" w:space="0" w:color="000000"/>
            </w:tcBorders>
          </w:tcPr>
          <w:p w14:paraId="3400ECBB" w14:textId="77777777" w:rsidR="005B1CDA" w:rsidRDefault="00000000">
            <w:pPr>
              <w:spacing w:after="0" w:line="240" w:lineRule="auto"/>
              <w:jc w:val="center"/>
              <w:rPr>
                <w:rFonts w:cs="Calibri"/>
                <w:sz w:val="20"/>
                <w:szCs w:val="20"/>
                <w:lang w:eastAsia="zh-CN"/>
              </w:rPr>
            </w:pPr>
            <w:r>
              <w:rPr>
                <w:w w:val="95"/>
                <w:sz w:val="18"/>
              </w:rPr>
              <w:t>57</w:t>
            </w:r>
          </w:p>
        </w:tc>
        <w:tc>
          <w:tcPr>
            <w:tcW w:w="851" w:type="dxa"/>
            <w:tcBorders>
              <w:top w:val="single" w:sz="4" w:space="0" w:color="000000"/>
              <w:left w:val="single" w:sz="8" w:space="0" w:color="000000"/>
              <w:bottom w:val="single" w:sz="4" w:space="0" w:color="000000"/>
              <w:right w:val="single" w:sz="8" w:space="0" w:color="000000"/>
            </w:tcBorders>
          </w:tcPr>
          <w:p w14:paraId="22869508" w14:textId="77777777" w:rsidR="005B1CDA" w:rsidRDefault="00000000">
            <w:pPr>
              <w:spacing w:after="0" w:line="240" w:lineRule="auto"/>
              <w:jc w:val="center"/>
              <w:rPr>
                <w:rFonts w:cs="Calibri"/>
                <w:sz w:val="20"/>
                <w:szCs w:val="20"/>
                <w:lang w:eastAsia="zh-CN"/>
              </w:rPr>
            </w:pPr>
            <w:r>
              <w:rPr>
                <w:w w:val="95"/>
                <w:sz w:val="18"/>
              </w:rPr>
              <w:t>40</w:t>
            </w:r>
          </w:p>
        </w:tc>
        <w:tc>
          <w:tcPr>
            <w:tcW w:w="850" w:type="dxa"/>
            <w:tcBorders>
              <w:top w:val="single" w:sz="4" w:space="0" w:color="000000"/>
              <w:left w:val="single" w:sz="8" w:space="0" w:color="000000"/>
              <w:bottom w:val="single" w:sz="4" w:space="0" w:color="000000"/>
              <w:right w:val="single" w:sz="8" w:space="0" w:color="000000"/>
            </w:tcBorders>
          </w:tcPr>
          <w:p w14:paraId="2010183E" w14:textId="77777777" w:rsidR="005B1CDA" w:rsidRDefault="00000000">
            <w:pPr>
              <w:spacing w:after="0" w:line="240" w:lineRule="auto"/>
              <w:jc w:val="center"/>
              <w:rPr>
                <w:rFonts w:cs="Calibri"/>
                <w:sz w:val="20"/>
                <w:szCs w:val="20"/>
                <w:lang w:eastAsia="zh-CN"/>
              </w:rPr>
            </w:pPr>
            <w:r>
              <w:rPr>
                <w:w w:val="95"/>
                <w:sz w:val="18"/>
              </w:rPr>
              <w:t>143</w:t>
            </w:r>
          </w:p>
        </w:tc>
        <w:tc>
          <w:tcPr>
            <w:tcW w:w="851" w:type="dxa"/>
            <w:tcBorders>
              <w:top w:val="single" w:sz="4" w:space="0" w:color="000000"/>
              <w:left w:val="single" w:sz="8" w:space="0" w:color="000000"/>
              <w:bottom w:val="single" w:sz="4" w:space="0" w:color="000000"/>
              <w:right w:val="single" w:sz="8" w:space="0" w:color="000000"/>
            </w:tcBorders>
          </w:tcPr>
          <w:p w14:paraId="247ECF2D" w14:textId="77777777" w:rsidR="005B1CDA" w:rsidRDefault="00000000">
            <w:pPr>
              <w:spacing w:after="0" w:line="240" w:lineRule="auto"/>
              <w:jc w:val="center"/>
              <w:rPr>
                <w:rFonts w:cs="Calibri"/>
                <w:sz w:val="20"/>
                <w:szCs w:val="20"/>
                <w:lang w:eastAsia="zh-CN"/>
              </w:rPr>
            </w:pPr>
            <w:r>
              <w:rPr>
                <w:w w:val="95"/>
                <w:sz w:val="18"/>
              </w:rPr>
              <w:t>127</w:t>
            </w:r>
          </w:p>
        </w:tc>
        <w:tc>
          <w:tcPr>
            <w:tcW w:w="1007" w:type="dxa"/>
            <w:tcBorders>
              <w:top w:val="single" w:sz="4" w:space="0" w:color="000000"/>
              <w:left w:val="single" w:sz="8" w:space="0" w:color="000000"/>
              <w:bottom w:val="single" w:sz="4" w:space="0" w:color="000000"/>
              <w:right w:val="single" w:sz="8" w:space="0" w:color="000000"/>
            </w:tcBorders>
          </w:tcPr>
          <w:p w14:paraId="2FDEC438" w14:textId="77777777" w:rsidR="005B1CDA" w:rsidRDefault="00000000">
            <w:pPr>
              <w:spacing w:after="0" w:line="240" w:lineRule="auto"/>
              <w:jc w:val="center"/>
              <w:rPr>
                <w:rFonts w:cs="Calibri"/>
                <w:sz w:val="20"/>
                <w:szCs w:val="20"/>
                <w:lang w:eastAsia="zh-CN"/>
              </w:rPr>
            </w:pPr>
            <w:r>
              <w:rPr>
                <w:w w:val="95"/>
                <w:sz w:val="18"/>
              </w:rPr>
              <w:t>70</w:t>
            </w:r>
          </w:p>
        </w:tc>
        <w:tc>
          <w:tcPr>
            <w:tcW w:w="851" w:type="dxa"/>
            <w:tcBorders>
              <w:top w:val="single" w:sz="4" w:space="0" w:color="000000"/>
              <w:left w:val="single" w:sz="8" w:space="0" w:color="000000"/>
              <w:bottom w:val="single" w:sz="4" w:space="0" w:color="000000"/>
              <w:right w:val="single" w:sz="8" w:space="0" w:color="000000"/>
            </w:tcBorders>
          </w:tcPr>
          <w:p w14:paraId="101A6E24" w14:textId="77777777" w:rsidR="005B1CDA" w:rsidRDefault="00000000">
            <w:pPr>
              <w:spacing w:after="0" w:line="240" w:lineRule="auto"/>
              <w:jc w:val="center"/>
              <w:rPr>
                <w:rFonts w:cs="Calibri"/>
                <w:sz w:val="20"/>
                <w:szCs w:val="20"/>
                <w:lang w:eastAsia="zh-CN"/>
              </w:rPr>
            </w:pPr>
            <w:r>
              <w:rPr>
                <w:w w:val="95"/>
                <w:sz w:val="18"/>
              </w:rPr>
              <w:t>49</w:t>
            </w:r>
          </w:p>
        </w:tc>
      </w:tr>
      <w:tr w:rsidR="005B1CDA" w14:paraId="375CB353"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5A1B90AE" w14:textId="77777777" w:rsidR="005B1CDA" w:rsidRDefault="00000000">
            <w:pPr>
              <w:spacing w:after="0" w:line="240" w:lineRule="auto"/>
              <w:ind w:left="170"/>
              <w:rPr>
                <w:rFonts w:cs="Calibri"/>
                <w:sz w:val="20"/>
                <w:szCs w:val="20"/>
                <w:lang w:eastAsia="zh-CN"/>
              </w:rPr>
            </w:pPr>
            <w:r>
              <w:rPr>
                <w:w w:val="95"/>
                <w:sz w:val="18"/>
              </w:rPr>
              <w:t>PODTUREN</w:t>
            </w:r>
          </w:p>
        </w:tc>
        <w:tc>
          <w:tcPr>
            <w:tcW w:w="850" w:type="dxa"/>
            <w:tcBorders>
              <w:top w:val="single" w:sz="4" w:space="0" w:color="000000"/>
              <w:left w:val="single" w:sz="8" w:space="0" w:color="000000"/>
              <w:bottom w:val="single" w:sz="4" w:space="0" w:color="000000"/>
              <w:right w:val="single" w:sz="8" w:space="0" w:color="000000"/>
            </w:tcBorders>
          </w:tcPr>
          <w:p w14:paraId="6E8A4391" w14:textId="77777777" w:rsidR="005B1CDA" w:rsidRDefault="00000000">
            <w:pPr>
              <w:spacing w:after="0" w:line="240" w:lineRule="auto"/>
              <w:jc w:val="center"/>
              <w:rPr>
                <w:rFonts w:cs="Calibri"/>
                <w:sz w:val="20"/>
                <w:szCs w:val="20"/>
                <w:lang w:eastAsia="zh-CN"/>
              </w:rPr>
            </w:pPr>
            <w:r>
              <w:rPr>
                <w:w w:val="95"/>
                <w:sz w:val="18"/>
              </w:rPr>
              <w:t>50</w:t>
            </w:r>
          </w:p>
        </w:tc>
        <w:tc>
          <w:tcPr>
            <w:tcW w:w="851" w:type="dxa"/>
            <w:tcBorders>
              <w:top w:val="single" w:sz="4" w:space="0" w:color="000000"/>
              <w:left w:val="single" w:sz="8" w:space="0" w:color="000000"/>
              <w:bottom w:val="single" w:sz="4" w:space="0" w:color="000000"/>
              <w:right w:val="single" w:sz="8" w:space="0" w:color="000000"/>
            </w:tcBorders>
          </w:tcPr>
          <w:p w14:paraId="494F0225" w14:textId="77777777" w:rsidR="005B1CDA" w:rsidRDefault="00000000">
            <w:pPr>
              <w:spacing w:after="0" w:line="240" w:lineRule="auto"/>
              <w:jc w:val="center"/>
              <w:rPr>
                <w:rFonts w:cs="Calibri"/>
                <w:sz w:val="20"/>
                <w:szCs w:val="20"/>
                <w:lang w:eastAsia="zh-CN"/>
              </w:rPr>
            </w:pPr>
            <w:r>
              <w:rPr>
                <w:w w:val="95"/>
                <w:sz w:val="18"/>
              </w:rPr>
              <w:t>45</w:t>
            </w:r>
          </w:p>
        </w:tc>
        <w:tc>
          <w:tcPr>
            <w:tcW w:w="850" w:type="dxa"/>
            <w:tcBorders>
              <w:top w:val="single" w:sz="4" w:space="0" w:color="000000"/>
              <w:left w:val="single" w:sz="8" w:space="0" w:color="000000"/>
              <w:bottom w:val="single" w:sz="4" w:space="0" w:color="000000"/>
              <w:right w:val="single" w:sz="8" w:space="0" w:color="000000"/>
            </w:tcBorders>
          </w:tcPr>
          <w:p w14:paraId="771211A4" w14:textId="77777777" w:rsidR="005B1CDA" w:rsidRDefault="00000000">
            <w:pPr>
              <w:spacing w:after="0" w:line="240" w:lineRule="auto"/>
              <w:jc w:val="center"/>
              <w:rPr>
                <w:rFonts w:cs="Calibri"/>
                <w:sz w:val="20"/>
                <w:szCs w:val="20"/>
                <w:lang w:eastAsia="zh-CN"/>
              </w:rPr>
            </w:pPr>
            <w:r>
              <w:rPr>
                <w:w w:val="95"/>
                <w:sz w:val="18"/>
              </w:rPr>
              <w:t>149</w:t>
            </w:r>
          </w:p>
        </w:tc>
        <w:tc>
          <w:tcPr>
            <w:tcW w:w="851" w:type="dxa"/>
            <w:tcBorders>
              <w:top w:val="single" w:sz="4" w:space="0" w:color="000000"/>
              <w:left w:val="single" w:sz="8" w:space="0" w:color="000000"/>
              <w:bottom w:val="single" w:sz="4" w:space="0" w:color="000000"/>
              <w:right w:val="single" w:sz="8" w:space="0" w:color="000000"/>
            </w:tcBorders>
          </w:tcPr>
          <w:p w14:paraId="0B3BB65E" w14:textId="77777777" w:rsidR="005B1CDA" w:rsidRDefault="00000000">
            <w:pPr>
              <w:spacing w:after="0" w:line="240" w:lineRule="auto"/>
              <w:jc w:val="center"/>
              <w:rPr>
                <w:rFonts w:cs="Calibri"/>
                <w:sz w:val="20"/>
                <w:szCs w:val="20"/>
                <w:lang w:eastAsia="zh-CN"/>
              </w:rPr>
            </w:pPr>
            <w:r>
              <w:rPr>
                <w:w w:val="95"/>
                <w:sz w:val="18"/>
              </w:rPr>
              <w:t>127</w:t>
            </w:r>
          </w:p>
        </w:tc>
        <w:tc>
          <w:tcPr>
            <w:tcW w:w="1007" w:type="dxa"/>
            <w:tcBorders>
              <w:top w:val="single" w:sz="4" w:space="0" w:color="000000"/>
              <w:left w:val="single" w:sz="8" w:space="0" w:color="000000"/>
              <w:bottom w:val="single" w:sz="4" w:space="0" w:color="000000"/>
              <w:right w:val="single" w:sz="8" w:space="0" w:color="000000"/>
            </w:tcBorders>
          </w:tcPr>
          <w:p w14:paraId="0CCFFC4F" w14:textId="77777777" w:rsidR="005B1CDA" w:rsidRDefault="00000000">
            <w:pPr>
              <w:spacing w:after="0" w:line="240" w:lineRule="auto"/>
              <w:jc w:val="center"/>
              <w:rPr>
                <w:rFonts w:cs="Calibri"/>
                <w:sz w:val="20"/>
                <w:szCs w:val="20"/>
                <w:lang w:eastAsia="zh-CN"/>
              </w:rPr>
            </w:pPr>
            <w:r>
              <w:rPr>
                <w:w w:val="95"/>
                <w:sz w:val="18"/>
              </w:rPr>
              <w:t>92</w:t>
            </w:r>
          </w:p>
        </w:tc>
        <w:tc>
          <w:tcPr>
            <w:tcW w:w="851" w:type="dxa"/>
            <w:tcBorders>
              <w:top w:val="single" w:sz="4" w:space="0" w:color="000000"/>
              <w:left w:val="single" w:sz="8" w:space="0" w:color="000000"/>
              <w:bottom w:val="single" w:sz="4" w:space="0" w:color="000000"/>
              <w:right w:val="single" w:sz="8" w:space="0" w:color="000000"/>
            </w:tcBorders>
          </w:tcPr>
          <w:p w14:paraId="220F131B" w14:textId="77777777" w:rsidR="005B1CDA" w:rsidRDefault="00000000">
            <w:pPr>
              <w:spacing w:after="0" w:line="240" w:lineRule="auto"/>
              <w:jc w:val="center"/>
              <w:rPr>
                <w:rFonts w:cs="Calibri"/>
                <w:sz w:val="20"/>
                <w:szCs w:val="20"/>
                <w:lang w:eastAsia="zh-CN"/>
              </w:rPr>
            </w:pPr>
            <w:r>
              <w:rPr>
                <w:w w:val="95"/>
                <w:sz w:val="18"/>
              </w:rPr>
              <w:t>71</w:t>
            </w:r>
          </w:p>
        </w:tc>
      </w:tr>
      <w:tr w:rsidR="005B1CDA" w14:paraId="69886410"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7A5839AF" w14:textId="77777777" w:rsidR="005B1CDA" w:rsidRDefault="00000000">
            <w:pPr>
              <w:spacing w:after="0" w:line="240" w:lineRule="auto"/>
              <w:ind w:left="170"/>
              <w:rPr>
                <w:rFonts w:cs="Calibri"/>
                <w:sz w:val="20"/>
                <w:szCs w:val="20"/>
                <w:lang w:eastAsia="zh-CN"/>
              </w:rPr>
            </w:pPr>
            <w:r>
              <w:rPr>
                <w:w w:val="95"/>
                <w:sz w:val="18"/>
              </w:rPr>
              <w:t>PRELOG</w:t>
            </w:r>
          </w:p>
        </w:tc>
        <w:tc>
          <w:tcPr>
            <w:tcW w:w="850" w:type="dxa"/>
            <w:tcBorders>
              <w:top w:val="single" w:sz="4" w:space="0" w:color="000000"/>
              <w:left w:val="single" w:sz="8" w:space="0" w:color="000000"/>
              <w:bottom w:val="single" w:sz="4" w:space="0" w:color="000000"/>
              <w:right w:val="single" w:sz="8" w:space="0" w:color="000000"/>
            </w:tcBorders>
          </w:tcPr>
          <w:p w14:paraId="25A9FA2B" w14:textId="77777777" w:rsidR="005B1CDA" w:rsidRDefault="00000000">
            <w:pPr>
              <w:spacing w:after="0" w:line="240" w:lineRule="auto"/>
              <w:jc w:val="center"/>
              <w:rPr>
                <w:rFonts w:cs="Calibri"/>
                <w:sz w:val="20"/>
                <w:szCs w:val="20"/>
                <w:lang w:eastAsia="zh-CN"/>
              </w:rPr>
            </w:pPr>
            <w:r>
              <w:rPr>
                <w:w w:val="95"/>
                <w:sz w:val="18"/>
              </w:rPr>
              <w:t>78</w:t>
            </w:r>
          </w:p>
        </w:tc>
        <w:tc>
          <w:tcPr>
            <w:tcW w:w="851" w:type="dxa"/>
            <w:tcBorders>
              <w:top w:val="single" w:sz="4" w:space="0" w:color="000000"/>
              <w:left w:val="single" w:sz="8" w:space="0" w:color="000000"/>
              <w:bottom w:val="single" w:sz="4" w:space="0" w:color="000000"/>
              <w:right w:val="single" w:sz="8" w:space="0" w:color="000000"/>
            </w:tcBorders>
          </w:tcPr>
          <w:p w14:paraId="04EF0663" w14:textId="77777777" w:rsidR="005B1CDA" w:rsidRDefault="00000000">
            <w:pPr>
              <w:spacing w:after="0" w:line="240" w:lineRule="auto"/>
              <w:jc w:val="center"/>
              <w:rPr>
                <w:rFonts w:cs="Calibri"/>
                <w:sz w:val="20"/>
                <w:szCs w:val="20"/>
                <w:lang w:eastAsia="zh-CN"/>
              </w:rPr>
            </w:pPr>
            <w:r>
              <w:rPr>
                <w:w w:val="95"/>
                <w:sz w:val="18"/>
              </w:rPr>
              <w:t>55</w:t>
            </w:r>
          </w:p>
        </w:tc>
        <w:tc>
          <w:tcPr>
            <w:tcW w:w="850" w:type="dxa"/>
            <w:tcBorders>
              <w:top w:val="single" w:sz="4" w:space="0" w:color="000000"/>
              <w:left w:val="single" w:sz="8" w:space="0" w:color="000000"/>
              <w:bottom w:val="single" w:sz="4" w:space="0" w:color="000000"/>
              <w:right w:val="single" w:sz="8" w:space="0" w:color="000000"/>
            </w:tcBorders>
          </w:tcPr>
          <w:p w14:paraId="60D4B15F" w14:textId="77777777" w:rsidR="005B1CDA" w:rsidRDefault="00000000">
            <w:pPr>
              <w:spacing w:after="0" w:line="240" w:lineRule="auto"/>
              <w:jc w:val="center"/>
              <w:rPr>
                <w:rFonts w:cs="Calibri"/>
                <w:sz w:val="20"/>
                <w:szCs w:val="20"/>
                <w:lang w:eastAsia="zh-CN"/>
              </w:rPr>
            </w:pPr>
            <w:r>
              <w:rPr>
                <w:w w:val="95"/>
                <w:sz w:val="18"/>
              </w:rPr>
              <w:t>260</w:t>
            </w:r>
          </w:p>
        </w:tc>
        <w:tc>
          <w:tcPr>
            <w:tcW w:w="851" w:type="dxa"/>
            <w:tcBorders>
              <w:top w:val="single" w:sz="4" w:space="0" w:color="000000"/>
              <w:left w:val="single" w:sz="8" w:space="0" w:color="000000"/>
              <w:bottom w:val="single" w:sz="4" w:space="0" w:color="000000"/>
              <w:right w:val="single" w:sz="8" w:space="0" w:color="000000"/>
            </w:tcBorders>
          </w:tcPr>
          <w:p w14:paraId="5AA56632" w14:textId="77777777" w:rsidR="005B1CDA" w:rsidRDefault="00000000">
            <w:pPr>
              <w:spacing w:after="0" w:line="240" w:lineRule="auto"/>
              <w:jc w:val="center"/>
              <w:rPr>
                <w:rFonts w:cs="Calibri"/>
                <w:sz w:val="20"/>
                <w:szCs w:val="20"/>
                <w:lang w:eastAsia="zh-CN"/>
              </w:rPr>
            </w:pPr>
            <w:r>
              <w:rPr>
                <w:w w:val="95"/>
                <w:sz w:val="18"/>
              </w:rPr>
              <w:t>231</w:t>
            </w:r>
          </w:p>
        </w:tc>
        <w:tc>
          <w:tcPr>
            <w:tcW w:w="1007" w:type="dxa"/>
            <w:tcBorders>
              <w:top w:val="single" w:sz="4" w:space="0" w:color="000000"/>
              <w:left w:val="single" w:sz="8" w:space="0" w:color="000000"/>
              <w:bottom w:val="single" w:sz="4" w:space="0" w:color="000000"/>
              <w:right w:val="single" w:sz="8" w:space="0" w:color="000000"/>
            </w:tcBorders>
          </w:tcPr>
          <w:p w14:paraId="164E8075" w14:textId="77777777" w:rsidR="005B1CDA" w:rsidRDefault="00000000">
            <w:pPr>
              <w:spacing w:after="0" w:line="240" w:lineRule="auto"/>
              <w:jc w:val="center"/>
              <w:rPr>
                <w:rFonts w:cs="Calibri"/>
                <w:sz w:val="20"/>
                <w:szCs w:val="20"/>
                <w:lang w:eastAsia="zh-CN"/>
              </w:rPr>
            </w:pPr>
            <w:r>
              <w:rPr>
                <w:w w:val="95"/>
                <w:sz w:val="18"/>
              </w:rPr>
              <w:t>208</w:t>
            </w:r>
          </w:p>
        </w:tc>
        <w:tc>
          <w:tcPr>
            <w:tcW w:w="851" w:type="dxa"/>
            <w:tcBorders>
              <w:top w:val="single" w:sz="4" w:space="0" w:color="000000"/>
              <w:left w:val="single" w:sz="8" w:space="0" w:color="000000"/>
              <w:bottom w:val="single" w:sz="4" w:space="0" w:color="000000"/>
              <w:right w:val="single" w:sz="8" w:space="0" w:color="000000"/>
            </w:tcBorders>
          </w:tcPr>
          <w:p w14:paraId="5CA2B862" w14:textId="77777777" w:rsidR="005B1CDA" w:rsidRDefault="00000000">
            <w:pPr>
              <w:spacing w:after="0" w:line="240" w:lineRule="auto"/>
              <w:jc w:val="center"/>
              <w:rPr>
                <w:rFonts w:cs="Calibri"/>
                <w:sz w:val="20"/>
                <w:szCs w:val="20"/>
                <w:lang w:eastAsia="zh-CN"/>
              </w:rPr>
            </w:pPr>
            <w:r>
              <w:rPr>
                <w:w w:val="95"/>
                <w:sz w:val="18"/>
              </w:rPr>
              <w:t>180</w:t>
            </w:r>
          </w:p>
        </w:tc>
      </w:tr>
      <w:tr w:rsidR="005B1CDA" w14:paraId="623C4DAB"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30739933" w14:textId="77777777" w:rsidR="005B1CDA" w:rsidRDefault="00000000">
            <w:pPr>
              <w:spacing w:after="0" w:line="240" w:lineRule="auto"/>
              <w:ind w:left="170"/>
              <w:rPr>
                <w:rFonts w:cs="Calibri"/>
                <w:sz w:val="20"/>
                <w:szCs w:val="20"/>
                <w:lang w:eastAsia="zh-CN"/>
              </w:rPr>
            </w:pPr>
            <w:r>
              <w:rPr>
                <w:w w:val="95"/>
                <w:sz w:val="18"/>
              </w:rPr>
              <w:t>PRIBISLAVEC</w:t>
            </w:r>
          </w:p>
        </w:tc>
        <w:tc>
          <w:tcPr>
            <w:tcW w:w="850" w:type="dxa"/>
            <w:tcBorders>
              <w:top w:val="single" w:sz="4" w:space="0" w:color="000000"/>
              <w:left w:val="single" w:sz="8" w:space="0" w:color="000000"/>
              <w:bottom w:val="single" w:sz="4" w:space="0" w:color="000000"/>
              <w:right w:val="single" w:sz="8" w:space="0" w:color="000000"/>
            </w:tcBorders>
          </w:tcPr>
          <w:p w14:paraId="5DC8F5C5" w14:textId="77777777" w:rsidR="005B1CDA" w:rsidRDefault="00000000">
            <w:pPr>
              <w:spacing w:after="0" w:line="240" w:lineRule="auto"/>
              <w:jc w:val="center"/>
              <w:rPr>
                <w:rFonts w:cs="Calibri"/>
                <w:sz w:val="20"/>
                <w:szCs w:val="20"/>
                <w:lang w:eastAsia="zh-CN"/>
              </w:rPr>
            </w:pPr>
            <w:r>
              <w:rPr>
                <w:w w:val="95"/>
                <w:sz w:val="18"/>
              </w:rPr>
              <w:t>90</w:t>
            </w:r>
          </w:p>
        </w:tc>
        <w:tc>
          <w:tcPr>
            <w:tcW w:w="851" w:type="dxa"/>
            <w:tcBorders>
              <w:top w:val="single" w:sz="4" w:space="0" w:color="000000"/>
              <w:left w:val="single" w:sz="8" w:space="0" w:color="000000"/>
              <w:bottom w:val="single" w:sz="4" w:space="0" w:color="000000"/>
              <w:right w:val="single" w:sz="8" w:space="0" w:color="000000"/>
            </w:tcBorders>
          </w:tcPr>
          <w:p w14:paraId="018961E8" w14:textId="77777777" w:rsidR="005B1CDA" w:rsidRDefault="00000000">
            <w:pPr>
              <w:spacing w:after="0" w:line="240" w:lineRule="auto"/>
              <w:jc w:val="center"/>
              <w:rPr>
                <w:rFonts w:cs="Calibri"/>
                <w:sz w:val="20"/>
                <w:szCs w:val="20"/>
                <w:lang w:eastAsia="zh-CN"/>
              </w:rPr>
            </w:pPr>
            <w:r>
              <w:rPr>
                <w:w w:val="95"/>
                <w:sz w:val="18"/>
              </w:rPr>
              <w:t>67</w:t>
            </w:r>
          </w:p>
        </w:tc>
        <w:tc>
          <w:tcPr>
            <w:tcW w:w="850" w:type="dxa"/>
            <w:tcBorders>
              <w:top w:val="single" w:sz="4" w:space="0" w:color="000000"/>
              <w:left w:val="single" w:sz="8" w:space="0" w:color="000000"/>
              <w:bottom w:val="single" w:sz="4" w:space="0" w:color="000000"/>
              <w:right w:val="single" w:sz="8" w:space="0" w:color="000000"/>
            </w:tcBorders>
          </w:tcPr>
          <w:p w14:paraId="0E7DC4DF" w14:textId="77777777" w:rsidR="005B1CDA" w:rsidRDefault="00000000">
            <w:pPr>
              <w:spacing w:after="0" w:line="240" w:lineRule="auto"/>
              <w:jc w:val="center"/>
              <w:rPr>
                <w:rFonts w:cs="Calibri"/>
                <w:sz w:val="20"/>
                <w:szCs w:val="20"/>
                <w:lang w:eastAsia="zh-CN"/>
              </w:rPr>
            </w:pPr>
            <w:r>
              <w:rPr>
                <w:w w:val="95"/>
                <w:sz w:val="18"/>
              </w:rPr>
              <w:t>192</w:t>
            </w:r>
          </w:p>
        </w:tc>
        <w:tc>
          <w:tcPr>
            <w:tcW w:w="851" w:type="dxa"/>
            <w:tcBorders>
              <w:top w:val="single" w:sz="4" w:space="0" w:color="000000"/>
              <w:left w:val="single" w:sz="8" w:space="0" w:color="000000"/>
              <w:bottom w:val="single" w:sz="4" w:space="0" w:color="000000"/>
              <w:right w:val="single" w:sz="8" w:space="0" w:color="000000"/>
            </w:tcBorders>
          </w:tcPr>
          <w:p w14:paraId="09F64C59" w14:textId="77777777" w:rsidR="005B1CDA" w:rsidRDefault="00000000">
            <w:pPr>
              <w:spacing w:after="0" w:line="240" w:lineRule="auto"/>
              <w:jc w:val="center"/>
              <w:rPr>
                <w:rFonts w:cs="Calibri"/>
                <w:sz w:val="20"/>
                <w:szCs w:val="20"/>
                <w:lang w:eastAsia="zh-CN"/>
              </w:rPr>
            </w:pPr>
            <w:r>
              <w:rPr>
                <w:w w:val="95"/>
                <w:sz w:val="18"/>
              </w:rPr>
              <w:t>144</w:t>
            </w:r>
          </w:p>
        </w:tc>
        <w:tc>
          <w:tcPr>
            <w:tcW w:w="1007" w:type="dxa"/>
            <w:tcBorders>
              <w:top w:val="single" w:sz="4" w:space="0" w:color="000000"/>
              <w:left w:val="single" w:sz="8" w:space="0" w:color="000000"/>
              <w:bottom w:val="single" w:sz="4" w:space="0" w:color="000000"/>
              <w:right w:val="single" w:sz="8" w:space="0" w:color="000000"/>
            </w:tcBorders>
          </w:tcPr>
          <w:p w14:paraId="48DBAD30" w14:textId="77777777" w:rsidR="005B1CDA" w:rsidRDefault="00000000">
            <w:pPr>
              <w:spacing w:after="0" w:line="240" w:lineRule="auto"/>
              <w:jc w:val="center"/>
              <w:rPr>
                <w:rFonts w:cs="Calibri"/>
                <w:sz w:val="20"/>
                <w:szCs w:val="20"/>
                <w:lang w:eastAsia="zh-CN"/>
              </w:rPr>
            </w:pPr>
            <w:r>
              <w:rPr>
                <w:w w:val="95"/>
                <w:sz w:val="18"/>
              </w:rPr>
              <w:t>90</w:t>
            </w:r>
          </w:p>
        </w:tc>
        <w:tc>
          <w:tcPr>
            <w:tcW w:w="851" w:type="dxa"/>
            <w:tcBorders>
              <w:top w:val="single" w:sz="4" w:space="0" w:color="000000"/>
              <w:left w:val="single" w:sz="8" w:space="0" w:color="000000"/>
              <w:bottom w:val="single" w:sz="4" w:space="0" w:color="000000"/>
              <w:right w:val="single" w:sz="8" w:space="0" w:color="000000"/>
            </w:tcBorders>
          </w:tcPr>
          <w:p w14:paraId="2E8FEB22" w14:textId="77777777" w:rsidR="005B1CDA" w:rsidRDefault="00000000">
            <w:pPr>
              <w:spacing w:after="0" w:line="240" w:lineRule="auto"/>
              <w:jc w:val="center"/>
              <w:rPr>
                <w:rFonts w:cs="Calibri"/>
                <w:sz w:val="20"/>
                <w:szCs w:val="20"/>
                <w:lang w:eastAsia="zh-CN"/>
              </w:rPr>
            </w:pPr>
            <w:r>
              <w:rPr>
                <w:w w:val="95"/>
                <w:sz w:val="18"/>
              </w:rPr>
              <w:t>96</w:t>
            </w:r>
          </w:p>
        </w:tc>
      </w:tr>
      <w:tr w:rsidR="005B1CDA" w14:paraId="4A7BBB7C"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3E7C7C8D" w14:textId="77777777" w:rsidR="005B1CDA" w:rsidRDefault="00000000">
            <w:pPr>
              <w:spacing w:after="0" w:line="240" w:lineRule="auto"/>
              <w:ind w:left="170"/>
              <w:rPr>
                <w:rFonts w:cs="Calibri"/>
                <w:sz w:val="20"/>
                <w:szCs w:val="20"/>
                <w:lang w:eastAsia="zh-CN"/>
              </w:rPr>
            </w:pPr>
            <w:r>
              <w:rPr>
                <w:w w:val="95"/>
                <w:sz w:val="18"/>
              </w:rPr>
              <w:t>SELNICA</w:t>
            </w:r>
          </w:p>
        </w:tc>
        <w:tc>
          <w:tcPr>
            <w:tcW w:w="850" w:type="dxa"/>
            <w:tcBorders>
              <w:top w:val="single" w:sz="4" w:space="0" w:color="000000"/>
              <w:left w:val="single" w:sz="8" w:space="0" w:color="000000"/>
              <w:bottom w:val="single" w:sz="4" w:space="0" w:color="000000"/>
              <w:right w:val="single" w:sz="8" w:space="0" w:color="000000"/>
            </w:tcBorders>
          </w:tcPr>
          <w:p w14:paraId="48C3087C" w14:textId="77777777" w:rsidR="005B1CDA" w:rsidRDefault="00000000">
            <w:pPr>
              <w:spacing w:after="0" w:line="240" w:lineRule="auto"/>
              <w:jc w:val="center"/>
              <w:rPr>
                <w:rFonts w:cs="Calibri"/>
                <w:sz w:val="20"/>
                <w:szCs w:val="20"/>
                <w:lang w:eastAsia="zh-CN"/>
              </w:rPr>
            </w:pPr>
            <w:r>
              <w:rPr>
                <w:w w:val="95"/>
                <w:sz w:val="18"/>
              </w:rPr>
              <w:t>23</w:t>
            </w:r>
          </w:p>
        </w:tc>
        <w:tc>
          <w:tcPr>
            <w:tcW w:w="851" w:type="dxa"/>
            <w:tcBorders>
              <w:top w:val="single" w:sz="4" w:space="0" w:color="000000"/>
              <w:left w:val="single" w:sz="8" w:space="0" w:color="000000"/>
              <w:bottom w:val="single" w:sz="4" w:space="0" w:color="000000"/>
              <w:right w:val="single" w:sz="8" w:space="0" w:color="000000"/>
            </w:tcBorders>
          </w:tcPr>
          <w:p w14:paraId="7D296006" w14:textId="77777777" w:rsidR="005B1CDA" w:rsidRDefault="00000000">
            <w:pPr>
              <w:spacing w:after="0" w:line="240" w:lineRule="auto"/>
              <w:jc w:val="center"/>
              <w:rPr>
                <w:rFonts w:cs="Calibri"/>
                <w:sz w:val="20"/>
                <w:szCs w:val="20"/>
                <w:lang w:eastAsia="zh-CN"/>
              </w:rPr>
            </w:pPr>
            <w:r>
              <w:rPr>
                <w:w w:val="95"/>
                <w:sz w:val="18"/>
              </w:rPr>
              <w:t>14</w:t>
            </w:r>
          </w:p>
        </w:tc>
        <w:tc>
          <w:tcPr>
            <w:tcW w:w="850" w:type="dxa"/>
            <w:tcBorders>
              <w:top w:val="single" w:sz="4" w:space="0" w:color="000000"/>
              <w:left w:val="single" w:sz="8" w:space="0" w:color="000000"/>
              <w:bottom w:val="single" w:sz="4" w:space="0" w:color="000000"/>
              <w:right w:val="single" w:sz="8" w:space="0" w:color="000000"/>
            </w:tcBorders>
          </w:tcPr>
          <w:p w14:paraId="3755C45C" w14:textId="77777777" w:rsidR="005B1CDA" w:rsidRDefault="00000000">
            <w:pPr>
              <w:spacing w:after="0" w:line="240" w:lineRule="auto"/>
              <w:jc w:val="center"/>
              <w:rPr>
                <w:rFonts w:cs="Calibri"/>
                <w:sz w:val="20"/>
                <w:szCs w:val="20"/>
                <w:lang w:eastAsia="zh-CN"/>
              </w:rPr>
            </w:pPr>
            <w:r>
              <w:rPr>
                <w:w w:val="95"/>
                <w:sz w:val="18"/>
              </w:rPr>
              <w:t>121</w:t>
            </w:r>
          </w:p>
        </w:tc>
        <w:tc>
          <w:tcPr>
            <w:tcW w:w="851" w:type="dxa"/>
            <w:tcBorders>
              <w:top w:val="single" w:sz="4" w:space="0" w:color="000000"/>
              <w:left w:val="single" w:sz="8" w:space="0" w:color="000000"/>
              <w:bottom w:val="single" w:sz="4" w:space="0" w:color="000000"/>
              <w:right w:val="single" w:sz="8" w:space="0" w:color="000000"/>
            </w:tcBorders>
          </w:tcPr>
          <w:p w14:paraId="705AD2C3" w14:textId="77777777" w:rsidR="005B1CDA" w:rsidRDefault="00000000">
            <w:pPr>
              <w:spacing w:after="0" w:line="240" w:lineRule="auto"/>
              <w:jc w:val="center"/>
              <w:rPr>
                <w:rFonts w:cs="Calibri"/>
                <w:sz w:val="20"/>
                <w:szCs w:val="20"/>
                <w:lang w:eastAsia="zh-CN"/>
              </w:rPr>
            </w:pPr>
            <w:r>
              <w:rPr>
                <w:w w:val="95"/>
                <w:sz w:val="18"/>
              </w:rPr>
              <w:t>97</w:t>
            </w:r>
          </w:p>
        </w:tc>
        <w:tc>
          <w:tcPr>
            <w:tcW w:w="1007" w:type="dxa"/>
            <w:tcBorders>
              <w:top w:val="single" w:sz="4" w:space="0" w:color="000000"/>
              <w:left w:val="single" w:sz="8" w:space="0" w:color="000000"/>
              <w:bottom w:val="single" w:sz="4" w:space="0" w:color="000000"/>
              <w:right w:val="single" w:sz="8" w:space="0" w:color="000000"/>
            </w:tcBorders>
          </w:tcPr>
          <w:p w14:paraId="67547EC5" w14:textId="77777777" w:rsidR="005B1CDA" w:rsidRDefault="00000000">
            <w:pPr>
              <w:spacing w:after="0" w:line="240" w:lineRule="auto"/>
              <w:jc w:val="center"/>
              <w:rPr>
                <w:rFonts w:cs="Calibri"/>
                <w:sz w:val="20"/>
                <w:szCs w:val="20"/>
                <w:lang w:eastAsia="zh-CN"/>
              </w:rPr>
            </w:pPr>
            <w:r>
              <w:rPr>
                <w:w w:val="95"/>
                <w:sz w:val="18"/>
              </w:rPr>
              <w:t>79</w:t>
            </w:r>
          </w:p>
        </w:tc>
        <w:tc>
          <w:tcPr>
            <w:tcW w:w="851" w:type="dxa"/>
            <w:tcBorders>
              <w:top w:val="single" w:sz="4" w:space="0" w:color="000000"/>
              <w:left w:val="single" w:sz="8" w:space="0" w:color="000000"/>
              <w:bottom w:val="single" w:sz="4" w:space="0" w:color="000000"/>
              <w:right w:val="single" w:sz="8" w:space="0" w:color="000000"/>
            </w:tcBorders>
          </w:tcPr>
          <w:p w14:paraId="2F903631" w14:textId="77777777" w:rsidR="005B1CDA" w:rsidRDefault="00000000">
            <w:pPr>
              <w:spacing w:after="0" w:line="240" w:lineRule="auto"/>
              <w:jc w:val="center"/>
              <w:rPr>
                <w:rFonts w:cs="Calibri"/>
                <w:sz w:val="20"/>
                <w:szCs w:val="20"/>
                <w:lang w:eastAsia="zh-CN"/>
              </w:rPr>
            </w:pPr>
            <w:r>
              <w:rPr>
                <w:w w:val="95"/>
                <w:sz w:val="18"/>
              </w:rPr>
              <w:t>56</w:t>
            </w:r>
          </w:p>
        </w:tc>
      </w:tr>
      <w:tr w:rsidR="005B1CDA" w14:paraId="12B1CDF9"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07D45B0B" w14:textId="77777777" w:rsidR="005B1CDA" w:rsidRDefault="00000000">
            <w:pPr>
              <w:spacing w:after="0" w:line="240" w:lineRule="auto"/>
              <w:ind w:left="170"/>
              <w:rPr>
                <w:rFonts w:cs="Calibri"/>
                <w:sz w:val="20"/>
                <w:szCs w:val="20"/>
                <w:lang w:eastAsia="zh-CN"/>
              </w:rPr>
            </w:pPr>
            <w:r>
              <w:rPr>
                <w:w w:val="95"/>
                <w:sz w:val="18"/>
              </w:rPr>
              <w:t>STRAHONINEC</w:t>
            </w:r>
          </w:p>
        </w:tc>
        <w:tc>
          <w:tcPr>
            <w:tcW w:w="850" w:type="dxa"/>
            <w:tcBorders>
              <w:top w:val="single" w:sz="4" w:space="0" w:color="000000"/>
              <w:left w:val="single" w:sz="8" w:space="0" w:color="000000"/>
              <w:bottom w:val="single" w:sz="4" w:space="0" w:color="000000"/>
              <w:right w:val="single" w:sz="8" w:space="0" w:color="000000"/>
            </w:tcBorders>
          </w:tcPr>
          <w:p w14:paraId="78B5640C" w14:textId="77777777" w:rsidR="005B1CDA" w:rsidRDefault="00000000">
            <w:pPr>
              <w:spacing w:after="0" w:line="240" w:lineRule="auto"/>
              <w:jc w:val="center"/>
              <w:rPr>
                <w:rFonts w:cs="Calibri"/>
                <w:sz w:val="20"/>
                <w:szCs w:val="20"/>
                <w:lang w:eastAsia="zh-CN"/>
              </w:rPr>
            </w:pPr>
            <w:r>
              <w:rPr>
                <w:w w:val="95"/>
                <w:sz w:val="18"/>
              </w:rPr>
              <w:t>32</w:t>
            </w:r>
          </w:p>
        </w:tc>
        <w:tc>
          <w:tcPr>
            <w:tcW w:w="851" w:type="dxa"/>
            <w:tcBorders>
              <w:top w:val="single" w:sz="4" w:space="0" w:color="000000"/>
              <w:left w:val="single" w:sz="8" w:space="0" w:color="000000"/>
              <w:bottom w:val="single" w:sz="4" w:space="0" w:color="000000"/>
              <w:right w:val="single" w:sz="8" w:space="0" w:color="000000"/>
            </w:tcBorders>
          </w:tcPr>
          <w:p w14:paraId="61CC2342" w14:textId="77777777" w:rsidR="005B1CDA" w:rsidRDefault="00000000">
            <w:pPr>
              <w:spacing w:after="0" w:line="240" w:lineRule="auto"/>
              <w:jc w:val="center"/>
              <w:rPr>
                <w:rFonts w:cs="Calibri"/>
                <w:sz w:val="20"/>
                <w:szCs w:val="20"/>
                <w:lang w:eastAsia="zh-CN"/>
              </w:rPr>
            </w:pPr>
            <w:r>
              <w:rPr>
                <w:w w:val="95"/>
                <w:sz w:val="18"/>
              </w:rPr>
              <w:t>21</w:t>
            </w:r>
          </w:p>
        </w:tc>
        <w:tc>
          <w:tcPr>
            <w:tcW w:w="850" w:type="dxa"/>
            <w:tcBorders>
              <w:top w:val="single" w:sz="4" w:space="0" w:color="000000"/>
              <w:left w:val="single" w:sz="8" w:space="0" w:color="000000"/>
              <w:bottom w:val="single" w:sz="4" w:space="0" w:color="000000"/>
              <w:right w:val="single" w:sz="8" w:space="0" w:color="000000"/>
            </w:tcBorders>
          </w:tcPr>
          <w:p w14:paraId="6F718167" w14:textId="77777777" w:rsidR="005B1CDA" w:rsidRDefault="00000000">
            <w:pPr>
              <w:spacing w:after="0" w:line="240" w:lineRule="auto"/>
              <w:jc w:val="center"/>
              <w:rPr>
                <w:rFonts w:cs="Calibri"/>
                <w:sz w:val="20"/>
                <w:szCs w:val="20"/>
                <w:lang w:eastAsia="zh-CN"/>
              </w:rPr>
            </w:pPr>
            <w:r>
              <w:rPr>
                <w:w w:val="95"/>
                <w:sz w:val="18"/>
              </w:rPr>
              <w:t>83</w:t>
            </w:r>
          </w:p>
        </w:tc>
        <w:tc>
          <w:tcPr>
            <w:tcW w:w="851" w:type="dxa"/>
            <w:tcBorders>
              <w:top w:val="single" w:sz="4" w:space="0" w:color="000000"/>
              <w:left w:val="single" w:sz="8" w:space="0" w:color="000000"/>
              <w:bottom w:val="single" w:sz="4" w:space="0" w:color="000000"/>
              <w:right w:val="single" w:sz="8" w:space="0" w:color="000000"/>
            </w:tcBorders>
          </w:tcPr>
          <w:p w14:paraId="707E31DE" w14:textId="77777777" w:rsidR="005B1CDA" w:rsidRDefault="00000000">
            <w:pPr>
              <w:spacing w:after="0" w:line="240" w:lineRule="auto"/>
              <w:jc w:val="center"/>
              <w:rPr>
                <w:rFonts w:cs="Calibri"/>
                <w:sz w:val="20"/>
                <w:szCs w:val="20"/>
                <w:lang w:eastAsia="zh-CN"/>
              </w:rPr>
            </w:pPr>
            <w:r>
              <w:rPr>
                <w:w w:val="95"/>
                <w:sz w:val="18"/>
              </w:rPr>
              <w:t>83</w:t>
            </w:r>
          </w:p>
        </w:tc>
        <w:tc>
          <w:tcPr>
            <w:tcW w:w="1007" w:type="dxa"/>
            <w:tcBorders>
              <w:top w:val="single" w:sz="4" w:space="0" w:color="000000"/>
              <w:left w:val="single" w:sz="8" w:space="0" w:color="000000"/>
              <w:bottom w:val="single" w:sz="4" w:space="0" w:color="000000"/>
              <w:right w:val="single" w:sz="8" w:space="0" w:color="000000"/>
            </w:tcBorders>
          </w:tcPr>
          <w:p w14:paraId="344C0FC1" w14:textId="77777777" w:rsidR="005B1CDA" w:rsidRDefault="00000000">
            <w:pPr>
              <w:spacing w:after="0" w:line="240" w:lineRule="auto"/>
              <w:jc w:val="center"/>
              <w:rPr>
                <w:rFonts w:cs="Calibri"/>
                <w:sz w:val="20"/>
                <w:szCs w:val="20"/>
                <w:lang w:eastAsia="zh-CN"/>
              </w:rPr>
            </w:pPr>
            <w:r>
              <w:rPr>
                <w:w w:val="95"/>
                <w:sz w:val="18"/>
              </w:rPr>
              <w:t>87</w:t>
            </w:r>
          </w:p>
        </w:tc>
        <w:tc>
          <w:tcPr>
            <w:tcW w:w="851" w:type="dxa"/>
            <w:tcBorders>
              <w:top w:val="single" w:sz="4" w:space="0" w:color="000000"/>
              <w:left w:val="single" w:sz="8" w:space="0" w:color="000000"/>
              <w:bottom w:val="single" w:sz="4" w:space="0" w:color="000000"/>
              <w:right w:val="single" w:sz="8" w:space="0" w:color="000000"/>
            </w:tcBorders>
          </w:tcPr>
          <w:p w14:paraId="65052D90" w14:textId="77777777" w:rsidR="005B1CDA" w:rsidRDefault="00000000">
            <w:pPr>
              <w:spacing w:after="0" w:line="240" w:lineRule="auto"/>
              <w:jc w:val="center"/>
              <w:rPr>
                <w:rFonts w:cs="Calibri"/>
                <w:sz w:val="20"/>
                <w:szCs w:val="20"/>
                <w:lang w:eastAsia="zh-CN"/>
              </w:rPr>
            </w:pPr>
            <w:r>
              <w:rPr>
                <w:w w:val="95"/>
                <w:sz w:val="18"/>
              </w:rPr>
              <w:t>114</w:t>
            </w:r>
          </w:p>
        </w:tc>
      </w:tr>
      <w:tr w:rsidR="005B1CDA" w14:paraId="4E769B8E"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4A378912" w14:textId="77777777" w:rsidR="005B1CDA" w:rsidRDefault="00000000">
            <w:pPr>
              <w:spacing w:after="0" w:line="240" w:lineRule="auto"/>
              <w:ind w:left="170"/>
              <w:rPr>
                <w:rFonts w:cs="Calibri"/>
                <w:b/>
                <w:bCs/>
                <w:i/>
                <w:iCs/>
                <w:sz w:val="20"/>
                <w:szCs w:val="20"/>
                <w:lang w:eastAsia="zh-CN"/>
              </w:rPr>
            </w:pPr>
            <w:r>
              <w:rPr>
                <w:w w:val="85"/>
                <w:sz w:val="18"/>
              </w:rPr>
              <w:t>SVETA</w:t>
            </w:r>
            <w:r>
              <w:rPr>
                <w:spacing w:val="6"/>
                <w:w w:val="85"/>
                <w:sz w:val="18"/>
              </w:rPr>
              <w:t xml:space="preserve"> </w:t>
            </w:r>
            <w:r>
              <w:rPr>
                <w:w w:val="85"/>
                <w:sz w:val="18"/>
              </w:rPr>
              <w:t>MARIJA</w:t>
            </w:r>
          </w:p>
        </w:tc>
        <w:tc>
          <w:tcPr>
            <w:tcW w:w="850" w:type="dxa"/>
            <w:tcBorders>
              <w:top w:val="single" w:sz="4" w:space="0" w:color="000000"/>
              <w:left w:val="single" w:sz="8" w:space="0" w:color="000000"/>
              <w:bottom w:val="single" w:sz="4" w:space="0" w:color="000000"/>
              <w:right w:val="single" w:sz="8" w:space="0" w:color="000000"/>
            </w:tcBorders>
          </w:tcPr>
          <w:p w14:paraId="4F92598B" w14:textId="77777777" w:rsidR="005B1CDA" w:rsidRDefault="00000000">
            <w:pPr>
              <w:spacing w:after="0" w:line="240" w:lineRule="auto"/>
              <w:jc w:val="center"/>
              <w:rPr>
                <w:rFonts w:cs="Calibri"/>
                <w:b/>
                <w:bCs/>
                <w:i/>
                <w:iCs/>
                <w:sz w:val="20"/>
                <w:szCs w:val="20"/>
                <w:lang w:eastAsia="zh-CN"/>
              </w:rPr>
            </w:pPr>
            <w:r>
              <w:rPr>
                <w:w w:val="95"/>
                <w:sz w:val="18"/>
              </w:rPr>
              <w:t>30</w:t>
            </w:r>
          </w:p>
        </w:tc>
        <w:tc>
          <w:tcPr>
            <w:tcW w:w="851" w:type="dxa"/>
            <w:tcBorders>
              <w:top w:val="single" w:sz="4" w:space="0" w:color="000000"/>
              <w:left w:val="single" w:sz="8" w:space="0" w:color="000000"/>
              <w:bottom w:val="single" w:sz="4" w:space="0" w:color="000000"/>
              <w:right w:val="single" w:sz="8" w:space="0" w:color="000000"/>
            </w:tcBorders>
          </w:tcPr>
          <w:p w14:paraId="3C8219D0" w14:textId="77777777" w:rsidR="005B1CDA" w:rsidRDefault="00000000">
            <w:pPr>
              <w:spacing w:after="0" w:line="240" w:lineRule="auto"/>
              <w:jc w:val="center"/>
              <w:rPr>
                <w:rFonts w:cs="Calibri"/>
                <w:b/>
                <w:bCs/>
                <w:i/>
                <w:iCs/>
                <w:sz w:val="20"/>
                <w:szCs w:val="20"/>
                <w:lang w:eastAsia="zh-CN"/>
              </w:rPr>
            </w:pPr>
            <w:r>
              <w:rPr>
                <w:w w:val="95"/>
                <w:sz w:val="18"/>
              </w:rPr>
              <w:t>10</w:t>
            </w:r>
          </w:p>
        </w:tc>
        <w:tc>
          <w:tcPr>
            <w:tcW w:w="850" w:type="dxa"/>
            <w:tcBorders>
              <w:top w:val="single" w:sz="4" w:space="0" w:color="000000"/>
              <w:left w:val="single" w:sz="8" w:space="0" w:color="000000"/>
              <w:bottom w:val="single" w:sz="4" w:space="0" w:color="000000"/>
              <w:right w:val="single" w:sz="8" w:space="0" w:color="000000"/>
            </w:tcBorders>
          </w:tcPr>
          <w:p w14:paraId="6625251D" w14:textId="77777777" w:rsidR="005B1CDA" w:rsidRDefault="00000000">
            <w:pPr>
              <w:spacing w:after="0" w:line="240" w:lineRule="auto"/>
              <w:jc w:val="center"/>
              <w:rPr>
                <w:rFonts w:cs="Calibri"/>
                <w:b/>
                <w:bCs/>
                <w:i/>
                <w:iCs/>
                <w:sz w:val="20"/>
                <w:szCs w:val="20"/>
                <w:lang w:eastAsia="zh-CN"/>
              </w:rPr>
            </w:pPr>
            <w:r>
              <w:rPr>
                <w:w w:val="95"/>
                <w:sz w:val="18"/>
              </w:rPr>
              <w:t>74</w:t>
            </w:r>
          </w:p>
        </w:tc>
        <w:tc>
          <w:tcPr>
            <w:tcW w:w="851" w:type="dxa"/>
            <w:tcBorders>
              <w:top w:val="single" w:sz="4" w:space="0" w:color="000000"/>
              <w:left w:val="single" w:sz="8" w:space="0" w:color="000000"/>
              <w:bottom w:val="single" w:sz="4" w:space="0" w:color="000000"/>
              <w:right w:val="single" w:sz="8" w:space="0" w:color="000000"/>
            </w:tcBorders>
          </w:tcPr>
          <w:p w14:paraId="3A0DC099" w14:textId="77777777" w:rsidR="005B1CDA" w:rsidRDefault="00000000">
            <w:pPr>
              <w:spacing w:after="0" w:line="240" w:lineRule="auto"/>
              <w:jc w:val="center"/>
              <w:rPr>
                <w:rFonts w:cs="Calibri"/>
                <w:b/>
                <w:bCs/>
                <w:i/>
                <w:iCs/>
                <w:sz w:val="20"/>
                <w:szCs w:val="20"/>
                <w:lang w:eastAsia="zh-CN"/>
              </w:rPr>
            </w:pPr>
            <w:r>
              <w:rPr>
                <w:w w:val="95"/>
                <w:sz w:val="18"/>
              </w:rPr>
              <w:t>55</w:t>
            </w:r>
          </w:p>
        </w:tc>
        <w:tc>
          <w:tcPr>
            <w:tcW w:w="1007" w:type="dxa"/>
            <w:tcBorders>
              <w:top w:val="single" w:sz="4" w:space="0" w:color="000000"/>
              <w:left w:val="single" w:sz="8" w:space="0" w:color="000000"/>
              <w:bottom w:val="single" w:sz="4" w:space="0" w:color="000000"/>
              <w:right w:val="single" w:sz="8" w:space="0" w:color="000000"/>
            </w:tcBorders>
          </w:tcPr>
          <w:p w14:paraId="3CA2791C" w14:textId="77777777" w:rsidR="005B1CDA" w:rsidRDefault="00000000">
            <w:pPr>
              <w:spacing w:after="0" w:line="240" w:lineRule="auto"/>
              <w:jc w:val="center"/>
              <w:rPr>
                <w:rFonts w:cs="Calibri"/>
                <w:b/>
                <w:bCs/>
                <w:i/>
                <w:iCs/>
                <w:sz w:val="20"/>
                <w:szCs w:val="20"/>
                <w:lang w:eastAsia="zh-CN"/>
              </w:rPr>
            </w:pPr>
            <w:r>
              <w:rPr>
                <w:w w:val="95"/>
                <w:sz w:val="18"/>
              </w:rPr>
              <w:t>64</w:t>
            </w:r>
          </w:p>
        </w:tc>
        <w:tc>
          <w:tcPr>
            <w:tcW w:w="851" w:type="dxa"/>
            <w:tcBorders>
              <w:top w:val="single" w:sz="4" w:space="0" w:color="000000"/>
              <w:left w:val="single" w:sz="8" w:space="0" w:color="000000"/>
              <w:bottom w:val="single" w:sz="4" w:space="0" w:color="000000"/>
              <w:right w:val="single" w:sz="8" w:space="0" w:color="000000"/>
            </w:tcBorders>
          </w:tcPr>
          <w:p w14:paraId="400D049C" w14:textId="77777777" w:rsidR="005B1CDA" w:rsidRDefault="00000000">
            <w:pPr>
              <w:spacing w:after="0" w:line="240" w:lineRule="auto"/>
              <w:jc w:val="center"/>
              <w:rPr>
                <w:rFonts w:cs="Calibri"/>
                <w:b/>
                <w:bCs/>
                <w:i/>
                <w:iCs/>
                <w:sz w:val="20"/>
                <w:szCs w:val="20"/>
                <w:lang w:eastAsia="zh-CN"/>
              </w:rPr>
            </w:pPr>
            <w:r>
              <w:rPr>
                <w:w w:val="95"/>
                <w:sz w:val="18"/>
              </w:rPr>
              <w:t>69</w:t>
            </w:r>
          </w:p>
        </w:tc>
      </w:tr>
      <w:tr w:rsidR="005B1CDA" w14:paraId="5EA8F1F5"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373A69FB" w14:textId="77777777" w:rsidR="005B1CDA" w:rsidRDefault="00000000">
            <w:pPr>
              <w:spacing w:after="0" w:line="240" w:lineRule="auto"/>
              <w:ind w:left="170"/>
              <w:rPr>
                <w:rFonts w:cs="Calibri"/>
                <w:sz w:val="20"/>
                <w:szCs w:val="20"/>
                <w:lang w:eastAsia="zh-CN"/>
              </w:rPr>
            </w:pPr>
            <w:r>
              <w:rPr>
                <w:w w:val="85"/>
                <w:sz w:val="18"/>
              </w:rPr>
              <w:t>SVETI</w:t>
            </w:r>
            <w:r>
              <w:rPr>
                <w:spacing w:val="2"/>
                <w:w w:val="85"/>
                <w:sz w:val="18"/>
              </w:rPr>
              <w:t xml:space="preserve"> </w:t>
            </w:r>
            <w:r>
              <w:rPr>
                <w:w w:val="85"/>
                <w:sz w:val="18"/>
              </w:rPr>
              <w:t>JURAJ</w:t>
            </w:r>
            <w:r>
              <w:rPr>
                <w:spacing w:val="4"/>
                <w:w w:val="85"/>
                <w:sz w:val="18"/>
              </w:rPr>
              <w:t xml:space="preserve"> </w:t>
            </w:r>
            <w:r>
              <w:rPr>
                <w:w w:val="85"/>
                <w:sz w:val="18"/>
              </w:rPr>
              <w:t>NA</w:t>
            </w:r>
            <w:r>
              <w:rPr>
                <w:spacing w:val="4"/>
                <w:w w:val="85"/>
                <w:sz w:val="18"/>
              </w:rPr>
              <w:t xml:space="preserve"> </w:t>
            </w:r>
            <w:r>
              <w:rPr>
                <w:w w:val="85"/>
                <w:sz w:val="18"/>
              </w:rPr>
              <w:t>BREGU</w:t>
            </w:r>
          </w:p>
        </w:tc>
        <w:tc>
          <w:tcPr>
            <w:tcW w:w="850" w:type="dxa"/>
            <w:tcBorders>
              <w:top w:val="single" w:sz="4" w:space="0" w:color="000000"/>
              <w:left w:val="single" w:sz="8" w:space="0" w:color="000000"/>
              <w:bottom w:val="single" w:sz="4" w:space="0" w:color="000000"/>
              <w:right w:val="single" w:sz="8" w:space="0" w:color="000000"/>
            </w:tcBorders>
          </w:tcPr>
          <w:p w14:paraId="5700A264" w14:textId="77777777" w:rsidR="005B1CDA" w:rsidRDefault="00000000">
            <w:pPr>
              <w:spacing w:after="0" w:line="240" w:lineRule="auto"/>
              <w:jc w:val="center"/>
              <w:rPr>
                <w:rFonts w:cs="Calibri"/>
                <w:sz w:val="20"/>
                <w:szCs w:val="20"/>
                <w:lang w:eastAsia="zh-CN"/>
              </w:rPr>
            </w:pPr>
            <w:r>
              <w:rPr>
                <w:w w:val="95"/>
                <w:sz w:val="18"/>
              </w:rPr>
              <w:t>55</w:t>
            </w:r>
          </w:p>
        </w:tc>
        <w:tc>
          <w:tcPr>
            <w:tcW w:w="851" w:type="dxa"/>
            <w:tcBorders>
              <w:top w:val="single" w:sz="4" w:space="0" w:color="000000"/>
              <w:left w:val="single" w:sz="8" w:space="0" w:color="000000"/>
              <w:bottom w:val="single" w:sz="4" w:space="0" w:color="000000"/>
              <w:right w:val="single" w:sz="8" w:space="0" w:color="000000"/>
            </w:tcBorders>
          </w:tcPr>
          <w:p w14:paraId="4E62B8DC" w14:textId="77777777" w:rsidR="005B1CDA" w:rsidRDefault="00000000">
            <w:pPr>
              <w:spacing w:after="0" w:line="240" w:lineRule="auto"/>
              <w:jc w:val="center"/>
              <w:rPr>
                <w:rFonts w:cs="Calibri"/>
                <w:sz w:val="20"/>
                <w:szCs w:val="20"/>
                <w:lang w:eastAsia="zh-CN"/>
              </w:rPr>
            </w:pPr>
            <w:r>
              <w:rPr>
                <w:w w:val="95"/>
                <w:sz w:val="18"/>
              </w:rPr>
              <w:t>38</w:t>
            </w:r>
          </w:p>
        </w:tc>
        <w:tc>
          <w:tcPr>
            <w:tcW w:w="850" w:type="dxa"/>
            <w:tcBorders>
              <w:top w:val="single" w:sz="4" w:space="0" w:color="000000"/>
              <w:left w:val="single" w:sz="8" w:space="0" w:color="000000"/>
              <w:bottom w:val="single" w:sz="4" w:space="0" w:color="000000"/>
              <w:right w:val="single" w:sz="8" w:space="0" w:color="000000"/>
            </w:tcBorders>
          </w:tcPr>
          <w:p w14:paraId="3C5AA44B" w14:textId="77777777" w:rsidR="005B1CDA" w:rsidRDefault="00000000">
            <w:pPr>
              <w:spacing w:after="0" w:line="240" w:lineRule="auto"/>
              <w:jc w:val="center"/>
              <w:rPr>
                <w:rFonts w:cs="Calibri"/>
                <w:sz w:val="20"/>
                <w:szCs w:val="20"/>
                <w:lang w:eastAsia="zh-CN"/>
              </w:rPr>
            </w:pPr>
            <w:r>
              <w:rPr>
                <w:w w:val="95"/>
                <w:sz w:val="18"/>
              </w:rPr>
              <w:t>175</w:t>
            </w:r>
          </w:p>
        </w:tc>
        <w:tc>
          <w:tcPr>
            <w:tcW w:w="851" w:type="dxa"/>
            <w:tcBorders>
              <w:top w:val="single" w:sz="4" w:space="0" w:color="000000"/>
              <w:left w:val="single" w:sz="8" w:space="0" w:color="000000"/>
              <w:bottom w:val="single" w:sz="4" w:space="0" w:color="000000"/>
              <w:right w:val="single" w:sz="8" w:space="0" w:color="000000"/>
            </w:tcBorders>
          </w:tcPr>
          <w:p w14:paraId="7C5D98F3" w14:textId="77777777" w:rsidR="005B1CDA" w:rsidRDefault="00000000">
            <w:pPr>
              <w:spacing w:after="0" w:line="240" w:lineRule="auto"/>
              <w:jc w:val="center"/>
              <w:rPr>
                <w:rFonts w:cs="Calibri"/>
                <w:sz w:val="20"/>
                <w:szCs w:val="20"/>
                <w:lang w:eastAsia="zh-CN"/>
              </w:rPr>
            </w:pPr>
            <w:r>
              <w:rPr>
                <w:w w:val="95"/>
                <w:sz w:val="18"/>
              </w:rPr>
              <w:t>165</w:t>
            </w:r>
          </w:p>
        </w:tc>
        <w:tc>
          <w:tcPr>
            <w:tcW w:w="1007" w:type="dxa"/>
            <w:tcBorders>
              <w:top w:val="single" w:sz="4" w:space="0" w:color="000000"/>
              <w:left w:val="single" w:sz="8" w:space="0" w:color="000000"/>
              <w:bottom w:val="single" w:sz="4" w:space="0" w:color="000000"/>
              <w:right w:val="single" w:sz="8" w:space="0" w:color="000000"/>
            </w:tcBorders>
          </w:tcPr>
          <w:p w14:paraId="2DC19BF6" w14:textId="77777777" w:rsidR="005B1CDA" w:rsidRDefault="00000000">
            <w:pPr>
              <w:spacing w:after="0" w:line="240" w:lineRule="auto"/>
              <w:jc w:val="center"/>
              <w:rPr>
                <w:rFonts w:cs="Calibri"/>
                <w:sz w:val="20"/>
                <w:szCs w:val="20"/>
                <w:lang w:eastAsia="zh-CN"/>
              </w:rPr>
            </w:pPr>
            <w:r>
              <w:rPr>
                <w:w w:val="95"/>
                <w:sz w:val="18"/>
              </w:rPr>
              <w:t>150</w:t>
            </w:r>
          </w:p>
        </w:tc>
        <w:tc>
          <w:tcPr>
            <w:tcW w:w="851" w:type="dxa"/>
            <w:tcBorders>
              <w:top w:val="single" w:sz="4" w:space="0" w:color="000000"/>
              <w:left w:val="single" w:sz="8" w:space="0" w:color="000000"/>
              <w:bottom w:val="single" w:sz="4" w:space="0" w:color="000000"/>
              <w:right w:val="single" w:sz="8" w:space="0" w:color="000000"/>
            </w:tcBorders>
          </w:tcPr>
          <w:p w14:paraId="7789059B" w14:textId="77777777" w:rsidR="005B1CDA" w:rsidRDefault="00000000">
            <w:pPr>
              <w:spacing w:after="0" w:line="240" w:lineRule="auto"/>
              <w:jc w:val="center"/>
              <w:rPr>
                <w:rFonts w:cs="Calibri"/>
                <w:sz w:val="20"/>
                <w:szCs w:val="20"/>
                <w:lang w:eastAsia="zh-CN"/>
              </w:rPr>
            </w:pPr>
            <w:r>
              <w:rPr>
                <w:w w:val="95"/>
                <w:sz w:val="18"/>
              </w:rPr>
              <w:t>131</w:t>
            </w:r>
          </w:p>
        </w:tc>
      </w:tr>
      <w:tr w:rsidR="005B1CDA" w14:paraId="17FDCA9A"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12573E84" w14:textId="77777777" w:rsidR="005B1CDA" w:rsidRDefault="00000000">
            <w:pPr>
              <w:spacing w:after="0" w:line="240" w:lineRule="auto"/>
              <w:ind w:left="170"/>
              <w:rPr>
                <w:rFonts w:cs="Calibri"/>
                <w:sz w:val="20"/>
                <w:szCs w:val="20"/>
                <w:lang w:eastAsia="zh-CN"/>
              </w:rPr>
            </w:pPr>
            <w:r>
              <w:rPr>
                <w:w w:val="85"/>
                <w:sz w:val="18"/>
              </w:rPr>
              <w:t>SVETI</w:t>
            </w:r>
            <w:r>
              <w:rPr>
                <w:spacing w:val="1"/>
                <w:w w:val="85"/>
                <w:sz w:val="18"/>
              </w:rPr>
              <w:t xml:space="preserve"> </w:t>
            </w:r>
            <w:r>
              <w:rPr>
                <w:w w:val="85"/>
                <w:sz w:val="18"/>
              </w:rPr>
              <w:t>MARTIN</w:t>
            </w:r>
            <w:r>
              <w:rPr>
                <w:spacing w:val="7"/>
                <w:w w:val="85"/>
                <w:sz w:val="18"/>
              </w:rPr>
              <w:t xml:space="preserve"> </w:t>
            </w:r>
            <w:r>
              <w:rPr>
                <w:w w:val="85"/>
                <w:sz w:val="18"/>
              </w:rPr>
              <w:t>NA</w:t>
            </w:r>
            <w:r>
              <w:rPr>
                <w:spacing w:val="3"/>
                <w:w w:val="85"/>
                <w:sz w:val="18"/>
              </w:rPr>
              <w:t xml:space="preserve"> </w:t>
            </w:r>
            <w:r>
              <w:rPr>
                <w:w w:val="85"/>
                <w:sz w:val="18"/>
              </w:rPr>
              <w:t>MURI</w:t>
            </w:r>
          </w:p>
        </w:tc>
        <w:tc>
          <w:tcPr>
            <w:tcW w:w="850" w:type="dxa"/>
            <w:tcBorders>
              <w:top w:val="single" w:sz="4" w:space="0" w:color="000000"/>
              <w:left w:val="single" w:sz="8" w:space="0" w:color="000000"/>
              <w:bottom w:val="single" w:sz="4" w:space="0" w:color="000000"/>
              <w:right w:val="single" w:sz="8" w:space="0" w:color="000000"/>
            </w:tcBorders>
          </w:tcPr>
          <w:p w14:paraId="380600C1" w14:textId="77777777" w:rsidR="005B1CDA" w:rsidRDefault="00000000">
            <w:pPr>
              <w:spacing w:after="0" w:line="240" w:lineRule="auto"/>
              <w:jc w:val="center"/>
              <w:rPr>
                <w:rFonts w:cs="Calibri"/>
                <w:sz w:val="20"/>
                <w:szCs w:val="20"/>
                <w:lang w:eastAsia="zh-CN"/>
              </w:rPr>
            </w:pPr>
            <w:r>
              <w:rPr>
                <w:w w:val="95"/>
                <w:sz w:val="18"/>
              </w:rPr>
              <w:t>23</w:t>
            </w:r>
          </w:p>
        </w:tc>
        <w:tc>
          <w:tcPr>
            <w:tcW w:w="851" w:type="dxa"/>
            <w:tcBorders>
              <w:top w:val="single" w:sz="4" w:space="0" w:color="000000"/>
              <w:left w:val="single" w:sz="8" w:space="0" w:color="000000"/>
              <w:bottom w:val="single" w:sz="4" w:space="0" w:color="000000"/>
              <w:right w:val="single" w:sz="8" w:space="0" w:color="000000"/>
            </w:tcBorders>
          </w:tcPr>
          <w:p w14:paraId="5957CBCC" w14:textId="77777777" w:rsidR="005B1CDA" w:rsidRDefault="00000000">
            <w:pPr>
              <w:spacing w:after="0" w:line="240" w:lineRule="auto"/>
              <w:jc w:val="center"/>
              <w:rPr>
                <w:rFonts w:cs="Calibri"/>
                <w:sz w:val="20"/>
                <w:szCs w:val="20"/>
                <w:lang w:eastAsia="zh-CN"/>
              </w:rPr>
            </w:pPr>
            <w:r>
              <w:rPr>
                <w:w w:val="95"/>
                <w:sz w:val="18"/>
              </w:rPr>
              <w:t>18</w:t>
            </w:r>
          </w:p>
        </w:tc>
        <w:tc>
          <w:tcPr>
            <w:tcW w:w="850" w:type="dxa"/>
            <w:tcBorders>
              <w:top w:val="single" w:sz="4" w:space="0" w:color="000000"/>
              <w:left w:val="single" w:sz="8" w:space="0" w:color="000000"/>
              <w:bottom w:val="single" w:sz="4" w:space="0" w:color="000000"/>
              <w:right w:val="single" w:sz="8" w:space="0" w:color="000000"/>
            </w:tcBorders>
          </w:tcPr>
          <w:p w14:paraId="1832293A" w14:textId="77777777" w:rsidR="005B1CDA" w:rsidRDefault="00000000">
            <w:pPr>
              <w:spacing w:after="0" w:line="240" w:lineRule="auto"/>
              <w:jc w:val="center"/>
              <w:rPr>
                <w:rFonts w:cs="Calibri"/>
                <w:sz w:val="20"/>
                <w:szCs w:val="20"/>
                <w:lang w:eastAsia="zh-CN"/>
              </w:rPr>
            </w:pPr>
            <w:r>
              <w:rPr>
                <w:w w:val="95"/>
                <w:sz w:val="18"/>
              </w:rPr>
              <w:t>94</w:t>
            </w:r>
          </w:p>
        </w:tc>
        <w:tc>
          <w:tcPr>
            <w:tcW w:w="851" w:type="dxa"/>
            <w:tcBorders>
              <w:top w:val="single" w:sz="4" w:space="0" w:color="000000"/>
              <w:left w:val="single" w:sz="8" w:space="0" w:color="000000"/>
              <w:bottom w:val="single" w:sz="4" w:space="0" w:color="000000"/>
              <w:right w:val="single" w:sz="8" w:space="0" w:color="000000"/>
            </w:tcBorders>
          </w:tcPr>
          <w:p w14:paraId="576460EC" w14:textId="77777777" w:rsidR="005B1CDA" w:rsidRDefault="00000000">
            <w:pPr>
              <w:spacing w:after="0" w:line="240" w:lineRule="auto"/>
              <w:jc w:val="center"/>
              <w:rPr>
                <w:rFonts w:cs="Calibri"/>
                <w:sz w:val="20"/>
                <w:szCs w:val="20"/>
                <w:lang w:eastAsia="zh-CN"/>
              </w:rPr>
            </w:pPr>
            <w:r>
              <w:rPr>
                <w:w w:val="95"/>
                <w:sz w:val="18"/>
              </w:rPr>
              <w:t>75</w:t>
            </w:r>
          </w:p>
        </w:tc>
        <w:tc>
          <w:tcPr>
            <w:tcW w:w="1007" w:type="dxa"/>
            <w:tcBorders>
              <w:top w:val="single" w:sz="4" w:space="0" w:color="000000"/>
              <w:left w:val="single" w:sz="8" w:space="0" w:color="000000"/>
              <w:bottom w:val="single" w:sz="4" w:space="0" w:color="000000"/>
              <w:right w:val="single" w:sz="8" w:space="0" w:color="000000"/>
            </w:tcBorders>
          </w:tcPr>
          <w:p w14:paraId="40E7292F" w14:textId="77777777" w:rsidR="005B1CDA" w:rsidRDefault="00000000">
            <w:pPr>
              <w:spacing w:after="0" w:line="240" w:lineRule="auto"/>
              <w:jc w:val="center"/>
              <w:rPr>
                <w:rFonts w:cs="Calibri"/>
                <w:sz w:val="20"/>
                <w:szCs w:val="20"/>
                <w:lang w:eastAsia="zh-CN"/>
              </w:rPr>
            </w:pPr>
            <w:r>
              <w:rPr>
                <w:w w:val="95"/>
                <w:sz w:val="18"/>
              </w:rPr>
              <w:t>59</w:t>
            </w:r>
          </w:p>
        </w:tc>
        <w:tc>
          <w:tcPr>
            <w:tcW w:w="851" w:type="dxa"/>
            <w:tcBorders>
              <w:top w:val="single" w:sz="4" w:space="0" w:color="000000"/>
              <w:left w:val="single" w:sz="8" w:space="0" w:color="000000"/>
              <w:bottom w:val="single" w:sz="4" w:space="0" w:color="000000"/>
              <w:right w:val="single" w:sz="8" w:space="0" w:color="000000"/>
            </w:tcBorders>
          </w:tcPr>
          <w:p w14:paraId="7F23B5AE" w14:textId="77777777" w:rsidR="005B1CDA" w:rsidRDefault="00000000">
            <w:pPr>
              <w:spacing w:after="0" w:line="240" w:lineRule="auto"/>
              <w:jc w:val="center"/>
              <w:rPr>
                <w:rFonts w:cs="Calibri"/>
                <w:sz w:val="20"/>
                <w:szCs w:val="20"/>
                <w:lang w:eastAsia="zh-CN"/>
              </w:rPr>
            </w:pPr>
            <w:r>
              <w:rPr>
                <w:w w:val="95"/>
                <w:sz w:val="18"/>
              </w:rPr>
              <w:t>57</w:t>
            </w:r>
          </w:p>
        </w:tc>
      </w:tr>
      <w:tr w:rsidR="005B1CDA" w14:paraId="7E9C59CA"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7E52291E" w14:textId="77777777" w:rsidR="005B1CDA" w:rsidRDefault="00000000">
            <w:pPr>
              <w:spacing w:after="0" w:line="240" w:lineRule="auto"/>
              <w:ind w:left="170"/>
              <w:rPr>
                <w:rFonts w:cs="Calibri"/>
                <w:sz w:val="20"/>
                <w:szCs w:val="20"/>
                <w:lang w:eastAsia="zh-CN"/>
              </w:rPr>
            </w:pPr>
            <w:r>
              <w:rPr>
                <w:w w:val="95"/>
                <w:sz w:val="18"/>
              </w:rPr>
              <w:t>ŠENKOVEC</w:t>
            </w:r>
          </w:p>
        </w:tc>
        <w:tc>
          <w:tcPr>
            <w:tcW w:w="850" w:type="dxa"/>
            <w:tcBorders>
              <w:top w:val="single" w:sz="4" w:space="0" w:color="000000"/>
              <w:left w:val="single" w:sz="8" w:space="0" w:color="000000"/>
              <w:bottom w:val="single" w:sz="4" w:space="0" w:color="000000"/>
              <w:right w:val="single" w:sz="8" w:space="0" w:color="000000"/>
            </w:tcBorders>
          </w:tcPr>
          <w:p w14:paraId="3100666D" w14:textId="77777777" w:rsidR="005B1CDA" w:rsidRDefault="00000000">
            <w:pPr>
              <w:spacing w:after="0" w:line="240" w:lineRule="auto"/>
              <w:jc w:val="center"/>
              <w:rPr>
                <w:rFonts w:cs="Calibri"/>
                <w:sz w:val="20"/>
                <w:szCs w:val="20"/>
                <w:lang w:eastAsia="zh-CN"/>
              </w:rPr>
            </w:pPr>
            <w:r>
              <w:rPr>
                <w:w w:val="95"/>
                <w:sz w:val="18"/>
              </w:rPr>
              <w:t>22</w:t>
            </w:r>
          </w:p>
        </w:tc>
        <w:tc>
          <w:tcPr>
            <w:tcW w:w="851" w:type="dxa"/>
            <w:tcBorders>
              <w:top w:val="single" w:sz="4" w:space="0" w:color="000000"/>
              <w:left w:val="single" w:sz="8" w:space="0" w:color="000000"/>
              <w:bottom w:val="single" w:sz="4" w:space="0" w:color="000000"/>
              <w:right w:val="single" w:sz="8" w:space="0" w:color="000000"/>
            </w:tcBorders>
          </w:tcPr>
          <w:p w14:paraId="77662741" w14:textId="77777777" w:rsidR="005B1CDA" w:rsidRDefault="00000000">
            <w:pPr>
              <w:spacing w:after="0" w:line="240" w:lineRule="auto"/>
              <w:jc w:val="center"/>
              <w:rPr>
                <w:rFonts w:cs="Calibri"/>
                <w:sz w:val="20"/>
                <w:szCs w:val="20"/>
                <w:lang w:eastAsia="zh-CN"/>
              </w:rPr>
            </w:pPr>
            <w:r>
              <w:rPr>
                <w:w w:val="95"/>
                <w:sz w:val="18"/>
              </w:rPr>
              <w:t>18</w:t>
            </w:r>
          </w:p>
        </w:tc>
        <w:tc>
          <w:tcPr>
            <w:tcW w:w="850" w:type="dxa"/>
            <w:tcBorders>
              <w:top w:val="single" w:sz="4" w:space="0" w:color="000000"/>
              <w:left w:val="single" w:sz="8" w:space="0" w:color="000000"/>
              <w:bottom w:val="single" w:sz="4" w:space="0" w:color="000000"/>
              <w:right w:val="single" w:sz="8" w:space="0" w:color="000000"/>
            </w:tcBorders>
          </w:tcPr>
          <w:p w14:paraId="24FCE9A4" w14:textId="77777777" w:rsidR="005B1CDA" w:rsidRDefault="00000000">
            <w:pPr>
              <w:spacing w:after="0" w:line="240" w:lineRule="auto"/>
              <w:jc w:val="center"/>
              <w:rPr>
                <w:rFonts w:cs="Calibri"/>
                <w:sz w:val="20"/>
                <w:szCs w:val="20"/>
                <w:lang w:eastAsia="zh-CN"/>
              </w:rPr>
            </w:pPr>
            <w:r>
              <w:rPr>
                <w:w w:val="95"/>
                <w:sz w:val="18"/>
              </w:rPr>
              <w:t>86</w:t>
            </w:r>
          </w:p>
        </w:tc>
        <w:tc>
          <w:tcPr>
            <w:tcW w:w="851" w:type="dxa"/>
            <w:tcBorders>
              <w:top w:val="single" w:sz="4" w:space="0" w:color="000000"/>
              <w:left w:val="single" w:sz="8" w:space="0" w:color="000000"/>
              <w:bottom w:val="single" w:sz="4" w:space="0" w:color="000000"/>
              <w:right w:val="single" w:sz="8" w:space="0" w:color="000000"/>
            </w:tcBorders>
          </w:tcPr>
          <w:p w14:paraId="159C0A54" w14:textId="77777777" w:rsidR="005B1CDA" w:rsidRDefault="00000000">
            <w:pPr>
              <w:spacing w:after="0" w:line="240" w:lineRule="auto"/>
              <w:jc w:val="center"/>
              <w:rPr>
                <w:rFonts w:cs="Calibri"/>
                <w:sz w:val="20"/>
                <w:szCs w:val="20"/>
                <w:lang w:eastAsia="zh-CN"/>
              </w:rPr>
            </w:pPr>
            <w:r>
              <w:rPr>
                <w:w w:val="95"/>
                <w:sz w:val="18"/>
              </w:rPr>
              <w:t>77</w:t>
            </w:r>
          </w:p>
        </w:tc>
        <w:tc>
          <w:tcPr>
            <w:tcW w:w="1007" w:type="dxa"/>
            <w:tcBorders>
              <w:top w:val="single" w:sz="4" w:space="0" w:color="000000"/>
              <w:left w:val="single" w:sz="8" w:space="0" w:color="000000"/>
              <w:bottom w:val="single" w:sz="4" w:space="0" w:color="000000"/>
              <w:right w:val="single" w:sz="8" w:space="0" w:color="000000"/>
            </w:tcBorders>
          </w:tcPr>
          <w:p w14:paraId="1E44F283" w14:textId="77777777" w:rsidR="005B1CDA" w:rsidRDefault="00000000">
            <w:pPr>
              <w:spacing w:after="0" w:line="240" w:lineRule="auto"/>
              <w:jc w:val="center"/>
              <w:rPr>
                <w:rFonts w:cs="Calibri"/>
                <w:sz w:val="20"/>
                <w:szCs w:val="20"/>
                <w:lang w:eastAsia="zh-CN"/>
              </w:rPr>
            </w:pPr>
            <w:r>
              <w:rPr>
                <w:w w:val="95"/>
                <w:sz w:val="18"/>
              </w:rPr>
              <w:t>70</w:t>
            </w:r>
          </w:p>
        </w:tc>
        <w:tc>
          <w:tcPr>
            <w:tcW w:w="851" w:type="dxa"/>
            <w:tcBorders>
              <w:top w:val="single" w:sz="4" w:space="0" w:color="000000"/>
              <w:left w:val="single" w:sz="8" w:space="0" w:color="000000"/>
              <w:bottom w:val="single" w:sz="4" w:space="0" w:color="000000"/>
              <w:right w:val="single" w:sz="8" w:space="0" w:color="000000"/>
            </w:tcBorders>
          </w:tcPr>
          <w:p w14:paraId="561855B1" w14:textId="77777777" w:rsidR="005B1CDA" w:rsidRDefault="00000000">
            <w:pPr>
              <w:spacing w:after="0" w:line="240" w:lineRule="auto"/>
              <w:jc w:val="center"/>
              <w:rPr>
                <w:rFonts w:cs="Calibri"/>
                <w:sz w:val="20"/>
                <w:szCs w:val="20"/>
                <w:lang w:eastAsia="zh-CN"/>
              </w:rPr>
            </w:pPr>
            <w:r>
              <w:rPr>
                <w:w w:val="95"/>
                <w:sz w:val="18"/>
              </w:rPr>
              <w:t>96</w:t>
            </w:r>
          </w:p>
        </w:tc>
      </w:tr>
      <w:tr w:rsidR="005B1CDA" w14:paraId="348E7FE9"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4F2D8933" w14:textId="77777777" w:rsidR="005B1CDA" w:rsidRDefault="00000000">
            <w:pPr>
              <w:spacing w:after="0" w:line="240" w:lineRule="auto"/>
              <w:ind w:left="170"/>
              <w:rPr>
                <w:rFonts w:cs="Calibri"/>
                <w:sz w:val="20"/>
                <w:szCs w:val="20"/>
                <w:lang w:eastAsia="zh-CN"/>
              </w:rPr>
            </w:pPr>
            <w:r>
              <w:rPr>
                <w:w w:val="95"/>
                <w:sz w:val="18"/>
              </w:rPr>
              <w:t>ŠTRIGOVA</w:t>
            </w:r>
          </w:p>
        </w:tc>
        <w:tc>
          <w:tcPr>
            <w:tcW w:w="850" w:type="dxa"/>
            <w:tcBorders>
              <w:top w:val="single" w:sz="4" w:space="0" w:color="000000"/>
              <w:left w:val="single" w:sz="8" w:space="0" w:color="000000"/>
              <w:bottom w:val="single" w:sz="4" w:space="0" w:color="000000"/>
              <w:right w:val="single" w:sz="8" w:space="0" w:color="000000"/>
            </w:tcBorders>
          </w:tcPr>
          <w:p w14:paraId="20F55C3F" w14:textId="77777777" w:rsidR="005B1CDA" w:rsidRDefault="00000000">
            <w:pPr>
              <w:spacing w:after="0" w:line="240" w:lineRule="auto"/>
              <w:jc w:val="center"/>
              <w:rPr>
                <w:rFonts w:cs="Calibri"/>
                <w:sz w:val="20"/>
                <w:szCs w:val="20"/>
                <w:lang w:eastAsia="zh-CN"/>
              </w:rPr>
            </w:pPr>
            <w:r>
              <w:rPr>
                <w:w w:val="95"/>
                <w:sz w:val="18"/>
              </w:rPr>
              <w:t>31</w:t>
            </w:r>
          </w:p>
        </w:tc>
        <w:tc>
          <w:tcPr>
            <w:tcW w:w="851" w:type="dxa"/>
            <w:tcBorders>
              <w:top w:val="single" w:sz="4" w:space="0" w:color="000000"/>
              <w:left w:val="single" w:sz="8" w:space="0" w:color="000000"/>
              <w:bottom w:val="single" w:sz="4" w:space="0" w:color="000000"/>
              <w:right w:val="single" w:sz="8" w:space="0" w:color="000000"/>
            </w:tcBorders>
          </w:tcPr>
          <w:p w14:paraId="7FE093E1" w14:textId="77777777" w:rsidR="005B1CDA" w:rsidRDefault="00000000">
            <w:pPr>
              <w:spacing w:after="0" w:line="240" w:lineRule="auto"/>
              <w:jc w:val="center"/>
              <w:rPr>
                <w:rFonts w:cs="Calibri"/>
                <w:sz w:val="20"/>
                <w:szCs w:val="20"/>
                <w:lang w:eastAsia="zh-CN"/>
              </w:rPr>
            </w:pPr>
            <w:r>
              <w:rPr>
                <w:w w:val="95"/>
                <w:sz w:val="18"/>
              </w:rPr>
              <w:t>23</w:t>
            </w:r>
          </w:p>
        </w:tc>
        <w:tc>
          <w:tcPr>
            <w:tcW w:w="850" w:type="dxa"/>
            <w:tcBorders>
              <w:top w:val="single" w:sz="4" w:space="0" w:color="000000"/>
              <w:left w:val="single" w:sz="8" w:space="0" w:color="000000"/>
              <w:bottom w:val="single" w:sz="4" w:space="0" w:color="000000"/>
              <w:right w:val="single" w:sz="8" w:space="0" w:color="000000"/>
            </w:tcBorders>
          </w:tcPr>
          <w:p w14:paraId="65962B60" w14:textId="77777777" w:rsidR="005B1CDA" w:rsidRDefault="00000000">
            <w:pPr>
              <w:spacing w:after="0" w:line="240" w:lineRule="auto"/>
              <w:jc w:val="center"/>
              <w:rPr>
                <w:rFonts w:cs="Calibri"/>
                <w:sz w:val="20"/>
                <w:szCs w:val="20"/>
                <w:lang w:eastAsia="zh-CN"/>
              </w:rPr>
            </w:pPr>
            <w:r>
              <w:rPr>
                <w:w w:val="95"/>
                <w:sz w:val="18"/>
              </w:rPr>
              <w:t>69</w:t>
            </w:r>
          </w:p>
        </w:tc>
        <w:tc>
          <w:tcPr>
            <w:tcW w:w="851" w:type="dxa"/>
            <w:tcBorders>
              <w:top w:val="single" w:sz="4" w:space="0" w:color="000000"/>
              <w:left w:val="single" w:sz="8" w:space="0" w:color="000000"/>
              <w:bottom w:val="single" w:sz="4" w:space="0" w:color="000000"/>
              <w:right w:val="single" w:sz="8" w:space="0" w:color="000000"/>
            </w:tcBorders>
          </w:tcPr>
          <w:p w14:paraId="4D0AFFD4" w14:textId="77777777" w:rsidR="005B1CDA" w:rsidRDefault="00000000">
            <w:pPr>
              <w:spacing w:after="0" w:line="240" w:lineRule="auto"/>
              <w:jc w:val="center"/>
              <w:rPr>
                <w:rFonts w:cs="Calibri"/>
                <w:sz w:val="20"/>
                <w:szCs w:val="20"/>
                <w:lang w:eastAsia="zh-CN"/>
              </w:rPr>
            </w:pPr>
            <w:r>
              <w:rPr>
                <w:w w:val="95"/>
                <w:sz w:val="18"/>
              </w:rPr>
              <w:t>67</w:t>
            </w:r>
          </w:p>
        </w:tc>
        <w:tc>
          <w:tcPr>
            <w:tcW w:w="1007" w:type="dxa"/>
            <w:tcBorders>
              <w:top w:val="single" w:sz="4" w:space="0" w:color="000000"/>
              <w:left w:val="single" w:sz="8" w:space="0" w:color="000000"/>
              <w:bottom w:val="single" w:sz="4" w:space="0" w:color="000000"/>
              <w:right w:val="single" w:sz="8" w:space="0" w:color="000000"/>
            </w:tcBorders>
          </w:tcPr>
          <w:p w14:paraId="3A054ED1" w14:textId="77777777" w:rsidR="005B1CDA" w:rsidRDefault="00000000">
            <w:pPr>
              <w:spacing w:after="0" w:line="240" w:lineRule="auto"/>
              <w:jc w:val="center"/>
              <w:rPr>
                <w:rFonts w:cs="Calibri"/>
                <w:sz w:val="20"/>
                <w:szCs w:val="20"/>
                <w:lang w:eastAsia="zh-CN"/>
              </w:rPr>
            </w:pPr>
            <w:r>
              <w:rPr>
                <w:w w:val="95"/>
                <w:sz w:val="18"/>
              </w:rPr>
              <w:t>56</w:t>
            </w:r>
          </w:p>
        </w:tc>
        <w:tc>
          <w:tcPr>
            <w:tcW w:w="851" w:type="dxa"/>
            <w:tcBorders>
              <w:top w:val="single" w:sz="4" w:space="0" w:color="000000"/>
              <w:left w:val="single" w:sz="8" w:space="0" w:color="000000"/>
              <w:bottom w:val="single" w:sz="4" w:space="0" w:color="000000"/>
              <w:right w:val="single" w:sz="8" w:space="0" w:color="000000"/>
            </w:tcBorders>
          </w:tcPr>
          <w:p w14:paraId="78AD89DB" w14:textId="77777777" w:rsidR="005B1CDA" w:rsidRDefault="00000000">
            <w:pPr>
              <w:spacing w:after="0" w:line="240" w:lineRule="auto"/>
              <w:jc w:val="center"/>
              <w:rPr>
                <w:rFonts w:cs="Calibri"/>
                <w:sz w:val="20"/>
                <w:szCs w:val="20"/>
                <w:lang w:eastAsia="zh-CN"/>
              </w:rPr>
            </w:pPr>
            <w:r>
              <w:rPr>
                <w:w w:val="95"/>
                <w:sz w:val="18"/>
              </w:rPr>
              <w:t>53</w:t>
            </w:r>
          </w:p>
        </w:tc>
      </w:tr>
      <w:tr w:rsidR="005B1CDA" w14:paraId="6128C592" w14:textId="77777777">
        <w:trPr>
          <w:trHeight w:val="74"/>
          <w:jc w:val="center"/>
        </w:trPr>
        <w:tc>
          <w:tcPr>
            <w:tcW w:w="2552" w:type="dxa"/>
            <w:tcBorders>
              <w:top w:val="single" w:sz="4" w:space="0" w:color="000000"/>
              <w:left w:val="single" w:sz="4" w:space="0" w:color="000000"/>
              <w:bottom w:val="single" w:sz="4" w:space="0" w:color="000000"/>
              <w:right w:val="single" w:sz="8" w:space="0" w:color="000000"/>
            </w:tcBorders>
          </w:tcPr>
          <w:p w14:paraId="59CDD01B" w14:textId="77777777" w:rsidR="005B1CDA" w:rsidRDefault="00000000">
            <w:pPr>
              <w:spacing w:after="0" w:line="240" w:lineRule="auto"/>
              <w:ind w:left="170"/>
              <w:rPr>
                <w:rFonts w:cs="Calibri"/>
                <w:sz w:val="20"/>
                <w:szCs w:val="20"/>
                <w:lang w:eastAsia="zh-CN"/>
              </w:rPr>
            </w:pPr>
            <w:r>
              <w:rPr>
                <w:w w:val="95"/>
                <w:sz w:val="18"/>
              </w:rPr>
              <w:t>VRATIŠINEC</w:t>
            </w:r>
          </w:p>
        </w:tc>
        <w:tc>
          <w:tcPr>
            <w:tcW w:w="850" w:type="dxa"/>
            <w:tcBorders>
              <w:top w:val="single" w:sz="4" w:space="0" w:color="000000"/>
              <w:left w:val="single" w:sz="8" w:space="0" w:color="000000"/>
              <w:bottom w:val="single" w:sz="4" w:space="0" w:color="000000"/>
              <w:right w:val="single" w:sz="8" w:space="0" w:color="000000"/>
            </w:tcBorders>
          </w:tcPr>
          <w:p w14:paraId="47B57A11" w14:textId="77777777" w:rsidR="005B1CDA" w:rsidRDefault="00000000">
            <w:pPr>
              <w:spacing w:after="0" w:line="240" w:lineRule="auto"/>
              <w:jc w:val="center"/>
              <w:rPr>
                <w:rFonts w:cs="Calibri"/>
                <w:sz w:val="20"/>
                <w:szCs w:val="20"/>
                <w:lang w:eastAsia="zh-CN"/>
              </w:rPr>
            </w:pPr>
            <w:r>
              <w:rPr>
                <w:w w:val="95"/>
                <w:sz w:val="18"/>
              </w:rPr>
              <w:t>16</w:t>
            </w:r>
          </w:p>
        </w:tc>
        <w:tc>
          <w:tcPr>
            <w:tcW w:w="851" w:type="dxa"/>
            <w:tcBorders>
              <w:top w:val="single" w:sz="4" w:space="0" w:color="000000"/>
              <w:left w:val="single" w:sz="8" w:space="0" w:color="000000"/>
              <w:bottom w:val="single" w:sz="4" w:space="0" w:color="000000"/>
              <w:right w:val="single" w:sz="8" w:space="0" w:color="000000"/>
            </w:tcBorders>
          </w:tcPr>
          <w:p w14:paraId="1818CB59" w14:textId="77777777" w:rsidR="005B1CDA" w:rsidRDefault="00000000">
            <w:pPr>
              <w:spacing w:after="0" w:line="240" w:lineRule="auto"/>
              <w:jc w:val="center"/>
              <w:rPr>
                <w:rFonts w:cs="Calibri"/>
                <w:sz w:val="20"/>
                <w:szCs w:val="20"/>
                <w:lang w:eastAsia="zh-CN"/>
              </w:rPr>
            </w:pPr>
            <w:r>
              <w:rPr>
                <w:w w:val="85"/>
                <w:sz w:val="18"/>
              </w:rPr>
              <w:t>8</w:t>
            </w:r>
          </w:p>
        </w:tc>
        <w:tc>
          <w:tcPr>
            <w:tcW w:w="850" w:type="dxa"/>
            <w:tcBorders>
              <w:top w:val="single" w:sz="4" w:space="0" w:color="000000"/>
              <w:left w:val="single" w:sz="8" w:space="0" w:color="000000"/>
              <w:bottom w:val="single" w:sz="4" w:space="0" w:color="000000"/>
              <w:right w:val="single" w:sz="8" w:space="0" w:color="000000"/>
            </w:tcBorders>
          </w:tcPr>
          <w:p w14:paraId="0A3DE1C3" w14:textId="77777777" w:rsidR="005B1CDA" w:rsidRDefault="00000000">
            <w:pPr>
              <w:spacing w:after="0" w:line="240" w:lineRule="auto"/>
              <w:jc w:val="center"/>
              <w:rPr>
                <w:rFonts w:cs="Calibri"/>
                <w:sz w:val="20"/>
                <w:szCs w:val="20"/>
                <w:lang w:eastAsia="zh-CN"/>
              </w:rPr>
            </w:pPr>
            <w:r>
              <w:rPr>
                <w:w w:val="95"/>
                <w:sz w:val="18"/>
              </w:rPr>
              <w:t>62</w:t>
            </w:r>
          </w:p>
        </w:tc>
        <w:tc>
          <w:tcPr>
            <w:tcW w:w="851" w:type="dxa"/>
            <w:tcBorders>
              <w:top w:val="single" w:sz="4" w:space="0" w:color="000000"/>
              <w:left w:val="single" w:sz="8" w:space="0" w:color="000000"/>
              <w:bottom w:val="single" w:sz="4" w:space="0" w:color="000000"/>
              <w:right w:val="single" w:sz="8" w:space="0" w:color="000000"/>
            </w:tcBorders>
          </w:tcPr>
          <w:p w14:paraId="030AB3CF" w14:textId="77777777" w:rsidR="005B1CDA" w:rsidRDefault="00000000">
            <w:pPr>
              <w:spacing w:after="0" w:line="240" w:lineRule="auto"/>
              <w:jc w:val="center"/>
              <w:rPr>
                <w:rFonts w:cs="Calibri"/>
                <w:sz w:val="20"/>
                <w:szCs w:val="20"/>
                <w:lang w:eastAsia="zh-CN"/>
              </w:rPr>
            </w:pPr>
            <w:r>
              <w:rPr>
                <w:w w:val="95"/>
                <w:sz w:val="18"/>
              </w:rPr>
              <w:t>52</w:t>
            </w:r>
          </w:p>
        </w:tc>
        <w:tc>
          <w:tcPr>
            <w:tcW w:w="1007" w:type="dxa"/>
            <w:tcBorders>
              <w:top w:val="single" w:sz="4" w:space="0" w:color="000000"/>
              <w:left w:val="single" w:sz="8" w:space="0" w:color="000000"/>
              <w:bottom w:val="single" w:sz="4" w:space="0" w:color="000000"/>
              <w:right w:val="single" w:sz="8" w:space="0" w:color="000000"/>
            </w:tcBorders>
          </w:tcPr>
          <w:p w14:paraId="4CA0C7FE" w14:textId="77777777" w:rsidR="005B1CDA" w:rsidRDefault="00000000">
            <w:pPr>
              <w:spacing w:after="0" w:line="240" w:lineRule="auto"/>
              <w:jc w:val="center"/>
              <w:rPr>
                <w:rFonts w:cs="Calibri"/>
                <w:sz w:val="20"/>
                <w:szCs w:val="20"/>
                <w:lang w:eastAsia="zh-CN"/>
              </w:rPr>
            </w:pPr>
            <w:r>
              <w:rPr>
                <w:w w:val="95"/>
                <w:sz w:val="18"/>
              </w:rPr>
              <w:t>56</w:t>
            </w:r>
          </w:p>
        </w:tc>
        <w:tc>
          <w:tcPr>
            <w:tcW w:w="851" w:type="dxa"/>
            <w:tcBorders>
              <w:top w:val="single" w:sz="4" w:space="0" w:color="000000"/>
              <w:left w:val="single" w:sz="8" w:space="0" w:color="000000"/>
              <w:bottom w:val="single" w:sz="4" w:space="0" w:color="000000"/>
              <w:right w:val="single" w:sz="8" w:space="0" w:color="000000"/>
            </w:tcBorders>
          </w:tcPr>
          <w:p w14:paraId="4F25332B" w14:textId="77777777" w:rsidR="005B1CDA" w:rsidRDefault="00000000">
            <w:pPr>
              <w:spacing w:after="0" w:line="240" w:lineRule="auto"/>
              <w:jc w:val="center"/>
              <w:rPr>
                <w:rFonts w:cs="Calibri"/>
                <w:sz w:val="20"/>
                <w:szCs w:val="20"/>
                <w:lang w:eastAsia="zh-CN"/>
              </w:rPr>
            </w:pPr>
            <w:r>
              <w:rPr>
                <w:w w:val="95"/>
                <w:sz w:val="18"/>
              </w:rPr>
              <w:t>49</w:t>
            </w:r>
          </w:p>
        </w:tc>
      </w:tr>
    </w:tbl>
    <w:p w14:paraId="743060C8" w14:textId="77777777" w:rsidR="005B1CDA" w:rsidRDefault="00000000">
      <w:pPr>
        <w:jc w:val="center"/>
        <w:rPr>
          <w:sz w:val="20"/>
          <w:szCs w:val="18"/>
        </w:rPr>
      </w:pPr>
      <w:r>
        <w:rPr>
          <w:sz w:val="20"/>
          <w:szCs w:val="18"/>
        </w:rPr>
        <w:t>Izvor: Izvješće o osobama s invaliditetom u Republici Hrvatskoj, HZJZ, 2024. god.</w:t>
      </w:r>
    </w:p>
    <w:p w14:paraId="298F13B6" w14:textId="77777777" w:rsidR="005B1CDA" w:rsidRDefault="00000000">
      <w:pPr>
        <w:pStyle w:val="Naslov3"/>
      </w:pPr>
      <w:bookmarkStart w:id="142" w:name="_Toc198880812"/>
      <w:r>
        <w:t>Prometna povezanost</w:t>
      </w:r>
      <w:bookmarkEnd w:id="142"/>
    </w:p>
    <w:p w14:paraId="48EA69BF" w14:textId="77777777" w:rsidR="005B1CDA" w:rsidRDefault="00000000">
      <w:pPr>
        <w:pStyle w:val="Naslov4"/>
      </w:pPr>
      <w:bookmarkStart w:id="143" w:name="_Toc198880813"/>
      <w:r>
        <w:t>Cestovna infrastruktura</w:t>
      </w:r>
      <w:bookmarkEnd w:id="143"/>
    </w:p>
    <w:p w14:paraId="2EC9923C" w14:textId="19020EBD" w:rsidR="005B1CDA" w:rsidRDefault="00000000">
      <w:pPr>
        <w:jc w:val="both"/>
        <w:rPr>
          <w:sz w:val="24"/>
          <w:szCs w:val="24"/>
          <w:lang w:eastAsia="zh-CN"/>
        </w:rPr>
      </w:pPr>
      <w:r>
        <w:rPr>
          <w:sz w:val="24"/>
          <w:szCs w:val="24"/>
          <w:lang w:eastAsia="zh-CN"/>
        </w:rPr>
        <w:t xml:space="preserve">Cestovni promet na području Grada </w:t>
      </w:r>
      <w:r w:rsidR="00C97868">
        <w:rPr>
          <w:sz w:val="24"/>
          <w:szCs w:val="24"/>
          <w:lang w:eastAsia="zh-CN"/>
        </w:rPr>
        <w:t xml:space="preserve">Čakovec </w:t>
      </w:r>
      <w:r>
        <w:rPr>
          <w:sz w:val="24"/>
          <w:szCs w:val="24"/>
          <w:lang w:eastAsia="zh-CN"/>
        </w:rPr>
        <w:t>temeljem Odluke o razvrstavanju javnih cesta („Narodne novine“, broj 86/24) prikazan je u nastavnoj tablici:</w:t>
      </w:r>
    </w:p>
    <w:p w14:paraId="02D1CED9" w14:textId="77777777" w:rsidR="00267554" w:rsidRDefault="00267554">
      <w:pPr>
        <w:pStyle w:val="Opisslike"/>
        <w:keepNext/>
        <w:jc w:val="center"/>
      </w:pPr>
      <w:bookmarkStart w:id="144" w:name="_Toc175743180"/>
    </w:p>
    <w:p w14:paraId="7F16D953" w14:textId="77777777" w:rsidR="00267554" w:rsidRDefault="00267554">
      <w:pPr>
        <w:pStyle w:val="Opisslike"/>
        <w:keepNext/>
        <w:jc w:val="center"/>
      </w:pPr>
    </w:p>
    <w:p w14:paraId="4A67EB6C" w14:textId="77777777" w:rsidR="00267554" w:rsidRDefault="00267554">
      <w:pPr>
        <w:pStyle w:val="Opisslike"/>
        <w:keepNext/>
        <w:jc w:val="center"/>
      </w:pPr>
    </w:p>
    <w:p w14:paraId="3E8101A2" w14:textId="77777777" w:rsidR="00267554" w:rsidRDefault="00267554">
      <w:pPr>
        <w:pStyle w:val="Opisslike"/>
        <w:keepNext/>
        <w:jc w:val="center"/>
      </w:pPr>
    </w:p>
    <w:p w14:paraId="09EF268A" w14:textId="77777777" w:rsidR="00267554" w:rsidRDefault="00267554">
      <w:pPr>
        <w:pStyle w:val="Opisslike"/>
        <w:keepNext/>
        <w:jc w:val="center"/>
      </w:pPr>
    </w:p>
    <w:p w14:paraId="1E3E5F36" w14:textId="77777777" w:rsidR="00267554" w:rsidRDefault="00267554">
      <w:pPr>
        <w:pStyle w:val="Opisslike"/>
        <w:keepNext/>
        <w:jc w:val="center"/>
      </w:pPr>
    </w:p>
    <w:p w14:paraId="36936118" w14:textId="77777777" w:rsidR="00267554" w:rsidRDefault="00267554">
      <w:pPr>
        <w:pStyle w:val="Opisslike"/>
        <w:keepNext/>
        <w:jc w:val="center"/>
      </w:pPr>
    </w:p>
    <w:p w14:paraId="68505323" w14:textId="77777777" w:rsidR="00267554" w:rsidRDefault="00267554">
      <w:pPr>
        <w:pStyle w:val="Opisslike"/>
        <w:keepNext/>
        <w:jc w:val="center"/>
      </w:pPr>
    </w:p>
    <w:p w14:paraId="028474C5" w14:textId="77777777" w:rsidR="00267554" w:rsidRDefault="00267554">
      <w:pPr>
        <w:pStyle w:val="Opisslike"/>
        <w:keepNext/>
        <w:jc w:val="center"/>
      </w:pPr>
    </w:p>
    <w:p w14:paraId="31B1DC4D" w14:textId="77777777" w:rsidR="00267554" w:rsidRDefault="00267554" w:rsidP="00267554">
      <w:pPr>
        <w:rPr>
          <w:lang w:eastAsia="zh-CN"/>
        </w:rPr>
      </w:pPr>
    </w:p>
    <w:p w14:paraId="452C8C47" w14:textId="77777777" w:rsidR="00267554" w:rsidRPr="00267554" w:rsidRDefault="00267554" w:rsidP="00267554">
      <w:pPr>
        <w:rPr>
          <w:lang w:eastAsia="zh-CN"/>
        </w:rPr>
      </w:pPr>
    </w:p>
    <w:p w14:paraId="0D72C131" w14:textId="77777777" w:rsidR="00267554" w:rsidRDefault="00267554">
      <w:pPr>
        <w:pStyle w:val="Opisslike"/>
        <w:keepNext/>
        <w:jc w:val="center"/>
      </w:pPr>
    </w:p>
    <w:p w14:paraId="3595E458" w14:textId="7D84105B" w:rsidR="006E17C8" w:rsidRPr="008E5B8E" w:rsidRDefault="00267554" w:rsidP="003663C8">
      <w:pPr>
        <w:pStyle w:val="Opisslike"/>
        <w:spacing w:line="276" w:lineRule="auto"/>
        <w:jc w:val="center"/>
      </w:pPr>
      <w:bookmarkStart w:id="145" w:name="_Toc196826474"/>
      <w:r w:rsidRPr="002938B9">
        <w:t xml:space="preserve">Tablica </w:t>
      </w:r>
      <w:fldSimple w:instr=" SEQ Tablica \* ARABIC ">
        <w:r w:rsidR="00B61DD6">
          <w:rPr>
            <w:noProof/>
          </w:rPr>
          <w:t>5</w:t>
        </w:r>
      </w:fldSimple>
      <w:r w:rsidRPr="002938B9">
        <w:t xml:space="preserve">. Prometnice na području </w:t>
      </w:r>
      <w:bookmarkEnd w:id="144"/>
      <w:r w:rsidRPr="002938B9">
        <w:t xml:space="preserve">Grada </w:t>
      </w:r>
      <w:r w:rsidR="009E7C7A" w:rsidRPr="002938B9">
        <w:t>Čakovca</w:t>
      </w:r>
      <w:bookmarkEnd w:id="145"/>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6418"/>
        <w:gridCol w:w="1276"/>
      </w:tblGrid>
      <w:tr w:rsidR="006E17C8" w14:paraId="49AF5C1C" w14:textId="77777777" w:rsidTr="00817710">
        <w:trPr>
          <w:trHeight w:val="392"/>
        </w:trPr>
        <w:tc>
          <w:tcPr>
            <w:tcW w:w="1090" w:type="dxa"/>
            <w:shd w:val="clear" w:color="auto" w:fill="auto"/>
          </w:tcPr>
          <w:p w14:paraId="5265E500" w14:textId="77777777" w:rsidR="006E17C8" w:rsidRDefault="006E17C8" w:rsidP="003663C8">
            <w:pPr>
              <w:pStyle w:val="Opisslike"/>
              <w:spacing w:line="276" w:lineRule="auto"/>
              <w:jc w:val="center"/>
              <w:rPr>
                <w:rFonts w:cstheme="minorHAnsi"/>
              </w:rPr>
            </w:pPr>
            <w:r>
              <w:rPr>
                <w:rFonts w:cstheme="minorHAnsi"/>
              </w:rPr>
              <w:lastRenderedPageBreak/>
              <w:t>OZNAKA CESTE</w:t>
            </w:r>
          </w:p>
        </w:tc>
        <w:tc>
          <w:tcPr>
            <w:tcW w:w="6418" w:type="dxa"/>
            <w:shd w:val="clear" w:color="auto" w:fill="auto"/>
            <w:vAlign w:val="center"/>
          </w:tcPr>
          <w:p w14:paraId="2A0F1375" w14:textId="77777777" w:rsidR="006E17C8" w:rsidRDefault="006E17C8" w:rsidP="003663C8">
            <w:pPr>
              <w:pStyle w:val="Opisslike"/>
              <w:spacing w:line="276" w:lineRule="auto"/>
              <w:jc w:val="center"/>
              <w:rPr>
                <w:rFonts w:cstheme="minorHAnsi"/>
              </w:rPr>
            </w:pPr>
            <w:r>
              <w:rPr>
                <w:rFonts w:cstheme="minorHAnsi"/>
              </w:rPr>
              <w:t>OPIS PRUŽANJA CESTE</w:t>
            </w:r>
          </w:p>
        </w:tc>
        <w:tc>
          <w:tcPr>
            <w:tcW w:w="1276" w:type="dxa"/>
            <w:shd w:val="clear" w:color="auto" w:fill="auto"/>
          </w:tcPr>
          <w:p w14:paraId="1F6A3CE8" w14:textId="77777777" w:rsidR="006E17C8" w:rsidRDefault="006E17C8" w:rsidP="003663C8">
            <w:pPr>
              <w:pStyle w:val="Opisslike"/>
              <w:spacing w:line="276" w:lineRule="auto"/>
              <w:jc w:val="center"/>
              <w:rPr>
                <w:rFonts w:cstheme="minorHAnsi"/>
              </w:rPr>
            </w:pPr>
            <w:r>
              <w:rPr>
                <w:rFonts w:cstheme="minorHAnsi"/>
              </w:rPr>
              <w:t>DULJINA (km)</w:t>
            </w:r>
          </w:p>
        </w:tc>
      </w:tr>
      <w:tr w:rsidR="006E17C8" w14:paraId="401F1914" w14:textId="77777777" w:rsidTr="00817710">
        <w:trPr>
          <w:trHeight w:val="195"/>
        </w:trPr>
        <w:tc>
          <w:tcPr>
            <w:tcW w:w="1090" w:type="dxa"/>
            <w:shd w:val="clear" w:color="auto" w:fill="auto"/>
            <w:vAlign w:val="center"/>
          </w:tcPr>
          <w:p w14:paraId="676D711E" w14:textId="77777777" w:rsidR="006E17C8" w:rsidRDefault="006E17C8" w:rsidP="00267554">
            <w:pPr>
              <w:keepNext/>
              <w:spacing w:after="0" w:line="276" w:lineRule="auto"/>
              <w:jc w:val="center"/>
              <w:rPr>
                <w:rFonts w:eastAsia="Calibri" w:cstheme="minorHAnsi"/>
                <w:kern w:val="0"/>
                <w:sz w:val="20"/>
                <w:szCs w:val="20"/>
                <w14:ligatures w14:val="none"/>
              </w:rPr>
            </w:pPr>
          </w:p>
        </w:tc>
        <w:tc>
          <w:tcPr>
            <w:tcW w:w="6418" w:type="dxa"/>
            <w:shd w:val="clear" w:color="auto" w:fill="auto"/>
          </w:tcPr>
          <w:p w14:paraId="6C9968A8" w14:textId="77777777" w:rsidR="006E17C8" w:rsidRDefault="006E17C8" w:rsidP="00267554">
            <w:pPr>
              <w:keepNext/>
              <w:spacing w:after="0" w:line="276" w:lineRule="auto"/>
              <w:jc w:val="center"/>
              <w:rPr>
                <w:rFonts w:eastAsia="Calibri" w:cstheme="minorHAnsi"/>
                <w:b/>
                <w:kern w:val="0"/>
                <w:sz w:val="20"/>
                <w:szCs w:val="20"/>
                <w14:ligatures w14:val="none"/>
              </w:rPr>
            </w:pPr>
            <w:r>
              <w:rPr>
                <w:rFonts w:eastAsia="Calibri" w:cstheme="minorHAnsi"/>
                <w:b/>
                <w:kern w:val="0"/>
                <w:sz w:val="20"/>
                <w:szCs w:val="20"/>
                <w14:ligatures w14:val="none"/>
              </w:rPr>
              <w:t>DRŽAVNE CESTE</w:t>
            </w:r>
          </w:p>
        </w:tc>
        <w:tc>
          <w:tcPr>
            <w:tcW w:w="1276" w:type="dxa"/>
            <w:shd w:val="clear" w:color="auto" w:fill="auto"/>
            <w:vAlign w:val="center"/>
          </w:tcPr>
          <w:p w14:paraId="5450F04A" w14:textId="1E255877" w:rsidR="006E17C8" w:rsidRPr="007F0A49" w:rsidRDefault="007F0A49" w:rsidP="00267554">
            <w:pPr>
              <w:keepNext/>
              <w:spacing w:after="0" w:line="276" w:lineRule="auto"/>
              <w:jc w:val="center"/>
              <w:rPr>
                <w:rFonts w:eastAsia="Calibri" w:cstheme="minorHAnsi"/>
                <w:b/>
                <w:bCs/>
                <w:kern w:val="0"/>
                <w:sz w:val="20"/>
                <w:szCs w:val="20"/>
                <w14:ligatures w14:val="none"/>
              </w:rPr>
            </w:pPr>
            <w:r w:rsidRPr="007F0A49">
              <w:rPr>
                <w:rFonts w:eastAsia="Calibri" w:cstheme="minorHAnsi"/>
                <w:b/>
                <w:bCs/>
                <w:kern w:val="0"/>
                <w:sz w:val="20"/>
                <w:szCs w:val="20"/>
                <w14:ligatures w14:val="none"/>
              </w:rPr>
              <w:t>289,338</w:t>
            </w:r>
          </w:p>
        </w:tc>
      </w:tr>
      <w:tr w:rsidR="006E17C8" w:rsidRPr="006E17C8" w14:paraId="7365F49F" w14:textId="77777777" w:rsidTr="000F59BD">
        <w:trPr>
          <w:trHeight w:val="195"/>
        </w:trPr>
        <w:tc>
          <w:tcPr>
            <w:tcW w:w="1090" w:type="dxa"/>
            <w:shd w:val="clear" w:color="auto" w:fill="auto"/>
            <w:vAlign w:val="center"/>
          </w:tcPr>
          <w:p w14:paraId="6563B68A" w14:textId="2856A897" w:rsidR="006E17C8" w:rsidRPr="006E17C8" w:rsidRDefault="006E17C8" w:rsidP="006E17C8">
            <w:pPr>
              <w:keepNext/>
              <w:spacing w:after="0" w:line="240" w:lineRule="auto"/>
              <w:jc w:val="center"/>
              <w:rPr>
                <w:rFonts w:eastAsia="Calibri" w:cstheme="minorHAnsi"/>
                <w:kern w:val="0"/>
                <w:sz w:val="20"/>
                <w:szCs w:val="20"/>
                <w14:ligatures w14:val="none"/>
              </w:rPr>
            </w:pPr>
            <w:r w:rsidRPr="006E17C8">
              <w:rPr>
                <w:rFonts w:cs="Arial"/>
                <w:color w:val="000000"/>
                <w:sz w:val="20"/>
                <w:szCs w:val="20"/>
              </w:rPr>
              <w:t>D</w:t>
            </w:r>
            <w:r w:rsidR="007D7303">
              <w:rPr>
                <w:rFonts w:cs="Arial"/>
                <w:color w:val="000000"/>
                <w:sz w:val="20"/>
                <w:szCs w:val="20"/>
              </w:rPr>
              <w:t>C</w:t>
            </w:r>
            <w:r w:rsidRPr="006E17C8">
              <w:rPr>
                <w:rFonts w:cs="Arial"/>
                <w:color w:val="000000"/>
                <w:sz w:val="20"/>
                <w:szCs w:val="20"/>
              </w:rPr>
              <w:t>3</w:t>
            </w:r>
          </w:p>
        </w:tc>
        <w:tc>
          <w:tcPr>
            <w:tcW w:w="6418" w:type="dxa"/>
            <w:shd w:val="clear" w:color="auto" w:fill="auto"/>
            <w:vAlign w:val="center"/>
          </w:tcPr>
          <w:p w14:paraId="3D5EBE79" w14:textId="7B7CA99F" w:rsidR="006E17C8" w:rsidRPr="006E17C8" w:rsidRDefault="006E17C8" w:rsidP="006E17C8">
            <w:pPr>
              <w:keepNext/>
              <w:spacing w:after="0" w:line="240" w:lineRule="auto"/>
              <w:jc w:val="center"/>
              <w:rPr>
                <w:rFonts w:eastAsia="Calibri" w:cstheme="minorHAnsi"/>
                <w:b/>
                <w:kern w:val="0"/>
                <w:sz w:val="20"/>
                <w:szCs w:val="20"/>
                <w14:ligatures w14:val="none"/>
              </w:rPr>
            </w:pPr>
            <w:r w:rsidRPr="006E17C8">
              <w:rPr>
                <w:rFonts w:cs="Arial"/>
                <w:color w:val="000000"/>
                <w:sz w:val="20"/>
                <w:szCs w:val="20"/>
              </w:rPr>
              <w:t>Goričan (GP Goričan (granica RH/Mađarska) – A4) – Hodošan (A4) – Čakovec – Varaždin – Breznički Hum – Popovec (A1) – Karlovac (D1) – Rijeka (D8)</w:t>
            </w:r>
          </w:p>
        </w:tc>
        <w:tc>
          <w:tcPr>
            <w:tcW w:w="1276" w:type="dxa"/>
            <w:shd w:val="clear" w:color="auto" w:fill="auto"/>
            <w:vAlign w:val="center"/>
          </w:tcPr>
          <w:p w14:paraId="76BE08D6" w14:textId="4EA02867" w:rsidR="006E17C8" w:rsidRPr="006E17C8" w:rsidRDefault="002643FC" w:rsidP="006E17C8">
            <w:pPr>
              <w:keepNext/>
              <w:spacing w:after="0" w:line="240" w:lineRule="auto"/>
              <w:jc w:val="center"/>
              <w:rPr>
                <w:rFonts w:eastAsia="Calibri" w:cstheme="minorHAnsi"/>
                <w:kern w:val="0"/>
                <w:sz w:val="20"/>
                <w:szCs w:val="20"/>
                <w14:ligatures w14:val="none"/>
              </w:rPr>
            </w:pPr>
            <w:r w:rsidRPr="002643FC">
              <w:rPr>
                <w:rFonts w:eastAsia="Calibri" w:cstheme="minorHAnsi"/>
                <w:kern w:val="0"/>
                <w:sz w:val="20"/>
                <w:szCs w:val="20"/>
                <w14:ligatures w14:val="none"/>
              </w:rPr>
              <w:t>221,669</w:t>
            </w:r>
          </w:p>
        </w:tc>
      </w:tr>
      <w:tr w:rsidR="002643FC" w:rsidRPr="006E17C8" w14:paraId="096BCF48" w14:textId="77777777" w:rsidTr="000F59BD">
        <w:trPr>
          <w:trHeight w:val="195"/>
        </w:trPr>
        <w:tc>
          <w:tcPr>
            <w:tcW w:w="1090" w:type="dxa"/>
            <w:shd w:val="clear" w:color="auto" w:fill="auto"/>
            <w:vAlign w:val="center"/>
          </w:tcPr>
          <w:p w14:paraId="2AEEBD02" w14:textId="1F8E6147" w:rsidR="002643FC" w:rsidRPr="002643FC" w:rsidRDefault="002643FC" w:rsidP="002643FC">
            <w:pPr>
              <w:keepNext/>
              <w:spacing w:after="0" w:line="240" w:lineRule="auto"/>
              <w:jc w:val="center"/>
              <w:rPr>
                <w:rFonts w:cs="Arial"/>
                <w:color w:val="000000"/>
                <w:sz w:val="20"/>
                <w:szCs w:val="20"/>
              </w:rPr>
            </w:pPr>
            <w:r w:rsidRPr="002643FC">
              <w:rPr>
                <w:rFonts w:cs="Arial"/>
                <w:color w:val="000000"/>
                <w:sz w:val="20"/>
                <w:szCs w:val="20"/>
              </w:rPr>
              <w:t>D</w:t>
            </w:r>
            <w:r w:rsidR="007D7303">
              <w:rPr>
                <w:rFonts w:cs="Arial"/>
                <w:color w:val="000000"/>
                <w:sz w:val="20"/>
                <w:szCs w:val="20"/>
              </w:rPr>
              <w:t>C</w:t>
            </w:r>
            <w:r w:rsidRPr="002643FC">
              <w:rPr>
                <w:rFonts w:cs="Arial"/>
                <w:color w:val="000000"/>
                <w:sz w:val="20"/>
                <w:szCs w:val="20"/>
              </w:rPr>
              <w:t>20</w:t>
            </w:r>
          </w:p>
        </w:tc>
        <w:tc>
          <w:tcPr>
            <w:tcW w:w="6418" w:type="dxa"/>
            <w:shd w:val="clear" w:color="auto" w:fill="auto"/>
            <w:vAlign w:val="center"/>
          </w:tcPr>
          <w:p w14:paraId="23D5C17B" w14:textId="351DF33D" w:rsidR="002643FC" w:rsidRPr="002643FC" w:rsidRDefault="002643FC" w:rsidP="002643FC">
            <w:pPr>
              <w:keepNext/>
              <w:spacing w:after="0" w:line="240" w:lineRule="auto"/>
              <w:jc w:val="center"/>
              <w:rPr>
                <w:rFonts w:cs="Arial"/>
                <w:color w:val="000000"/>
                <w:sz w:val="20"/>
                <w:szCs w:val="20"/>
              </w:rPr>
            </w:pPr>
            <w:r w:rsidRPr="002643FC">
              <w:rPr>
                <w:rFonts w:cs="Arial"/>
                <w:color w:val="000000"/>
                <w:sz w:val="20"/>
                <w:szCs w:val="20"/>
              </w:rPr>
              <w:t>Pribislavec (D3) – Sveti Križ – Donja Dubrava – Koprivnica (D2)</w:t>
            </w:r>
          </w:p>
        </w:tc>
        <w:tc>
          <w:tcPr>
            <w:tcW w:w="1276" w:type="dxa"/>
            <w:shd w:val="clear" w:color="auto" w:fill="auto"/>
            <w:vAlign w:val="center"/>
          </w:tcPr>
          <w:p w14:paraId="5A6C57A9" w14:textId="155BE186" w:rsidR="002643FC" w:rsidRPr="002643FC" w:rsidRDefault="002643FC" w:rsidP="002643FC">
            <w:pPr>
              <w:keepNext/>
              <w:spacing w:after="0" w:line="240" w:lineRule="auto"/>
              <w:jc w:val="center"/>
              <w:rPr>
                <w:rFonts w:eastAsia="Calibri" w:cstheme="minorHAnsi"/>
                <w:kern w:val="0"/>
                <w:sz w:val="20"/>
                <w:szCs w:val="20"/>
                <w14:ligatures w14:val="none"/>
              </w:rPr>
            </w:pPr>
            <w:r w:rsidRPr="002643FC">
              <w:rPr>
                <w:rFonts w:eastAsia="Calibri" w:cstheme="minorHAnsi"/>
                <w:kern w:val="0"/>
                <w:sz w:val="20"/>
                <w:szCs w:val="20"/>
                <w14:ligatures w14:val="none"/>
              </w:rPr>
              <w:t>50,383</w:t>
            </w:r>
          </w:p>
        </w:tc>
      </w:tr>
      <w:tr w:rsidR="00C83AA5" w:rsidRPr="006E17C8" w14:paraId="41D4B79B" w14:textId="77777777" w:rsidTr="000F59BD">
        <w:trPr>
          <w:trHeight w:val="195"/>
        </w:trPr>
        <w:tc>
          <w:tcPr>
            <w:tcW w:w="1090" w:type="dxa"/>
            <w:shd w:val="clear" w:color="auto" w:fill="auto"/>
            <w:vAlign w:val="center"/>
          </w:tcPr>
          <w:p w14:paraId="056C1AC4" w14:textId="3436B204" w:rsidR="00C83AA5" w:rsidRPr="002643FC" w:rsidRDefault="00C83AA5" w:rsidP="002643FC">
            <w:pPr>
              <w:keepNext/>
              <w:spacing w:after="0" w:line="240" w:lineRule="auto"/>
              <w:jc w:val="center"/>
              <w:rPr>
                <w:rFonts w:cs="Arial"/>
                <w:color w:val="000000"/>
                <w:sz w:val="20"/>
                <w:szCs w:val="20"/>
              </w:rPr>
            </w:pPr>
            <w:r>
              <w:rPr>
                <w:rFonts w:cs="Arial"/>
                <w:color w:val="000000"/>
                <w:sz w:val="20"/>
                <w:szCs w:val="20"/>
              </w:rPr>
              <w:t>D</w:t>
            </w:r>
            <w:r w:rsidR="007D7303">
              <w:rPr>
                <w:rFonts w:cs="Arial"/>
                <w:color w:val="000000"/>
                <w:sz w:val="20"/>
                <w:szCs w:val="20"/>
              </w:rPr>
              <w:t>C</w:t>
            </w:r>
            <w:r>
              <w:rPr>
                <w:rFonts w:cs="Arial"/>
                <w:color w:val="000000"/>
                <w:sz w:val="20"/>
                <w:szCs w:val="20"/>
              </w:rPr>
              <w:t>78</w:t>
            </w:r>
          </w:p>
        </w:tc>
        <w:tc>
          <w:tcPr>
            <w:tcW w:w="6418" w:type="dxa"/>
            <w:shd w:val="clear" w:color="auto" w:fill="auto"/>
            <w:vAlign w:val="center"/>
          </w:tcPr>
          <w:p w14:paraId="1F4B8E32" w14:textId="29074CAB" w:rsidR="00C83AA5" w:rsidRPr="002643FC" w:rsidRDefault="00C83AA5" w:rsidP="002643FC">
            <w:pPr>
              <w:keepNext/>
              <w:spacing w:after="0" w:line="240" w:lineRule="auto"/>
              <w:jc w:val="center"/>
              <w:rPr>
                <w:rFonts w:cs="Arial"/>
                <w:color w:val="000000"/>
                <w:sz w:val="20"/>
                <w:szCs w:val="20"/>
              </w:rPr>
            </w:pPr>
            <w:r>
              <w:rPr>
                <w:rFonts w:cs="Arial"/>
                <w:color w:val="000000"/>
                <w:sz w:val="20"/>
                <w:szCs w:val="20"/>
              </w:rPr>
              <w:t>Čakovec (DC209) – Mihovljan (Mihovljanska uica)</w:t>
            </w:r>
          </w:p>
        </w:tc>
        <w:tc>
          <w:tcPr>
            <w:tcW w:w="1276" w:type="dxa"/>
            <w:shd w:val="clear" w:color="auto" w:fill="auto"/>
            <w:vAlign w:val="center"/>
          </w:tcPr>
          <w:p w14:paraId="309AE876" w14:textId="1D93045D" w:rsidR="00C83AA5" w:rsidRPr="002643FC" w:rsidRDefault="007D7303" w:rsidP="002643FC">
            <w:pPr>
              <w:keepNext/>
              <w:spacing w:after="0" w:line="240" w:lineRule="auto"/>
              <w:jc w:val="center"/>
              <w:rPr>
                <w:rFonts w:eastAsia="Calibri" w:cstheme="minorHAnsi"/>
                <w:kern w:val="0"/>
                <w:sz w:val="20"/>
                <w:szCs w:val="20"/>
                <w14:ligatures w14:val="none"/>
              </w:rPr>
            </w:pPr>
            <w:r w:rsidRPr="007D7303">
              <w:rPr>
                <w:rFonts w:eastAsia="Calibri" w:cstheme="minorHAnsi"/>
                <w:kern w:val="0"/>
                <w:sz w:val="20"/>
                <w:szCs w:val="20"/>
                <w14:ligatures w14:val="none"/>
              </w:rPr>
              <w:t>1,791</w:t>
            </w:r>
          </w:p>
        </w:tc>
      </w:tr>
      <w:tr w:rsidR="003B3CC0" w:rsidRPr="006E17C8" w14:paraId="08198C44" w14:textId="77777777" w:rsidTr="000F59BD">
        <w:trPr>
          <w:trHeight w:val="195"/>
        </w:trPr>
        <w:tc>
          <w:tcPr>
            <w:tcW w:w="1090" w:type="dxa"/>
            <w:shd w:val="clear" w:color="auto" w:fill="auto"/>
            <w:vAlign w:val="center"/>
          </w:tcPr>
          <w:p w14:paraId="67C62DA6" w14:textId="31581966" w:rsidR="003B3CC0" w:rsidRPr="003B3CC0" w:rsidRDefault="003B3CC0" w:rsidP="003B3CC0">
            <w:pPr>
              <w:keepNext/>
              <w:spacing w:after="0" w:line="240" w:lineRule="auto"/>
              <w:jc w:val="center"/>
              <w:rPr>
                <w:rFonts w:cs="Arial"/>
                <w:color w:val="000000"/>
                <w:sz w:val="20"/>
                <w:szCs w:val="20"/>
              </w:rPr>
            </w:pPr>
            <w:r w:rsidRPr="003B3CC0">
              <w:rPr>
                <w:rFonts w:cs="Arial"/>
                <w:color w:val="000000"/>
                <w:sz w:val="20"/>
                <w:szCs w:val="20"/>
              </w:rPr>
              <w:t>D</w:t>
            </w:r>
            <w:r w:rsidR="007D7303">
              <w:rPr>
                <w:rFonts w:cs="Arial"/>
                <w:color w:val="000000"/>
                <w:sz w:val="20"/>
                <w:szCs w:val="20"/>
              </w:rPr>
              <w:t>C</w:t>
            </w:r>
            <w:r w:rsidRPr="003B3CC0">
              <w:rPr>
                <w:rFonts w:cs="Arial"/>
                <w:color w:val="000000"/>
                <w:sz w:val="20"/>
                <w:szCs w:val="20"/>
              </w:rPr>
              <w:t>209</w:t>
            </w:r>
          </w:p>
        </w:tc>
        <w:tc>
          <w:tcPr>
            <w:tcW w:w="6418" w:type="dxa"/>
            <w:shd w:val="clear" w:color="auto" w:fill="auto"/>
            <w:vAlign w:val="center"/>
          </w:tcPr>
          <w:p w14:paraId="38D2261A" w14:textId="2C083B46" w:rsidR="003B3CC0" w:rsidRPr="003B3CC0" w:rsidRDefault="003B3CC0" w:rsidP="003B3CC0">
            <w:pPr>
              <w:keepNext/>
              <w:spacing w:after="0" w:line="240" w:lineRule="auto"/>
              <w:jc w:val="center"/>
              <w:rPr>
                <w:rFonts w:cs="Arial"/>
                <w:color w:val="000000"/>
                <w:sz w:val="20"/>
                <w:szCs w:val="20"/>
              </w:rPr>
            </w:pPr>
            <w:r w:rsidRPr="003B3CC0">
              <w:rPr>
                <w:rFonts w:cs="Arial"/>
                <w:color w:val="000000"/>
                <w:sz w:val="20"/>
                <w:szCs w:val="20"/>
              </w:rPr>
              <w:t>Mursko Središće (GP Mursko Središće (granica RH/Slovenija)) – Mačkovec – Strahoninec (D3)</w:t>
            </w:r>
          </w:p>
        </w:tc>
        <w:tc>
          <w:tcPr>
            <w:tcW w:w="1276" w:type="dxa"/>
            <w:shd w:val="clear" w:color="auto" w:fill="auto"/>
            <w:vAlign w:val="center"/>
          </w:tcPr>
          <w:p w14:paraId="710C8364" w14:textId="6FF1DD36" w:rsidR="003B3CC0" w:rsidRPr="003B3CC0" w:rsidRDefault="003B3CC0" w:rsidP="003B3CC0">
            <w:pPr>
              <w:keepNext/>
              <w:spacing w:after="0" w:line="240" w:lineRule="auto"/>
              <w:jc w:val="center"/>
              <w:rPr>
                <w:rFonts w:eastAsia="Calibri" w:cstheme="minorHAnsi"/>
                <w:kern w:val="0"/>
                <w:sz w:val="20"/>
                <w:szCs w:val="20"/>
                <w14:ligatures w14:val="none"/>
              </w:rPr>
            </w:pPr>
            <w:r w:rsidRPr="003B3CC0">
              <w:rPr>
                <w:rFonts w:eastAsia="Calibri" w:cstheme="minorHAnsi"/>
                <w:kern w:val="0"/>
                <w:sz w:val="20"/>
                <w:szCs w:val="20"/>
                <w14:ligatures w14:val="none"/>
              </w:rPr>
              <w:t>17,286</w:t>
            </w:r>
          </w:p>
        </w:tc>
      </w:tr>
    </w:tbl>
    <w:p w14:paraId="5595B67F" w14:textId="77777777" w:rsidR="005B1CDA" w:rsidRDefault="00000000" w:rsidP="00AF28D0">
      <w:pPr>
        <w:jc w:val="center"/>
        <w:rPr>
          <w:sz w:val="20"/>
          <w:szCs w:val="20"/>
        </w:rPr>
      </w:pPr>
      <w:r>
        <w:rPr>
          <w:sz w:val="20"/>
          <w:szCs w:val="20"/>
        </w:rPr>
        <w:t>Izvor:</w:t>
      </w:r>
      <w:r>
        <w:rPr>
          <w:rFonts w:cs="Arial"/>
          <w:sz w:val="20"/>
          <w:szCs w:val="20"/>
        </w:rPr>
        <w:t xml:space="preserve"> Odluka o razvrstavanju javnih cesta </w:t>
      </w:r>
      <w:r>
        <w:rPr>
          <w:sz w:val="20"/>
          <w:szCs w:val="20"/>
        </w:rPr>
        <w:t>(„Narodne Novine“ broj 86/24)</w:t>
      </w:r>
    </w:p>
    <w:p w14:paraId="038ADFCB" w14:textId="77777777" w:rsidR="005B1CDA" w:rsidRDefault="005B1CDA"/>
    <w:p w14:paraId="03DB3596" w14:textId="2CC975A2" w:rsidR="005B1CDA" w:rsidRDefault="003C4C1A" w:rsidP="003663C8">
      <w:pPr>
        <w:pStyle w:val="Opisslike"/>
        <w:spacing w:line="276" w:lineRule="auto"/>
        <w:jc w:val="center"/>
      </w:pPr>
      <w:r>
        <w:rPr>
          <w:noProof/>
        </w:rPr>
        <w:lastRenderedPageBreak/>
        <w:drawing>
          <wp:inline distT="0" distB="0" distL="0" distR="0" wp14:anchorId="47B2885D" wp14:editId="011DC787">
            <wp:extent cx="5410955" cy="7440063"/>
            <wp:effectExtent l="0" t="0" r="0" b="8890"/>
            <wp:docPr id="42895630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56308" name="Slika 428956308"/>
                    <pic:cNvPicPr/>
                  </pic:nvPicPr>
                  <pic:blipFill>
                    <a:blip r:embed="rId17">
                      <a:extLst>
                        <a:ext uri="{28A0092B-C50C-407E-A947-70E740481C1C}">
                          <a14:useLocalDpi xmlns:a14="http://schemas.microsoft.com/office/drawing/2010/main" val="0"/>
                        </a:ext>
                      </a:extLst>
                    </a:blip>
                    <a:stretch>
                      <a:fillRect/>
                    </a:stretch>
                  </pic:blipFill>
                  <pic:spPr>
                    <a:xfrm>
                      <a:off x="0" y="0"/>
                      <a:ext cx="5410955" cy="7440063"/>
                    </a:xfrm>
                    <a:prstGeom prst="rect">
                      <a:avLst/>
                    </a:prstGeom>
                  </pic:spPr>
                </pic:pic>
              </a:graphicData>
            </a:graphic>
          </wp:inline>
        </w:drawing>
      </w:r>
    </w:p>
    <w:p w14:paraId="508520BE" w14:textId="7DC2DA7B" w:rsidR="005B1CDA" w:rsidRDefault="00267554" w:rsidP="003663C8">
      <w:pPr>
        <w:pStyle w:val="Opisslike"/>
        <w:spacing w:line="276" w:lineRule="auto"/>
        <w:jc w:val="center"/>
      </w:pPr>
      <w:bookmarkStart w:id="146" w:name="_Toc196806982"/>
      <w:r>
        <w:t xml:space="preserve">Slika </w:t>
      </w:r>
      <w:fldSimple w:instr=" SEQ Slika \* ARABIC ">
        <w:r w:rsidR="00024CC8">
          <w:rPr>
            <w:noProof/>
          </w:rPr>
          <w:t>4</w:t>
        </w:r>
      </w:fldSimple>
      <w:r>
        <w:t>. Prikaz prometnica na području Grada</w:t>
      </w:r>
      <w:bookmarkEnd w:id="146"/>
    </w:p>
    <w:p w14:paraId="111D9244" w14:textId="77777777" w:rsidR="005B1CDA" w:rsidRPr="00EE2F67" w:rsidRDefault="00000000" w:rsidP="003663C8">
      <w:pPr>
        <w:pStyle w:val="Opisslike"/>
        <w:spacing w:line="276" w:lineRule="auto"/>
        <w:jc w:val="center"/>
        <w:rPr>
          <w:b w:val="0"/>
          <w:bCs w:val="0"/>
          <w:szCs w:val="18"/>
        </w:rPr>
      </w:pPr>
      <w:r w:rsidRPr="00EE2F67">
        <w:rPr>
          <w:b w:val="0"/>
          <w:bCs w:val="0"/>
          <w:szCs w:val="18"/>
        </w:rPr>
        <w:t>Izvor: Geoportal.hrvatske ceste-hr, 2024. god.</w:t>
      </w:r>
    </w:p>
    <w:p w14:paraId="12E1D20C" w14:textId="77777777" w:rsidR="003663C8" w:rsidRPr="003663C8" w:rsidRDefault="003663C8" w:rsidP="003663C8">
      <w:pPr>
        <w:rPr>
          <w:lang w:eastAsia="zh-CN"/>
        </w:rPr>
      </w:pPr>
    </w:p>
    <w:p w14:paraId="419F2364" w14:textId="77777777" w:rsidR="005B1CDA" w:rsidRDefault="00000000">
      <w:pPr>
        <w:pStyle w:val="Naslov4"/>
      </w:pPr>
      <w:bookmarkStart w:id="147" w:name="_Toc198880814"/>
      <w:r>
        <w:lastRenderedPageBreak/>
        <w:t>Željeznička infrastruktura</w:t>
      </w:r>
      <w:bookmarkEnd w:id="147"/>
    </w:p>
    <w:p w14:paraId="468DD646" w14:textId="77777777" w:rsidR="003C4C1A" w:rsidRDefault="003C4C1A" w:rsidP="003C4C1A">
      <w:pPr>
        <w:autoSpaceDE w:val="0"/>
        <w:autoSpaceDN w:val="0"/>
        <w:adjustRightInd w:val="0"/>
        <w:spacing w:after="120" w:line="276" w:lineRule="auto"/>
        <w:jc w:val="both"/>
        <w:rPr>
          <w:rFonts w:cstheme="minorHAnsi"/>
          <w:sz w:val="24"/>
          <w:szCs w:val="24"/>
        </w:rPr>
      </w:pPr>
      <w:r>
        <w:rPr>
          <w:rFonts w:cstheme="minorHAnsi"/>
          <w:sz w:val="24"/>
          <w:szCs w:val="24"/>
        </w:rPr>
        <w:t xml:space="preserve">Temeljem </w:t>
      </w:r>
      <w:r w:rsidRPr="00323628">
        <w:rPr>
          <w:rFonts w:cstheme="minorHAnsi"/>
          <w:sz w:val="24"/>
          <w:szCs w:val="24"/>
        </w:rPr>
        <w:t>Odluke o razvrstavanju željezničkih pruga (</w:t>
      </w:r>
      <w:r>
        <w:rPr>
          <w:rFonts w:cstheme="minorHAnsi"/>
          <w:sz w:val="24"/>
          <w:szCs w:val="24"/>
        </w:rPr>
        <w:t xml:space="preserve">„Narodne novine“, broj 3/14, 72/17), područjem Grada Čakovca prolaze željezničke pruge od značaja za međunarodni, regionalni i lokalni promet. </w:t>
      </w:r>
    </w:p>
    <w:p w14:paraId="4A6217AB" w14:textId="0561BF6D" w:rsidR="003C4C1A" w:rsidRDefault="00241A91" w:rsidP="003663C8">
      <w:pPr>
        <w:pStyle w:val="Opisslike"/>
        <w:spacing w:line="276" w:lineRule="auto"/>
        <w:jc w:val="center"/>
      </w:pPr>
      <w:bookmarkStart w:id="148" w:name="_Toc66177197"/>
      <w:bookmarkStart w:id="149" w:name="_Toc76019326"/>
      <w:bookmarkStart w:id="150" w:name="_Toc196826475"/>
      <w:r>
        <w:t xml:space="preserve">Tablica </w:t>
      </w:r>
      <w:fldSimple w:instr=" SEQ Tablica \* ARABIC ">
        <w:r w:rsidR="00B61DD6">
          <w:rPr>
            <w:noProof/>
          </w:rPr>
          <w:t>6</w:t>
        </w:r>
      </w:fldSimple>
      <w:r w:rsidR="003C4C1A">
        <w:t xml:space="preserve">. </w:t>
      </w:r>
      <w:r w:rsidR="003C4C1A" w:rsidRPr="001E6F40">
        <w:t xml:space="preserve">Mreža </w:t>
      </w:r>
      <w:r w:rsidR="003C4C1A">
        <w:t>željezničke</w:t>
      </w:r>
      <w:r w:rsidR="003C4C1A" w:rsidRPr="001E6F40">
        <w:t xml:space="preserve"> infrastrukture</w:t>
      </w:r>
      <w:bookmarkEnd w:id="148"/>
      <w:bookmarkEnd w:id="149"/>
      <w:bookmarkEnd w:id="150"/>
    </w:p>
    <w:tbl>
      <w:tblPr>
        <w:tblStyle w:val="Reetkatablice12"/>
        <w:tblW w:w="8931" w:type="dxa"/>
        <w:tblInd w:w="-5" w:type="dxa"/>
        <w:tblLook w:val="04A0" w:firstRow="1" w:lastRow="0" w:firstColumn="1" w:lastColumn="0" w:noHBand="0" w:noVBand="1"/>
      </w:tblPr>
      <w:tblGrid>
        <w:gridCol w:w="999"/>
        <w:gridCol w:w="1377"/>
        <w:gridCol w:w="1810"/>
        <w:gridCol w:w="102"/>
        <w:gridCol w:w="3086"/>
        <w:gridCol w:w="1557"/>
      </w:tblGrid>
      <w:tr w:rsidR="002865C7" w:rsidRPr="003F3B60" w14:paraId="3E7B0713" w14:textId="77777777" w:rsidTr="00481CC7">
        <w:tc>
          <w:tcPr>
            <w:tcW w:w="999" w:type="dxa"/>
            <w:vAlign w:val="center"/>
          </w:tcPr>
          <w:p w14:paraId="6F345B67" w14:textId="77777777" w:rsidR="002865C7" w:rsidRPr="003F3B60" w:rsidRDefault="002865C7" w:rsidP="000E3506">
            <w:pPr>
              <w:suppressAutoHyphens/>
              <w:autoSpaceDN w:val="0"/>
              <w:spacing w:after="0" w:line="276" w:lineRule="auto"/>
              <w:jc w:val="center"/>
              <w:textAlignment w:val="baseline"/>
              <w:rPr>
                <w:rFonts w:cstheme="minorHAnsi"/>
                <w:b/>
                <w:bCs/>
                <w:sz w:val="20"/>
                <w:szCs w:val="20"/>
              </w:rPr>
            </w:pPr>
            <w:r w:rsidRPr="003F3B60">
              <w:rPr>
                <w:rFonts w:cstheme="minorHAnsi"/>
                <w:b/>
                <w:bCs/>
                <w:sz w:val="20"/>
                <w:szCs w:val="20"/>
              </w:rPr>
              <w:t xml:space="preserve">OZNAKA </w:t>
            </w:r>
          </w:p>
        </w:tc>
        <w:tc>
          <w:tcPr>
            <w:tcW w:w="3289" w:type="dxa"/>
            <w:gridSpan w:val="3"/>
            <w:vAlign w:val="center"/>
          </w:tcPr>
          <w:p w14:paraId="46A3704F" w14:textId="77777777" w:rsidR="002865C7" w:rsidRPr="003F3B60" w:rsidRDefault="002865C7" w:rsidP="000E3506">
            <w:pPr>
              <w:suppressAutoHyphens/>
              <w:autoSpaceDN w:val="0"/>
              <w:spacing w:after="0" w:line="276" w:lineRule="auto"/>
              <w:jc w:val="center"/>
              <w:textAlignment w:val="baseline"/>
              <w:rPr>
                <w:rFonts w:cstheme="minorHAnsi"/>
                <w:b/>
                <w:bCs/>
                <w:sz w:val="20"/>
                <w:szCs w:val="20"/>
              </w:rPr>
            </w:pPr>
            <w:r w:rsidRPr="003F3B60">
              <w:rPr>
                <w:rFonts w:cstheme="minorHAnsi"/>
                <w:b/>
                <w:bCs/>
                <w:sz w:val="20"/>
                <w:szCs w:val="20"/>
              </w:rPr>
              <w:t>NAZIV ŽELJEZNIČKE PRUGE</w:t>
            </w:r>
          </w:p>
        </w:tc>
        <w:tc>
          <w:tcPr>
            <w:tcW w:w="3086" w:type="dxa"/>
          </w:tcPr>
          <w:p w14:paraId="07186423" w14:textId="77777777" w:rsidR="002865C7" w:rsidRPr="003F3B60" w:rsidRDefault="002865C7" w:rsidP="000E3506">
            <w:pPr>
              <w:suppressAutoHyphens/>
              <w:autoSpaceDN w:val="0"/>
              <w:spacing w:before="240" w:after="0" w:line="276" w:lineRule="auto"/>
              <w:jc w:val="center"/>
              <w:textAlignment w:val="baseline"/>
              <w:rPr>
                <w:rFonts w:cstheme="minorHAnsi"/>
                <w:b/>
                <w:bCs/>
                <w:sz w:val="20"/>
                <w:szCs w:val="20"/>
              </w:rPr>
            </w:pPr>
            <w:r w:rsidRPr="003F3B60">
              <w:rPr>
                <w:rFonts w:cstheme="minorHAnsi"/>
                <w:b/>
                <w:bCs/>
                <w:sz w:val="20"/>
                <w:szCs w:val="20"/>
              </w:rPr>
              <w:t>Skraćeni naziv</w:t>
            </w:r>
          </w:p>
          <w:p w14:paraId="4DC65999" w14:textId="77777777" w:rsidR="002865C7" w:rsidRPr="003F3B60" w:rsidRDefault="002865C7" w:rsidP="000E3506">
            <w:pPr>
              <w:suppressAutoHyphens/>
              <w:autoSpaceDN w:val="0"/>
              <w:spacing w:before="240" w:after="0" w:line="276" w:lineRule="auto"/>
              <w:jc w:val="center"/>
              <w:textAlignment w:val="baseline"/>
              <w:rPr>
                <w:rFonts w:cstheme="minorHAnsi"/>
                <w:b/>
                <w:bCs/>
                <w:sz w:val="20"/>
                <w:szCs w:val="20"/>
              </w:rPr>
            </w:pPr>
            <w:r w:rsidRPr="003F3B60">
              <w:rPr>
                <w:rFonts w:cstheme="minorHAnsi"/>
                <w:b/>
                <w:bCs/>
                <w:sz w:val="20"/>
                <w:szCs w:val="20"/>
              </w:rPr>
              <w:t>željezničke pruge</w:t>
            </w:r>
          </w:p>
          <w:p w14:paraId="4D6815FA" w14:textId="77777777" w:rsidR="002865C7" w:rsidRPr="003F3B60" w:rsidRDefault="002865C7" w:rsidP="000E3506">
            <w:pPr>
              <w:suppressAutoHyphens/>
              <w:autoSpaceDN w:val="0"/>
              <w:spacing w:after="0" w:line="276" w:lineRule="auto"/>
              <w:jc w:val="center"/>
              <w:textAlignment w:val="baseline"/>
              <w:rPr>
                <w:rFonts w:cstheme="minorHAnsi"/>
                <w:b/>
                <w:bCs/>
                <w:sz w:val="20"/>
                <w:szCs w:val="20"/>
              </w:rPr>
            </w:pPr>
          </w:p>
        </w:tc>
        <w:tc>
          <w:tcPr>
            <w:tcW w:w="1557" w:type="dxa"/>
          </w:tcPr>
          <w:p w14:paraId="2D1FF808" w14:textId="77777777" w:rsidR="002865C7" w:rsidRPr="003F3B60" w:rsidRDefault="002865C7" w:rsidP="000E3506">
            <w:pPr>
              <w:suppressAutoHyphens/>
              <w:autoSpaceDN w:val="0"/>
              <w:spacing w:after="0" w:line="276" w:lineRule="auto"/>
              <w:jc w:val="center"/>
              <w:textAlignment w:val="baseline"/>
              <w:rPr>
                <w:rFonts w:cstheme="minorHAnsi"/>
                <w:b/>
                <w:bCs/>
                <w:sz w:val="20"/>
                <w:szCs w:val="20"/>
              </w:rPr>
            </w:pPr>
            <w:r w:rsidRPr="003F3B60">
              <w:rPr>
                <w:rFonts w:cstheme="minorHAnsi"/>
                <w:b/>
                <w:bCs/>
                <w:sz w:val="20"/>
                <w:szCs w:val="20"/>
              </w:rPr>
              <w:t>Građevinska duljina pruge (km)</w:t>
            </w:r>
          </w:p>
        </w:tc>
      </w:tr>
      <w:tr w:rsidR="00481CC7" w:rsidRPr="003F3B60" w14:paraId="013BC1A9" w14:textId="77777777" w:rsidTr="00E720BC">
        <w:tc>
          <w:tcPr>
            <w:tcW w:w="8931" w:type="dxa"/>
            <w:gridSpan w:val="6"/>
            <w:vAlign w:val="center"/>
          </w:tcPr>
          <w:p w14:paraId="2D3C66AD" w14:textId="2240059E" w:rsidR="00481CC7" w:rsidRPr="003F3B60" w:rsidRDefault="003F3B60" w:rsidP="00481CC7">
            <w:pPr>
              <w:suppressAutoHyphens/>
              <w:autoSpaceDN w:val="0"/>
              <w:spacing w:line="276" w:lineRule="auto"/>
              <w:jc w:val="center"/>
              <w:textAlignment w:val="baseline"/>
              <w:rPr>
                <w:rFonts w:cstheme="minorHAnsi"/>
                <w:b/>
                <w:bCs/>
                <w:sz w:val="20"/>
                <w:szCs w:val="20"/>
              </w:rPr>
            </w:pPr>
            <w:r w:rsidRPr="003F3B60">
              <w:rPr>
                <w:rFonts w:cstheme="minorHAnsi"/>
                <w:b/>
                <w:bCs/>
                <w:sz w:val="20"/>
                <w:szCs w:val="20"/>
              </w:rPr>
              <w:t>MEĐUNARODNI PROMET</w:t>
            </w:r>
          </w:p>
        </w:tc>
      </w:tr>
      <w:tr w:rsidR="00481CC7" w:rsidRPr="003F3B60" w14:paraId="1EFBBEE1" w14:textId="77777777" w:rsidTr="00481CC7">
        <w:tc>
          <w:tcPr>
            <w:tcW w:w="999" w:type="dxa"/>
            <w:vAlign w:val="center"/>
          </w:tcPr>
          <w:p w14:paraId="10CB3846" w14:textId="541D0851" w:rsidR="00481CC7" w:rsidRPr="003F3B60" w:rsidRDefault="00481CC7" w:rsidP="000E3506">
            <w:pPr>
              <w:suppressAutoHyphens/>
              <w:autoSpaceDN w:val="0"/>
              <w:spacing w:after="0" w:line="276" w:lineRule="auto"/>
              <w:jc w:val="center"/>
              <w:textAlignment w:val="baseline"/>
              <w:rPr>
                <w:rFonts w:cstheme="minorHAnsi"/>
                <w:sz w:val="20"/>
                <w:szCs w:val="20"/>
              </w:rPr>
            </w:pPr>
            <w:r w:rsidRPr="003F3B60">
              <w:rPr>
                <w:rFonts w:cstheme="minorHAnsi"/>
                <w:sz w:val="20"/>
                <w:szCs w:val="20"/>
              </w:rPr>
              <w:t>M501</w:t>
            </w:r>
          </w:p>
        </w:tc>
        <w:tc>
          <w:tcPr>
            <w:tcW w:w="3289" w:type="dxa"/>
            <w:gridSpan w:val="3"/>
            <w:vAlign w:val="center"/>
          </w:tcPr>
          <w:p w14:paraId="5F3A9D22" w14:textId="78D4EBB5" w:rsidR="00481CC7" w:rsidRPr="003F3B60" w:rsidRDefault="00481CC7" w:rsidP="000E3506">
            <w:pPr>
              <w:suppressAutoHyphens/>
              <w:autoSpaceDN w:val="0"/>
              <w:spacing w:after="0" w:line="276" w:lineRule="auto"/>
              <w:jc w:val="center"/>
              <w:textAlignment w:val="baseline"/>
              <w:rPr>
                <w:rFonts w:cstheme="minorHAnsi"/>
                <w:sz w:val="20"/>
                <w:szCs w:val="20"/>
              </w:rPr>
            </w:pPr>
            <w:r w:rsidRPr="003F3B60">
              <w:rPr>
                <w:rFonts w:cstheme="minorHAnsi"/>
                <w:sz w:val="20"/>
                <w:szCs w:val="20"/>
              </w:rPr>
              <w:t>(Središče) – Državna granica – Čakovec – Kotoriba – Državna granica – (Murakeresztúr)</w:t>
            </w:r>
          </w:p>
        </w:tc>
        <w:tc>
          <w:tcPr>
            <w:tcW w:w="3086" w:type="dxa"/>
          </w:tcPr>
          <w:p w14:paraId="66AB1B08" w14:textId="338DA4BF" w:rsidR="00481CC7" w:rsidRPr="003F3B60" w:rsidRDefault="003F3B60" w:rsidP="000E3506">
            <w:pPr>
              <w:suppressAutoHyphens/>
              <w:autoSpaceDN w:val="0"/>
              <w:spacing w:after="0" w:line="276" w:lineRule="auto"/>
              <w:jc w:val="center"/>
              <w:textAlignment w:val="baseline"/>
              <w:rPr>
                <w:rFonts w:cstheme="minorHAnsi"/>
                <w:sz w:val="20"/>
                <w:szCs w:val="20"/>
              </w:rPr>
            </w:pPr>
            <w:r w:rsidRPr="003F3B60">
              <w:rPr>
                <w:rFonts w:cstheme="minorHAnsi"/>
                <w:sz w:val="20"/>
                <w:szCs w:val="20"/>
              </w:rPr>
              <w:t>DG – Čakovec – Kotoriba – DG</w:t>
            </w:r>
          </w:p>
        </w:tc>
        <w:tc>
          <w:tcPr>
            <w:tcW w:w="1557" w:type="dxa"/>
          </w:tcPr>
          <w:p w14:paraId="4D390182" w14:textId="3CC5162A" w:rsidR="00481CC7" w:rsidRPr="003F3B60" w:rsidRDefault="004E7371" w:rsidP="000E3506">
            <w:pPr>
              <w:suppressAutoHyphens/>
              <w:autoSpaceDN w:val="0"/>
              <w:spacing w:after="0" w:line="276" w:lineRule="auto"/>
              <w:jc w:val="center"/>
              <w:textAlignment w:val="baseline"/>
              <w:rPr>
                <w:rFonts w:cstheme="minorHAnsi"/>
                <w:sz w:val="20"/>
                <w:szCs w:val="20"/>
              </w:rPr>
            </w:pPr>
            <w:r w:rsidRPr="004E7371">
              <w:rPr>
                <w:rFonts w:cstheme="minorHAnsi"/>
                <w:sz w:val="20"/>
                <w:szCs w:val="20"/>
              </w:rPr>
              <w:t>42,388</w:t>
            </w:r>
          </w:p>
        </w:tc>
      </w:tr>
      <w:tr w:rsidR="004E7371" w:rsidRPr="003F3B60" w14:paraId="26081501" w14:textId="77777777" w:rsidTr="006E4097">
        <w:tc>
          <w:tcPr>
            <w:tcW w:w="999" w:type="dxa"/>
            <w:vAlign w:val="center"/>
          </w:tcPr>
          <w:p w14:paraId="11952E8B" w14:textId="77777777" w:rsidR="004E7371" w:rsidRPr="003F3B60" w:rsidRDefault="004E7371" w:rsidP="000E3506">
            <w:pPr>
              <w:suppressAutoHyphens/>
              <w:autoSpaceDN w:val="0"/>
              <w:spacing w:after="0" w:line="276" w:lineRule="auto"/>
              <w:jc w:val="center"/>
              <w:textAlignment w:val="baseline"/>
              <w:rPr>
                <w:rFonts w:cstheme="minorHAnsi"/>
                <w:sz w:val="20"/>
                <w:szCs w:val="20"/>
              </w:rPr>
            </w:pPr>
          </w:p>
        </w:tc>
        <w:tc>
          <w:tcPr>
            <w:tcW w:w="6375" w:type="dxa"/>
            <w:gridSpan w:val="4"/>
            <w:vAlign w:val="center"/>
          </w:tcPr>
          <w:p w14:paraId="33420DFA" w14:textId="2DDB80DC" w:rsidR="004E7371" w:rsidRPr="004E7371" w:rsidRDefault="00A436A1" w:rsidP="000E3506">
            <w:pPr>
              <w:suppressAutoHyphens/>
              <w:autoSpaceDN w:val="0"/>
              <w:spacing w:after="0" w:line="276" w:lineRule="auto"/>
              <w:jc w:val="center"/>
              <w:textAlignment w:val="baseline"/>
              <w:rPr>
                <w:rFonts w:cstheme="minorHAnsi"/>
                <w:b/>
                <w:bCs/>
                <w:sz w:val="20"/>
                <w:szCs w:val="20"/>
              </w:rPr>
            </w:pPr>
            <w:r>
              <w:rPr>
                <w:rFonts w:cstheme="minorHAnsi"/>
                <w:b/>
                <w:bCs/>
                <w:sz w:val="20"/>
                <w:szCs w:val="20"/>
              </w:rPr>
              <w:t xml:space="preserve">REGIONALNI </w:t>
            </w:r>
            <w:r w:rsidR="004E7371" w:rsidRPr="004E7371">
              <w:rPr>
                <w:rFonts w:cstheme="minorHAnsi"/>
                <w:b/>
                <w:bCs/>
                <w:sz w:val="20"/>
                <w:szCs w:val="20"/>
              </w:rPr>
              <w:t>PROMET</w:t>
            </w:r>
          </w:p>
        </w:tc>
        <w:tc>
          <w:tcPr>
            <w:tcW w:w="1557" w:type="dxa"/>
          </w:tcPr>
          <w:p w14:paraId="081EF0C9" w14:textId="77777777" w:rsidR="004E7371" w:rsidRPr="004E7371" w:rsidRDefault="004E7371" w:rsidP="000E3506">
            <w:pPr>
              <w:suppressAutoHyphens/>
              <w:autoSpaceDN w:val="0"/>
              <w:spacing w:after="0" w:line="276" w:lineRule="auto"/>
              <w:jc w:val="center"/>
              <w:textAlignment w:val="baseline"/>
              <w:rPr>
                <w:rFonts w:cstheme="minorHAnsi"/>
                <w:sz w:val="20"/>
                <w:szCs w:val="20"/>
              </w:rPr>
            </w:pPr>
          </w:p>
        </w:tc>
      </w:tr>
      <w:tr w:rsidR="004E7371" w:rsidRPr="003F3B60" w14:paraId="5B6EDAFB" w14:textId="77777777" w:rsidTr="00B20C56">
        <w:tc>
          <w:tcPr>
            <w:tcW w:w="999" w:type="dxa"/>
            <w:vAlign w:val="center"/>
          </w:tcPr>
          <w:p w14:paraId="405634FE" w14:textId="1ADC3A24" w:rsidR="004E7371" w:rsidRPr="003F3B60" w:rsidRDefault="00A436A1" w:rsidP="000E3506">
            <w:pPr>
              <w:suppressAutoHyphens/>
              <w:autoSpaceDN w:val="0"/>
              <w:spacing w:after="0" w:line="276" w:lineRule="auto"/>
              <w:jc w:val="center"/>
              <w:textAlignment w:val="baseline"/>
              <w:rPr>
                <w:rFonts w:cstheme="minorHAnsi"/>
                <w:sz w:val="20"/>
                <w:szCs w:val="20"/>
              </w:rPr>
            </w:pPr>
            <w:r>
              <w:rPr>
                <w:rFonts w:cstheme="minorHAnsi"/>
                <w:sz w:val="20"/>
                <w:szCs w:val="20"/>
              </w:rPr>
              <w:t>R201</w:t>
            </w:r>
          </w:p>
        </w:tc>
        <w:tc>
          <w:tcPr>
            <w:tcW w:w="3187" w:type="dxa"/>
            <w:gridSpan w:val="2"/>
            <w:vAlign w:val="center"/>
          </w:tcPr>
          <w:p w14:paraId="389A8214" w14:textId="72A81ECE" w:rsidR="004E7371" w:rsidRPr="0035718F" w:rsidRDefault="00A436A1" w:rsidP="000E3506">
            <w:pPr>
              <w:suppressAutoHyphens/>
              <w:autoSpaceDN w:val="0"/>
              <w:spacing w:after="0" w:line="276" w:lineRule="auto"/>
              <w:jc w:val="center"/>
              <w:textAlignment w:val="baseline"/>
              <w:rPr>
                <w:rFonts w:cstheme="minorHAnsi"/>
                <w:sz w:val="20"/>
                <w:szCs w:val="20"/>
              </w:rPr>
            </w:pPr>
            <w:r w:rsidRPr="0035718F">
              <w:rPr>
                <w:rFonts w:cstheme="minorHAnsi"/>
                <w:sz w:val="20"/>
                <w:szCs w:val="20"/>
              </w:rPr>
              <w:t>Zaprešić – Zabok – Varaždin</w:t>
            </w:r>
            <w:r w:rsidR="0035718F">
              <w:rPr>
                <w:rFonts w:cstheme="minorHAnsi"/>
                <w:sz w:val="20"/>
                <w:szCs w:val="20"/>
              </w:rPr>
              <w:t xml:space="preserve"> </w:t>
            </w:r>
            <w:r w:rsidRPr="0035718F">
              <w:rPr>
                <w:rFonts w:cstheme="minorHAnsi"/>
                <w:sz w:val="20"/>
                <w:szCs w:val="20"/>
              </w:rPr>
              <w:t>-</w:t>
            </w:r>
            <w:r w:rsidR="0035718F" w:rsidRPr="0035718F">
              <w:rPr>
                <w:rFonts w:cstheme="minorHAnsi"/>
                <w:sz w:val="20"/>
                <w:szCs w:val="20"/>
              </w:rPr>
              <w:t>Č</w:t>
            </w:r>
            <w:r w:rsidRPr="0035718F">
              <w:rPr>
                <w:rFonts w:cstheme="minorHAnsi"/>
                <w:sz w:val="20"/>
                <w:szCs w:val="20"/>
              </w:rPr>
              <w:t xml:space="preserve">akovec </w:t>
            </w:r>
          </w:p>
        </w:tc>
        <w:tc>
          <w:tcPr>
            <w:tcW w:w="3188" w:type="dxa"/>
            <w:gridSpan w:val="2"/>
            <w:vAlign w:val="center"/>
          </w:tcPr>
          <w:p w14:paraId="463BC02D" w14:textId="68F49E85" w:rsidR="004E7371" w:rsidRPr="0035718F" w:rsidRDefault="0035718F" w:rsidP="000E3506">
            <w:pPr>
              <w:suppressAutoHyphens/>
              <w:autoSpaceDN w:val="0"/>
              <w:spacing w:after="0" w:line="276" w:lineRule="auto"/>
              <w:jc w:val="center"/>
              <w:textAlignment w:val="baseline"/>
              <w:rPr>
                <w:rFonts w:cstheme="minorHAnsi"/>
                <w:sz w:val="20"/>
                <w:szCs w:val="20"/>
              </w:rPr>
            </w:pPr>
            <w:r w:rsidRPr="0035718F">
              <w:rPr>
                <w:rFonts w:cstheme="minorHAnsi"/>
                <w:sz w:val="20"/>
                <w:szCs w:val="20"/>
              </w:rPr>
              <w:t>Zaprešić - Čakovec</w:t>
            </w:r>
          </w:p>
        </w:tc>
        <w:tc>
          <w:tcPr>
            <w:tcW w:w="1557" w:type="dxa"/>
          </w:tcPr>
          <w:p w14:paraId="7D485842" w14:textId="643A252E" w:rsidR="004E7371" w:rsidRPr="004E7371" w:rsidRDefault="0035718F" w:rsidP="000E3506">
            <w:pPr>
              <w:suppressAutoHyphens/>
              <w:autoSpaceDN w:val="0"/>
              <w:spacing w:after="0" w:line="276" w:lineRule="auto"/>
              <w:jc w:val="center"/>
              <w:textAlignment w:val="baseline"/>
              <w:rPr>
                <w:rFonts w:cstheme="minorHAnsi"/>
                <w:sz w:val="20"/>
                <w:szCs w:val="20"/>
              </w:rPr>
            </w:pPr>
            <w:r w:rsidRPr="0035718F">
              <w:rPr>
                <w:rFonts w:cstheme="minorHAnsi"/>
                <w:sz w:val="20"/>
                <w:szCs w:val="20"/>
              </w:rPr>
              <w:t>100,714</w:t>
            </w:r>
          </w:p>
        </w:tc>
      </w:tr>
      <w:tr w:rsidR="0035718F" w:rsidRPr="003F3B60" w14:paraId="101299DA" w14:textId="77777777" w:rsidTr="000B2613">
        <w:tc>
          <w:tcPr>
            <w:tcW w:w="999" w:type="dxa"/>
            <w:vAlign w:val="center"/>
          </w:tcPr>
          <w:p w14:paraId="178DAA09" w14:textId="77777777" w:rsidR="0035718F" w:rsidRDefault="0035718F" w:rsidP="000E3506">
            <w:pPr>
              <w:suppressAutoHyphens/>
              <w:autoSpaceDN w:val="0"/>
              <w:spacing w:after="0" w:line="276" w:lineRule="auto"/>
              <w:jc w:val="center"/>
              <w:textAlignment w:val="baseline"/>
              <w:rPr>
                <w:rFonts w:cstheme="minorHAnsi"/>
                <w:sz w:val="20"/>
                <w:szCs w:val="20"/>
              </w:rPr>
            </w:pPr>
          </w:p>
        </w:tc>
        <w:tc>
          <w:tcPr>
            <w:tcW w:w="6375" w:type="dxa"/>
            <w:gridSpan w:val="4"/>
            <w:vAlign w:val="center"/>
          </w:tcPr>
          <w:p w14:paraId="70779F2B" w14:textId="6BA419CC" w:rsidR="0035718F" w:rsidRPr="0035718F" w:rsidRDefault="0035718F" w:rsidP="000E3506">
            <w:pPr>
              <w:suppressAutoHyphens/>
              <w:autoSpaceDN w:val="0"/>
              <w:spacing w:after="0" w:line="276" w:lineRule="auto"/>
              <w:jc w:val="center"/>
              <w:textAlignment w:val="baseline"/>
              <w:rPr>
                <w:rFonts w:cstheme="minorHAnsi"/>
                <w:b/>
                <w:bCs/>
                <w:sz w:val="20"/>
                <w:szCs w:val="20"/>
              </w:rPr>
            </w:pPr>
            <w:r w:rsidRPr="0035718F">
              <w:rPr>
                <w:rFonts w:cstheme="minorHAnsi"/>
                <w:b/>
                <w:bCs/>
                <w:sz w:val="20"/>
                <w:szCs w:val="20"/>
              </w:rPr>
              <w:t>LOKALNI PROMET</w:t>
            </w:r>
          </w:p>
        </w:tc>
        <w:tc>
          <w:tcPr>
            <w:tcW w:w="1557" w:type="dxa"/>
          </w:tcPr>
          <w:p w14:paraId="38221F2C" w14:textId="77777777" w:rsidR="0035718F" w:rsidRPr="0035718F" w:rsidRDefault="0035718F" w:rsidP="000E3506">
            <w:pPr>
              <w:suppressAutoHyphens/>
              <w:autoSpaceDN w:val="0"/>
              <w:spacing w:after="0" w:line="276" w:lineRule="auto"/>
              <w:jc w:val="center"/>
              <w:textAlignment w:val="baseline"/>
              <w:rPr>
                <w:rFonts w:cstheme="minorHAnsi"/>
                <w:sz w:val="20"/>
                <w:szCs w:val="20"/>
              </w:rPr>
            </w:pPr>
          </w:p>
        </w:tc>
      </w:tr>
      <w:tr w:rsidR="0035718F" w:rsidRPr="003F3B60" w14:paraId="53667E92" w14:textId="77777777" w:rsidTr="00977832">
        <w:tc>
          <w:tcPr>
            <w:tcW w:w="999" w:type="dxa"/>
            <w:vAlign w:val="center"/>
          </w:tcPr>
          <w:p w14:paraId="19F0789E" w14:textId="2F996D17" w:rsidR="0035718F" w:rsidRDefault="0035718F" w:rsidP="000E3506">
            <w:pPr>
              <w:suppressAutoHyphens/>
              <w:autoSpaceDN w:val="0"/>
              <w:spacing w:after="0" w:line="276" w:lineRule="auto"/>
              <w:jc w:val="center"/>
              <w:textAlignment w:val="baseline"/>
              <w:rPr>
                <w:rFonts w:cstheme="minorHAnsi"/>
                <w:sz w:val="20"/>
                <w:szCs w:val="20"/>
              </w:rPr>
            </w:pPr>
            <w:r>
              <w:rPr>
                <w:rFonts w:cstheme="minorHAnsi"/>
                <w:sz w:val="20"/>
                <w:szCs w:val="20"/>
              </w:rPr>
              <w:t>I.101</w:t>
            </w:r>
          </w:p>
        </w:tc>
        <w:tc>
          <w:tcPr>
            <w:tcW w:w="3187" w:type="dxa"/>
            <w:gridSpan w:val="2"/>
            <w:vAlign w:val="center"/>
          </w:tcPr>
          <w:p w14:paraId="08884D58" w14:textId="1976A09B" w:rsidR="0035718F" w:rsidRPr="0035718F" w:rsidRDefault="0035718F" w:rsidP="000E3506">
            <w:pPr>
              <w:suppressAutoHyphens/>
              <w:autoSpaceDN w:val="0"/>
              <w:spacing w:after="0" w:line="276" w:lineRule="auto"/>
              <w:jc w:val="center"/>
              <w:textAlignment w:val="baseline"/>
              <w:rPr>
                <w:rFonts w:cstheme="minorHAnsi"/>
                <w:sz w:val="20"/>
                <w:szCs w:val="20"/>
              </w:rPr>
            </w:pPr>
            <w:r w:rsidRPr="0035718F">
              <w:rPr>
                <w:rFonts w:cstheme="minorHAnsi"/>
                <w:sz w:val="20"/>
                <w:szCs w:val="20"/>
              </w:rPr>
              <w:t xml:space="preserve">Čakovec – Mursko Središće – Državna granica - </w:t>
            </w:r>
            <w:r w:rsidRPr="0035718F">
              <w:rPr>
                <w:rFonts w:cstheme="minorHAnsi"/>
                <w:i/>
                <w:iCs/>
                <w:sz w:val="20"/>
                <w:szCs w:val="20"/>
              </w:rPr>
              <w:t>(Lendava)</w:t>
            </w:r>
          </w:p>
        </w:tc>
        <w:tc>
          <w:tcPr>
            <w:tcW w:w="3188" w:type="dxa"/>
            <w:gridSpan w:val="2"/>
            <w:vAlign w:val="center"/>
          </w:tcPr>
          <w:p w14:paraId="39500D8E" w14:textId="50FB1F0F" w:rsidR="0035718F" w:rsidRPr="00D725AC" w:rsidRDefault="00D725AC" w:rsidP="000E3506">
            <w:pPr>
              <w:suppressAutoHyphens/>
              <w:autoSpaceDN w:val="0"/>
              <w:spacing w:after="0" w:line="276" w:lineRule="auto"/>
              <w:jc w:val="center"/>
              <w:textAlignment w:val="baseline"/>
              <w:rPr>
                <w:rFonts w:cstheme="minorHAnsi"/>
                <w:sz w:val="20"/>
                <w:szCs w:val="20"/>
              </w:rPr>
            </w:pPr>
            <w:r w:rsidRPr="00D725AC">
              <w:rPr>
                <w:rFonts w:cstheme="minorHAnsi"/>
                <w:sz w:val="20"/>
                <w:szCs w:val="20"/>
              </w:rPr>
              <w:t>Čakovec – M.Središće - DG</w:t>
            </w:r>
          </w:p>
        </w:tc>
        <w:tc>
          <w:tcPr>
            <w:tcW w:w="1557" w:type="dxa"/>
          </w:tcPr>
          <w:p w14:paraId="4F24D75A" w14:textId="5D195D6C" w:rsidR="0035718F" w:rsidRPr="0035718F" w:rsidRDefault="00D725AC" w:rsidP="000E3506">
            <w:pPr>
              <w:suppressAutoHyphens/>
              <w:autoSpaceDN w:val="0"/>
              <w:spacing w:after="0" w:line="276" w:lineRule="auto"/>
              <w:jc w:val="center"/>
              <w:textAlignment w:val="baseline"/>
              <w:rPr>
                <w:rFonts w:cstheme="minorHAnsi"/>
                <w:sz w:val="20"/>
                <w:szCs w:val="20"/>
              </w:rPr>
            </w:pPr>
            <w:r>
              <w:rPr>
                <w:rFonts w:cstheme="minorHAnsi"/>
                <w:sz w:val="20"/>
                <w:szCs w:val="20"/>
              </w:rPr>
              <w:t>17,942</w:t>
            </w:r>
          </w:p>
        </w:tc>
      </w:tr>
      <w:tr w:rsidR="00481CC7" w:rsidRPr="003F3B60" w14:paraId="5831909B" w14:textId="77777777" w:rsidTr="00481CC7">
        <w:trPr>
          <w:gridAfter w:val="2"/>
          <w:wAfter w:w="4643" w:type="dxa"/>
          <w:trHeight w:val="302"/>
        </w:trPr>
        <w:tc>
          <w:tcPr>
            <w:tcW w:w="2376" w:type="dxa"/>
            <w:gridSpan w:val="2"/>
          </w:tcPr>
          <w:p w14:paraId="3AD691BC" w14:textId="77777777" w:rsidR="00481CC7" w:rsidRPr="003F3B60" w:rsidRDefault="00481CC7" w:rsidP="000E3506">
            <w:pPr>
              <w:suppressAutoHyphens/>
              <w:autoSpaceDN w:val="0"/>
              <w:spacing w:after="0" w:line="276" w:lineRule="auto"/>
              <w:jc w:val="center"/>
              <w:textAlignment w:val="baseline"/>
              <w:rPr>
                <w:rFonts w:cstheme="minorHAnsi"/>
                <w:b/>
                <w:bCs/>
                <w:sz w:val="20"/>
                <w:szCs w:val="20"/>
              </w:rPr>
            </w:pPr>
            <w:r w:rsidRPr="003F3B60">
              <w:rPr>
                <w:rFonts w:cstheme="minorHAnsi"/>
                <w:b/>
                <w:bCs/>
                <w:sz w:val="20"/>
                <w:szCs w:val="20"/>
              </w:rPr>
              <w:t>Ukupno:</w:t>
            </w:r>
          </w:p>
        </w:tc>
        <w:tc>
          <w:tcPr>
            <w:tcW w:w="1912" w:type="dxa"/>
            <w:gridSpan w:val="2"/>
          </w:tcPr>
          <w:p w14:paraId="54A1A486" w14:textId="1D5284E2" w:rsidR="00481CC7" w:rsidRPr="003F3B60" w:rsidRDefault="003A3BFA" w:rsidP="000E3506">
            <w:pPr>
              <w:suppressAutoHyphens/>
              <w:autoSpaceDN w:val="0"/>
              <w:spacing w:after="0" w:line="276" w:lineRule="auto"/>
              <w:jc w:val="center"/>
              <w:textAlignment w:val="baseline"/>
              <w:rPr>
                <w:rFonts w:cstheme="minorHAnsi"/>
                <w:b/>
                <w:bCs/>
                <w:sz w:val="20"/>
                <w:szCs w:val="20"/>
              </w:rPr>
            </w:pPr>
            <w:r>
              <w:rPr>
                <w:rFonts w:cstheme="minorHAnsi"/>
                <w:b/>
                <w:bCs/>
                <w:sz w:val="20"/>
                <w:szCs w:val="20"/>
              </w:rPr>
              <w:t>161,044</w:t>
            </w:r>
          </w:p>
        </w:tc>
      </w:tr>
    </w:tbl>
    <w:p w14:paraId="6034593A" w14:textId="77777777" w:rsidR="003C4C1A" w:rsidRDefault="003C4C1A" w:rsidP="003C4C1A">
      <w:pPr>
        <w:autoSpaceDE w:val="0"/>
        <w:autoSpaceDN w:val="0"/>
        <w:adjustRightInd w:val="0"/>
        <w:spacing w:after="120" w:line="276" w:lineRule="auto"/>
        <w:jc w:val="center"/>
        <w:rPr>
          <w:rFonts w:cstheme="minorHAnsi"/>
          <w:sz w:val="20"/>
          <w:szCs w:val="20"/>
        </w:rPr>
      </w:pPr>
      <w:r w:rsidRPr="001E6F40">
        <w:rPr>
          <w:rFonts w:cstheme="minorHAnsi"/>
          <w:sz w:val="20"/>
          <w:szCs w:val="20"/>
        </w:rPr>
        <w:t>Izvor: Odluka o razvrstavanju željezničkih pruga („Narodne novine“, broj 3/14, 72/17)</w:t>
      </w:r>
    </w:p>
    <w:p w14:paraId="6E675B2E" w14:textId="77777777" w:rsidR="005B1CDA" w:rsidRDefault="005B1CDA">
      <w:pPr>
        <w:rPr>
          <w:lang w:eastAsia="zh-CN"/>
        </w:rPr>
      </w:pPr>
    </w:p>
    <w:p w14:paraId="43F3D3A8" w14:textId="77777777" w:rsidR="005B1CDA" w:rsidRDefault="00000000">
      <w:pPr>
        <w:pStyle w:val="Naslov2"/>
      </w:pPr>
      <w:bookmarkStart w:id="151" w:name="_Toc198880815"/>
      <w:r>
        <w:t>DRUŠTVENO – POLITIČKI POKAZATELJI</w:t>
      </w:r>
      <w:bookmarkEnd w:id="151"/>
    </w:p>
    <w:p w14:paraId="4B6351D0" w14:textId="77777777" w:rsidR="005B1CDA" w:rsidRDefault="00000000">
      <w:pPr>
        <w:pStyle w:val="Naslov3"/>
      </w:pPr>
      <w:bookmarkStart w:id="152" w:name="_Toc198880816"/>
      <w:r>
        <w:t>Sjedišta upravnih tijela Grada</w:t>
      </w:r>
      <w:bookmarkEnd w:id="152"/>
      <w:r>
        <w:t xml:space="preserve"> </w:t>
      </w:r>
    </w:p>
    <w:p w14:paraId="4E38A68B" w14:textId="77777777" w:rsidR="009E4E7A" w:rsidRDefault="009E4E7A" w:rsidP="009E4E7A">
      <w:pPr>
        <w:spacing w:after="120" w:line="276" w:lineRule="auto"/>
        <w:jc w:val="both"/>
        <w:rPr>
          <w:sz w:val="24"/>
          <w:szCs w:val="24"/>
          <w:lang w:eastAsia="zh-CN"/>
        </w:rPr>
      </w:pPr>
      <w:r w:rsidRPr="00DB37C8">
        <w:rPr>
          <w:sz w:val="24"/>
          <w:szCs w:val="24"/>
          <w:lang w:eastAsia="zh-CN"/>
        </w:rPr>
        <w:t xml:space="preserve">Sjedište </w:t>
      </w:r>
      <w:r>
        <w:rPr>
          <w:sz w:val="24"/>
          <w:szCs w:val="24"/>
          <w:lang w:eastAsia="zh-CN"/>
        </w:rPr>
        <w:t xml:space="preserve">Grada Čakovca nalazi se </w:t>
      </w:r>
      <w:r w:rsidRPr="00DB37C8">
        <w:rPr>
          <w:sz w:val="24"/>
          <w:szCs w:val="24"/>
          <w:lang w:eastAsia="zh-CN"/>
        </w:rPr>
        <w:t>na adresi</w:t>
      </w:r>
      <w:r>
        <w:rPr>
          <w:sz w:val="24"/>
          <w:szCs w:val="24"/>
          <w:lang w:eastAsia="zh-CN"/>
        </w:rPr>
        <w:t xml:space="preserve"> </w:t>
      </w:r>
      <w:r w:rsidRPr="00ED7E48">
        <w:rPr>
          <w:sz w:val="24"/>
          <w:szCs w:val="24"/>
          <w:lang w:eastAsia="zh-CN"/>
        </w:rPr>
        <w:t>Ulica kralja Tomislava 15</w:t>
      </w:r>
      <w:r>
        <w:rPr>
          <w:sz w:val="24"/>
          <w:szCs w:val="24"/>
          <w:lang w:eastAsia="zh-CN"/>
        </w:rPr>
        <w:t>, 40</w:t>
      </w:r>
      <w:r w:rsidRPr="00ED7E48">
        <w:rPr>
          <w:sz w:val="24"/>
          <w:szCs w:val="24"/>
          <w:lang w:eastAsia="zh-CN"/>
        </w:rPr>
        <w:t>000 Čakove</w:t>
      </w:r>
      <w:r>
        <w:rPr>
          <w:sz w:val="24"/>
          <w:szCs w:val="24"/>
          <w:lang w:eastAsia="zh-CN"/>
        </w:rPr>
        <w:t>c.</w:t>
      </w:r>
    </w:p>
    <w:p w14:paraId="6E5A07CC" w14:textId="77777777" w:rsidR="009E4E7A" w:rsidRPr="00F24892" w:rsidRDefault="009E4E7A" w:rsidP="009E4E7A">
      <w:pPr>
        <w:pStyle w:val="Odlomakpopisa12"/>
      </w:pPr>
      <w:r>
        <w:t xml:space="preserve">Za obavljanje poslova iz samoupravnog djelokruga Grada te prenijetih poslova državne </w:t>
      </w:r>
      <w:r w:rsidRPr="00F24892">
        <w:t>uprave ustrojena su sljedeća upravna tijela:</w:t>
      </w:r>
    </w:p>
    <w:p w14:paraId="0EEA0D21" w14:textId="77777777" w:rsidR="009E4E7A" w:rsidRPr="00F24892" w:rsidRDefault="009E4E7A">
      <w:pPr>
        <w:pStyle w:val="Odlomakpopisa12"/>
        <w:numPr>
          <w:ilvl w:val="0"/>
          <w:numId w:val="100"/>
        </w:numPr>
        <w:spacing w:after="0"/>
      </w:pPr>
      <w:r w:rsidRPr="00F24892">
        <w:t xml:space="preserve">Upravni odjel za upravu, </w:t>
      </w:r>
    </w:p>
    <w:p w14:paraId="440673BE" w14:textId="77777777" w:rsidR="009E4E7A" w:rsidRPr="00F24892" w:rsidRDefault="009E4E7A">
      <w:pPr>
        <w:pStyle w:val="Odlomakpopisa12"/>
        <w:numPr>
          <w:ilvl w:val="0"/>
          <w:numId w:val="100"/>
        </w:numPr>
        <w:spacing w:after="0"/>
      </w:pPr>
      <w:r w:rsidRPr="00F24892">
        <w:t xml:space="preserve">Upravni odjel za financiranje, </w:t>
      </w:r>
    </w:p>
    <w:p w14:paraId="4693282C" w14:textId="77777777" w:rsidR="009E4E7A" w:rsidRPr="00F24892" w:rsidRDefault="009E4E7A">
      <w:pPr>
        <w:pStyle w:val="Odlomakpopisa12"/>
        <w:numPr>
          <w:ilvl w:val="0"/>
          <w:numId w:val="100"/>
        </w:numPr>
        <w:spacing w:after="0"/>
      </w:pPr>
      <w:r w:rsidRPr="00F24892">
        <w:t xml:space="preserve">Upravni odjel za društvene djelatnosti, </w:t>
      </w:r>
    </w:p>
    <w:p w14:paraId="16790C42" w14:textId="77777777" w:rsidR="009E4E7A" w:rsidRPr="00F24892" w:rsidRDefault="009E4E7A">
      <w:pPr>
        <w:pStyle w:val="Odlomakpopisa12"/>
        <w:numPr>
          <w:ilvl w:val="0"/>
          <w:numId w:val="100"/>
        </w:numPr>
        <w:spacing w:after="0"/>
      </w:pPr>
      <w:r w:rsidRPr="00F24892">
        <w:t xml:space="preserve">Upravni odjel za </w:t>
      </w:r>
      <w:r>
        <w:t xml:space="preserve">prostorno planiranje, urbanizam i zaštitu okoliša, </w:t>
      </w:r>
    </w:p>
    <w:p w14:paraId="3CD80583" w14:textId="77777777" w:rsidR="009E4E7A" w:rsidRPr="00F24892" w:rsidRDefault="009E4E7A">
      <w:pPr>
        <w:pStyle w:val="Odlomakpopisa12"/>
        <w:numPr>
          <w:ilvl w:val="0"/>
          <w:numId w:val="100"/>
        </w:numPr>
        <w:spacing w:after="0"/>
      </w:pPr>
      <w:r w:rsidRPr="00F24892">
        <w:t>Upravni odjel za komunalno gospodarstvo</w:t>
      </w:r>
      <w:r>
        <w:t>, izgradnju grada i upravljanje nekretninama,</w:t>
      </w:r>
    </w:p>
    <w:p w14:paraId="46583BA5" w14:textId="77777777" w:rsidR="009E4E7A" w:rsidRPr="00F24892" w:rsidRDefault="009E4E7A">
      <w:pPr>
        <w:pStyle w:val="Odlomakpopisa12"/>
        <w:numPr>
          <w:ilvl w:val="0"/>
          <w:numId w:val="100"/>
        </w:numPr>
        <w:spacing w:after="0"/>
      </w:pPr>
      <w:r>
        <w:t>Služba za poslove gradonačelnika</w:t>
      </w:r>
      <w:r w:rsidRPr="00F24892">
        <w:t>,</w:t>
      </w:r>
    </w:p>
    <w:p w14:paraId="41F5069A" w14:textId="77777777" w:rsidR="009E4E7A" w:rsidRPr="00F24892" w:rsidRDefault="009E4E7A">
      <w:pPr>
        <w:pStyle w:val="Odlomakpopisa12"/>
        <w:numPr>
          <w:ilvl w:val="0"/>
          <w:numId w:val="100"/>
        </w:numPr>
      </w:pPr>
      <w:r>
        <w:t xml:space="preserve">Služba </w:t>
      </w:r>
      <w:r w:rsidRPr="00F24892">
        <w:t>za unutarnju reviziju.</w:t>
      </w:r>
    </w:p>
    <w:p w14:paraId="700B1DBB" w14:textId="77777777" w:rsidR="009E4E7A" w:rsidRDefault="009E4E7A" w:rsidP="009E4E7A">
      <w:pPr>
        <w:pStyle w:val="Odlomakpopisa12"/>
      </w:pPr>
      <w:r w:rsidRPr="00FD0EB6">
        <w:t>U svrhu ostvarivanja prava na neposredno sudjelovanje građana u odlučivanju o lokalnim poslovima od neposrednog i svakodnevnog utjecaja na život i rad građana, </w:t>
      </w:r>
      <w:r>
        <w:t>na području Grada Čakovca o</w:t>
      </w:r>
      <w:r w:rsidRPr="00D95B14">
        <w:t xml:space="preserve">sim užeg gradskog područja, postoje mjesni odbori u svim naseljima i to: MO Ivanovec, MO Krištanovec, MO Kuršanec, MO Mačkovec, MO Mihovljan, MO Novo Selo na Dravi, MO Novo Selo Rok, MO Savska Ves, MO Slemenice, MO Šandorovec, MO Totovec, MO </w:t>
      </w:r>
      <w:r w:rsidRPr="00D95B14">
        <w:lastRenderedPageBreak/>
        <w:t xml:space="preserve">Žiškovec i MO Štefanec. </w:t>
      </w:r>
      <w:r>
        <w:t>Tijela mjesnog odbora su vijeće mjesnog odbora i predsjednik/ca vijeća mjesnog odbora.</w:t>
      </w:r>
    </w:p>
    <w:p w14:paraId="75807C53" w14:textId="77777777" w:rsidR="009E4E7A" w:rsidRDefault="009E4E7A" w:rsidP="009E4E7A">
      <w:pPr>
        <w:pStyle w:val="Odlomakpopisa12"/>
      </w:pPr>
      <w:r>
        <w:t>Trgovačka društva i ustanove u su/vlasništvu Grada Čakovca su:</w:t>
      </w:r>
    </w:p>
    <w:p w14:paraId="5D2E83D9" w14:textId="77777777" w:rsidR="009E4E7A" w:rsidRDefault="009E4E7A">
      <w:pPr>
        <w:pStyle w:val="Odlomakpopisa12"/>
        <w:numPr>
          <w:ilvl w:val="0"/>
          <w:numId w:val="101"/>
        </w:numPr>
        <w:spacing w:after="0"/>
      </w:pPr>
      <w:r>
        <w:t>Gradsko komunalno poduzeće Čakom d.o.o., Mihovljanska 10, Mihovljan,</w:t>
      </w:r>
    </w:p>
    <w:p w14:paraId="5C84F3DF" w14:textId="77777777" w:rsidR="009E4E7A" w:rsidRDefault="009E4E7A">
      <w:pPr>
        <w:pStyle w:val="Odlomakpopisa12"/>
        <w:numPr>
          <w:ilvl w:val="0"/>
          <w:numId w:val="101"/>
        </w:numPr>
        <w:spacing w:after="0"/>
      </w:pPr>
      <w:r>
        <w:t>Gradsko poduzeće Ekom d.o.o. Čakovec, Športska 2, Čakovec,</w:t>
      </w:r>
    </w:p>
    <w:p w14:paraId="738C9C42" w14:textId="77777777" w:rsidR="009E4E7A" w:rsidRPr="00D95B14" w:rsidRDefault="009E4E7A">
      <w:pPr>
        <w:pStyle w:val="Odlomakpopisa"/>
        <w:numPr>
          <w:ilvl w:val="0"/>
          <w:numId w:val="101"/>
        </w:numPr>
        <w:spacing w:after="0"/>
        <w:contextualSpacing w:val="0"/>
        <w:jc w:val="both"/>
        <w:rPr>
          <w:lang w:val="hr-HR" w:eastAsia="hr-HR"/>
        </w:rPr>
      </w:pPr>
      <w:r w:rsidRPr="00D95B14">
        <w:rPr>
          <w:lang w:val="hr-HR" w:eastAsia="hr-HR"/>
        </w:rPr>
        <w:t>GP Stanorad d.o.o. za obavljanje poslova upravljanja nekretninama, Ulica Matice hrvatske 10, Čakovec</w:t>
      </w:r>
      <w:r>
        <w:rPr>
          <w:lang w:val="hr-HR" w:eastAsia="hr-HR"/>
        </w:rPr>
        <w:t>,</w:t>
      </w:r>
    </w:p>
    <w:p w14:paraId="74537F8B" w14:textId="77777777" w:rsidR="009E4E7A" w:rsidRDefault="009E4E7A">
      <w:pPr>
        <w:pStyle w:val="Odlomakpopisa12"/>
        <w:numPr>
          <w:ilvl w:val="0"/>
          <w:numId w:val="101"/>
        </w:numPr>
        <w:spacing w:after="0"/>
      </w:pPr>
      <w:r>
        <w:t>Međimurje-plin d.o.o., Bana Josipa Jelačića 22, Čakovec,</w:t>
      </w:r>
    </w:p>
    <w:p w14:paraId="4250E32B" w14:textId="77777777" w:rsidR="009E4E7A" w:rsidRDefault="009E4E7A">
      <w:pPr>
        <w:pStyle w:val="Odlomakpopisa12"/>
        <w:numPr>
          <w:ilvl w:val="0"/>
          <w:numId w:val="101"/>
        </w:numPr>
        <w:spacing w:after="0"/>
      </w:pPr>
      <w:r>
        <w:t>Međimurske vode d.o.o., Matice hrvatske 10, Čakovec,</w:t>
      </w:r>
    </w:p>
    <w:p w14:paraId="7478B93E" w14:textId="77777777" w:rsidR="009E4E7A" w:rsidRDefault="009E4E7A">
      <w:pPr>
        <w:pStyle w:val="Odlomakpopisa12"/>
        <w:numPr>
          <w:ilvl w:val="0"/>
          <w:numId w:val="101"/>
        </w:numPr>
        <w:spacing w:after="0"/>
      </w:pPr>
      <w:r>
        <w:t xml:space="preserve">HRČAK d.o.o., </w:t>
      </w:r>
      <w:r w:rsidRPr="003A321F">
        <w:t>Trg Republike 5</w:t>
      </w:r>
      <w:r>
        <w:t xml:space="preserve">, 40000 Čakovec, </w:t>
      </w:r>
    </w:p>
    <w:p w14:paraId="56677C6E" w14:textId="77777777" w:rsidR="009E4E7A" w:rsidRDefault="009E4E7A">
      <w:pPr>
        <w:pStyle w:val="Odlomakpopisa12"/>
        <w:numPr>
          <w:ilvl w:val="0"/>
          <w:numId w:val="101"/>
        </w:numPr>
        <w:spacing w:after="0"/>
      </w:pPr>
      <w:r>
        <w:t xml:space="preserve">Dječji vrtić „Cipelica“, </w:t>
      </w:r>
      <w:r w:rsidRPr="003A321F">
        <w:t>Vukovarska ulica 15,</w:t>
      </w:r>
      <w:r>
        <w:t xml:space="preserve"> 40000</w:t>
      </w:r>
      <w:r w:rsidRPr="003A321F">
        <w:t xml:space="preserve"> Čakovec</w:t>
      </w:r>
      <w:r>
        <w:t>,</w:t>
      </w:r>
    </w:p>
    <w:p w14:paraId="5B1D5A02" w14:textId="77777777" w:rsidR="009E4E7A" w:rsidRDefault="009E4E7A">
      <w:pPr>
        <w:pStyle w:val="Odlomakpopisa12"/>
        <w:numPr>
          <w:ilvl w:val="0"/>
          <w:numId w:val="101"/>
        </w:numPr>
        <w:spacing w:after="0"/>
      </w:pPr>
      <w:r>
        <w:t xml:space="preserve">Dječji vrtić „Cvrčak“, </w:t>
      </w:r>
      <w:r w:rsidRPr="003A321F">
        <w:t xml:space="preserve">Lavoslava Ružičke 2, </w:t>
      </w:r>
      <w:r>
        <w:t xml:space="preserve">40000 </w:t>
      </w:r>
      <w:r w:rsidRPr="003A321F">
        <w:t>Čakovec</w:t>
      </w:r>
      <w:r>
        <w:t>,</w:t>
      </w:r>
    </w:p>
    <w:p w14:paraId="1012D499" w14:textId="77777777" w:rsidR="009E4E7A" w:rsidRDefault="009E4E7A">
      <w:pPr>
        <w:pStyle w:val="Odlomakpopisa12"/>
        <w:numPr>
          <w:ilvl w:val="0"/>
          <w:numId w:val="101"/>
        </w:numPr>
        <w:spacing w:after="0"/>
      </w:pPr>
      <w:r>
        <w:t>Centar za kulturu Čakovec,</w:t>
      </w:r>
      <w:r w:rsidRPr="00DF29D2">
        <w:t xml:space="preserve"> Trg Republike </w:t>
      </w:r>
      <w:r>
        <w:t>3</w:t>
      </w:r>
      <w:r w:rsidRPr="00DF29D2">
        <w:t>, 40000 Čakovec,</w:t>
      </w:r>
    </w:p>
    <w:p w14:paraId="3D72AB34" w14:textId="77777777" w:rsidR="009E4E7A" w:rsidRDefault="009E4E7A">
      <w:pPr>
        <w:pStyle w:val="Odlomakpopisa12"/>
        <w:numPr>
          <w:ilvl w:val="0"/>
          <w:numId w:val="101"/>
        </w:numPr>
        <w:spacing w:after="0"/>
      </w:pPr>
      <w:r>
        <w:t xml:space="preserve">Knjižnica “Nikola Zrinski” Čakovec, </w:t>
      </w:r>
      <w:r w:rsidRPr="00DF29D2">
        <w:t xml:space="preserve">Trg Republike </w:t>
      </w:r>
      <w:r>
        <w:t>4</w:t>
      </w:r>
      <w:r w:rsidRPr="00DF29D2">
        <w:t>, 40000 Čakovec,</w:t>
      </w:r>
    </w:p>
    <w:p w14:paraId="731EB783" w14:textId="77777777" w:rsidR="009E4E7A" w:rsidRDefault="009E4E7A">
      <w:pPr>
        <w:pStyle w:val="Odlomakpopisa12"/>
        <w:numPr>
          <w:ilvl w:val="0"/>
          <w:numId w:val="101"/>
        </w:numPr>
      </w:pPr>
      <w:r>
        <w:t>Pučko otvoreno učilište Čakovec, Ulica</w:t>
      </w:r>
      <w:r w:rsidRPr="00DF29D2">
        <w:t xml:space="preserve"> kralja Tomislava 52, 40000 Čakovec</w:t>
      </w:r>
      <w:r>
        <w:t>.</w:t>
      </w:r>
    </w:p>
    <w:p w14:paraId="7C7323AF" w14:textId="77777777" w:rsidR="009E4E7A" w:rsidRDefault="009E4E7A" w:rsidP="009E4E7A">
      <w:pPr>
        <w:pStyle w:val="Odlomakpopisa12"/>
      </w:pPr>
      <w:r w:rsidRPr="00DF29D2">
        <w:t xml:space="preserve">Grad Čakovec je osnivač osnovnih škola na području Grada i suosnivač </w:t>
      </w:r>
      <w:r>
        <w:t>J</w:t>
      </w:r>
      <w:r w:rsidRPr="00DF29D2">
        <w:t xml:space="preserve">avne vatrogasne postrojbe Čakovec. </w:t>
      </w:r>
    </w:p>
    <w:p w14:paraId="682CDD98" w14:textId="77777777" w:rsidR="009E4E7A" w:rsidRPr="00DF29D2" w:rsidRDefault="009E4E7A" w:rsidP="009E4E7A">
      <w:pPr>
        <w:pStyle w:val="Odlomakpopisa12"/>
      </w:pPr>
      <w:r w:rsidRPr="00790BA5">
        <w:t>Sjedište Međimurske županije nalazi se na adresi Ruđera Boškovića 2, 40000 Čakovec.</w:t>
      </w:r>
    </w:p>
    <w:p w14:paraId="1C3DF526" w14:textId="77777777" w:rsidR="009E4E7A" w:rsidRPr="00771C27" w:rsidRDefault="009E4E7A" w:rsidP="009E4E7A">
      <w:pPr>
        <w:pStyle w:val="Odlomakpopisa12"/>
        <w:spacing w:before="120"/>
      </w:pPr>
      <w:r w:rsidRPr="00771C27">
        <w:t>Ostala tijela javne vlasti koja djeluju na području Grada Čakovca su:</w:t>
      </w:r>
    </w:p>
    <w:p w14:paraId="0FF27FFC"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Muzej Međimurja Čakovec, Trg Republike 5, 40000 Čakovec,</w:t>
      </w:r>
    </w:p>
    <w:p w14:paraId="65249D78" w14:textId="77777777" w:rsidR="009E4E7A" w:rsidRPr="00771C27" w:rsidRDefault="009E4E7A">
      <w:pPr>
        <w:numPr>
          <w:ilvl w:val="0"/>
          <w:numId w:val="102"/>
        </w:numPr>
        <w:spacing w:after="0" w:line="276" w:lineRule="auto"/>
        <w:jc w:val="both"/>
        <w:rPr>
          <w:sz w:val="24"/>
          <w:szCs w:val="24"/>
          <w:lang w:val="en-US" w:eastAsia="zh-CN"/>
        </w:rPr>
      </w:pPr>
      <w:r w:rsidRPr="00771C27">
        <w:rPr>
          <w:sz w:val="24"/>
          <w:szCs w:val="24"/>
          <w:lang w:val="en-US" w:eastAsia="zh-CN"/>
        </w:rPr>
        <w:t>Tehnološko-inovacijski centar Međimurje d.o.o., Bana Josipa Jelačića 22b, 40000 Čakovec,</w:t>
      </w:r>
    </w:p>
    <w:p w14:paraId="48B9E3E7"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Općinski sud u Čakovcu, Ruđera Boškovića 18, 40000 Čakovec,</w:t>
      </w:r>
    </w:p>
    <w:p w14:paraId="1E68F08F"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Općinsko državno odvjetništvo u Čakovcu, Ruđera Boškovića 18, 40000 Čakovec,</w:t>
      </w:r>
    </w:p>
    <w:p w14:paraId="3AE1570C"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Hrvatski zavod za zdravstveno osiguranje – Područna služba Čakovec, Eugena Kvaternika 2, 40000 Čakovec,</w:t>
      </w:r>
    </w:p>
    <w:p w14:paraId="71D52A91"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Hrvatski zavod za mirovinsko osiguranje – Područni ured u Čakovcu, Ivana Mažuranića 3, 40000 Čakovec,</w:t>
      </w:r>
    </w:p>
    <w:p w14:paraId="19CEFA42"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 xml:space="preserve">Hrvatski zavod za zapošljavanje – Područni ured Čakovec, Bana Josipa Jelačića 1, 40000 Čakovec, </w:t>
      </w:r>
    </w:p>
    <w:p w14:paraId="346379F0"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Porezna uprava – Područni ured Čakovec, Otokara Keršovanija 11, 40000 Čakovec,</w:t>
      </w:r>
    </w:p>
    <w:p w14:paraId="6749BC5C" w14:textId="77777777" w:rsidR="009E4E7A" w:rsidRPr="00771C27" w:rsidRDefault="009E4E7A">
      <w:pPr>
        <w:numPr>
          <w:ilvl w:val="0"/>
          <w:numId w:val="102"/>
        </w:numPr>
        <w:spacing w:after="0" w:line="276" w:lineRule="auto"/>
        <w:jc w:val="both"/>
        <w:rPr>
          <w:sz w:val="24"/>
          <w:szCs w:val="24"/>
          <w:lang w:val="en-US" w:eastAsia="zh-CN"/>
        </w:rPr>
      </w:pPr>
      <w:r w:rsidRPr="00771C27">
        <w:rPr>
          <w:sz w:val="24"/>
          <w:szCs w:val="24"/>
          <w:lang w:val="en-US" w:eastAsia="zh-CN"/>
        </w:rPr>
        <w:t>Policijska uprava međimurska, Jakova Gotovca 7, 40000 Čakovec,</w:t>
      </w:r>
    </w:p>
    <w:p w14:paraId="12CBFCE7"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Zavod za prostorno uređenje Međimurske županije, Ruđera Boškovića 2, 40000 Čakovec,</w:t>
      </w:r>
    </w:p>
    <w:p w14:paraId="36B1D77A" w14:textId="77777777" w:rsidR="009E4E7A" w:rsidRPr="00771C27" w:rsidRDefault="009E4E7A">
      <w:pPr>
        <w:numPr>
          <w:ilvl w:val="0"/>
          <w:numId w:val="102"/>
        </w:numPr>
        <w:spacing w:after="0" w:line="276" w:lineRule="auto"/>
        <w:ind w:left="714" w:hanging="357"/>
        <w:jc w:val="both"/>
        <w:rPr>
          <w:sz w:val="24"/>
          <w:szCs w:val="24"/>
          <w:lang w:val="en-US" w:eastAsia="zh-CN"/>
        </w:rPr>
      </w:pPr>
      <w:r w:rsidRPr="00771C27">
        <w:rPr>
          <w:sz w:val="24"/>
          <w:szCs w:val="24"/>
          <w:lang w:val="en-US" w:eastAsia="zh-CN"/>
        </w:rPr>
        <w:t>Županijska uprava za ceste Međimurske županije, Mihovljanska 70, 40000 Čakovec,</w:t>
      </w:r>
    </w:p>
    <w:p w14:paraId="5FA42794" w14:textId="77777777" w:rsidR="009E4E7A" w:rsidRPr="00771C27" w:rsidRDefault="009E4E7A">
      <w:pPr>
        <w:numPr>
          <w:ilvl w:val="0"/>
          <w:numId w:val="102"/>
        </w:numPr>
        <w:spacing w:after="120" w:line="276" w:lineRule="auto"/>
        <w:ind w:left="714" w:hanging="357"/>
        <w:jc w:val="both"/>
        <w:rPr>
          <w:sz w:val="24"/>
          <w:szCs w:val="24"/>
          <w:lang w:val="en-US" w:eastAsia="zh-CN"/>
        </w:rPr>
      </w:pPr>
      <w:r w:rsidRPr="00771C27">
        <w:rPr>
          <w:sz w:val="24"/>
          <w:szCs w:val="24"/>
          <w:lang w:val="en-US" w:eastAsia="zh-CN"/>
        </w:rPr>
        <w:t>Bioinstitut d.o.o. za usluge u zdravstvu i veterinarstvu, Rudolfa Steinera 7, 40000 Čakovec.</w:t>
      </w:r>
    </w:p>
    <w:p w14:paraId="0BC2E0D9" w14:textId="77777777" w:rsidR="009E4E7A" w:rsidRPr="009E4E7A" w:rsidRDefault="009E4E7A" w:rsidP="009E4E7A">
      <w:pPr>
        <w:rPr>
          <w:lang w:eastAsia="zh-CN"/>
        </w:rPr>
      </w:pPr>
    </w:p>
    <w:p w14:paraId="25ABAF20" w14:textId="79D0F7B2" w:rsidR="003E5D48" w:rsidRPr="003E5D48" w:rsidRDefault="00000000" w:rsidP="003E5D48">
      <w:pPr>
        <w:pStyle w:val="Naslov3"/>
      </w:pPr>
      <w:bookmarkStart w:id="153" w:name="_Toc198880817"/>
      <w:r>
        <w:lastRenderedPageBreak/>
        <w:t>Zdravstvene ustanove</w:t>
      </w:r>
      <w:bookmarkEnd w:id="153"/>
    </w:p>
    <w:p w14:paraId="45D9EF7F" w14:textId="4D982393" w:rsidR="005B1CDA" w:rsidRDefault="00000000">
      <w:pPr>
        <w:spacing w:after="120" w:line="276" w:lineRule="auto"/>
        <w:jc w:val="both"/>
        <w:rPr>
          <w:sz w:val="24"/>
          <w:szCs w:val="24"/>
          <w:lang w:eastAsia="zh-CN"/>
        </w:rPr>
      </w:pPr>
      <w:r>
        <w:rPr>
          <w:sz w:val="24"/>
          <w:szCs w:val="24"/>
          <w:lang w:eastAsia="zh-CN"/>
        </w:rPr>
        <w:t xml:space="preserve">Zdravstvenu djelatnost na području Grada </w:t>
      </w:r>
      <w:r w:rsidR="007C750C">
        <w:rPr>
          <w:sz w:val="24"/>
          <w:szCs w:val="24"/>
          <w:lang w:eastAsia="zh-CN"/>
        </w:rPr>
        <w:t xml:space="preserve">Čakovca </w:t>
      </w:r>
      <w:r>
        <w:rPr>
          <w:sz w:val="24"/>
          <w:szCs w:val="24"/>
          <w:lang w:eastAsia="zh-CN"/>
        </w:rPr>
        <w:t xml:space="preserve">obavljaju: </w:t>
      </w:r>
    </w:p>
    <w:p w14:paraId="54C5C289" w14:textId="77777777" w:rsidR="005B1CDA" w:rsidRDefault="00000000" w:rsidP="004F656B">
      <w:pPr>
        <w:pStyle w:val="Odlomakpopisa"/>
        <w:numPr>
          <w:ilvl w:val="0"/>
          <w:numId w:val="6"/>
        </w:numPr>
        <w:spacing w:after="120"/>
        <w:contextualSpacing w:val="0"/>
        <w:jc w:val="both"/>
        <w:rPr>
          <w:sz w:val="24"/>
          <w:szCs w:val="24"/>
          <w:lang w:eastAsia="zh-CN"/>
        </w:rPr>
      </w:pPr>
      <w:r>
        <w:rPr>
          <w:sz w:val="24"/>
          <w:szCs w:val="24"/>
          <w:lang w:eastAsia="zh-CN"/>
        </w:rPr>
        <w:t xml:space="preserve">ordinacije opće medicine: </w:t>
      </w:r>
    </w:p>
    <w:p w14:paraId="41C4F516" w14:textId="620D7CB6" w:rsidR="005B1CDA" w:rsidRDefault="00000000" w:rsidP="004F656B">
      <w:pPr>
        <w:pStyle w:val="Odlomakpopisa"/>
        <w:numPr>
          <w:ilvl w:val="1"/>
          <w:numId w:val="6"/>
        </w:numPr>
        <w:spacing w:after="0"/>
        <w:contextualSpacing w:val="0"/>
        <w:jc w:val="both"/>
        <w:rPr>
          <w:sz w:val="24"/>
          <w:szCs w:val="24"/>
          <w:lang w:eastAsia="zh-CN"/>
        </w:rPr>
      </w:pPr>
      <w:r>
        <w:rPr>
          <w:sz w:val="24"/>
          <w:szCs w:val="24"/>
          <w:lang w:eastAsia="zh-CN"/>
        </w:rPr>
        <w:t>Ordinacija opće/obiteljske medicine</w:t>
      </w:r>
      <w:r w:rsidR="003910FD">
        <w:rPr>
          <w:sz w:val="24"/>
          <w:szCs w:val="24"/>
          <w:lang w:eastAsia="zh-CN"/>
        </w:rPr>
        <w:t xml:space="preserve"> </w:t>
      </w:r>
      <w:r w:rsidR="00CB5069">
        <w:rPr>
          <w:sz w:val="24"/>
          <w:szCs w:val="24"/>
          <w:lang w:eastAsia="zh-CN"/>
        </w:rPr>
        <w:t>Sven Jevtić</w:t>
      </w:r>
      <w:r>
        <w:rPr>
          <w:sz w:val="24"/>
          <w:szCs w:val="24"/>
          <w:lang w:eastAsia="zh-CN"/>
        </w:rPr>
        <w:t xml:space="preserve">, dr. med. obiteljske medicine, </w:t>
      </w:r>
      <w:r w:rsidR="00CB5069">
        <w:rPr>
          <w:sz w:val="24"/>
          <w:szCs w:val="24"/>
          <w:lang w:eastAsia="zh-CN"/>
        </w:rPr>
        <w:t>I.G. Kovačića</w:t>
      </w:r>
      <w:r w:rsidR="001D4A14">
        <w:rPr>
          <w:sz w:val="24"/>
          <w:szCs w:val="24"/>
          <w:lang w:eastAsia="zh-CN"/>
        </w:rPr>
        <w:t xml:space="preserve"> </w:t>
      </w:r>
      <w:r w:rsidR="00CA08A3">
        <w:rPr>
          <w:sz w:val="24"/>
          <w:szCs w:val="24"/>
          <w:lang w:eastAsia="zh-CN"/>
        </w:rPr>
        <w:t>1e</w:t>
      </w:r>
      <w:r w:rsidR="00CB5069">
        <w:rPr>
          <w:sz w:val="24"/>
          <w:szCs w:val="24"/>
          <w:lang w:eastAsia="zh-CN"/>
        </w:rPr>
        <w:t>,</w:t>
      </w:r>
      <w:r w:rsidR="00CA08A3">
        <w:rPr>
          <w:sz w:val="24"/>
          <w:szCs w:val="24"/>
          <w:lang w:eastAsia="zh-CN"/>
        </w:rPr>
        <w:t xml:space="preserve"> 40000 Čakovec</w:t>
      </w:r>
      <w:r>
        <w:rPr>
          <w:sz w:val="24"/>
          <w:szCs w:val="24"/>
          <w:lang w:eastAsia="zh-CN"/>
        </w:rPr>
        <w:t xml:space="preserve"> </w:t>
      </w:r>
    </w:p>
    <w:p w14:paraId="3BFB1560" w14:textId="78DE3BAC" w:rsidR="005B1CDA" w:rsidRDefault="00000000" w:rsidP="004F656B">
      <w:pPr>
        <w:pStyle w:val="Odlomakpopisa"/>
        <w:numPr>
          <w:ilvl w:val="1"/>
          <w:numId w:val="6"/>
        </w:numPr>
        <w:spacing w:after="0"/>
        <w:contextualSpacing w:val="0"/>
        <w:jc w:val="both"/>
        <w:rPr>
          <w:sz w:val="24"/>
          <w:szCs w:val="24"/>
          <w:lang w:eastAsia="zh-CN"/>
        </w:rPr>
      </w:pPr>
      <w:r>
        <w:rPr>
          <w:sz w:val="24"/>
          <w:szCs w:val="24"/>
          <w:lang w:eastAsia="zh-CN"/>
        </w:rPr>
        <w:t>Ordinacija opće/obiteljske medicine</w:t>
      </w:r>
      <w:r w:rsidR="00CA08A3">
        <w:rPr>
          <w:sz w:val="24"/>
          <w:szCs w:val="24"/>
          <w:lang w:eastAsia="zh-CN"/>
        </w:rPr>
        <w:t xml:space="preserve"> Anja Vurušić</w:t>
      </w:r>
      <w:r>
        <w:rPr>
          <w:sz w:val="24"/>
          <w:szCs w:val="24"/>
          <w:lang w:eastAsia="zh-CN"/>
        </w:rPr>
        <w:t>, dr. med.,</w:t>
      </w:r>
      <w:r w:rsidR="00DE359F">
        <w:rPr>
          <w:sz w:val="24"/>
          <w:szCs w:val="24"/>
          <w:lang w:eastAsia="zh-CN"/>
        </w:rPr>
        <w:t xml:space="preserve"> obiteljske medicine, I.G. Kovačića 1e, 40000 Čakovec </w:t>
      </w:r>
    </w:p>
    <w:p w14:paraId="2A6FC92F" w14:textId="4F86D7B0" w:rsidR="005B1CDA" w:rsidRDefault="00000000"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w:t>
      </w:r>
      <w:r w:rsidR="00DE359F">
        <w:rPr>
          <w:sz w:val="24"/>
          <w:szCs w:val="24"/>
          <w:lang w:eastAsia="zh-CN"/>
        </w:rPr>
        <w:t xml:space="preserve"> Verica Grkavec - Mađarević</w:t>
      </w:r>
      <w:r>
        <w:rPr>
          <w:sz w:val="24"/>
          <w:szCs w:val="24"/>
          <w:lang w:eastAsia="zh-CN"/>
        </w:rPr>
        <w:t>, dr. med.</w:t>
      </w:r>
      <w:r w:rsidR="00D35818">
        <w:rPr>
          <w:sz w:val="24"/>
          <w:szCs w:val="24"/>
          <w:lang w:eastAsia="zh-CN"/>
        </w:rPr>
        <w:t>spec opće medicine</w:t>
      </w:r>
      <w:r>
        <w:rPr>
          <w:sz w:val="24"/>
          <w:szCs w:val="24"/>
          <w:lang w:eastAsia="zh-CN"/>
        </w:rPr>
        <w:t xml:space="preserve">, </w:t>
      </w:r>
      <w:r w:rsidR="00D35818">
        <w:rPr>
          <w:sz w:val="24"/>
          <w:szCs w:val="24"/>
          <w:lang w:eastAsia="zh-CN"/>
        </w:rPr>
        <w:t>I.G. Kovačića 1e, 40000 Čakovec</w:t>
      </w:r>
    </w:p>
    <w:p w14:paraId="55941D2F" w14:textId="31604921" w:rsidR="00D35818" w:rsidRDefault="00D35818"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w:t>
      </w:r>
      <w:r w:rsidR="001E410A">
        <w:rPr>
          <w:sz w:val="24"/>
          <w:szCs w:val="24"/>
          <w:lang w:eastAsia="zh-CN"/>
        </w:rPr>
        <w:t xml:space="preserve"> medicine Brigita Haumbrich Hrandek</w:t>
      </w:r>
      <w:r>
        <w:rPr>
          <w:sz w:val="24"/>
          <w:szCs w:val="24"/>
          <w:lang w:eastAsia="zh-CN"/>
        </w:rPr>
        <w:t>, dr. med.spec opće medicine, I.G. Kovačića</w:t>
      </w:r>
      <w:r w:rsidR="001D4A14">
        <w:rPr>
          <w:sz w:val="24"/>
          <w:szCs w:val="24"/>
          <w:lang w:eastAsia="zh-CN"/>
        </w:rPr>
        <w:t xml:space="preserve"> </w:t>
      </w:r>
      <w:r>
        <w:rPr>
          <w:sz w:val="24"/>
          <w:szCs w:val="24"/>
          <w:lang w:eastAsia="zh-CN"/>
        </w:rPr>
        <w:t>1e, 40000 Čakovec</w:t>
      </w:r>
    </w:p>
    <w:p w14:paraId="002C893E" w14:textId="25DF8B12" w:rsidR="001E410A" w:rsidRDefault="001E410A"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Renata Hranjec, dr. med.spec</w:t>
      </w:r>
      <w:r w:rsidR="00895B49">
        <w:rPr>
          <w:sz w:val="24"/>
          <w:szCs w:val="24"/>
          <w:lang w:eastAsia="zh-CN"/>
        </w:rPr>
        <w:t xml:space="preserve"> obiteljske medicine</w:t>
      </w:r>
      <w:r>
        <w:rPr>
          <w:sz w:val="24"/>
          <w:szCs w:val="24"/>
          <w:lang w:eastAsia="zh-CN"/>
        </w:rPr>
        <w:t>, I.G. Kovačića 1e, 40000 Čakovec</w:t>
      </w:r>
    </w:p>
    <w:p w14:paraId="6B7E1D55" w14:textId="54103783" w:rsidR="001D4A14" w:rsidRDefault="001D4A14"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Franjo Carović, dr. med., I.G. Kovačića 1e, 40000 Čakovec</w:t>
      </w:r>
    </w:p>
    <w:p w14:paraId="07AB372D" w14:textId="440632D9" w:rsidR="00E412E4" w:rsidRDefault="00E412E4" w:rsidP="004F656B">
      <w:pPr>
        <w:pStyle w:val="Odlomakpopisa"/>
        <w:numPr>
          <w:ilvl w:val="1"/>
          <w:numId w:val="6"/>
        </w:numPr>
        <w:spacing w:after="120"/>
        <w:contextualSpacing w:val="0"/>
        <w:jc w:val="both"/>
        <w:rPr>
          <w:sz w:val="24"/>
          <w:szCs w:val="24"/>
          <w:lang w:eastAsia="zh-CN"/>
        </w:rPr>
      </w:pPr>
      <w:r>
        <w:rPr>
          <w:sz w:val="24"/>
          <w:szCs w:val="24"/>
          <w:lang w:eastAsia="zh-CN"/>
        </w:rPr>
        <w:t xml:space="preserve">Ordinacija opće/obiteljske medicine Amila Janković, dr. med.spec. obiteljske medicine, </w:t>
      </w:r>
      <w:r w:rsidR="00FC0F5E">
        <w:rPr>
          <w:sz w:val="24"/>
          <w:szCs w:val="24"/>
          <w:lang w:eastAsia="zh-CN"/>
        </w:rPr>
        <w:t xml:space="preserve">A.K.Miošića 3, </w:t>
      </w:r>
      <w:r>
        <w:rPr>
          <w:sz w:val="24"/>
          <w:szCs w:val="24"/>
          <w:lang w:eastAsia="zh-CN"/>
        </w:rPr>
        <w:t>40000 Čakovec</w:t>
      </w:r>
    </w:p>
    <w:p w14:paraId="7ECA9242" w14:textId="59FD85DE" w:rsidR="00FC0F5E" w:rsidRDefault="00FC0F5E"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Petra Murković, dr. med., I.G. Kovačića 1e, 40000 Čakovec</w:t>
      </w:r>
    </w:p>
    <w:p w14:paraId="5375D54C" w14:textId="60B98DBB" w:rsidR="00C310BD" w:rsidRDefault="00C310BD"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Stela Hoblaj, dr. med., I.G. Kovačića 1e, 40000 Čakovec</w:t>
      </w:r>
    </w:p>
    <w:p w14:paraId="2DD77F3B" w14:textId="6A70EC57" w:rsidR="00C310BD" w:rsidRDefault="00C310BD"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Mirjana Dukić, dr. med., I.G. Kovačića 1e, 40000 Čakovec</w:t>
      </w:r>
    </w:p>
    <w:p w14:paraId="51F6F4BF" w14:textId="6AA9F22C" w:rsidR="00C310BD" w:rsidRDefault="00C310BD"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Jana Vrbanec, dr. med.</w:t>
      </w:r>
      <w:r w:rsidR="00E162A9">
        <w:rPr>
          <w:sz w:val="24"/>
          <w:szCs w:val="24"/>
          <w:lang w:eastAsia="zh-CN"/>
        </w:rPr>
        <w:t xml:space="preserve"> spec. obiteljske medicine</w:t>
      </w:r>
      <w:r>
        <w:rPr>
          <w:sz w:val="24"/>
          <w:szCs w:val="24"/>
          <w:lang w:eastAsia="zh-CN"/>
        </w:rPr>
        <w:t>, I.G. Kovačića 1e, 40000 Čakovec</w:t>
      </w:r>
    </w:p>
    <w:p w14:paraId="503C536A" w14:textId="6A44FF36" w:rsidR="00AA2A08" w:rsidRDefault="00AA2A08"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Karmela Matjan - Bogdan, dr. med., I.G. Kovačića 1e, 40000 Čakovec</w:t>
      </w:r>
    </w:p>
    <w:p w14:paraId="58515D6C" w14:textId="3AC231FE" w:rsidR="009A06BB" w:rsidRDefault="009A06BB"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Martina Novak, dr. med.</w:t>
      </w:r>
      <w:r w:rsidR="00E162A9">
        <w:rPr>
          <w:sz w:val="24"/>
          <w:szCs w:val="24"/>
          <w:lang w:eastAsia="zh-CN"/>
        </w:rPr>
        <w:t>spec. opće medicine</w:t>
      </w:r>
      <w:r>
        <w:rPr>
          <w:sz w:val="24"/>
          <w:szCs w:val="24"/>
          <w:lang w:eastAsia="zh-CN"/>
        </w:rPr>
        <w:t>,</w:t>
      </w:r>
      <w:r w:rsidR="00DD4A0B" w:rsidRPr="00DD4A0B">
        <w:rPr>
          <w:sz w:val="24"/>
          <w:szCs w:val="24"/>
          <w:lang w:eastAsia="zh-CN"/>
        </w:rPr>
        <w:t xml:space="preserve"> </w:t>
      </w:r>
      <w:r w:rsidR="00DD4A0B">
        <w:rPr>
          <w:sz w:val="24"/>
          <w:szCs w:val="24"/>
          <w:lang w:eastAsia="zh-CN"/>
        </w:rPr>
        <w:t xml:space="preserve">I.G. Kovačića 1e, 40000 </w:t>
      </w:r>
      <w:r>
        <w:rPr>
          <w:sz w:val="24"/>
          <w:szCs w:val="24"/>
          <w:lang w:eastAsia="zh-CN"/>
        </w:rPr>
        <w:t>Čakovec</w:t>
      </w:r>
    </w:p>
    <w:p w14:paraId="3A9F4C9B" w14:textId="64EC8DEC" w:rsidR="003910FD" w:rsidRDefault="003910FD"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Dora Goričanec, dr. med., I.G. Kovačića 1e, 40000 Čakovec</w:t>
      </w:r>
    </w:p>
    <w:p w14:paraId="57725173" w14:textId="34E8629A" w:rsidR="00EC3321" w:rsidRPr="00EC3321" w:rsidRDefault="00EC3321"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Željka Smojver Benko, dr. med.spec. interne medicine, I.G. Kovačića 1e, 40000 Čakovec</w:t>
      </w:r>
    </w:p>
    <w:p w14:paraId="47D6DFD4" w14:textId="12AEBCF5" w:rsidR="00155903" w:rsidRDefault="00155903" w:rsidP="004F656B">
      <w:pPr>
        <w:pStyle w:val="Odlomakpopisa"/>
        <w:numPr>
          <w:ilvl w:val="1"/>
          <w:numId w:val="6"/>
        </w:numPr>
        <w:spacing w:after="120"/>
        <w:contextualSpacing w:val="0"/>
        <w:jc w:val="both"/>
        <w:rPr>
          <w:sz w:val="24"/>
          <w:szCs w:val="24"/>
          <w:lang w:eastAsia="zh-CN"/>
        </w:rPr>
      </w:pPr>
      <w:r>
        <w:rPr>
          <w:sz w:val="24"/>
          <w:szCs w:val="24"/>
          <w:lang w:eastAsia="zh-CN"/>
        </w:rPr>
        <w:t>Ordinacija opće/obiteljske medicine Kristina Poljski, dr. med.spec. obiteljske medicine, I.G. Kovačića 1e, 40000 Čakovec</w:t>
      </w:r>
    </w:p>
    <w:p w14:paraId="40A72B8C" w14:textId="7B396856" w:rsidR="00155903" w:rsidRDefault="00155903" w:rsidP="004F656B">
      <w:pPr>
        <w:pStyle w:val="Odlomakpopisa"/>
        <w:numPr>
          <w:ilvl w:val="1"/>
          <w:numId w:val="6"/>
        </w:numPr>
        <w:spacing w:after="120"/>
        <w:contextualSpacing w:val="0"/>
        <w:jc w:val="both"/>
        <w:rPr>
          <w:sz w:val="24"/>
          <w:szCs w:val="24"/>
          <w:lang w:eastAsia="zh-CN"/>
        </w:rPr>
      </w:pPr>
      <w:r>
        <w:rPr>
          <w:sz w:val="24"/>
          <w:szCs w:val="24"/>
          <w:lang w:eastAsia="zh-CN"/>
        </w:rPr>
        <w:lastRenderedPageBreak/>
        <w:t>Ordinacija opće/obiteljske medicine Sara Bobek, dr. med.spec</w:t>
      </w:r>
      <w:r w:rsidR="00C46C88">
        <w:rPr>
          <w:sz w:val="24"/>
          <w:szCs w:val="24"/>
          <w:lang w:eastAsia="zh-CN"/>
        </w:rPr>
        <w:t xml:space="preserve"> </w:t>
      </w:r>
      <w:r w:rsidR="00043374">
        <w:rPr>
          <w:sz w:val="24"/>
          <w:szCs w:val="24"/>
          <w:lang w:eastAsia="zh-CN"/>
        </w:rPr>
        <w:t xml:space="preserve">obiteljske </w:t>
      </w:r>
      <w:r w:rsidR="00C46C88">
        <w:rPr>
          <w:sz w:val="24"/>
          <w:szCs w:val="24"/>
          <w:lang w:eastAsia="zh-CN"/>
        </w:rPr>
        <w:t>medicine</w:t>
      </w:r>
      <w:r>
        <w:rPr>
          <w:sz w:val="24"/>
          <w:szCs w:val="24"/>
          <w:lang w:eastAsia="zh-CN"/>
        </w:rPr>
        <w:t>, I.G. Kovačića 1e, 40000 Čakovec</w:t>
      </w:r>
    </w:p>
    <w:p w14:paraId="474C030C" w14:textId="2AD1978C" w:rsidR="00D35818" w:rsidRDefault="00C46C88" w:rsidP="004F656B">
      <w:pPr>
        <w:pStyle w:val="Odlomakpopisa"/>
        <w:numPr>
          <w:ilvl w:val="1"/>
          <w:numId w:val="6"/>
        </w:numPr>
        <w:spacing w:after="120"/>
        <w:contextualSpacing w:val="0"/>
        <w:jc w:val="both"/>
        <w:rPr>
          <w:sz w:val="24"/>
          <w:szCs w:val="24"/>
          <w:lang w:eastAsia="zh-CN"/>
        </w:rPr>
      </w:pPr>
      <w:r>
        <w:rPr>
          <w:sz w:val="24"/>
          <w:szCs w:val="24"/>
          <w:lang w:eastAsia="zh-CN"/>
        </w:rPr>
        <w:t xml:space="preserve">Ordinacija opće/obiteljske medicine Marta Domljanović, dr. med.spec, </w:t>
      </w:r>
      <w:r w:rsidR="00040854">
        <w:rPr>
          <w:sz w:val="24"/>
          <w:szCs w:val="24"/>
          <w:lang w:eastAsia="zh-CN"/>
        </w:rPr>
        <w:t xml:space="preserve">Franca Prešerna 13, 40000 </w:t>
      </w:r>
      <w:r>
        <w:rPr>
          <w:sz w:val="24"/>
          <w:szCs w:val="24"/>
          <w:lang w:eastAsia="zh-CN"/>
        </w:rPr>
        <w:t>Čakovec</w:t>
      </w:r>
    </w:p>
    <w:p w14:paraId="7E05CDF1" w14:textId="77777777" w:rsidR="00040854" w:rsidRPr="00040854" w:rsidRDefault="00040854" w:rsidP="00040854">
      <w:pPr>
        <w:pStyle w:val="Odlomakpopisa"/>
        <w:spacing w:after="120"/>
        <w:ind w:left="1440"/>
        <w:contextualSpacing w:val="0"/>
        <w:jc w:val="both"/>
        <w:rPr>
          <w:sz w:val="24"/>
          <w:szCs w:val="24"/>
          <w:lang w:eastAsia="zh-CN"/>
        </w:rPr>
      </w:pPr>
    </w:p>
    <w:p w14:paraId="1D85EA97" w14:textId="77777777" w:rsidR="005B1CDA" w:rsidRDefault="00000000" w:rsidP="004F656B">
      <w:pPr>
        <w:pStyle w:val="Odlomakpopisa"/>
        <w:numPr>
          <w:ilvl w:val="0"/>
          <w:numId w:val="6"/>
        </w:numPr>
        <w:spacing w:after="120"/>
        <w:contextualSpacing w:val="0"/>
        <w:jc w:val="both"/>
        <w:rPr>
          <w:sz w:val="24"/>
          <w:szCs w:val="24"/>
          <w:lang w:eastAsia="zh-CN"/>
        </w:rPr>
      </w:pPr>
      <w:bookmarkStart w:id="154" w:name="_Hlk67047648"/>
      <w:r>
        <w:rPr>
          <w:sz w:val="24"/>
          <w:szCs w:val="24"/>
          <w:lang w:eastAsia="zh-CN"/>
        </w:rPr>
        <w:t xml:space="preserve">ordinacije dentalne medicine: </w:t>
      </w:r>
    </w:p>
    <w:bookmarkEnd w:id="154"/>
    <w:p w14:paraId="35856684" w14:textId="402A190A" w:rsidR="005B1CDA" w:rsidRDefault="00000000" w:rsidP="004F656B">
      <w:pPr>
        <w:pStyle w:val="Odlomakpopisa"/>
        <w:numPr>
          <w:ilvl w:val="1"/>
          <w:numId w:val="6"/>
        </w:numPr>
        <w:spacing w:after="0"/>
        <w:contextualSpacing w:val="0"/>
        <w:jc w:val="both"/>
        <w:rPr>
          <w:sz w:val="24"/>
          <w:szCs w:val="24"/>
          <w:lang w:eastAsia="zh-CN"/>
        </w:rPr>
      </w:pPr>
      <w:r>
        <w:rPr>
          <w:sz w:val="24"/>
          <w:szCs w:val="24"/>
          <w:lang w:eastAsia="zh-CN"/>
        </w:rPr>
        <w:t>Ordinacija dentalne medicine</w:t>
      </w:r>
      <w:r w:rsidR="002176E6">
        <w:rPr>
          <w:sz w:val="24"/>
          <w:szCs w:val="24"/>
          <w:lang w:eastAsia="zh-CN"/>
        </w:rPr>
        <w:t xml:space="preserve"> Josipa Belovari Žuljić</w:t>
      </w:r>
      <w:r>
        <w:rPr>
          <w:sz w:val="24"/>
          <w:szCs w:val="24"/>
          <w:lang w:eastAsia="zh-CN"/>
        </w:rPr>
        <w:t xml:space="preserve">, dr. med. dent., </w:t>
      </w:r>
      <w:r w:rsidR="00215127">
        <w:rPr>
          <w:sz w:val="24"/>
          <w:szCs w:val="24"/>
          <w:lang w:eastAsia="zh-CN"/>
        </w:rPr>
        <w:t>I.G. Kovačića 1e, 40000 Čakovec</w:t>
      </w:r>
    </w:p>
    <w:p w14:paraId="0B6F5B1B" w14:textId="376354D5" w:rsidR="00215127" w:rsidRDefault="00215127" w:rsidP="004F656B">
      <w:pPr>
        <w:pStyle w:val="Odlomakpopisa"/>
        <w:numPr>
          <w:ilvl w:val="1"/>
          <w:numId w:val="6"/>
        </w:numPr>
        <w:spacing w:after="0"/>
        <w:contextualSpacing w:val="0"/>
        <w:jc w:val="both"/>
        <w:rPr>
          <w:sz w:val="24"/>
          <w:szCs w:val="24"/>
          <w:lang w:eastAsia="zh-CN"/>
        </w:rPr>
      </w:pPr>
      <w:r>
        <w:rPr>
          <w:sz w:val="24"/>
          <w:szCs w:val="24"/>
          <w:lang w:eastAsia="zh-CN"/>
        </w:rPr>
        <w:t>Ordinacija dentalne medicine Damira Mađarić, dr. med. dent., Športska 6a, 40000 Čakovec</w:t>
      </w:r>
    </w:p>
    <w:p w14:paraId="5D129E2A" w14:textId="3280B7DF" w:rsidR="0010198C" w:rsidRDefault="0010198C" w:rsidP="004F656B">
      <w:pPr>
        <w:pStyle w:val="Odlomakpopisa"/>
        <w:numPr>
          <w:ilvl w:val="1"/>
          <w:numId w:val="6"/>
        </w:numPr>
        <w:spacing w:after="0"/>
        <w:contextualSpacing w:val="0"/>
        <w:jc w:val="both"/>
        <w:rPr>
          <w:sz w:val="24"/>
          <w:szCs w:val="24"/>
          <w:lang w:eastAsia="zh-CN"/>
        </w:rPr>
      </w:pPr>
      <w:r>
        <w:rPr>
          <w:sz w:val="24"/>
          <w:szCs w:val="24"/>
          <w:lang w:eastAsia="zh-CN"/>
        </w:rPr>
        <w:t>Ordinacija dentalne medicine Mirna Rožej, dr. med. dent., Športska 6a, 40000 Čakovec</w:t>
      </w:r>
    </w:p>
    <w:p w14:paraId="0F110D73" w14:textId="5E95CA79" w:rsidR="0010198C" w:rsidRDefault="0010198C" w:rsidP="004F656B">
      <w:pPr>
        <w:pStyle w:val="Odlomakpopisa"/>
        <w:numPr>
          <w:ilvl w:val="1"/>
          <w:numId w:val="6"/>
        </w:numPr>
        <w:spacing w:after="0"/>
        <w:contextualSpacing w:val="0"/>
        <w:jc w:val="both"/>
        <w:rPr>
          <w:sz w:val="24"/>
          <w:szCs w:val="24"/>
          <w:lang w:eastAsia="zh-CN"/>
        </w:rPr>
      </w:pPr>
      <w:r>
        <w:rPr>
          <w:sz w:val="24"/>
          <w:szCs w:val="24"/>
          <w:lang w:eastAsia="zh-CN"/>
        </w:rPr>
        <w:t xml:space="preserve">Ordinacija dentalne medicine Kristina Božić, dr. med. dent., </w:t>
      </w:r>
      <w:r w:rsidR="00E50432">
        <w:rPr>
          <w:sz w:val="24"/>
          <w:szCs w:val="24"/>
          <w:lang w:eastAsia="zh-CN"/>
        </w:rPr>
        <w:t>Josipa Kozarca 2</w:t>
      </w:r>
      <w:r>
        <w:rPr>
          <w:sz w:val="24"/>
          <w:szCs w:val="24"/>
          <w:lang w:eastAsia="zh-CN"/>
        </w:rPr>
        <w:t>, 40000 Čakovec</w:t>
      </w:r>
    </w:p>
    <w:p w14:paraId="1F3E0358" w14:textId="4D3453D0" w:rsidR="00E50432" w:rsidRDefault="00E50432" w:rsidP="004F656B">
      <w:pPr>
        <w:pStyle w:val="Odlomakpopisa"/>
        <w:numPr>
          <w:ilvl w:val="1"/>
          <w:numId w:val="6"/>
        </w:numPr>
        <w:spacing w:after="0"/>
        <w:contextualSpacing w:val="0"/>
        <w:jc w:val="both"/>
        <w:rPr>
          <w:sz w:val="24"/>
          <w:szCs w:val="24"/>
          <w:lang w:eastAsia="zh-CN"/>
        </w:rPr>
      </w:pPr>
      <w:r>
        <w:rPr>
          <w:sz w:val="24"/>
          <w:szCs w:val="24"/>
          <w:lang w:eastAsia="zh-CN"/>
        </w:rPr>
        <w:t>Ordinacija dentalne medicine Goran Mesarić, dr. med. dent., I.G. Kovačić 1e, 40000 Čakovec</w:t>
      </w:r>
    </w:p>
    <w:p w14:paraId="068135E0" w14:textId="35F47759" w:rsidR="00621F68" w:rsidRDefault="00621F68" w:rsidP="004F656B">
      <w:pPr>
        <w:pStyle w:val="Odlomakpopisa"/>
        <w:numPr>
          <w:ilvl w:val="1"/>
          <w:numId w:val="6"/>
        </w:numPr>
        <w:spacing w:after="0"/>
        <w:contextualSpacing w:val="0"/>
        <w:jc w:val="both"/>
        <w:rPr>
          <w:sz w:val="24"/>
          <w:szCs w:val="24"/>
          <w:lang w:eastAsia="zh-CN"/>
        </w:rPr>
      </w:pPr>
      <w:r>
        <w:rPr>
          <w:sz w:val="24"/>
          <w:szCs w:val="24"/>
          <w:lang w:eastAsia="zh-CN"/>
        </w:rPr>
        <w:t>Ordinacija dentalne medicine Ivona Posavec, dr. med. dent., dr. Ivana Novaka 28, 40000 Čakovec</w:t>
      </w:r>
    </w:p>
    <w:p w14:paraId="7655A1BE" w14:textId="327DAB62" w:rsidR="00621F68" w:rsidRDefault="00621F68" w:rsidP="004F656B">
      <w:pPr>
        <w:pStyle w:val="Odlomakpopisa"/>
        <w:numPr>
          <w:ilvl w:val="1"/>
          <w:numId w:val="6"/>
        </w:numPr>
        <w:spacing w:after="0"/>
        <w:contextualSpacing w:val="0"/>
        <w:jc w:val="both"/>
        <w:rPr>
          <w:sz w:val="24"/>
          <w:szCs w:val="24"/>
          <w:lang w:eastAsia="zh-CN"/>
        </w:rPr>
      </w:pPr>
      <w:r>
        <w:rPr>
          <w:sz w:val="24"/>
          <w:szCs w:val="24"/>
          <w:lang w:eastAsia="zh-CN"/>
        </w:rPr>
        <w:t xml:space="preserve">Ordinacija dentalne medicine Lidija Kučević, dr. med. dent., </w:t>
      </w:r>
      <w:r w:rsidR="00514FA7">
        <w:rPr>
          <w:sz w:val="24"/>
          <w:szCs w:val="24"/>
          <w:lang w:eastAsia="zh-CN"/>
        </w:rPr>
        <w:t>E.O. Price 9</w:t>
      </w:r>
      <w:r>
        <w:rPr>
          <w:sz w:val="24"/>
          <w:szCs w:val="24"/>
          <w:lang w:eastAsia="zh-CN"/>
        </w:rPr>
        <w:t>, 40000 Čakovec</w:t>
      </w:r>
    </w:p>
    <w:p w14:paraId="1B3F1575" w14:textId="77777777" w:rsidR="004C3FD0" w:rsidRDefault="00514FA7" w:rsidP="004F656B">
      <w:pPr>
        <w:pStyle w:val="Odlomakpopisa"/>
        <w:numPr>
          <w:ilvl w:val="1"/>
          <w:numId w:val="6"/>
        </w:numPr>
        <w:spacing w:after="0"/>
        <w:contextualSpacing w:val="0"/>
        <w:jc w:val="both"/>
        <w:rPr>
          <w:sz w:val="24"/>
          <w:szCs w:val="24"/>
          <w:lang w:eastAsia="zh-CN"/>
        </w:rPr>
      </w:pPr>
      <w:r w:rsidRPr="004C3FD0">
        <w:rPr>
          <w:sz w:val="24"/>
          <w:szCs w:val="24"/>
          <w:lang w:eastAsia="zh-CN"/>
        </w:rPr>
        <w:t xml:space="preserve">Ordinacija dentalne medicine Anja Sinko, dr. med. dent., </w:t>
      </w:r>
      <w:r w:rsidR="004C3FD0">
        <w:rPr>
          <w:sz w:val="24"/>
          <w:szCs w:val="24"/>
          <w:lang w:eastAsia="zh-CN"/>
        </w:rPr>
        <w:t>I.G. Kovačić 1e, 40000 Čakovec</w:t>
      </w:r>
    </w:p>
    <w:p w14:paraId="3B846898" w14:textId="7EFA0F3F" w:rsidR="004C3FD0" w:rsidRDefault="004C3FD0"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Nino Makovec</w:t>
      </w:r>
      <w:r w:rsidRPr="004C3FD0">
        <w:rPr>
          <w:sz w:val="24"/>
          <w:szCs w:val="24"/>
          <w:lang w:eastAsia="zh-CN"/>
        </w:rPr>
        <w:t xml:space="preserve">, dr. med. dent., </w:t>
      </w:r>
      <w:r>
        <w:rPr>
          <w:sz w:val="24"/>
          <w:szCs w:val="24"/>
          <w:lang w:eastAsia="zh-CN"/>
        </w:rPr>
        <w:t>Ruđera Boškovica 25, 40000 Čakovec</w:t>
      </w:r>
    </w:p>
    <w:p w14:paraId="46BC7FA8" w14:textId="2B1CC061" w:rsidR="004C3FD0" w:rsidRDefault="004C3FD0"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Marta Novak</w:t>
      </w:r>
      <w:r w:rsidRPr="004C3FD0">
        <w:rPr>
          <w:sz w:val="24"/>
          <w:szCs w:val="24"/>
          <w:lang w:eastAsia="zh-CN"/>
        </w:rPr>
        <w:t>, dr. med. dent.,</w:t>
      </w:r>
      <w:r>
        <w:rPr>
          <w:sz w:val="24"/>
          <w:szCs w:val="24"/>
          <w:lang w:eastAsia="zh-CN"/>
        </w:rPr>
        <w:t xml:space="preserve"> I.G. Kovačić 1e, 40000 Čakovec</w:t>
      </w:r>
    </w:p>
    <w:p w14:paraId="244346A4" w14:textId="07C8362C" w:rsidR="004C3FD0" w:rsidRDefault="004C3FD0"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Tanja Rosić</w:t>
      </w:r>
      <w:r w:rsidRPr="004C3FD0">
        <w:rPr>
          <w:sz w:val="24"/>
          <w:szCs w:val="24"/>
          <w:lang w:eastAsia="zh-CN"/>
        </w:rPr>
        <w:t>, dr. med. dent.,</w:t>
      </w:r>
      <w:r>
        <w:rPr>
          <w:sz w:val="24"/>
          <w:szCs w:val="24"/>
          <w:lang w:eastAsia="zh-CN"/>
        </w:rPr>
        <w:t xml:space="preserve"> </w:t>
      </w:r>
      <w:r w:rsidR="000D7836">
        <w:rPr>
          <w:sz w:val="24"/>
          <w:szCs w:val="24"/>
          <w:lang w:eastAsia="zh-CN"/>
        </w:rPr>
        <w:t>Ul. Dr. ivana Novaka 24A</w:t>
      </w:r>
      <w:r>
        <w:rPr>
          <w:sz w:val="24"/>
          <w:szCs w:val="24"/>
          <w:lang w:eastAsia="zh-CN"/>
        </w:rPr>
        <w:t>, 40000 Čakovec</w:t>
      </w:r>
    </w:p>
    <w:p w14:paraId="0669CD7D" w14:textId="407EDCFD" w:rsidR="000D7836" w:rsidRDefault="000D7836"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Jekaterina Vabec</w:t>
      </w:r>
      <w:r w:rsidRPr="004C3FD0">
        <w:rPr>
          <w:sz w:val="24"/>
          <w:szCs w:val="24"/>
          <w:lang w:eastAsia="zh-CN"/>
        </w:rPr>
        <w:t>, dr. med. dent.,</w:t>
      </w:r>
      <w:r>
        <w:rPr>
          <w:sz w:val="24"/>
          <w:szCs w:val="24"/>
          <w:lang w:eastAsia="zh-CN"/>
        </w:rPr>
        <w:t xml:space="preserve"> </w:t>
      </w:r>
      <w:r w:rsidR="00682D5A">
        <w:rPr>
          <w:sz w:val="24"/>
          <w:szCs w:val="24"/>
          <w:lang w:eastAsia="zh-CN"/>
        </w:rPr>
        <w:t>I.G. Kovačić 1e</w:t>
      </w:r>
      <w:r>
        <w:rPr>
          <w:sz w:val="24"/>
          <w:szCs w:val="24"/>
          <w:lang w:eastAsia="zh-CN"/>
        </w:rPr>
        <w:t>, 40000 Čakovec</w:t>
      </w:r>
    </w:p>
    <w:p w14:paraId="25A42B2D" w14:textId="4FBA3702" w:rsidR="00682D5A" w:rsidRDefault="00682D5A"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sidR="00541639">
        <w:rPr>
          <w:sz w:val="24"/>
          <w:szCs w:val="24"/>
          <w:lang w:eastAsia="zh-CN"/>
        </w:rPr>
        <w:t xml:space="preserve"> Sanja Strnad</w:t>
      </w:r>
      <w:r w:rsidRPr="004C3FD0">
        <w:rPr>
          <w:sz w:val="24"/>
          <w:szCs w:val="24"/>
          <w:lang w:eastAsia="zh-CN"/>
        </w:rPr>
        <w:t>, dr. med. dent.,</w:t>
      </w:r>
      <w:r>
        <w:rPr>
          <w:sz w:val="24"/>
          <w:szCs w:val="24"/>
          <w:lang w:eastAsia="zh-CN"/>
        </w:rPr>
        <w:t xml:space="preserve"> </w:t>
      </w:r>
      <w:r w:rsidR="00541639">
        <w:rPr>
          <w:sz w:val="24"/>
          <w:szCs w:val="24"/>
          <w:lang w:eastAsia="zh-CN"/>
        </w:rPr>
        <w:t>S. Radića 27</w:t>
      </w:r>
      <w:r>
        <w:rPr>
          <w:sz w:val="24"/>
          <w:szCs w:val="24"/>
          <w:lang w:eastAsia="zh-CN"/>
        </w:rPr>
        <w:t>, 40000 Čakovec</w:t>
      </w:r>
    </w:p>
    <w:p w14:paraId="7F240BEE" w14:textId="73ADC147" w:rsidR="00541639" w:rsidRDefault="00541639"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Alda Žagar</w:t>
      </w:r>
      <w:r w:rsidRPr="004C3FD0">
        <w:rPr>
          <w:sz w:val="24"/>
          <w:szCs w:val="24"/>
          <w:lang w:eastAsia="zh-CN"/>
        </w:rPr>
        <w:t>, dr. med. dent.,</w:t>
      </w:r>
      <w:r>
        <w:rPr>
          <w:sz w:val="24"/>
          <w:szCs w:val="24"/>
          <w:lang w:eastAsia="zh-CN"/>
        </w:rPr>
        <w:t xml:space="preserve"> </w:t>
      </w:r>
      <w:r w:rsidR="007C40AC">
        <w:rPr>
          <w:sz w:val="24"/>
          <w:szCs w:val="24"/>
          <w:lang w:eastAsia="zh-CN"/>
        </w:rPr>
        <w:t>T. Goričanca 2</w:t>
      </w:r>
      <w:r>
        <w:rPr>
          <w:sz w:val="24"/>
          <w:szCs w:val="24"/>
          <w:lang w:eastAsia="zh-CN"/>
        </w:rPr>
        <w:t>, 40000 Čakovec</w:t>
      </w:r>
    </w:p>
    <w:p w14:paraId="4B9905C0" w14:textId="6A2D0687" w:rsidR="000A68B0" w:rsidRDefault="000A68B0"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Marija Sladić</w:t>
      </w:r>
      <w:r w:rsidRPr="004C3FD0">
        <w:rPr>
          <w:sz w:val="24"/>
          <w:szCs w:val="24"/>
          <w:lang w:eastAsia="zh-CN"/>
        </w:rPr>
        <w:t>, dr. med. dent.,</w:t>
      </w:r>
      <w:r>
        <w:rPr>
          <w:sz w:val="24"/>
          <w:szCs w:val="24"/>
          <w:lang w:eastAsia="zh-CN"/>
        </w:rPr>
        <w:t xml:space="preserve"> I.G. Kovačić 1e, 40000 Čakovec</w:t>
      </w:r>
    </w:p>
    <w:p w14:paraId="3EF05360" w14:textId="67C5CE1A" w:rsidR="00826905" w:rsidRDefault="00826905" w:rsidP="004F656B">
      <w:pPr>
        <w:pStyle w:val="Odlomakpopisa"/>
        <w:numPr>
          <w:ilvl w:val="1"/>
          <w:numId w:val="6"/>
        </w:numPr>
        <w:spacing w:after="0"/>
        <w:contextualSpacing w:val="0"/>
        <w:jc w:val="both"/>
        <w:rPr>
          <w:sz w:val="24"/>
          <w:szCs w:val="24"/>
          <w:lang w:eastAsia="zh-CN"/>
        </w:rPr>
      </w:pPr>
      <w:r w:rsidRPr="004C3FD0">
        <w:rPr>
          <w:sz w:val="24"/>
          <w:szCs w:val="24"/>
          <w:lang w:eastAsia="zh-CN"/>
        </w:rPr>
        <w:t>Ordinacija dentalne medicine</w:t>
      </w:r>
      <w:r>
        <w:rPr>
          <w:sz w:val="24"/>
          <w:szCs w:val="24"/>
          <w:lang w:eastAsia="zh-CN"/>
        </w:rPr>
        <w:t xml:space="preserve"> Garbriele Turk</w:t>
      </w:r>
      <w:r w:rsidRPr="004C3FD0">
        <w:rPr>
          <w:sz w:val="24"/>
          <w:szCs w:val="24"/>
          <w:lang w:eastAsia="zh-CN"/>
        </w:rPr>
        <w:t>, dr. med. dent.,</w:t>
      </w:r>
      <w:r>
        <w:rPr>
          <w:sz w:val="24"/>
          <w:szCs w:val="24"/>
          <w:lang w:eastAsia="zh-CN"/>
        </w:rPr>
        <w:t xml:space="preserve"> Ulica hrvatskih branitelja 2, 40000 Čakovec</w:t>
      </w:r>
    </w:p>
    <w:p w14:paraId="626D82E0" w14:textId="67B56D4C" w:rsidR="00910813" w:rsidRDefault="00910813" w:rsidP="004F656B">
      <w:pPr>
        <w:pStyle w:val="Odlomakpopisa"/>
        <w:numPr>
          <w:ilvl w:val="1"/>
          <w:numId w:val="6"/>
        </w:numPr>
        <w:spacing w:after="0"/>
        <w:contextualSpacing w:val="0"/>
        <w:jc w:val="both"/>
        <w:rPr>
          <w:sz w:val="24"/>
          <w:szCs w:val="24"/>
          <w:lang w:eastAsia="zh-CN"/>
        </w:rPr>
      </w:pPr>
      <w:r w:rsidRPr="004C3FD0">
        <w:rPr>
          <w:sz w:val="24"/>
          <w:szCs w:val="24"/>
          <w:lang w:eastAsia="zh-CN"/>
        </w:rPr>
        <w:lastRenderedPageBreak/>
        <w:t>Ordinacija dentalne medicine</w:t>
      </w:r>
      <w:r>
        <w:rPr>
          <w:sz w:val="24"/>
          <w:szCs w:val="24"/>
          <w:lang w:eastAsia="zh-CN"/>
        </w:rPr>
        <w:t xml:space="preserve"> Petra Percač</w:t>
      </w:r>
      <w:r w:rsidRPr="004C3FD0">
        <w:rPr>
          <w:sz w:val="24"/>
          <w:szCs w:val="24"/>
          <w:lang w:eastAsia="zh-CN"/>
        </w:rPr>
        <w:t>, dr. med. dent.,</w:t>
      </w:r>
      <w:r>
        <w:rPr>
          <w:sz w:val="24"/>
          <w:szCs w:val="24"/>
          <w:lang w:eastAsia="zh-CN"/>
        </w:rPr>
        <w:t xml:space="preserve"> Franje Punčeca 8, 40000 Čakovec</w:t>
      </w:r>
    </w:p>
    <w:p w14:paraId="79ACFF0E" w14:textId="77777777" w:rsidR="005B1CDA" w:rsidRDefault="00000000" w:rsidP="004F656B">
      <w:pPr>
        <w:pStyle w:val="Odlomakpopisa"/>
        <w:numPr>
          <w:ilvl w:val="0"/>
          <w:numId w:val="6"/>
        </w:numPr>
        <w:spacing w:after="120"/>
        <w:contextualSpacing w:val="0"/>
        <w:jc w:val="both"/>
        <w:rPr>
          <w:sz w:val="24"/>
          <w:szCs w:val="24"/>
          <w:lang w:eastAsia="zh-CN"/>
        </w:rPr>
      </w:pPr>
      <w:r>
        <w:rPr>
          <w:sz w:val="24"/>
          <w:szCs w:val="24"/>
          <w:lang w:eastAsia="zh-CN"/>
        </w:rPr>
        <w:t xml:space="preserve">ljekarne:  </w:t>
      </w:r>
    </w:p>
    <w:p w14:paraId="7CC1B4CB" w14:textId="64DA7B36" w:rsidR="005B1CDA" w:rsidRDefault="00000000" w:rsidP="004F656B">
      <w:pPr>
        <w:pStyle w:val="Odlomakpopisa"/>
        <w:numPr>
          <w:ilvl w:val="1"/>
          <w:numId w:val="6"/>
        </w:numPr>
        <w:spacing w:after="0"/>
        <w:contextualSpacing w:val="0"/>
        <w:jc w:val="both"/>
        <w:rPr>
          <w:sz w:val="24"/>
          <w:szCs w:val="24"/>
          <w:lang w:eastAsia="zh-CN"/>
        </w:rPr>
      </w:pPr>
      <w:r>
        <w:rPr>
          <w:sz w:val="24"/>
          <w:szCs w:val="24"/>
          <w:lang w:eastAsia="zh-CN"/>
        </w:rPr>
        <w:t xml:space="preserve">Ljekarna Čakovec, </w:t>
      </w:r>
      <w:r w:rsidR="00AA488B">
        <w:rPr>
          <w:sz w:val="24"/>
          <w:szCs w:val="24"/>
          <w:lang w:eastAsia="zh-CN"/>
        </w:rPr>
        <w:t>Ul. Valenta Morandinija 1</w:t>
      </w:r>
      <w:r>
        <w:rPr>
          <w:sz w:val="24"/>
          <w:szCs w:val="24"/>
          <w:lang w:eastAsia="zh-CN"/>
        </w:rPr>
        <w:t xml:space="preserve">, </w:t>
      </w:r>
      <w:r w:rsidR="00444CEA">
        <w:rPr>
          <w:sz w:val="24"/>
          <w:szCs w:val="24"/>
          <w:lang w:eastAsia="zh-CN"/>
        </w:rPr>
        <w:t>40000 Čakovec</w:t>
      </w:r>
      <w:r>
        <w:rPr>
          <w:sz w:val="24"/>
          <w:szCs w:val="24"/>
          <w:lang w:eastAsia="zh-CN"/>
        </w:rPr>
        <w:t xml:space="preserve">, </w:t>
      </w:r>
    </w:p>
    <w:p w14:paraId="0D1D1A97" w14:textId="77777777" w:rsidR="001869ED" w:rsidRDefault="00000000" w:rsidP="004F656B">
      <w:pPr>
        <w:pStyle w:val="Odlomakpopisa"/>
        <w:numPr>
          <w:ilvl w:val="1"/>
          <w:numId w:val="6"/>
        </w:numPr>
        <w:spacing w:after="120"/>
        <w:contextualSpacing w:val="0"/>
        <w:jc w:val="both"/>
        <w:rPr>
          <w:sz w:val="24"/>
          <w:szCs w:val="24"/>
          <w:lang w:eastAsia="zh-CN"/>
        </w:rPr>
      </w:pPr>
      <w:r>
        <w:rPr>
          <w:sz w:val="24"/>
          <w:szCs w:val="24"/>
          <w:lang w:eastAsia="zh-CN"/>
        </w:rPr>
        <w:t>Ljekarna</w:t>
      </w:r>
      <w:r w:rsidR="00444CEA">
        <w:rPr>
          <w:sz w:val="24"/>
          <w:szCs w:val="24"/>
          <w:lang w:eastAsia="zh-CN"/>
        </w:rPr>
        <w:t xml:space="preserve"> Vaše Zdravlje – Ljekarna Čakovec</w:t>
      </w:r>
      <w:r>
        <w:rPr>
          <w:sz w:val="24"/>
          <w:szCs w:val="24"/>
          <w:lang w:eastAsia="zh-CN"/>
        </w:rPr>
        <w:t xml:space="preserve">, </w:t>
      </w:r>
      <w:r w:rsidR="00444CEA">
        <w:rPr>
          <w:sz w:val="24"/>
          <w:szCs w:val="24"/>
          <w:lang w:eastAsia="zh-CN"/>
        </w:rPr>
        <w:t>ZAVNOH-a ul., 2c</w:t>
      </w:r>
      <w:r>
        <w:rPr>
          <w:sz w:val="24"/>
          <w:szCs w:val="24"/>
          <w:lang w:eastAsia="zh-CN"/>
        </w:rPr>
        <w:t>,</w:t>
      </w:r>
      <w:r w:rsidR="001869ED">
        <w:rPr>
          <w:sz w:val="24"/>
          <w:szCs w:val="24"/>
          <w:lang w:eastAsia="zh-CN"/>
        </w:rPr>
        <w:t xml:space="preserve"> 40000 Čakovec</w:t>
      </w:r>
    </w:p>
    <w:p w14:paraId="6578E129" w14:textId="77777777" w:rsidR="0093512F" w:rsidRDefault="001869ED" w:rsidP="004F656B">
      <w:pPr>
        <w:pStyle w:val="Odlomakpopisa"/>
        <w:numPr>
          <w:ilvl w:val="1"/>
          <w:numId w:val="6"/>
        </w:numPr>
        <w:spacing w:after="120"/>
        <w:contextualSpacing w:val="0"/>
        <w:jc w:val="both"/>
        <w:rPr>
          <w:sz w:val="24"/>
          <w:szCs w:val="24"/>
          <w:lang w:eastAsia="zh-CN"/>
        </w:rPr>
      </w:pPr>
      <w:r>
        <w:rPr>
          <w:sz w:val="24"/>
          <w:szCs w:val="24"/>
          <w:lang w:eastAsia="zh-CN"/>
        </w:rPr>
        <w:t xml:space="preserve">Ljekarna Štefan, Ul. Nikole Pavića, </w:t>
      </w:r>
      <w:r w:rsidR="0093512F">
        <w:rPr>
          <w:sz w:val="24"/>
          <w:szCs w:val="24"/>
          <w:lang w:eastAsia="zh-CN"/>
        </w:rPr>
        <w:t>40000 Čakovec</w:t>
      </w:r>
    </w:p>
    <w:p w14:paraId="5B905E07" w14:textId="77777777" w:rsidR="00580CAC" w:rsidRDefault="0093512F" w:rsidP="004F656B">
      <w:pPr>
        <w:pStyle w:val="Odlomakpopisa"/>
        <w:numPr>
          <w:ilvl w:val="1"/>
          <w:numId w:val="6"/>
        </w:numPr>
        <w:spacing w:after="120"/>
        <w:contextualSpacing w:val="0"/>
        <w:jc w:val="both"/>
        <w:rPr>
          <w:sz w:val="24"/>
          <w:szCs w:val="24"/>
          <w:lang w:eastAsia="zh-CN"/>
        </w:rPr>
      </w:pPr>
      <w:r>
        <w:rPr>
          <w:sz w:val="24"/>
          <w:szCs w:val="24"/>
          <w:lang w:eastAsia="zh-CN"/>
        </w:rPr>
        <w:t>Ljekarna Prima Pharme, Ul. Ivana Goran</w:t>
      </w:r>
      <w:r w:rsidR="00580CAC">
        <w:rPr>
          <w:sz w:val="24"/>
          <w:szCs w:val="24"/>
          <w:lang w:eastAsia="zh-CN"/>
        </w:rPr>
        <w:t>a Kovačića 20, 40000 Čakovec</w:t>
      </w:r>
    </w:p>
    <w:p w14:paraId="2939EAE0" w14:textId="77777777" w:rsidR="00580CAC" w:rsidRDefault="00580CAC" w:rsidP="004F656B">
      <w:pPr>
        <w:pStyle w:val="Odlomakpopisa"/>
        <w:numPr>
          <w:ilvl w:val="1"/>
          <w:numId w:val="6"/>
        </w:numPr>
        <w:spacing w:after="120"/>
        <w:contextualSpacing w:val="0"/>
        <w:jc w:val="both"/>
        <w:rPr>
          <w:sz w:val="24"/>
          <w:szCs w:val="24"/>
          <w:lang w:eastAsia="zh-CN"/>
        </w:rPr>
      </w:pPr>
      <w:r>
        <w:rPr>
          <w:sz w:val="24"/>
          <w:szCs w:val="24"/>
          <w:lang w:eastAsia="zh-CN"/>
        </w:rPr>
        <w:t>Ljekarna Kovač, Ul. Dobriše Cesarića 5, 40000 Čakovec</w:t>
      </w:r>
    </w:p>
    <w:p w14:paraId="039E59B9" w14:textId="77777777" w:rsidR="000616F9" w:rsidRDefault="00580CAC" w:rsidP="004F656B">
      <w:pPr>
        <w:pStyle w:val="Odlomakpopisa"/>
        <w:numPr>
          <w:ilvl w:val="1"/>
          <w:numId w:val="6"/>
        </w:numPr>
        <w:spacing w:after="120"/>
        <w:contextualSpacing w:val="0"/>
        <w:jc w:val="both"/>
        <w:rPr>
          <w:sz w:val="24"/>
          <w:szCs w:val="24"/>
          <w:lang w:eastAsia="zh-CN"/>
        </w:rPr>
      </w:pPr>
      <w:r>
        <w:rPr>
          <w:sz w:val="24"/>
          <w:szCs w:val="24"/>
          <w:lang w:eastAsia="zh-CN"/>
        </w:rPr>
        <w:t>Ljekarna Čakovec II, Ul. Zrinsk</w:t>
      </w:r>
      <w:r w:rsidR="000616F9">
        <w:rPr>
          <w:sz w:val="24"/>
          <w:szCs w:val="24"/>
          <w:lang w:eastAsia="zh-CN"/>
        </w:rPr>
        <w:t>o – Frankopana 10, 40000 Čakovec</w:t>
      </w:r>
    </w:p>
    <w:p w14:paraId="5A901565" w14:textId="77777777" w:rsidR="000616F9" w:rsidRDefault="000616F9" w:rsidP="004F656B">
      <w:pPr>
        <w:pStyle w:val="Odlomakpopisa"/>
        <w:numPr>
          <w:ilvl w:val="1"/>
          <w:numId w:val="6"/>
        </w:numPr>
        <w:spacing w:after="120"/>
        <w:contextualSpacing w:val="0"/>
        <w:jc w:val="both"/>
        <w:rPr>
          <w:sz w:val="24"/>
          <w:szCs w:val="24"/>
          <w:lang w:eastAsia="zh-CN"/>
        </w:rPr>
      </w:pPr>
      <w:r>
        <w:rPr>
          <w:sz w:val="24"/>
          <w:szCs w:val="24"/>
          <w:lang w:eastAsia="zh-CN"/>
        </w:rPr>
        <w:t>Farmacija specijalizirana prodavaonica – Galerija sjever, Svetojelenska cesta 25, 40000 Čakovec</w:t>
      </w:r>
    </w:p>
    <w:p w14:paraId="3E0877AE" w14:textId="77777777" w:rsidR="00D448CD" w:rsidRDefault="00D448CD" w:rsidP="004F656B">
      <w:pPr>
        <w:pStyle w:val="Odlomakpopisa"/>
        <w:numPr>
          <w:ilvl w:val="1"/>
          <w:numId w:val="6"/>
        </w:numPr>
        <w:spacing w:after="120"/>
        <w:contextualSpacing w:val="0"/>
        <w:jc w:val="both"/>
        <w:rPr>
          <w:sz w:val="24"/>
          <w:szCs w:val="24"/>
          <w:lang w:eastAsia="zh-CN"/>
        </w:rPr>
      </w:pPr>
      <w:r>
        <w:rPr>
          <w:sz w:val="24"/>
          <w:szCs w:val="24"/>
          <w:lang w:eastAsia="zh-CN"/>
        </w:rPr>
        <w:t>Biljna ljekarna “Herba”, Ul. Kralja Tomislava 38, 40000 Čakovec</w:t>
      </w:r>
    </w:p>
    <w:p w14:paraId="2E41C190" w14:textId="0D57D748" w:rsidR="005B1CDA" w:rsidRDefault="00D448CD" w:rsidP="004F656B">
      <w:pPr>
        <w:pStyle w:val="Odlomakpopisa"/>
        <w:numPr>
          <w:ilvl w:val="1"/>
          <w:numId w:val="6"/>
        </w:numPr>
        <w:spacing w:after="120"/>
        <w:contextualSpacing w:val="0"/>
        <w:jc w:val="both"/>
        <w:rPr>
          <w:sz w:val="24"/>
          <w:szCs w:val="24"/>
          <w:lang w:eastAsia="zh-CN"/>
        </w:rPr>
      </w:pPr>
      <w:r>
        <w:rPr>
          <w:sz w:val="24"/>
          <w:szCs w:val="24"/>
          <w:lang w:eastAsia="zh-CN"/>
        </w:rPr>
        <w:t>Farmacija specijalizirana prodavaonica Kaufland Čakovec, Obrtnička ul., 40000 Čakovec.</w:t>
      </w:r>
    </w:p>
    <w:p w14:paraId="3E8AAA9A" w14:textId="3471AB4D" w:rsidR="004525ED" w:rsidRDefault="00000000" w:rsidP="004525ED">
      <w:pPr>
        <w:spacing w:after="120" w:line="276" w:lineRule="auto"/>
        <w:jc w:val="both"/>
        <w:rPr>
          <w:sz w:val="24"/>
          <w:szCs w:val="24"/>
          <w:lang w:eastAsia="zh-CN"/>
        </w:rPr>
      </w:pPr>
      <w:r>
        <w:rPr>
          <w:sz w:val="24"/>
          <w:szCs w:val="24"/>
          <w:lang w:eastAsia="zh-CN"/>
        </w:rPr>
        <w:t>Na području Grada djeluje Zavod za hitnu medicinu Međimurske županije na adresi</w:t>
      </w:r>
      <w:r w:rsidR="00117C69">
        <w:rPr>
          <w:sz w:val="24"/>
          <w:szCs w:val="24"/>
          <w:lang w:eastAsia="zh-CN"/>
        </w:rPr>
        <w:t xml:space="preserve"> I.G. Kovačića 1e, 40000 Čakovec</w:t>
      </w:r>
      <w:r>
        <w:rPr>
          <w:sz w:val="24"/>
          <w:szCs w:val="24"/>
          <w:lang w:eastAsia="zh-CN"/>
        </w:rPr>
        <w:t>,</w:t>
      </w:r>
      <w:r w:rsidR="005F474D">
        <w:rPr>
          <w:sz w:val="24"/>
          <w:szCs w:val="24"/>
          <w:lang w:eastAsia="zh-CN"/>
        </w:rPr>
        <w:t xml:space="preserve"> Zavod za javno zdravstvo Međimurske županije na adresi I.G. Kovačića 1e, 40000 Čakovec, Županijska bolnica Čakovec na adresi I.G. Kovačića 1e, 40000 Čakovec i Dom zdravlja Čakovec na adresi I.G. Kovačića 1e, 4000 Čakovec.</w:t>
      </w:r>
    </w:p>
    <w:p w14:paraId="62C5DC02" w14:textId="2F585B94" w:rsidR="005B1CDA" w:rsidRDefault="00000000" w:rsidP="004525ED">
      <w:pPr>
        <w:pStyle w:val="Naslov3"/>
      </w:pPr>
      <w:bookmarkStart w:id="155" w:name="_Toc198880818"/>
      <w:r>
        <w:t>Odgojno – obrazovne ustanove</w:t>
      </w:r>
      <w:bookmarkEnd w:id="155"/>
    </w:p>
    <w:p w14:paraId="39DDC732" w14:textId="77777777" w:rsidR="005B1CDA" w:rsidRDefault="00000000">
      <w:pPr>
        <w:pStyle w:val="Naslov4"/>
      </w:pPr>
      <w:bookmarkStart w:id="156" w:name="_Toc198880819"/>
      <w:r>
        <w:t>Predškolski odgoj</w:t>
      </w:r>
      <w:bookmarkEnd w:id="156"/>
    </w:p>
    <w:p w14:paraId="7727A356" w14:textId="77777777" w:rsidR="00EA7977" w:rsidRPr="003F79C2" w:rsidRDefault="00EA7977" w:rsidP="00EA7977">
      <w:pPr>
        <w:spacing w:after="120" w:line="276" w:lineRule="auto"/>
        <w:jc w:val="both"/>
        <w:rPr>
          <w:sz w:val="24"/>
          <w:szCs w:val="24"/>
          <w:lang w:eastAsia="zh-CN"/>
        </w:rPr>
      </w:pPr>
      <w:r w:rsidRPr="003F79C2">
        <w:rPr>
          <w:sz w:val="24"/>
          <w:szCs w:val="24"/>
          <w:lang w:eastAsia="zh-CN"/>
        </w:rPr>
        <w:t xml:space="preserve">Društvena briga o djeci predškolske dobi ostvaruje se u predškolskim ustanovama koje pružaju usluge njege, odgoja, prehrane i zaštite djece do njihova polaska u osnovnu školu. </w:t>
      </w:r>
    </w:p>
    <w:p w14:paraId="46B2242F" w14:textId="77777777" w:rsidR="00EA7977" w:rsidRPr="003F79C2" w:rsidRDefault="00EA7977" w:rsidP="00EA7977">
      <w:pPr>
        <w:spacing w:after="120" w:line="276" w:lineRule="auto"/>
        <w:jc w:val="both"/>
        <w:rPr>
          <w:sz w:val="24"/>
          <w:szCs w:val="24"/>
          <w:lang w:eastAsia="zh-CN"/>
        </w:rPr>
      </w:pPr>
      <w:r w:rsidRPr="003F79C2">
        <w:rPr>
          <w:sz w:val="24"/>
          <w:szCs w:val="24"/>
          <w:lang w:eastAsia="zh-CN"/>
        </w:rPr>
        <w:t xml:space="preserve">Predškolski odgoj i obrazovanje na području Grada Čakovca provode: </w:t>
      </w:r>
    </w:p>
    <w:p w14:paraId="3B230859" w14:textId="77777777" w:rsidR="00EA7977" w:rsidRPr="003F79C2" w:rsidRDefault="00EA7977">
      <w:pPr>
        <w:pStyle w:val="Odlomakpopisa"/>
        <w:numPr>
          <w:ilvl w:val="0"/>
          <w:numId w:val="103"/>
        </w:numPr>
        <w:spacing w:after="120"/>
        <w:contextualSpacing w:val="0"/>
        <w:jc w:val="both"/>
        <w:rPr>
          <w:sz w:val="24"/>
          <w:szCs w:val="24"/>
          <w:lang w:eastAsia="zh-CN"/>
        </w:rPr>
      </w:pPr>
      <w:r w:rsidRPr="003F79C2">
        <w:rPr>
          <w:sz w:val="24"/>
          <w:szCs w:val="24"/>
          <w:lang w:eastAsia="zh-CN"/>
        </w:rPr>
        <w:t>Dječji vrtić “Cipelica”, Vukovarska ulica 15, 40000 Čakovec,</w:t>
      </w:r>
    </w:p>
    <w:p w14:paraId="4A04200A" w14:textId="77777777" w:rsidR="00EA7977" w:rsidRPr="003F79C2" w:rsidRDefault="00EA7977">
      <w:pPr>
        <w:pStyle w:val="Odlomakpopisa"/>
        <w:numPr>
          <w:ilvl w:val="1"/>
          <w:numId w:val="104"/>
        </w:numPr>
        <w:spacing w:after="0"/>
        <w:contextualSpacing w:val="0"/>
        <w:jc w:val="both"/>
        <w:rPr>
          <w:sz w:val="24"/>
          <w:szCs w:val="24"/>
          <w:lang w:eastAsia="zh-CN"/>
        </w:rPr>
      </w:pPr>
      <w:r w:rsidRPr="003F79C2">
        <w:rPr>
          <w:sz w:val="24"/>
          <w:szCs w:val="24"/>
          <w:lang w:eastAsia="zh-CN"/>
        </w:rPr>
        <w:t xml:space="preserve">PO “Vjeverica”, Zavnoha 24/a, </w:t>
      </w:r>
      <w:r w:rsidRPr="003F79C2">
        <w:rPr>
          <w:sz w:val="24"/>
          <w:szCs w:val="24"/>
          <w:lang w:val="hr-HR" w:eastAsia="zh-CN"/>
        </w:rPr>
        <w:t>40000 Čakovec,</w:t>
      </w:r>
    </w:p>
    <w:p w14:paraId="1B4DF414" w14:textId="77777777" w:rsidR="00EA7977" w:rsidRPr="003F79C2" w:rsidRDefault="00EA7977">
      <w:pPr>
        <w:pStyle w:val="Odlomakpopisa"/>
        <w:numPr>
          <w:ilvl w:val="1"/>
          <w:numId w:val="104"/>
        </w:numPr>
        <w:spacing w:after="0"/>
        <w:contextualSpacing w:val="0"/>
        <w:jc w:val="both"/>
        <w:rPr>
          <w:sz w:val="24"/>
          <w:szCs w:val="24"/>
          <w:lang w:eastAsia="zh-CN"/>
        </w:rPr>
      </w:pPr>
      <w:r w:rsidRPr="003F79C2">
        <w:rPr>
          <w:sz w:val="24"/>
          <w:szCs w:val="24"/>
          <w:lang w:eastAsia="zh-CN"/>
        </w:rPr>
        <w:t xml:space="preserve">PO “Mrav”, Bana Josipa Jelačića, Mačkovec, </w:t>
      </w:r>
      <w:r w:rsidRPr="003F79C2">
        <w:rPr>
          <w:sz w:val="24"/>
          <w:szCs w:val="24"/>
          <w:lang w:val="hr-HR" w:eastAsia="zh-CN"/>
        </w:rPr>
        <w:t>40000 Čakovec,</w:t>
      </w:r>
    </w:p>
    <w:p w14:paraId="189971F1" w14:textId="77777777" w:rsidR="00EA7977" w:rsidRPr="003F79C2" w:rsidRDefault="00EA7977">
      <w:pPr>
        <w:pStyle w:val="Odlomakpopisa"/>
        <w:numPr>
          <w:ilvl w:val="1"/>
          <w:numId w:val="104"/>
        </w:numPr>
        <w:spacing w:after="0"/>
        <w:contextualSpacing w:val="0"/>
        <w:jc w:val="both"/>
        <w:rPr>
          <w:sz w:val="24"/>
          <w:szCs w:val="24"/>
          <w:lang w:eastAsia="zh-CN"/>
        </w:rPr>
      </w:pPr>
      <w:r w:rsidRPr="003F79C2">
        <w:rPr>
          <w:sz w:val="24"/>
          <w:szCs w:val="24"/>
          <w:lang w:eastAsia="zh-CN"/>
        </w:rPr>
        <w:t xml:space="preserve">PO “Zvjezdice”, Prvomajska 21, Šandorovec, </w:t>
      </w:r>
      <w:r w:rsidRPr="003F79C2">
        <w:rPr>
          <w:sz w:val="24"/>
          <w:szCs w:val="24"/>
          <w:lang w:val="hr-HR" w:eastAsia="zh-CN"/>
        </w:rPr>
        <w:t>40000 Čakovec,</w:t>
      </w:r>
    </w:p>
    <w:p w14:paraId="51B4F9C0" w14:textId="77777777" w:rsidR="00EA7977" w:rsidRPr="005B25BC" w:rsidRDefault="00EA7977">
      <w:pPr>
        <w:pStyle w:val="Odlomakpopisa"/>
        <w:numPr>
          <w:ilvl w:val="1"/>
          <w:numId w:val="104"/>
        </w:numPr>
        <w:spacing w:after="0"/>
        <w:contextualSpacing w:val="0"/>
        <w:jc w:val="both"/>
        <w:rPr>
          <w:sz w:val="24"/>
          <w:szCs w:val="24"/>
          <w:lang w:eastAsia="zh-CN"/>
        </w:rPr>
      </w:pPr>
      <w:r w:rsidRPr="003F79C2">
        <w:rPr>
          <w:sz w:val="24"/>
          <w:szCs w:val="24"/>
          <w:lang w:eastAsia="zh-CN"/>
        </w:rPr>
        <w:t xml:space="preserve">PO “Pirgo”, Varaždinska 2, Kuršanec, </w:t>
      </w:r>
      <w:r w:rsidRPr="003F79C2">
        <w:rPr>
          <w:sz w:val="24"/>
          <w:szCs w:val="24"/>
          <w:lang w:val="hr-HR" w:eastAsia="zh-CN"/>
        </w:rPr>
        <w:t>40000 Čakovec,</w:t>
      </w:r>
    </w:p>
    <w:p w14:paraId="56FA5DA2" w14:textId="77777777" w:rsidR="005B25BC" w:rsidRPr="0025165C" w:rsidRDefault="005B25BC">
      <w:pPr>
        <w:numPr>
          <w:ilvl w:val="1"/>
          <w:numId w:val="104"/>
        </w:numPr>
        <w:spacing w:after="0" w:line="276" w:lineRule="auto"/>
        <w:jc w:val="both"/>
        <w:rPr>
          <w:rFonts w:ascii="Calibri" w:eastAsia="Calibri" w:hAnsi="Calibri" w:cs="Times New Roman"/>
          <w:sz w:val="24"/>
          <w:szCs w:val="24"/>
          <w:lang w:val="en-US" w:eastAsia="zh-CN"/>
        </w:rPr>
      </w:pPr>
      <w:r>
        <w:rPr>
          <w:sz w:val="24"/>
          <w:szCs w:val="24"/>
          <w:lang w:eastAsia="zh-CN"/>
        </w:rPr>
        <w:t xml:space="preserve">PO </w:t>
      </w:r>
      <w:r>
        <w:rPr>
          <w:rFonts w:ascii="Calibri" w:eastAsia="Calibri" w:hAnsi="Calibri" w:cs="Times New Roman"/>
          <w:sz w:val="24"/>
          <w:szCs w:val="24"/>
          <w:lang w:eastAsia="zh-CN"/>
        </w:rPr>
        <w:t>„Bambi“, Bana Josipa Jelačića 25</w:t>
      </w:r>
      <w:r w:rsidRPr="00DA6FA2">
        <w:rPr>
          <w:rFonts w:ascii="Calibri" w:eastAsia="Calibri" w:hAnsi="Calibri" w:cs="Times New Roman"/>
          <w:sz w:val="24"/>
          <w:szCs w:val="24"/>
          <w:lang w:eastAsia="zh-CN"/>
        </w:rPr>
        <w:t>, 40000 Čakovec</w:t>
      </w:r>
      <w:r>
        <w:rPr>
          <w:rFonts w:ascii="Calibri" w:eastAsia="Calibri" w:hAnsi="Calibri" w:cs="Times New Roman"/>
          <w:sz w:val="24"/>
          <w:szCs w:val="24"/>
          <w:lang w:eastAsia="zh-CN"/>
        </w:rPr>
        <w:t>,</w:t>
      </w:r>
    </w:p>
    <w:p w14:paraId="39660CA4" w14:textId="7852EE9A" w:rsidR="005B25BC" w:rsidRPr="005B25BC" w:rsidRDefault="005B25BC">
      <w:pPr>
        <w:numPr>
          <w:ilvl w:val="1"/>
          <w:numId w:val="104"/>
        </w:numPr>
        <w:spacing w:after="120" w:line="276" w:lineRule="auto"/>
        <w:jc w:val="both"/>
        <w:rPr>
          <w:rFonts w:ascii="Calibri" w:eastAsia="Calibri" w:hAnsi="Calibri" w:cs="Times New Roman"/>
          <w:sz w:val="24"/>
          <w:szCs w:val="24"/>
          <w:lang w:val="en-US" w:eastAsia="zh-CN"/>
        </w:rPr>
      </w:pPr>
      <w:r w:rsidRPr="0025165C">
        <w:rPr>
          <w:rFonts w:ascii="Calibri" w:eastAsia="Calibri" w:hAnsi="Calibri" w:cs="Times New Roman"/>
          <w:sz w:val="24"/>
          <w:szCs w:val="24"/>
          <w:lang w:eastAsia="zh-CN"/>
        </w:rPr>
        <w:t>PO Leptirić, Slemenice 10d,</w:t>
      </w:r>
      <w:r>
        <w:rPr>
          <w:rFonts w:ascii="Calibri" w:eastAsia="Calibri" w:hAnsi="Calibri" w:cs="Times New Roman"/>
          <w:sz w:val="24"/>
          <w:szCs w:val="24"/>
          <w:lang w:eastAsia="zh-CN"/>
        </w:rPr>
        <w:t xml:space="preserve"> 40000 Čakovec“</w:t>
      </w:r>
    </w:p>
    <w:p w14:paraId="26DE145E" w14:textId="77777777" w:rsidR="00EA7977" w:rsidRPr="003F79C2" w:rsidRDefault="00EA7977">
      <w:pPr>
        <w:pStyle w:val="Odlomakpopisa"/>
        <w:numPr>
          <w:ilvl w:val="0"/>
          <w:numId w:val="103"/>
        </w:numPr>
        <w:spacing w:after="120"/>
        <w:contextualSpacing w:val="0"/>
        <w:jc w:val="both"/>
        <w:rPr>
          <w:sz w:val="24"/>
          <w:szCs w:val="24"/>
          <w:lang w:eastAsia="zh-CN"/>
        </w:rPr>
      </w:pPr>
      <w:r w:rsidRPr="003F79C2">
        <w:rPr>
          <w:sz w:val="24"/>
          <w:szCs w:val="24"/>
          <w:lang w:eastAsia="zh-CN"/>
        </w:rPr>
        <w:t xml:space="preserve">Dječji vrtić “Cvrčak” Čakovec, Lavoslava Ružičke 2, </w:t>
      </w:r>
      <w:r w:rsidRPr="003F79C2">
        <w:rPr>
          <w:sz w:val="24"/>
          <w:szCs w:val="24"/>
          <w:lang w:val="hr-HR" w:eastAsia="zh-CN"/>
        </w:rPr>
        <w:t>40000 Čakovec,</w:t>
      </w:r>
    </w:p>
    <w:p w14:paraId="30C016EB" w14:textId="77777777" w:rsidR="00EA7977" w:rsidRPr="003F79C2" w:rsidRDefault="00EA7977">
      <w:pPr>
        <w:pStyle w:val="Odlomakpopisa"/>
        <w:numPr>
          <w:ilvl w:val="1"/>
          <w:numId w:val="105"/>
        </w:numPr>
        <w:spacing w:after="0"/>
        <w:contextualSpacing w:val="0"/>
        <w:jc w:val="both"/>
        <w:rPr>
          <w:sz w:val="24"/>
          <w:szCs w:val="24"/>
          <w:lang w:eastAsia="zh-CN"/>
        </w:rPr>
      </w:pPr>
      <w:r w:rsidRPr="003F79C2">
        <w:rPr>
          <w:sz w:val="24"/>
          <w:szCs w:val="24"/>
          <w:lang w:eastAsia="zh-CN"/>
        </w:rPr>
        <w:t xml:space="preserve">PO “Maslačak”, Josipa Bedekovića 22, </w:t>
      </w:r>
      <w:r w:rsidRPr="003F79C2">
        <w:rPr>
          <w:sz w:val="24"/>
          <w:szCs w:val="24"/>
          <w:lang w:val="hr-HR" w:eastAsia="zh-CN"/>
        </w:rPr>
        <w:t>40000 Čakovec,</w:t>
      </w:r>
    </w:p>
    <w:p w14:paraId="543BF4C2" w14:textId="77777777" w:rsidR="00EA7977" w:rsidRPr="003F79C2" w:rsidRDefault="00EA7977">
      <w:pPr>
        <w:pStyle w:val="Odlomakpopisa"/>
        <w:numPr>
          <w:ilvl w:val="1"/>
          <w:numId w:val="105"/>
        </w:numPr>
        <w:spacing w:after="0"/>
        <w:contextualSpacing w:val="0"/>
        <w:jc w:val="both"/>
        <w:rPr>
          <w:sz w:val="24"/>
          <w:szCs w:val="24"/>
          <w:lang w:eastAsia="zh-CN"/>
        </w:rPr>
      </w:pPr>
      <w:r w:rsidRPr="003F79C2">
        <w:rPr>
          <w:sz w:val="24"/>
          <w:szCs w:val="24"/>
          <w:lang w:eastAsia="zh-CN"/>
        </w:rPr>
        <w:t>PO “Krijesnice”, Milke Trnine 13,  40000 Čakovec,</w:t>
      </w:r>
    </w:p>
    <w:p w14:paraId="1B29A9F2" w14:textId="77777777" w:rsidR="00EA7977" w:rsidRPr="003F79C2" w:rsidRDefault="00EA7977">
      <w:pPr>
        <w:pStyle w:val="Odlomakpopisa"/>
        <w:numPr>
          <w:ilvl w:val="1"/>
          <w:numId w:val="105"/>
        </w:numPr>
        <w:spacing w:after="0"/>
        <w:contextualSpacing w:val="0"/>
        <w:jc w:val="both"/>
        <w:rPr>
          <w:sz w:val="24"/>
          <w:szCs w:val="24"/>
          <w:lang w:eastAsia="zh-CN"/>
        </w:rPr>
      </w:pPr>
      <w:r w:rsidRPr="003F79C2">
        <w:rPr>
          <w:sz w:val="24"/>
          <w:szCs w:val="24"/>
          <w:lang w:eastAsia="zh-CN"/>
        </w:rPr>
        <w:t>PO “Pčelice”, Zrinskih 4, Ivanovec, 40000 Čakovec,</w:t>
      </w:r>
    </w:p>
    <w:p w14:paraId="4413FCFD" w14:textId="49DFC18E" w:rsidR="002475C8" w:rsidRPr="002475C8" w:rsidRDefault="00EA7977">
      <w:pPr>
        <w:pStyle w:val="Odlomakpopisa"/>
        <w:numPr>
          <w:ilvl w:val="1"/>
          <w:numId w:val="105"/>
        </w:numPr>
        <w:spacing w:after="0"/>
        <w:contextualSpacing w:val="0"/>
        <w:jc w:val="both"/>
        <w:rPr>
          <w:sz w:val="24"/>
          <w:szCs w:val="24"/>
          <w:lang w:eastAsia="zh-CN"/>
        </w:rPr>
      </w:pPr>
      <w:r w:rsidRPr="003F79C2">
        <w:rPr>
          <w:sz w:val="24"/>
          <w:szCs w:val="24"/>
          <w:lang w:eastAsia="zh-CN"/>
        </w:rPr>
        <w:t>PO “Stonoga”, Maršala Tita 45, Novo Selo Rok, 40000 Čakovec,</w:t>
      </w:r>
    </w:p>
    <w:p w14:paraId="6C832013" w14:textId="77777777" w:rsidR="00EA7977" w:rsidRPr="003F79C2" w:rsidRDefault="00EA7977">
      <w:pPr>
        <w:pStyle w:val="Odlomakpopisa"/>
        <w:numPr>
          <w:ilvl w:val="0"/>
          <w:numId w:val="103"/>
        </w:numPr>
        <w:spacing w:before="120" w:after="0"/>
        <w:contextualSpacing w:val="0"/>
        <w:jc w:val="both"/>
        <w:rPr>
          <w:sz w:val="24"/>
          <w:szCs w:val="24"/>
          <w:lang w:eastAsia="zh-CN"/>
        </w:rPr>
      </w:pPr>
      <w:r w:rsidRPr="003F79C2">
        <w:rPr>
          <w:sz w:val="24"/>
          <w:szCs w:val="24"/>
          <w:lang w:eastAsia="zh-CN"/>
        </w:rPr>
        <w:lastRenderedPageBreak/>
        <w:t>Dječji vrtić “Dječja mašta”, Bana Josipa Jelačića 25, Čakovec,</w:t>
      </w:r>
    </w:p>
    <w:p w14:paraId="7D727A86" w14:textId="77777777" w:rsidR="00EA7977" w:rsidRPr="003F79C2" w:rsidRDefault="00EA7977">
      <w:pPr>
        <w:pStyle w:val="Odlomakpopisa"/>
        <w:numPr>
          <w:ilvl w:val="0"/>
          <w:numId w:val="106"/>
        </w:numPr>
        <w:rPr>
          <w:sz w:val="24"/>
          <w:szCs w:val="24"/>
          <w:lang w:eastAsia="zh-CN"/>
        </w:rPr>
      </w:pPr>
      <w:r w:rsidRPr="003F79C2">
        <w:rPr>
          <w:sz w:val="24"/>
          <w:szCs w:val="24"/>
          <w:lang w:eastAsia="zh-CN"/>
        </w:rPr>
        <w:t>Dječji vrtić “Loptica”, Tina Ujevića 2, 40000 Čakovec,</w:t>
      </w:r>
    </w:p>
    <w:p w14:paraId="2BD3702D" w14:textId="77777777" w:rsidR="00EA7977" w:rsidRPr="003F79C2" w:rsidRDefault="00EA7977">
      <w:pPr>
        <w:pStyle w:val="Odlomakpopisa"/>
        <w:numPr>
          <w:ilvl w:val="0"/>
          <w:numId w:val="106"/>
        </w:numPr>
        <w:rPr>
          <w:sz w:val="24"/>
          <w:szCs w:val="24"/>
          <w:lang w:eastAsia="zh-CN"/>
        </w:rPr>
      </w:pPr>
      <w:bookmarkStart w:id="157" w:name="_Hlk529534412"/>
      <w:r w:rsidRPr="003F79C2">
        <w:rPr>
          <w:sz w:val="24"/>
          <w:szCs w:val="24"/>
          <w:lang w:eastAsia="zh-CN"/>
        </w:rPr>
        <w:t xml:space="preserve">Dječji vrtić “Žibeki”, </w:t>
      </w:r>
      <w:bookmarkEnd w:id="157"/>
      <w:r w:rsidRPr="003F79C2">
        <w:rPr>
          <w:sz w:val="24"/>
          <w:szCs w:val="24"/>
          <w:lang w:eastAsia="zh-CN"/>
        </w:rPr>
        <w:t>Vinka Žganca 27, 40000 Čakovec,</w:t>
      </w:r>
    </w:p>
    <w:p w14:paraId="69832DCF" w14:textId="77777777" w:rsidR="00EA7977" w:rsidRPr="003F79C2" w:rsidRDefault="00EA7977">
      <w:pPr>
        <w:pStyle w:val="Odlomakpopisa"/>
        <w:numPr>
          <w:ilvl w:val="0"/>
          <w:numId w:val="106"/>
        </w:numPr>
        <w:rPr>
          <w:sz w:val="24"/>
          <w:szCs w:val="24"/>
          <w:lang w:eastAsia="zh-CN"/>
        </w:rPr>
      </w:pPr>
      <w:r w:rsidRPr="003F79C2">
        <w:rPr>
          <w:sz w:val="24"/>
          <w:szCs w:val="24"/>
          <w:lang w:eastAsia="zh-CN"/>
        </w:rPr>
        <w:t>Dječji vrtić "Hižica", Vlatka Mačeka 22, 40000 Čakovec.</w:t>
      </w:r>
    </w:p>
    <w:p w14:paraId="4715DBC9" w14:textId="77777777" w:rsidR="005B1CDA" w:rsidRDefault="00000000">
      <w:pPr>
        <w:pStyle w:val="Naslov4"/>
      </w:pPr>
      <w:bookmarkStart w:id="158" w:name="_Toc198880820"/>
      <w:r>
        <w:t>Osnovnoškolsko obrazovanje</w:t>
      </w:r>
      <w:bookmarkEnd w:id="158"/>
    </w:p>
    <w:p w14:paraId="5B0C42E4" w14:textId="77777777" w:rsidR="008F7EB5" w:rsidRPr="008F7EB5" w:rsidRDefault="008F7EB5" w:rsidP="008F7EB5">
      <w:pPr>
        <w:spacing w:after="120" w:line="276" w:lineRule="auto"/>
        <w:jc w:val="both"/>
        <w:rPr>
          <w:sz w:val="24"/>
          <w:szCs w:val="24"/>
          <w:lang w:eastAsia="zh-CN"/>
        </w:rPr>
      </w:pPr>
      <w:bookmarkStart w:id="159" w:name="_Hlk194497302"/>
      <w:r w:rsidRPr="008F7EB5">
        <w:rPr>
          <w:sz w:val="24"/>
          <w:szCs w:val="24"/>
          <w:lang w:eastAsia="zh-CN"/>
        </w:rPr>
        <w:t>U mreži odgojno-obrazovnih ustanova na razini osnovnoškolskog uzrasta na području Grada Čakovca djeluju:</w:t>
      </w:r>
    </w:p>
    <w:p w14:paraId="006F1C31" w14:textId="77777777" w:rsidR="008F7EB5" w:rsidRP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 xml:space="preserve">I. Osnovna škola Čakovec, Kralja Tomislava 43, </w:t>
      </w:r>
      <w:r w:rsidRPr="008F7EB5">
        <w:rPr>
          <w:sz w:val="24"/>
          <w:szCs w:val="24"/>
          <w:lang w:val="hr-HR" w:eastAsia="zh-CN"/>
        </w:rPr>
        <w:t>40000 Čakovec,</w:t>
      </w:r>
    </w:p>
    <w:p w14:paraId="419944D7" w14:textId="77777777" w:rsidR="008F7EB5" w:rsidRP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 xml:space="preserve">II. Osnovna škola Čakovec, Trg pape Ivana Pavla II. 1, </w:t>
      </w:r>
      <w:r w:rsidRPr="008F7EB5">
        <w:rPr>
          <w:sz w:val="24"/>
          <w:szCs w:val="24"/>
          <w:lang w:val="hr-HR" w:eastAsia="zh-CN"/>
        </w:rPr>
        <w:t>40000 Čakovec,</w:t>
      </w:r>
    </w:p>
    <w:p w14:paraId="2FF2B90F" w14:textId="77777777" w:rsidR="008F7EB5" w:rsidRPr="00636F94"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 xml:space="preserve">III. Osnovna škola Čakovec, Ivana pl. Zajca 24, </w:t>
      </w:r>
      <w:r w:rsidRPr="008F7EB5">
        <w:rPr>
          <w:sz w:val="24"/>
          <w:szCs w:val="24"/>
          <w:lang w:val="hr-HR" w:eastAsia="zh-CN"/>
        </w:rPr>
        <w:t>40000 Čakovec,</w:t>
      </w:r>
    </w:p>
    <w:p w14:paraId="646A1D11" w14:textId="19E4E2E0" w:rsidR="00636F94" w:rsidRPr="008F7EB5" w:rsidRDefault="00636F94">
      <w:pPr>
        <w:pStyle w:val="Odlomakpopisa"/>
        <w:numPr>
          <w:ilvl w:val="0"/>
          <w:numId w:val="103"/>
        </w:numPr>
        <w:spacing w:after="0"/>
        <w:contextualSpacing w:val="0"/>
        <w:jc w:val="both"/>
        <w:rPr>
          <w:sz w:val="24"/>
          <w:szCs w:val="24"/>
          <w:lang w:eastAsia="zh-CN"/>
        </w:rPr>
      </w:pPr>
      <w:r w:rsidRPr="00EB79F1">
        <w:rPr>
          <w:sz w:val="24"/>
          <w:szCs w:val="24"/>
          <w:lang w:eastAsia="zh-CN"/>
        </w:rPr>
        <w:t>Osnovna škola Kuršanec, Glavna 15, Kuršanec, 40000 Čakovec</w:t>
      </w:r>
      <w:r w:rsidR="00ED1224">
        <w:rPr>
          <w:sz w:val="24"/>
          <w:szCs w:val="24"/>
          <w:lang w:eastAsia="zh-CN"/>
        </w:rPr>
        <w:t>,</w:t>
      </w:r>
    </w:p>
    <w:p w14:paraId="0DB2484C" w14:textId="77777777" w:rsidR="008F7EB5" w:rsidRP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 xml:space="preserve">Osnovna škola Ivanovec, Ulica bana Jelačića 26, </w:t>
      </w:r>
      <w:r w:rsidRPr="008F7EB5">
        <w:rPr>
          <w:sz w:val="24"/>
          <w:szCs w:val="24"/>
          <w:lang w:val="hr-HR" w:eastAsia="zh-CN"/>
        </w:rPr>
        <w:t>40000 Čakovec,</w:t>
      </w:r>
    </w:p>
    <w:p w14:paraId="0B8C48E7" w14:textId="77777777" w:rsidR="008F7EB5" w:rsidRP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 xml:space="preserve">Osnovna škola Petar Zrinski, Područna škola Žiškovec, Žiškovec 25A, </w:t>
      </w:r>
      <w:r w:rsidRPr="008F7EB5">
        <w:rPr>
          <w:sz w:val="24"/>
          <w:szCs w:val="24"/>
          <w:lang w:val="hr-HR" w:eastAsia="zh-CN"/>
        </w:rPr>
        <w:t>40000 Čakovec,</w:t>
      </w:r>
    </w:p>
    <w:p w14:paraId="1FD58FBA" w14:textId="77777777" w:rsidR="008F7EB5" w:rsidRP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Umjetnička škola Miroslav Magdalenić Čakovec, Vladimira Nazora 14, 40000 Čakovec,</w:t>
      </w:r>
    </w:p>
    <w:p w14:paraId="6B4C96AD" w14:textId="77777777" w:rsidR="008F7EB5" w:rsidRDefault="008F7EB5">
      <w:pPr>
        <w:pStyle w:val="Odlomakpopisa"/>
        <w:numPr>
          <w:ilvl w:val="0"/>
          <w:numId w:val="103"/>
        </w:numPr>
        <w:spacing w:after="0"/>
        <w:contextualSpacing w:val="0"/>
        <w:jc w:val="both"/>
        <w:rPr>
          <w:sz w:val="24"/>
          <w:szCs w:val="24"/>
          <w:lang w:eastAsia="zh-CN"/>
        </w:rPr>
      </w:pPr>
      <w:r w:rsidRPr="008F7EB5">
        <w:rPr>
          <w:sz w:val="24"/>
          <w:szCs w:val="24"/>
          <w:lang w:eastAsia="zh-CN"/>
        </w:rPr>
        <w:t>Centar za odgoj i obrazovanje za djecu s teškoćama u razvoju Čakovec, Ivana pl. Zajca 26, 40000 Čakovec</w:t>
      </w:r>
    </w:p>
    <w:p w14:paraId="014D0CA9" w14:textId="77777777" w:rsidR="00E43B18" w:rsidRDefault="00E43B18">
      <w:pPr>
        <w:pStyle w:val="Odlomakpopisa"/>
        <w:numPr>
          <w:ilvl w:val="0"/>
          <w:numId w:val="103"/>
        </w:numPr>
        <w:spacing w:after="0"/>
        <w:contextualSpacing w:val="0"/>
        <w:jc w:val="both"/>
        <w:rPr>
          <w:sz w:val="24"/>
          <w:szCs w:val="24"/>
          <w:lang w:eastAsia="zh-CN"/>
        </w:rPr>
      </w:pPr>
      <w:r>
        <w:rPr>
          <w:sz w:val="24"/>
          <w:szCs w:val="24"/>
          <w:lang w:eastAsia="zh-CN"/>
        </w:rPr>
        <w:t>“PŠ Novo Selo Rok, Maršala Tita 47, Novo Selo Rok, 40000 Čakovec,</w:t>
      </w:r>
    </w:p>
    <w:p w14:paraId="5EF782D3" w14:textId="4672940D" w:rsidR="008F7EB5" w:rsidRDefault="00E43B18">
      <w:pPr>
        <w:pStyle w:val="Odlomakpopisa"/>
        <w:numPr>
          <w:ilvl w:val="0"/>
          <w:numId w:val="103"/>
        </w:numPr>
        <w:spacing w:after="0"/>
        <w:contextualSpacing w:val="0"/>
        <w:jc w:val="both"/>
        <w:rPr>
          <w:sz w:val="24"/>
          <w:szCs w:val="24"/>
          <w:lang w:eastAsia="zh-CN"/>
        </w:rPr>
      </w:pPr>
      <w:r>
        <w:rPr>
          <w:sz w:val="24"/>
          <w:szCs w:val="24"/>
          <w:lang w:eastAsia="zh-CN"/>
        </w:rPr>
        <w:t>PŠ Krištanovec, Krištanovec 115, 40000 Čakovec</w:t>
      </w:r>
      <w:r w:rsidR="008F7EB5" w:rsidRPr="008F7EB5">
        <w:rPr>
          <w:sz w:val="24"/>
          <w:szCs w:val="24"/>
          <w:lang w:eastAsia="zh-CN"/>
        </w:rPr>
        <w:t>.</w:t>
      </w:r>
    </w:p>
    <w:p w14:paraId="00FF4A4B" w14:textId="77777777" w:rsidR="009F03EA" w:rsidRDefault="009F03EA" w:rsidP="009F03EA">
      <w:pPr>
        <w:spacing w:after="0"/>
        <w:ind w:left="360"/>
        <w:jc w:val="both"/>
        <w:rPr>
          <w:sz w:val="24"/>
          <w:szCs w:val="24"/>
          <w:lang w:eastAsia="zh-CN"/>
        </w:rPr>
      </w:pPr>
    </w:p>
    <w:p w14:paraId="4B885891" w14:textId="51FDA4AB" w:rsidR="009F03EA" w:rsidRDefault="009F03EA" w:rsidP="009F03EA">
      <w:pPr>
        <w:pStyle w:val="Naslov4"/>
      </w:pPr>
      <w:bookmarkStart w:id="160" w:name="_Toc198880821"/>
      <w:r>
        <w:t>Srednjoškolsko obrazovanje</w:t>
      </w:r>
      <w:bookmarkEnd w:id="160"/>
    </w:p>
    <w:p w14:paraId="4F9C7B18" w14:textId="77777777" w:rsidR="009F03EA" w:rsidRPr="009F03EA" w:rsidRDefault="009F03EA" w:rsidP="009F03EA">
      <w:pPr>
        <w:spacing w:after="120" w:line="276" w:lineRule="auto"/>
        <w:jc w:val="both"/>
        <w:rPr>
          <w:sz w:val="24"/>
          <w:szCs w:val="24"/>
          <w:lang w:eastAsia="zh-CN"/>
        </w:rPr>
      </w:pPr>
      <w:r w:rsidRPr="009F03EA">
        <w:rPr>
          <w:sz w:val="24"/>
          <w:szCs w:val="24"/>
          <w:lang w:eastAsia="zh-CN"/>
        </w:rPr>
        <w:t>Na području Grada Čakovca djeluje sljedeće ustanove srednjoškolskog obrazovanja:</w:t>
      </w:r>
    </w:p>
    <w:p w14:paraId="412B1AE4"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Gimnazija Josipa Slavenskog Čakovec, Vladimira Nazora 34, </w:t>
      </w:r>
      <w:r w:rsidRPr="009F03EA">
        <w:rPr>
          <w:sz w:val="24"/>
          <w:szCs w:val="24"/>
          <w:lang w:val="hr-HR" w:eastAsia="zh-CN"/>
        </w:rPr>
        <w:t>40000 Čakovec,</w:t>
      </w:r>
    </w:p>
    <w:p w14:paraId="2DB36822"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Graditeljska škola Čakovec, Športska 1, </w:t>
      </w:r>
      <w:r w:rsidRPr="009F03EA">
        <w:rPr>
          <w:sz w:val="24"/>
          <w:szCs w:val="24"/>
          <w:lang w:val="hr-HR" w:eastAsia="zh-CN"/>
        </w:rPr>
        <w:t>40000 Čakovec,</w:t>
      </w:r>
    </w:p>
    <w:p w14:paraId="56AEA8E2"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Tehnička škola Čakovec, Športska 5, </w:t>
      </w:r>
      <w:r w:rsidRPr="009F03EA">
        <w:rPr>
          <w:sz w:val="24"/>
          <w:szCs w:val="24"/>
          <w:lang w:val="hr-HR" w:eastAsia="zh-CN"/>
        </w:rPr>
        <w:t>40000 Čakovec,</w:t>
      </w:r>
    </w:p>
    <w:p w14:paraId="0591B95A"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Ekonomska i trgovačka škola Čakovec, Vladimira Nazora 34, </w:t>
      </w:r>
      <w:r w:rsidRPr="009F03EA">
        <w:rPr>
          <w:sz w:val="24"/>
          <w:szCs w:val="24"/>
          <w:lang w:val="hr-HR" w:eastAsia="zh-CN"/>
        </w:rPr>
        <w:t>40000 Čakovec,</w:t>
      </w:r>
    </w:p>
    <w:p w14:paraId="42805D9A"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Gospodarska škola Čakovec, Vladimira Nazora 38, </w:t>
      </w:r>
      <w:r w:rsidRPr="009F03EA">
        <w:rPr>
          <w:sz w:val="24"/>
          <w:szCs w:val="24"/>
          <w:lang w:val="hr-HR" w:eastAsia="zh-CN"/>
        </w:rPr>
        <w:t>40000 Čakovec,</w:t>
      </w:r>
    </w:p>
    <w:p w14:paraId="5193C7B8"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 xml:space="preserve">Srednja škola Čakovec, Jakova Gotovca 2, </w:t>
      </w:r>
      <w:r w:rsidRPr="009F03EA">
        <w:rPr>
          <w:sz w:val="24"/>
          <w:szCs w:val="24"/>
          <w:lang w:val="hr-HR" w:eastAsia="zh-CN"/>
        </w:rPr>
        <w:t>40000 Čakovec,</w:t>
      </w:r>
    </w:p>
    <w:p w14:paraId="2D61B177" w14:textId="77777777" w:rsidR="009F03EA" w:rsidRPr="009F03EA" w:rsidRDefault="009F03EA">
      <w:pPr>
        <w:pStyle w:val="Odlomakpopisa"/>
        <w:numPr>
          <w:ilvl w:val="0"/>
          <w:numId w:val="107"/>
        </w:numPr>
        <w:spacing w:after="120"/>
        <w:jc w:val="both"/>
        <w:rPr>
          <w:sz w:val="24"/>
          <w:szCs w:val="24"/>
          <w:lang w:eastAsia="zh-CN"/>
        </w:rPr>
      </w:pPr>
      <w:r w:rsidRPr="009F03EA">
        <w:rPr>
          <w:sz w:val="24"/>
          <w:szCs w:val="24"/>
          <w:lang w:eastAsia="zh-CN"/>
        </w:rPr>
        <w:t>Umjetnička škola Miroslav Magdalenić, Vladimira Nazora 14, 40000 Čakovec.</w:t>
      </w:r>
    </w:p>
    <w:p w14:paraId="2ADA395F" w14:textId="77777777" w:rsidR="009F03EA" w:rsidRDefault="009F03EA" w:rsidP="009F03EA">
      <w:pPr>
        <w:rPr>
          <w:sz w:val="24"/>
          <w:szCs w:val="24"/>
          <w:lang w:eastAsia="zh-CN"/>
        </w:rPr>
      </w:pPr>
    </w:p>
    <w:p w14:paraId="00FF17B5" w14:textId="3A249A95" w:rsidR="004274C9" w:rsidRDefault="004274C9" w:rsidP="004274C9">
      <w:pPr>
        <w:pStyle w:val="Naslov4"/>
      </w:pPr>
      <w:bookmarkStart w:id="161" w:name="_Toc198880822"/>
      <w:r>
        <w:t>Visokoškolsko obrazovanje i obrazovanje odraslih</w:t>
      </w:r>
      <w:bookmarkEnd w:id="161"/>
    </w:p>
    <w:p w14:paraId="2ED086C3" w14:textId="7374C8B9" w:rsidR="002475C8" w:rsidRPr="002475C8" w:rsidRDefault="004E6DD4" w:rsidP="0029717C">
      <w:pPr>
        <w:pStyle w:val="Odlomakpopisa11"/>
      </w:pPr>
      <w:r w:rsidRPr="003C35D9">
        <w:t xml:space="preserve">Na području </w:t>
      </w:r>
      <w:r>
        <w:t xml:space="preserve">Grada Čakovca </w:t>
      </w:r>
      <w:r w:rsidRPr="003C35D9">
        <w:t xml:space="preserve">djeluju </w:t>
      </w:r>
      <w:r>
        <w:t>2</w:t>
      </w:r>
      <w:r w:rsidRPr="003C35D9">
        <w:t xml:space="preserve"> visokoobrazovne institucije: Međimursko veleučilište u Čakovcu i Učiteljski fakultet Sveučilišta u Zagrebu – Odsjek u Čakovcu. </w:t>
      </w:r>
      <w:bookmarkEnd w:id="159"/>
    </w:p>
    <w:p w14:paraId="79FFCFED" w14:textId="77777777" w:rsidR="005B1CDA" w:rsidRPr="00EE3667" w:rsidRDefault="00000000">
      <w:pPr>
        <w:pStyle w:val="Naslov3"/>
      </w:pPr>
      <w:bookmarkStart w:id="162" w:name="_Toc198880823"/>
      <w:r w:rsidRPr="00EE3667">
        <w:t>Broj domaćinstava na području Grada</w:t>
      </w:r>
      <w:bookmarkEnd w:id="162"/>
    </w:p>
    <w:p w14:paraId="4B0270F9" w14:textId="54AC34C1" w:rsidR="005B1CDA" w:rsidRDefault="00000000">
      <w:pPr>
        <w:spacing w:after="0" w:line="276" w:lineRule="auto"/>
        <w:jc w:val="both"/>
        <w:rPr>
          <w:rFonts w:ascii="Calibri" w:eastAsia="Calibri" w:hAnsi="Calibri" w:cs="Times New Roman"/>
          <w:sz w:val="24"/>
          <w:szCs w:val="24"/>
        </w:rPr>
      </w:pPr>
      <w:bookmarkStart w:id="163" w:name="_Hlk165020423"/>
      <w:r>
        <w:rPr>
          <w:rFonts w:ascii="Calibri" w:eastAsia="Calibri" w:hAnsi="Calibri" w:cs="Times New Roman"/>
          <w:sz w:val="24"/>
          <w:szCs w:val="24"/>
        </w:rPr>
        <w:t xml:space="preserve">Sukladno završnim rezultatima Popisa stanovništva 2021. godine u tablici je dat pregled privatnih obiteljskih kućanstva prema tipu i broju kućanstva. Na području Grada, prema Državnome zavodu za statistiku, odnosno popisu stanovništva iz 2021. godine, postoji ukupno </w:t>
      </w:r>
      <w:r w:rsidR="00D07CD3">
        <w:rPr>
          <w:rFonts w:ascii="Calibri" w:eastAsia="Calibri" w:hAnsi="Calibri" w:cs="Times New Roman"/>
          <w:sz w:val="24"/>
          <w:szCs w:val="24"/>
        </w:rPr>
        <w:t xml:space="preserve">9.389 </w:t>
      </w:r>
      <w:r>
        <w:rPr>
          <w:rFonts w:ascii="Calibri" w:eastAsia="Calibri" w:hAnsi="Calibri" w:cs="Times New Roman"/>
          <w:sz w:val="24"/>
          <w:szCs w:val="24"/>
        </w:rPr>
        <w:t xml:space="preserve">domaćinstava, tj. kućanstava. Najzastupljenija su dvočlana kućanstva kojih je ukupno </w:t>
      </w:r>
      <w:r w:rsidR="00D07CD3">
        <w:rPr>
          <w:rFonts w:ascii="Calibri" w:eastAsia="Calibri" w:hAnsi="Calibri" w:cs="Times New Roman"/>
          <w:sz w:val="24"/>
          <w:szCs w:val="24"/>
        </w:rPr>
        <w:t>2.436</w:t>
      </w:r>
      <w:r>
        <w:rPr>
          <w:rFonts w:ascii="Calibri" w:eastAsia="Calibri" w:hAnsi="Calibri" w:cs="Times New Roman"/>
          <w:sz w:val="24"/>
          <w:szCs w:val="24"/>
        </w:rPr>
        <w:t xml:space="preserve"> ili </w:t>
      </w:r>
      <w:r w:rsidR="00A075BF">
        <w:rPr>
          <w:rFonts w:ascii="Calibri" w:eastAsia="Calibri" w:hAnsi="Calibri" w:cs="Times New Roman"/>
          <w:sz w:val="24"/>
          <w:szCs w:val="24"/>
        </w:rPr>
        <w:t xml:space="preserve">25,95 </w:t>
      </w:r>
      <w:r>
        <w:rPr>
          <w:rFonts w:ascii="Calibri" w:eastAsia="Calibri" w:hAnsi="Calibri" w:cs="Times New Roman"/>
          <w:sz w:val="24"/>
          <w:szCs w:val="24"/>
        </w:rPr>
        <w:t>%. Najveći broj članova zabilježen je u četveročlanim kućanstvima (</w:t>
      </w:r>
      <w:r w:rsidR="00A075BF">
        <w:rPr>
          <w:rFonts w:ascii="Calibri" w:eastAsia="Calibri" w:hAnsi="Calibri" w:cs="Times New Roman"/>
          <w:sz w:val="24"/>
          <w:szCs w:val="24"/>
        </w:rPr>
        <w:t xml:space="preserve">1.589 </w:t>
      </w:r>
      <w:r>
        <w:rPr>
          <w:rFonts w:ascii="Calibri" w:eastAsia="Calibri" w:hAnsi="Calibri" w:cs="Times New Roman"/>
          <w:sz w:val="24"/>
          <w:szCs w:val="24"/>
        </w:rPr>
        <w:lastRenderedPageBreak/>
        <w:t>članova). Najveća opasnost od epidemija i pandemija, ekstremnih temperatura te potresa prijeti područjima na kojima se nalazi najveći broj kućanstava te su osobito osjetljiva kućanstva s većim brojem članova.</w:t>
      </w:r>
    </w:p>
    <w:p w14:paraId="37B4E95C" w14:textId="77777777" w:rsidR="005B1CDA" w:rsidRDefault="005B1CDA">
      <w:pPr>
        <w:spacing w:after="0" w:line="276" w:lineRule="auto"/>
        <w:jc w:val="both"/>
        <w:rPr>
          <w:rFonts w:ascii="Calibri" w:eastAsia="Calibri" w:hAnsi="Calibri" w:cs="Times New Roman"/>
          <w:sz w:val="24"/>
          <w:szCs w:val="24"/>
        </w:rPr>
      </w:pPr>
    </w:p>
    <w:p w14:paraId="32692D4A" w14:textId="69217670" w:rsidR="005B1CDA" w:rsidRDefault="00000000" w:rsidP="003663C8">
      <w:pPr>
        <w:pStyle w:val="Opisslike"/>
        <w:keepNext/>
        <w:spacing w:line="276" w:lineRule="auto"/>
        <w:jc w:val="center"/>
        <w:rPr>
          <w:b w:val="0"/>
          <w:bCs w:val="0"/>
          <w:i/>
          <w:iCs/>
        </w:rPr>
      </w:pPr>
      <w:bookmarkStart w:id="164" w:name="_Toc167343758"/>
      <w:bookmarkStart w:id="165" w:name="_Toc175743181"/>
      <w:bookmarkStart w:id="166" w:name="_Toc175032731"/>
      <w:bookmarkStart w:id="167" w:name="_Toc196826476"/>
      <w:bookmarkEnd w:id="163"/>
      <w:r w:rsidRPr="0082597C">
        <w:t xml:space="preserve">Tablica </w:t>
      </w:r>
      <w:fldSimple w:instr=" SEQ Tablica \* ARABIC ">
        <w:r w:rsidR="00B61DD6">
          <w:rPr>
            <w:noProof/>
          </w:rPr>
          <w:t>7</w:t>
        </w:r>
      </w:fldSimple>
      <w:r w:rsidRPr="0082597C">
        <w:t xml:space="preserve">. Pregled kućanstava prema broju članova na području </w:t>
      </w:r>
      <w:bookmarkEnd w:id="164"/>
      <w:bookmarkEnd w:id="165"/>
      <w:bookmarkEnd w:id="166"/>
      <w:r w:rsidRPr="0082597C">
        <w:t>Grada</w:t>
      </w:r>
      <w:bookmarkEnd w:id="167"/>
    </w:p>
    <w:tbl>
      <w:tblPr>
        <w:tblStyle w:val="Reetkatablice5"/>
        <w:tblW w:w="0" w:type="auto"/>
        <w:tblLook w:val="04A0" w:firstRow="1" w:lastRow="0" w:firstColumn="1" w:lastColumn="0" w:noHBand="0" w:noVBand="1"/>
      </w:tblPr>
      <w:tblGrid>
        <w:gridCol w:w="996"/>
        <w:gridCol w:w="672"/>
        <w:gridCol w:w="672"/>
        <w:gridCol w:w="672"/>
        <w:gridCol w:w="672"/>
        <w:gridCol w:w="672"/>
        <w:gridCol w:w="672"/>
        <w:gridCol w:w="521"/>
        <w:gridCol w:w="521"/>
        <w:gridCol w:w="521"/>
        <w:gridCol w:w="521"/>
        <w:gridCol w:w="526"/>
        <w:gridCol w:w="1424"/>
      </w:tblGrid>
      <w:tr w:rsidR="005B1CDA" w14:paraId="4ACFD7D7" w14:textId="77777777">
        <w:tc>
          <w:tcPr>
            <w:tcW w:w="9062" w:type="dxa"/>
            <w:gridSpan w:val="13"/>
            <w:vAlign w:val="center"/>
          </w:tcPr>
          <w:p w14:paraId="07FB3293" w14:textId="77777777" w:rsidR="005B1CDA" w:rsidRDefault="00000000" w:rsidP="003663C8">
            <w:pPr>
              <w:spacing w:after="0" w:line="276" w:lineRule="auto"/>
              <w:jc w:val="center"/>
              <w:rPr>
                <w:rFonts w:cs="Calibri"/>
                <w:b/>
                <w:bCs/>
                <w:kern w:val="0"/>
                <w:sz w:val="20"/>
                <w:szCs w:val="20"/>
                <w14:ligatures w14:val="none"/>
              </w:rPr>
            </w:pPr>
            <w:bookmarkStart w:id="168" w:name="_Hlk165020436"/>
            <w:r>
              <w:rPr>
                <w:rFonts w:cs="Calibri"/>
                <w:b/>
                <w:bCs/>
                <w:kern w:val="0"/>
                <w:sz w:val="20"/>
                <w:szCs w:val="20"/>
                <w14:ligatures w14:val="none"/>
              </w:rPr>
              <w:t>Privatna kućanstva</w:t>
            </w:r>
          </w:p>
        </w:tc>
      </w:tr>
      <w:tr w:rsidR="005B1CDA" w14:paraId="7C724F2E" w14:textId="77777777">
        <w:tc>
          <w:tcPr>
            <w:tcW w:w="1048" w:type="dxa"/>
            <w:vMerge w:val="restart"/>
            <w:vAlign w:val="center"/>
          </w:tcPr>
          <w:p w14:paraId="229833EA"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Ukupno</w:t>
            </w:r>
          </w:p>
        </w:tc>
        <w:tc>
          <w:tcPr>
            <w:tcW w:w="5754" w:type="dxa"/>
            <w:gridSpan w:val="11"/>
            <w:vAlign w:val="center"/>
          </w:tcPr>
          <w:p w14:paraId="440C658F"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Obiteljska kućanstva prema broju članova</w:t>
            </w:r>
          </w:p>
        </w:tc>
        <w:tc>
          <w:tcPr>
            <w:tcW w:w="2260" w:type="dxa"/>
            <w:vMerge w:val="restart"/>
            <w:vAlign w:val="center"/>
          </w:tcPr>
          <w:p w14:paraId="2AA0F8B7"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Prosječan broj osoba u kućanstvu</w:t>
            </w:r>
          </w:p>
        </w:tc>
      </w:tr>
      <w:tr w:rsidR="0082597C" w14:paraId="182F3D75" w14:textId="77777777">
        <w:tc>
          <w:tcPr>
            <w:tcW w:w="1048" w:type="dxa"/>
            <w:vMerge/>
            <w:vAlign w:val="center"/>
          </w:tcPr>
          <w:p w14:paraId="48549B96" w14:textId="77777777" w:rsidR="005B1CDA" w:rsidRDefault="005B1CDA">
            <w:pPr>
              <w:spacing w:after="0" w:line="240" w:lineRule="auto"/>
              <w:jc w:val="center"/>
              <w:rPr>
                <w:rFonts w:cs="Calibri"/>
                <w:kern w:val="0"/>
                <w:sz w:val="20"/>
                <w:szCs w:val="20"/>
                <w14:ligatures w14:val="none"/>
              </w:rPr>
            </w:pPr>
          </w:p>
        </w:tc>
        <w:tc>
          <w:tcPr>
            <w:tcW w:w="641" w:type="dxa"/>
            <w:vAlign w:val="center"/>
          </w:tcPr>
          <w:p w14:paraId="70E19757"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1</w:t>
            </w:r>
          </w:p>
        </w:tc>
        <w:tc>
          <w:tcPr>
            <w:tcW w:w="665" w:type="dxa"/>
            <w:vAlign w:val="center"/>
          </w:tcPr>
          <w:p w14:paraId="1977DA3F"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2</w:t>
            </w:r>
          </w:p>
        </w:tc>
        <w:tc>
          <w:tcPr>
            <w:tcW w:w="665" w:type="dxa"/>
            <w:vAlign w:val="center"/>
          </w:tcPr>
          <w:p w14:paraId="25FC5D42"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3</w:t>
            </w:r>
          </w:p>
        </w:tc>
        <w:tc>
          <w:tcPr>
            <w:tcW w:w="521" w:type="dxa"/>
            <w:vAlign w:val="center"/>
          </w:tcPr>
          <w:p w14:paraId="5D92738F"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4</w:t>
            </w:r>
          </w:p>
        </w:tc>
        <w:tc>
          <w:tcPr>
            <w:tcW w:w="521" w:type="dxa"/>
            <w:vAlign w:val="center"/>
          </w:tcPr>
          <w:p w14:paraId="566812D5"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5</w:t>
            </w:r>
          </w:p>
        </w:tc>
        <w:tc>
          <w:tcPr>
            <w:tcW w:w="521" w:type="dxa"/>
            <w:vAlign w:val="center"/>
          </w:tcPr>
          <w:p w14:paraId="71A76611"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6</w:t>
            </w:r>
          </w:p>
        </w:tc>
        <w:tc>
          <w:tcPr>
            <w:tcW w:w="422" w:type="dxa"/>
            <w:vAlign w:val="center"/>
          </w:tcPr>
          <w:p w14:paraId="3E03A192" w14:textId="77777777" w:rsidR="005B1CDA" w:rsidRDefault="00000000" w:rsidP="00420ED9">
            <w:pPr>
              <w:spacing w:after="0" w:line="240" w:lineRule="auto"/>
              <w:jc w:val="center"/>
              <w:rPr>
                <w:rFonts w:cs="Calibri"/>
                <w:b/>
                <w:bCs/>
                <w:kern w:val="0"/>
                <w:sz w:val="18"/>
                <w:szCs w:val="18"/>
                <w14:ligatures w14:val="none"/>
              </w:rPr>
            </w:pPr>
            <w:r>
              <w:rPr>
                <w:rFonts w:cs="Calibri"/>
                <w:b/>
                <w:bCs/>
                <w:kern w:val="0"/>
                <w:sz w:val="18"/>
                <w:szCs w:val="18"/>
                <w14:ligatures w14:val="none"/>
              </w:rPr>
              <w:t>7</w:t>
            </w:r>
          </w:p>
        </w:tc>
        <w:tc>
          <w:tcPr>
            <w:tcW w:w="418" w:type="dxa"/>
            <w:vAlign w:val="center"/>
          </w:tcPr>
          <w:p w14:paraId="2C5A4092"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8</w:t>
            </w:r>
          </w:p>
        </w:tc>
        <w:tc>
          <w:tcPr>
            <w:tcW w:w="419" w:type="dxa"/>
            <w:vAlign w:val="center"/>
          </w:tcPr>
          <w:p w14:paraId="1D6BF569"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9</w:t>
            </w:r>
          </w:p>
        </w:tc>
        <w:tc>
          <w:tcPr>
            <w:tcW w:w="425" w:type="dxa"/>
            <w:vAlign w:val="center"/>
          </w:tcPr>
          <w:p w14:paraId="51B284DA"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10</w:t>
            </w:r>
          </w:p>
        </w:tc>
        <w:tc>
          <w:tcPr>
            <w:tcW w:w="536" w:type="dxa"/>
            <w:vAlign w:val="center"/>
          </w:tcPr>
          <w:p w14:paraId="489F7284"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11 i više</w:t>
            </w:r>
          </w:p>
        </w:tc>
        <w:tc>
          <w:tcPr>
            <w:tcW w:w="2260" w:type="dxa"/>
            <w:vMerge/>
            <w:vAlign w:val="center"/>
          </w:tcPr>
          <w:p w14:paraId="27F90B32" w14:textId="77777777" w:rsidR="005B1CDA" w:rsidRDefault="005B1CDA">
            <w:pPr>
              <w:spacing w:after="0" w:line="240" w:lineRule="auto"/>
              <w:jc w:val="center"/>
              <w:rPr>
                <w:rFonts w:cs="Calibri"/>
                <w:kern w:val="0"/>
                <w:sz w:val="20"/>
                <w:szCs w:val="20"/>
                <w14:ligatures w14:val="none"/>
              </w:rPr>
            </w:pPr>
          </w:p>
        </w:tc>
      </w:tr>
      <w:tr w:rsidR="0082597C" w14:paraId="19E91BD2" w14:textId="77777777">
        <w:trPr>
          <w:trHeight w:val="100"/>
        </w:trPr>
        <w:tc>
          <w:tcPr>
            <w:tcW w:w="1048" w:type="dxa"/>
            <w:vAlign w:val="center"/>
          </w:tcPr>
          <w:p w14:paraId="67555F22"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Broj kućanstva</w:t>
            </w:r>
          </w:p>
        </w:tc>
        <w:tc>
          <w:tcPr>
            <w:tcW w:w="641" w:type="dxa"/>
            <w:vMerge w:val="restart"/>
            <w:vAlign w:val="center"/>
          </w:tcPr>
          <w:p w14:paraId="512F8CF1" w14:textId="0EF032B4"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2.161</w:t>
            </w:r>
          </w:p>
        </w:tc>
        <w:tc>
          <w:tcPr>
            <w:tcW w:w="665" w:type="dxa"/>
            <w:vMerge w:val="restart"/>
            <w:vAlign w:val="center"/>
          </w:tcPr>
          <w:p w14:paraId="283EE17A" w14:textId="469D8AF5"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2.538</w:t>
            </w:r>
          </w:p>
        </w:tc>
        <w:tc>
          <w:tcPr>
            <w:tcW w:w="665" w:type="dxa"/>
            <w:vMerge w:val="restart"/>
            <w:vAlign w:val="center"/>
          </w:tcPr>
          <w:p w14:paraId="0F5CDCB1" w14:textId="196C4A3C"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1.790</w:t>
            </w:r>
          </w:p>
        </w:tc>
        <w:tc>
          <w:tcPr>
            <w:tcW w:w="521" w:type="dxa"/>
            <w:vMerge w:val="restart"/>
            <w:vAlign w:val="center"/>
          </w:tcPr>
          <w:p w14:paraId="788B1DD5" w14:textId="56FF53BC"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1.590</w:t>
            </w:r>
          </w:p>
        </w:tc>
        <w:tc>
          <w:tcPr>
            <w:tcW w:w="521" w:type="dxa"/>
            <w:vMerge w:val="restart"/>
            <w:vAlign w:val="center"/>
          </w:tcPr>
          <w:p w14:paraId="0C0462AD" w14:textId="3C9705A4"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713</w:t>
            </w:r>
          </w:p>
        </w:tc>
        <w:tc>
          <w:tcPr>
            <w:tcW w:w="521" w:type="dxa"/>
            <w:vMerge w:val="restart"/>
            <w:vAlign w:val="center"/>
          </w:tcPr>
          <w:p w14:paraId="1F4A48B6" w14:textId="27BD76A4"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358</w:t>
            </w:r>
          </w:p>
        </w:tc>
        <w:tc>
          <w:tcPr>
            <w:tcW w:w="422" w:type="dxa"/>
            <w:vMerge w:val="restart"/>
            <w:vAlign w:val="center"/>
          </w:tcPr>
          <w:p w14:paraId="7FD43AFD" w14:textId="7D1D49E1"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127</w:t>
            </w:r>
          </w:p>
        </w:tc>
        <w:tc>
          <w:tcPr>
            <w:tcW w:w="418" w:type="dxa"/>
            <w:vMerge w:val="restart"/>
            <w:vAlign w:val="center"/>
          </w:tcPr>
          <w:p w14:paraId="0BE80A0D" w14:textId="304F8A7B" w:rsidR="005B1CDA" w:rsidRDefault="001B2292" w:rsidP="001B2292">
            <w:pPr>
              <w:spacing w:after="0" w:line="240" w:lineRule="auto"/>
              <w:jc w:val="center"/>
              <w:rPr>
                <w:rFonts w:cs="Calibri"/>
                <w:kern w:val="0"/>
                <w:sz w:val="20"/>
                <w:szCs w:val="20"/>
                <w14:ligatures w14:val="none"/>
              </w:rPr>
            </w:pPr>
            <w:r>
              <w:rPr>
                <w:rFonts w:cs="Calibri"/>
                <w:kern w:val="0"/>
                <w:sz w:val="20"/>
                <w:szCs w:val="20"/>
                <w14:ligatures w14:val="none"/>
              </w:rPr>
              <w:t>49</w:t>
            </w:r>
          </w:p>
        </w:tc>
        <w:tc>
          <w:tcPr>
            <w:tcW w:w="419" w:type="dxa"/>
            <w:vMerge w:val="restart"/>
            <w:vAlign w:val="center"/>
          </w:tcPr>
          <w:p w14:paraId="5FD65E3A" w14:textId="36E26F98"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27</w:t>
            </w:r>
          </w:p>
        </w:tc>
        <w:tc>
          <w:tcPr>
            <w:tcW w:w="425" w:type="dxa"/>
            <w:vMerge w:val="restart"/>
            <w:vAlign w:val="center"/>
          </w:tcPr>
          <w:p w14:paraId="3DE9B82E" w14:textId="55AE349A"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16</w:t>
            </w:r>
          </w:p>
        </w:tc>
        <w:tc>
          <w:tcPr>
            <w:tcW w:w="536" w:type="dxa"/>
            <w:vMerge w:val="restart"/>
            <w:vAlign w:val="center"/>
          </w:tcPr>
          <w:p w14:paraId="4A4B7FC5" w14:textId="7DC6F8B3"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20</w:t>
            </w:r>
          </w:p>
        </w:tc>
        <w:tc>
          <w:tcPr>
            <w:tcW w:w="2260" w:type="dxa"/>
            <w:vMerge w:val="restart"/>
            <w:vAlign w:val="center"/>
          </w:tcPr>
          <w:p w14:paraId="4D719836" w14:textId="44A4F138" w:rsidR="005B1CDA" w:rsidRDefault="001B2292">
            <w:pPr>
              <w:spacing w:after="0" w:line="240" w:lineRule="auto"/>
              <w:jc w:val="center"/>
              <w:rPr>
                <w:rFonts w:cs="Calibri"/>
                <w:kern w:val="0"/>
                <w:sz w:val="20"/>
                <w:szCs w:val="20"/>
                <w14:ligatures w14:val="none"/>
              </w:rPr>
            </w:pPr>
            <w:r>
              <w:rPr>
                <w:rFonts w:cs="Calibri"/>
                <w:kern w:val="0"/>
                <w:sz w:val="20"/>
                <w:szCs w:val="20"/>
                <w14:ligatures w14:val="none"/>
              </w:rPr>
              <w:t>2,84</w:t>
            </w:r>
          </w:p>
        </w:tc>
      </w:tr>
      <w:tr w:rsidR="0082597C" w14:paraId="762F7B07" w14:textId="77777777">
        <w:trPr>
          <w:trHeight w:val="100"/>
        </w:trPr>
        <w:tc>
          <w:tcPr>
            <w:tcW w:w="1048" w:type="dxa"/>
            <w:vAlign w:val="center"/>
          </w:tcPr>
          <w:p w14:paraId="1EDD16B7" w14:textId="492DA394" w:rsidR="005B1CDA" w:rsidRDefault="00AC2F65">
            <w:pPr>
              <w:spacing w:after="0" w:line="240" w:lineRule="auto"/>
              <w:jc w:val="center"/>
              <w:rPr>
                <w:rFonts w:cs="Calibri"/>
                <w:kern w:val="0"/>
                <w:sz w:val="20"/>
                <w:szCs w:val="20"/>
                <w14:ligatures w14:val="none"/>
              </w:rPr>
            </w:pPr>
            <w:r>
              <w:rPr>
                <w:rFonts w:cs="Calibri"/>
                <w:kern w:val="0"/>
                <w:sz w:val="20"/>
                <w:szCs w:val="20"/>
                <w14:ligatures w14:val="none"/>
              </w:rPr>
              <w:t>9.389</w:t>
            </w:r>
          </w:p>
        </w:tc>
        <w:tc>
          <w:tcPr>
            <w:tcW w:w="641" w:type="dxa"/>
            <w:vMerge/>
            <w:vAlign w:val="center"/>
          </w:tcPr>
          <w:p w14:paraId="22BD32A3" w14:textId="77777777" w:rsidR="005B1CDA" w:rsidRDefault="005B1CDA">
            <w:pPr>
              <w:spacing w:after="0" w:line="240" w:lineRule="auto"/>
              <w:jc w:val="center"/>
              <w:rPr>
                <w:rFonts w:cs="Calibri"/>
                <w:kern w:val="0"/>
                <w:sz w:val="20"/>
                <w:szCs w:val="20"/>
                <w14:ligatures w14:val="none"/>
              </w:rPr>
            </w:pPr>
          </w:p>
        </w:tc>
        <w:tc>
          <w:tcPr>
            <w:tcW w:w="665" w:type="dxa"/>
            <w:vMerge/>
            <w:vAlign w:val="center"/>
          </w:tcPr>
          <w:p w14:paraId="4F4C6DFB" w14:textId="77777777" w:rsidR="005B1CDA" w:rsidRDefault="005B1CDA">
            <w:pPr>
              <w:spacing w:after="0" w:line="240" w:lineRule="auto"/>
              <w:jc w:val="center"/>
              <w:rPr>
                <w:rFonts w:cs="Calibri"/>
                <w:kern w:val="0"/>
                <w:sz w:val="20"/>
                <w:szCs w:val="20"/>
                <w14:ligatures w14:val="none"/>
              </w:rPr>
            </w:pPr>
          </w:p>
        </w:tc>
        <w:tc>
          <w:tcPr>
            <w:tcW w:w="665" w:type="dxa"/>
            <w:vMerge/>
            <w:vAlign w:val="center"/>
          </w:tcPr>
          <w:p w14:paraId="42241D0F"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7E7BB158"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6A4F888F"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0836BF14" w14:textId="77777777" w:rsidR="005B1CDA" w:rsidRDefault="005B1CDA">
            <w:pPr>
              <w:spacing w:after="0" w:line="240" w:lineRule="auto"/>
              <w:jc w:val="center"/>
              <w:rPr>
                <w:rFonts w:cs="Calibri"/>
                <w:kern w:val="0"/>
                <w:sz w:val="20"/>
                <w:szCs w:val="20"/>
                <w14:ligatures w14:val="none"/>
              </w:rPr>
            </w:pPr>
          </w:p>
        </w:tc>
        <w:tc>
          <w:tcPr>
            <w:tcW w:w="422" w:type="dxa"/>
            <w:vMerge/>
            <w:vAlign w:val="center"/>
          </w:tcPr>
          <w:p w14:paraId="374D0FAC" w14:textId="77777777" w:rsidR="005B1CDA" w:rsidRDefault="005B1CDA">
            <w:pPr>
              <w:spacing w:after="0" w:line="240" w:lineRule="auto"/>
              <w:jc w:val="center"/>
              <w:rPr>
                <w:rFonts w:cs="Calibri"/>
                <w:kern w:val="0"/>
                <w:sz w:val="20"/>
                <w:szCs w:val="20"/>
                <w14:ligatures w14:val="none"/>
              </w:rPr>
            </w:pPr>
          </w:p>
        </w:tc>
        <w:tc>
          <w:tcPr>
            <w:tcW w:w="418" w:type="dxa"/>
            <w:vMerge/>
            <w:vAlign w:val="center"/>
          </w:tcPr>
          <w:p w14:paraId="225F162C" w14:textId="77777777" w:rsidR="005B1CDA" w:rsidRDefault="005B1CDA">
            <w:pPr>
              <w:spacing w:after="0" w:line="240" w:lineRule="auto"/>
              <w:jc w:val="center"/>
              <w:rPr>
                <w:rFonts w:cs="Calibri"/>
                <w:kern w:val="0"/>
                <w:sz w:val="20"/>
                <w:szCs w:val="20"/>
                <w14:ligatures w14:val="none"/>
              </w:rPr>
            </w:pPr>
          </w:p>
        </w:tc>
        <w:tc>
          <w:tcPr>
            <w:tcW w:w="419" w:type="dxa"/>
            <w:vMerge/>
            <w:vAlign w:val="center"/>
          </w:tcPr>
          <w:p w14:paraId="34E263E9" w14:textId="77777777" w:rsidR="005B1CDA" w:rsidRDefault="005B1CDA">
            <w:pPr>
              <w:spacing w:after="0" w:line="240" w:lineRule="auto"/>
              <w:jc w:val="center"/>
              <w:rPr>
                <w:rFonts w:cs="Calibri"/>
                <w:kern w:val="0"/>
                <w:sz w:val="20"/>
                <w:szCs w:val="20"/>
                <w14:ligatures w14:val="none"/>
              </w:rPr>
            </w:pPr>
          </w:p>
        </w:tc>
        <w:tc>
          <w:tcPr>
            <w:tcW w:w="425" w:type="dxa"/>
            <w:vMerge/>
            <w:vAlign w:val="center"/>
          </w:tcPr>
          <w:p w14:paraId="6C1FB7E2" w14:textId="77777777" w:rsidR="005B1CDA" w:rsidRDefault="005B1CDA">
            <w:pPr>
              <w:spacing w:after="0" w:line="240" w:lineRule="auto"/>
              <w:jc w:val="center"/>
              <w:rPr>
                <w:rFonts w:cs="Calibri"/>
                <w:kern w:val="0"/>
                <w:sz w:val="20"/>
                <w:szCs w:val="20"/>
                <w14:ligatures w14:val="none"/>
              </w:rPr>
            </w:pPr>
          </w:p>
        </w:tc>
        <w:tc>
          <w:tcPr>
            <w:tcW w:w="536" w:type="dxa"/>
            <w:vMerge/>
            <w:vAlign w:val="center"/>
          </w:tcPr>
          <w:p w14:paraId="17DE5BEE" w14:textId="77777777" w:rsidR="005B1CDA" w:rsidRDefault="005B1CDA">
            <w:pPr>
              <w:spacing w:after="0" w:line="240" w:lineRule="auto"/>
              <w:jc w:val="center"/>
              <w:rPr>
                <w:rFonts w:cs="Calibri"/>
                <w:kern w:val="0"/>
                <w:sz w:val="20"/>
                <w:szCs w:val="20"/>
                <w14:ligatures w14:val="none"/>
              </w:rPr>
            </w:pPr>
          </w:p>
        </w:tc>
        <w:tc>
          <w:tcPr>
            <w:tcW w:w="2260" w:type="dxa"/>
            <w:vMerge/>
            <w:vAlign w:val="center"/>
          </w:tcPr>
          <w:p w14:paraId="487972A2" w14:textId="77777777" w:rsidR="005B1CDA" w:rsidRDefault="005B1CDA">
            <w:pPr>
              <w:spacing w:after="0" w:line="240" w:lineRule="auto"/>
              <w:jc w:val="center"/>
              <w:rPr>
                <w:rFonts w:cs="Calibri"/>
                <w:kern w:val="0"/>
                <w:sz w:val="20"/>
                <w:szCs w:val="20"/>
                <w14:ligatures w14:val="none"/>
              </w:rPr>
            </w:pPr>
          </w:p>
        </w:tc>
      </w:tr>
      <w:tr w:rsidR="0082597C" w14:paraId="2188B55D" w14:textId="77777777">
        <w:trPr>
          <w:trHeight w:val="100"/>
        </w:trPr>
        <w:tc>
          <w:tcPr>
            <w:tcW w:w="1048" w:type="dxa"/>
            <w:vAlign w:val="center"/>
          </w:tcPr>
          <w:p w14:paraId="168FB501" w14:textId="77777777" w:rsidR="005B1CDA" w:rsidRDefault="00000000">
            <w:pPr>
              <w:spacing w:after="0" w:line="240" w:lineRule="auto"/>
              <w:jc w:val="center"/>
              <w:rPr>
                <w:rFonts w:cs="Calibri"/>
                <w:b/>
                <w:bCs/>
                <w:kern w:val="0"/>
                <w:sz w:val="18"/>
                <w:szCs w:val="18"/>
                <w14:ligatures w14:val="none"/>
              </w:rPr>
            </w:pPr>
            <w:r>
              <w:rPr>
                <w:rFonts w:cs="Calibri"/>
                <w:b/>
                <w:bCs/>
                <w:kern w:val="0"/>
                <w:sz w:val="18"/>
                <w:szCs w:val="18"/>
                <w14:ligatures w14:val="none"/>
              </w:rPr>
              <w:t>Broj članova</w:t>
            </w:r>
          </w:p>
        </w:tc>
        <w:tc>
          <w:tcPr>
            <w:tcW w:w="641" w:type="dxa"/>
            <w:vMerge w:val="restart"/>
            <w:vAlign w:val="center"/>
          </w:tcPr>
          <w:p w14:paraId="221FABC6" w14:textId="06480855"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2.161</w:t>
            </w:r>
          </w:p>
        </w:tc>
        <w:tc>
          <w:tcPr>
            <w:tcW w:w="665" w:type="dxa"/>
            <w:vMerge w:val="restart"/>
            <w:vAlign w:val="center"/>
          </w:tcPr>
          <w:p w14:paraId="340D9E8D" w14:textId="743D2DE7"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5.076</w:t>
            </w:r>
          </w:p>
        </w:tc>
        <w:tc>
          <w:tcPr>
            <w:tcW w:w="665" w:type="dxa"/>
            <w:vMerge w:val="restart"/>
            <w:vAlign w:val="center"/>
          </w:tcPr>
          <w:p w14:paraId="098855FA" w14:textId="4EA3B941"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5.370</w:t>
            </w:r>
          </w:p>
        </w:tc>
        <w:tc>
          <w:tcPr>
            <w:tcW w:w="521" w:type="dxa"/>
            <w:vMerge w:val="restart"/>
            <w:vAlign w:val="center"/>
          </w:tcPr>
          <w:p w14:paraId="4E5707A0" w14:textId="581C2AB5"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6.360</w:t>
            </w:r>
          </w:p>
        </w:tc>
        <w:tc>
          <w:tcPr>
            <w:tcW w:w="521" w:type="dxa"/>
            <w:vMerge w:val="restart"/>
            <w:vAlign w:val="center"/>
          </w:tcPr>
          <w:p w14:paraId="7BCC5A9D" w14:textId="449E44A8"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3.565</w:t>
            </w:r>
          </w:p>
        </w:tc>
        <w:tc>
          <w:tcPr>
            <w:tcW w:w="521" w:type="dxa"/>
            <w:vMerge w:val="restart"/>
            <w:vAlign w:val="center"/>
          </w:tcPr>
          <w:p w14:paraId="69BD42E7" w14:textId="6B9F3AC6"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2.148</w:t>
            </w:r>
          </w:p>
        </w:tc>
        <w:tc>
          <w:tcPr>
            <w:tcW w:w="422" w:type="dxa"/>
            <w:vMerge w:val="restart"/>
            <w:vAlign w:val="center"/>
          </w:tcPr>
          <w:p w14:paraId="1CBC7A27" w14:textId="450DBFF4"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889</w:t>
            </w:r>
          </w:p>
        </w:tc>
        <w:tc>
          <w:tcPr>
            <w:tcW w:w="418" w:type="dxa"/>
            <w:vMerge w:val="restart"/>
            <w:vAlign w:val="center"/>
          </w:tcPr>
          <w:p w14:paraId="05A6E2AB" w14:textId="79D21DAD"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392</w:t>
            </w:r>
          </w:p>
        </w:tc>
        <w:tc>
          <w:tcPr>
            <w:tcW w:w="419" w:type="dxa"/>
            <w:vMerge w:val="restart"/>
            <w:vAlign w:val="center"/>
          </w:tcPr>
          <w:p w14:paraId="6E526BF2" w14:textId="02785BF6"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243</w:t>
            </w:r>
          </w:p>
        </w:tc>
        <w:tc>
          <w:tcPr>
            <w:tcW w:w="425" w:type="dxa"/>
            <w:vMerge w:val="restart"/>
            <w:vAlign w:val="center"/>
          </w:tcPr>
          <w:p w14:paraId="6B041B19" w14:textId="6E15D8F8"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160</w:t>
            </w:r>
          </w:p>
        </w:tc>
        <w:tc>
          <w:tcPr>
            <w:tcW w:w="536" w:type="dxa"/>
            <w:vMerge w:val="restart"/>
            <w:vAlign w:val="center"/>
          </w:tcPr>
          <w:p w14:paraId="17907569" w14:textId="6233AC89"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279</w:t>
            </w:r>
          </w:p>
        </w:tc>
        <w:tc>
          <w:tcPr>
            <w:tcW w:w="2260" w:type="dxa"/>
            <w:vMerge w:val="restart"/>
            <w:vAlign w:val="center"/>
          </w:tcPr>
          <w:p w14:paraId="1BF50334" w14:textId="736EFA27" w:rsidR="005B1CDA" w:rsidRDefault="0082597C">
            <w:pPr>
              <w:spacing w:after="0" w:line="240" w:lineRule="auto"/>
              <w:jc w:val="center"/>
              <w:rPr>
                <w:rFonts w:cs="Calibri"/>
                <w:kern w:val="0"/>
                <w:sz w:val="20"/>
                <w:szCs w:val="20"/>
                <w14:ligatures w14:val="none"/>
              </w:rPr>
            </w:pPr>
            <w:r>
              <w:rPr>
                <w:rFonts w:cs="Calibri"/>
                <w:kern w:val="0"/>
                <w:sz w:val="20"/>
                <w:szCs w:val="20"/>
                <w14:ligatures w14:val="none"/>
              </w:rPr>
              <w:t>-</w:t>
            </w:r>
          </w:p>
        </w:tc>
      </w:tr>
      <w:tr w:rsidR="0082597C" w14:paraId="011FBEF9" w14:textId="77777777">
        <w:trPr>
          <w:trHeight w:val="136"/>
        </w:trPr>
        <w:tc>
          <w:tcPr>
            <w:tcW w:w="1048" w:type="dxa"/>
            <w:vAlign w:val="center"/>
          </w:tcPr>
          <w:p w14:paraId="14A2719A" w14:textId="3DF4FBEE" w:rsidR="005B1CDA" w:rsidRDefault="00420ED9">
            <w:pPr>
              <w:spacing w:after="0" w:line="240" w:lineRule="auto"/>
              <w:jc w:val="center"/>
              <w:rPr>
                <w:rFonts w:cs="Calibri"/>
                <w:kern w:val="0"/>
                <w:sz w:val="20"/>
                <w:szCs w:val="20"/>
                <w14:ligatures w14:val="none"/>
              </w:rPr>
            </w:pPr>
            <w:r>
              <w:rPr>
                <w:rFonts w:cs="Calibri"/>
                <w:kern w:val="0"/>
                <w:sz w:val="20"/>
                <w:szCs w:val="20"/>
                <w14:ligatures w14:val="none"/>
              </w:rPr>
              <w:t>26.643</w:t>
            </w:r>
          </w:p>
        </w:tc>
        <w:tc>
          <w:tcPr>
            <w:tcW w:w="641" w:type="dxa"/>
            <w:vMerge/>
            <w:vAlign w:val="center"/>
          </w:tcPr>
          <w:p w14:paraId="36ECD8FE" w14:textId="77777777" w:rsidR="005B1CDA" w:rsidRDefault="005B1CDA">
            <w:pPr>
              <w:spacing w:after="0" w:line="240" w:lineRule="auto"/>
              <w:jc w:val="center"/>
              <w:rPr>
                <w:rFonts w:cs="Calibri"/>
                <w:kern w:val="0"/>
                <w:sz w:val="20"/>
                <w:szCs w:val="20"/>
                <w14:ligatures w14:val="none"/>
              </w:rPr>
            </w:pPr>
          </w:p>
        </w:tc>
        <w:tc>
          <w:tcPr>
            <w:tcW w:w="665" w:type="dxa"/>
            <w:vMerge/>
            <w:vAlign w:val="center"/>
          </w:tcPr>
          <w:p w14:paraId="374D5D05" w14:textId="77777777" w:rsidR="005B1CDA" w:rsidRDefault="005B1CDA">
            <w:pPr>
              <w:spacing w:after="0" w:line="240" w:lineRule="auto"/>
              <w:jc w:val="center"/>
              <w:rPr>
                <w:rFonts w:cs="Calibri"/>
                <w:kern w:val="0"/>
                <w:sz w:val="20"/>
                <w:szCs w:val="20"/>
                <w14:ligatures w14:val="none"/>
              </w:rPr>
            </w:pPr>
          </w:p>
        </w:tc>
        <w:tc>
          <w:tcPr>
            <w:tcW w:w="665" w:type="dxa"/>
            <w:vMerge/>
            <w:vAlign w:val="center"/>
          </w:tcPr>
          <w:p w14:paraId="2DF64D01"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5CF4DE14"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38F88061" w14:textId="77777777" w:rsidR="005B1CDA" w:rsidRDefault="005B1CDA">
            <w:pPr>
              <w:spacing w:after="0" w:line="240" w:lineRule="auto"/>
              <w:jc w:val="center"/>
              <w:rPr>
                <w:rFonts w:cs="Calibri"/>
                <w:kern w:val="0"/>
                <w:sz w:val="20"/>
                <w:szCs w:val="20"/>
                <w14:ligatures w14:val="none"/>
              </w:rPr>
            </w:pPr>
          </w:p>
        </w:tc>
        <w:tc>
          <w:tcPr>
            <w:tcW w:w="521" w:type="dxa"/>
            <w:vMerge/>
            <w:vAlign w:val="center"/>
          </w:tcPr>
          <w:p w14:paraId="3061DE48" w14:textId="77777777" w:rsidR="005B1CDA" w:rsidRDefault="005B1CDA">
            <w:pPr>
              <w:spacing w:after="0" w:line="240" w:lineRule="auto"/>
              <w:jc w:val="center"/>
              <w:rPr>
                <w:rFonts w:cs="Calibri"/>
                <w:kern w:val="0"/>
                <w:sz w:val="20"/>
                <w:szCs w:val="20"/>
                <w14:ligatures w14:val="none"/>
              </w:rPr>
            </w:pPr>
          </w:p>
        </w:tc>
        <w:tc>
          <w:tcPr>
            <w:tcW w:w="422" w:type="dxa"/>
            <w:vMerge/>
            <w:vAlign w:val="center"/>
          </w:tcPr>
          <w:p w14:paraId="35995037" w14:textId="77777777" w:rsidR="005B1CDA" w:rsidRDefault="005B1CDA">
            <w:pPr>
              <w:spacing w:after="0" w:line="240" w:lineRule="auto"/>
              <w:jc w:val="center"/>
              <w:rPr>
                <w:rFonts w:cs="Calibri"/>
                <w:kern w:val="0"/>
                <w:sz w:val="20"/>
                <w:szCs w:val="20"/>
                <w14:ligatures w14:val="none"/>
              </w:rPr>
            </w:pPr>
          </w:p>
        </w:tc>
        <w:tc>
          <w:tcPr>
            <w:tcW w:w="418" w:type="dxa"/>
            <w:vMerge/>
            <w:vAlign w:val="center"/>
          </w:tcPr>
          <w:p w14:paraId="55A72293" w14:textId="77777777" w:rsidR="005B1CDA" w:rsidRDefault="005B1CDA">
            <w:pPr>
              <w:spacing w:after="0" w:line="240" w:lineRule="auto"/>
              <w:jc w:val="center"/>
              <w:rPr>
                <w:rFonts w:cs="Calibri"/>
                <w:kern w:val="0"/>
                <w:sz w:val="20"/>
                <w:szCs w:val="20"/>
                <w14:ligatures w14:val="none"/>
              </w:rPr>
            </w:pPr>
          </w:p>
        </w:tc>
        <w:tc>
          <w:tcPr>
            <w:tcW w:w="419" w:type="dxa"/>
            <w:vMerge/>
            <w:vAlign w:val="center"/>
          </w:tcPr>
          <w:p w14:paraId="07E63E04" w14:textId="77777777" w:rsidR="005B1CDA" w:rsidRDefault="005B1CDA">
            <w:pPr>
              <w:spacing w:after="0" w:line="240" w:lineRule="auto"/>
              <w:jc w:val="center"/>
              <w:rPr>
                <w:rFonts w:cs="Calibri"/>
                <w:kern w:val="0"/>
                <w:sz w:val="20"/>
                <w:szCs w:val="20"/>
                <w14:ligatures w14:val="none"/>
              </w:rPr>
            </w:pPr>
          </w:p>
        </w:tc>
        <w:tc>
          <w:tcPr>
            <w:tcW w:w="425" w:type="dxa"/>
            <w:vMerge/>
            <w:vAlign w:val="center"/>
          </w:tcPr>
          <w:p w14:paraId="26E5E669" w14:textId="77777777" w:rsidR="005B1CDA" w:rsidRDefault="005B1CDA">
            <w:pPr>
              <w:spacing w:after="0" w:line="240" w:lineRule="auto"/>
              <w:jc w:val="center"/>
              <w:rPr>
                <w:rFonts w:cs="Calibri"/>
                <w:kern w:val="0"/>
                <w:sz w:val="20"/>
                <w:szCs w:val="20"/>
                <w14:ligatures w14:val="none"/>
              </w:rPr>
            </w:pPr>
          </w:p>
        </w:tc>
        <w:tc>
          <w:tcPr>
            <w:tcW w:w="536" w:type="dxa"/>
            <w:vMerge/>
            <w:vAlign w:val="center"/>
          </w:tcPr>
          <w:p w14:paraId="5CC52482" w14:textId="77777777" w:rsidR="005B1CDA" w:rsidRDefault="005B1CDA">
            <w:pPr>
              <w:spacing w:after="0" w:line="240" w:lineRule="auto"/>
              <w:jc w:val="center"/>
              <w:rPr>
                <w:rFonts w:cs="Calibri"/>
                <w:kern w:val="0"/>
                <w:sz w:val="20"/>
                <w:szCs w:val="20"/>
                <w14:ligatures w14:val="none"/>
              </w:rPr>
            </w:pPr>
          </w:p>
        </w:tc>
        <w:tc>
          <w:tcPr>
            <w:tcW w:w="2260" w:type="dxa"/>
            <w:vMerge/>
            <w:vAlign w:val="center"/>
          </w:tcPr>
          <w:p w14:paraId="12166B51" w14:textId="77777777" w:rsidR="005B1CDA" w:rsidRDefault="005B1CDA">
            <w:pPr>
              <w:spacing w:after="0" w:line="240" w:lineRule="auto"/>
              <w:jc w:val="center"/>
              <w:rPr>
                <w:rFonts w:cs="Calibri"/>
                <w:kern w:val="0"/>
                <w:sz w:val="20"/>
                <w:szCs w:val="20"/>
                <w14:ligatures w14:val="none"/>
              </w:rPr>
            </w:pPr>
          </w:p>
        </w:tc>
      </w:tr>
    </w:tbl>
    <w:p w14:paraId="39EE00F1" w14:textId="77777777" w:rsidR="005B1CDA" w:rsidRDefault="00000000">
      <w:pPr>
        <w:jc w:val="center"/>
        <w:rPr>
          <w:rFonts w:cs="Calibri"/>
          <w:sz w:val="20"/>
          <w:szCs w:val="20"/>
        </w:rPr>
      </w:pPr>
      <w:bookmarkStart w:id="169" w:name="_Hlk165020478"/>
      <w:bookmarkEnd w:id="168"/>
      <w:r>
        <w:rPr>
          <w:rFonts w:cs="Calibri"/>
          <w:sz w:val="20"/>
          <w:szCs w:val="20"/>
        </w:rPr>
        <w:t>Izvor: Državni zavod za statistiku, Popis 2021. godine</w:t>
      </w:r>
    </w:p>
    <w:p w14:paraId="5EB9028A" w14:textId="77777777" w:rsidR="005B1CDA" w:rsidRDefault="00000000">
      <w:pPr>
        <w:pStyle w:val="Naslov3"/>
      </w:pPr>
      <w:bookmarkStart w:id="170" w:name="_Toc198880824"/>
      <w:bookmarkEnd w:id="169"/>
      <w:r>
        <w:t>Privatna kućanstva prema tipu kućanstava i broju članova po tipu</w:t>
      </w:r>
      <w:bookmarkEnd w:id="170"/>
    </w:p>
    <w:p w14:paraId="2703112D" w14:textId="77777777" w:rsidR="005B1CDA" w:rsidRDefault="00000000">
      <w:pPr>
        <w:spacing w:line="276" w:lineRule="auto"/>
        <w:jc w:val="both"/>
        <w:rPr>
          <w:rFonts w:ascii="Calibri" w:eastAsia="Calibri" w:hAnsi="Calibri" w:cs="Times New Roman"/>
          <w:sz w:val="24"/>
          <w:szCs w:val="24"/>
        </w:rPr>
      </w:pPr>
      <w:bookmarkStart w:id="171" w:name="_Hlk165020842"/>
      <w:r>
        <w:rPr>
          <w:rFonts w:ascii="Calibri" w:eastAsia="Calibri" w:hAnsi="Calibri" w:cs="Times New Roman"/>
          <w:sz w:val="24"/>
          <w:szCs w:val="24"/>
        </w:rPr>
        <w:t xml:space="preserve">Na području Grada najzastupljenija su obiteljskih kućanstava s 2 člana, dok su od neobiteljskih kućanstava najzastupljenija samačka kućanstva. </w:t>
      </w:r>
    </w:p>
    <w:p w14:paraId="684572D5" w14:textId="185F2895" w:rsidR="005B1CDA" w:rsidRDefault="00000000" w:rsidP="003663C8">
      <w:pPr>
        <w:pStyle w:val="Opisslike"/>
        <w:keepNext/>
        <w:spacing w:line="276" w:lineRule="auto"/>
        <w:jc w:val="center"/>
        <w:rPr>
          <w:b w:val="0"/>
          <w:bCs w:val="0"/>
          <w:i/>
          <w:iCs/>
        </w:rPr>
      </w:pPr>
      <w:bookmarkStart w:id="172" w:name="_Toc167343759"/>
      <w:bookmarkStart w:id="173" w:name="_Toc175032732"/>
      <w:bookmarkStart w:id="174" w:name="_Toc175743182"/>
      <w:bookmarkStart w:id="175" w:name="_Toc196826477"/>
      <w:r>
        <w:t xml:space="preserve">Tablica </w:t>
      </w:r>
      <w:fldSimple w:instr=" SEQ Tablica \* ARABIC ">
        <w:r w:rsidR="00B61DD6">
          <w:rPr>
            <w:noProof/>
          </w:rPr>
          <w:t>8</w:t>
        </w:r>
      </w:fldSimple>
      <w:r>
        <w:t>. Pregled kućanstava na području Grada prema tipu i broju</w:t>
      </w:r>
      <w:bookmarkEnd w:id="172"/>
      <w:bookmarkEnd w:id="173"/>
      <w:bookmarkEnd w:id="174"/>
      <w:bookmarkEnd w:id="175"/>
    </w:p>
    <w:tbl>
      <w:tblPr>
        <w:tblStyle w:val="Reetkatablice4"/>
        <w:tblW w:w="9209" w:type="dxa"/>
        <w:tblLook w:val="04A0" w:firstRow="1" w:lastRow="0" w:firstColumn="1" w:lastColumn="0" w:noHBand="0" w:noVBand="1"/>
      </w:tblPr>
      <w:tblGrid>
        <w:gridCol w:w="807"/>
        <w:gridCol w:w="672"/>
        <w:gridCol w:w="672"/>
        <w:gridCol w:w="672"/>
        <w:gridCol w:w="672"/>
        <w:gridCol w:w="521"/>
        <w:gridCol w:w="521"/>
        <w:gridCol w:w="521"/>
        <w:gridCol w:w="419"/>
        <w:gridCol w:w="419"/>
        <w:gridCol w:w="419"/>
        <w:gridCol w:w="508"/>
        <w:gridCol w:w="672"/>
        <w:gridCol w:w="968"/>
        <w:gridCol w:w="968"/>
      </w:tblGrid>
      <w:tr w:rsidR="005B1CDA" w14:paraId="51C8A332" w14:textId="77777777" w:rsidTr="00EE3667">
        <w:tc>
          <w:tcPr>
            <w:tcW w:w="9209" w:type="dxa"/>
            <w:gridSpan w:val="15"/>
            <w:vAlign w:val="center"/>
          </w:tcPr>
          <w:p w14:paraId="4B533297" w14:textId="77777777" w:rsidR="005B1CDA" w:rsidRDefault="00000000" w:rsidP="003663C8">
            <w:pPr>
              <w:spacing w:after="0" w:line="276" w:lineRule="auto"/>
              <w:jc w:val="center"/>
              <w:rPr>
                <w:rFonts w:cs="Calibri"/>
                <w:b/>
                <w:bCs/>
                <w:kern w:val="0"/>
                <w:sz w:val="20"/>
                <w:szCs w:val="20"/>
                <w14:ligatures w14:val="none"/>
              </w:rPr>
            </w:pPr>
            <w:r>
              <w:rPr>
                <w:rFonts w:cs="Calibri"/>
                <w:b/>
                <w:bCs/>
                <w:kern w:val="0"/>
                <w:sz w:val="20"/>
                <w:szCs w:val="20"/>
                <w14:ligatures w14:val="none"/>
              </w:rPr>
              <w:t>Privatna kućanstva</w:t>
            </w:r>
          </w:p>
        </w:tc>
      </w:tr>
      <w:tr w:rsidR="00EE3667" w14:paraId="3A158EA4" w14:textId="77777777" w:rsidTr="00EE3667">
        <w:tc>
          <w:tcPr>
            <w:tcW w:w="771" w:type="dxa"/>
            <w:vMerge w:val="restart"/>
            <w:vAlign w:val="center"/>
          </w:tcPr>
          <w:p w14:paraId="192994ED"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Ukupno</w:t>
            </w:r>
          </w:p>
        </w:tc>
        <w:tc>
          <w:tcPr>
            <w:tcW w:w="5800" w:type="dxa"/>
            <w:gridSpan w:val="11"/>
            <w:vAlign w:val="center"/>
          </w:tcPr>
          <w:p w14:paraId="6B4300D1"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Obiteljska kućanstva prema broju članova</w:t>
            </w:r>
          </w:p>
        </w:tc>
        <w:tc>
          <w:tcPr>
            <w:tcW w:w="2638" w:type="dxa"/>
            <w:gridSpan w:val="3"/>
            <w:vAlign w:val="center"/>
          </w:tcPr>
          <w:p w14:paraId="04833F06"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Neobiteljska kućanstva</w:t>
            </w:r>
          </w:p>
        </w:tc>
      </w:tr>
      <w:tr w:rsidR="00394BE2" w14:paraId="6C32903B" w14:textId="77777777" w:rsidTr="00EE3667">
        <w:tc>
          <w:tcPr>
            <w:tcW w:w="771" w:type="dxa"/>
            <w:vMerge/>
            <w:vAlign w:val="center"/>
          </w:tcPr>
          <w:p w14:paraId="680DEBAA" w14:textId="77777777" w:rsidR="005B1CDA" w:rsidRDefault="005B1CDA" w:rsidP="003663C8">
            <w:pPr>
              <w:spacing w:after="0" w:line="276" w:lineRule="auto"/>
              <w:jc w:val="center"/>
              <w:rPr>
                <w:rFonts w:cs="Calibri"/>
                <w:b/>
                <w:bCs/>
                <w:kern w:val="0"/>
                <w:sz w:val="18"/>
                <w:szCs w:val="18"/>
                <w14:ligatures w14:val="none"/>
              </w:rPr>
            </w:pPr>
          </w:p>
        </w:tc>
        <w:tc>
          <w:tcPr>
            <w:tcW w:w="644" w:type="dxa"/>
            <w:vAlign w:val="center"/>
          </w:tcPr>
          <w:p w14:paraId="7916BA89"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Svega</w:t>
            </w:r>
          </w:p>
        </w:tc>
        <w:tc>
          <w:tcPr>
            <w:tcW w:w="645" w:type="dxa"/>
            <w:tcBorders>
              <w:bottom w:val="single" w:sz="4" w:space="0" w:color="auto"/>
            </w:tcBorders>
            <w:vAlign w:val="center"/>
          </w:tcPr>
          <w:p w14:paraId="77FF1B8B"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2</w:t>
            </w:r>
          </w:p>
        </w:tc>
        <w:tc>
          <w:tcPr>
            <w:tcW w:w="645" w:type="dxa"/>
            <w:tcBorders>
              <w:bottom w:val="single" w:sz="4" w:space="0" w:color="auto"/>
            </w:tcBorders>
            <w:vAlign w:val="center"/>
          </w:tcPr>
          <w:p w14:paraId="10D0946B"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3</w:t>
            </w:r>
          </w:p>
        </w:tc>
        <w:tc>
          <w:tcPr>
            <w:tcW w:w="645" w:type="dxa"/>
            <w:tcBorders>
              <w:bottom w:val="single" w:sz="4" w:space="0" w:color="auto"/>
            </w:tcBorders>
            <w:vAlign w:val="center"/>
          </w:tcPr>
          <w:p w14:paraId="2CDA7628"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4</w:t>
            </w:r>
          </w:p>
        </w:tc>
        <w:tc>
          <w:tcPr>
            <w:tcW w:w="503" w:type="dxa"/>
            <w:tcBorders>
              <w:bottom w:val="single" w:sz="4" w:space="0" w:color="auto"/>
            </w:tcBorders>
            <w:vAlign w:val="center"/>
          </w:tcPr>
          <w:p w14:paraId="53F3B997"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5</w:t>
            </w:r>
          </w:p>
        </w:tc>
        <w:tc>
          <w:tcPr>
            <w:tcW w:w="503" w:type="dxa"/>
            <w:tcBorders>
              <w:bottom w:val="single" w:sz="4" w:space="0" w:color="auto"/>
            </w:tcBorders>
            <w:vAlign w:val="center"/>
          </w:tcPr>
          <w:p w14:paraId="4823C69F"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6</w:t>
            </w:r>
          </w:p>
        </w:tc>
        <w:tc>
          <w:tcPr>
            <w:tcW w:w="503" w:type="dxa"/>
            <w:tcBorders>
              <w:bottom w:val="single" w:sz="4" w:space="0" w:color="auto"/>
            </w:tcBorders>
            <w:vAlign w:val="center"/>
          </w:tcPr>
          <w:p w14:paraId="1F87A9C4" w14:textId="77777777" w:rsidR="005B1CDA" w:rsidRDefault="00000000" w:rsidP="003663C8">
            <w:pPr>
              <w:spacing w:after="0" w:line="276" w:lineRule="auto"/>
              <w:rPr>
                <w:rFonts w:cs="Calibri"/>
                <w:b/>
                <w:bCs/>
                <w:kern w:val="0"/>
                <w:sz w:val="18"/>
                <w:szCs w:val="18"/>
                <w14:ligatures w14:val="none"/>
              </w:rPr>
            </w:pPr>
            <w:r>
              <w:rPr>
                <w:rFonts w:cs="Calibri"/>
                <w:b/>
                <w:bCs/>
                <w:kern w:val="0"/>
                <w:sz w:val="18"/>
                <w:szCs w:val="18"/>
                <w14:ligatures w14:val="none"/>
              </w:rPr>
              <w:t>7</w:t>
            </w:r>
          </w:p>
        </w:tc>
        <w:tc>
          <w:tcPr>
            <w:tcW w:w="407" w:type="dxa"/>
            <w:tcBorders>
              <w:bottom w:val="single" w:sz="4" w:space="0" w:color="auto"/>
            </w:tcBorders>
            <w:vAlign w:val="center"/>
          </w:tcPr>
          <w:p w14:paraId="32887C2D"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8</w:t>
            </w:r>
          </w:p>
        </w:tc>
        <w:tc>
          <w:tcPr>
            <w:tcW w:w="407" w:type="dxa"/>
            <w:tcBorders>
              <w:bottom w:val="single" w:sz="4" w:space="0" w:color="auto"/>
            </w:tcBorders>
            <w:vAlign w:val="center"/>
          </w:tcPr>
          <w:p w14:paraId="39109820"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9</w:t>
            </w:r>
          </w:p>
        </w:tc>
        <w:tc>
          <w:tcPr>
            <w:tcW w:w="407" w:type="dxa"/>
            <w:tcBorders>
              <w:bottom w:val="single" w:sz="4" w:space="0" w:color="auto"/>
            </w:tcBorders>
            <w:vAlign w:val="center"/>
          </w:tcPr>
          <w:p w14:paraId="4CA8CBEE"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10</w:t>
            </w:r>
          </w:p>
        </w:tc>
        <w:tc>
          <w:tcPr>
            <w:tcW w:w="491" w:type="dxa"/>
            <w:tcBorders>
              <w:bottom w:val="single" w:sz="4" w:space="0" w:color="auto"/>
            </w:tcBorders>
            <w:vAlign w:val="center"/>
          </w:tcPr>
          <w:p w14:paraId="02A44E2B"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11 i više</w:t>
            </w:r>
          </w:p>
        </w:tc>
        <w:tc>
          <w:tcPr>
            <w:tcW w:w="645" w:type="dxa"/>
            <w:tcBorders>
              <w:bottom w:val="single" w:sz="4" w:space="0" w:color="auto"/>
            </w:tcBorders>
            <w:vAlign w:val="center"/>
          </w:tcPr>
          <w:p w14:paraId="74577FE4"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Svega</w:t>
            </w:r>
          </w:p>
        </w:tc>
        <w:tc>
          <w:tcPr>
            <w:tcW w:w="923" w:type="dxa"/>
            <w:tcBorders>
              <w:bottom w:val="single" w:sz="4" w:space="0" w:color="auto"/>
            </w:tcBorders>
            <w:vAlign w:val="center"/>
          </w:tcPr>
          <w:p w14:paraId="5BD2377A"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Samačka kućanstva</w:t>
            </w:r>
          </w:p>
        </w:tc>
        <w:tc>
          <w:tcPr>
            <w:tcW w:w="1070" w:type="dxa"/>
            <w:tcBorders>
              <w:bottom w:val="single" w:sz="4" w:space="0" w:color="auto"/>
            </w:tcBorders>
            <w:vAlign w:val="center"/>
          </w:tcPr>
          <w:p w14:paraId="2AA73896" w14:textId="77777777" w:rsidR="005B1CDA" w:rsidRDefault="00000000" w:rsidP="003663C8">
            <w:pPr>
              <w:spacing w:after="0" w:line="276" w:lineRule="auto"/>
              <w:jc w:val="center"/>
              <w:rPr>
                <w:rFonts w:cs="Calibri"/>
                <w:b/>
                <w:bCs/>
                <w:kern w:val="0"/>
                <w:sz w:val="18"/>
                <w:szCs w:val="18"/>
                <w14:ligatures w14:val="none"/>
              </w:rPr>
            </w:pPr>
            <w:r>
              <w:rPr>
                <w:rFonts w:cs="Calibri"/>
                <w:b/>
                <w:bCs/>
                <w:kern w:val="0"/>
                <w:sz w:val="18"/>
                <w:szCs w:val="18"/>
                <w14:ligatures w14:val="none"/>
              </w:rPr>
              <w:t>Višečlana kućanstva</w:t>
            </w:r>
          </w:p>
        </w:tc>
      </w:tr>
      <w:tr w:rsidR="00394BE2" w14:paraId="0AF9E6B9" w14:textId="77777777" w:rsidTr="00EE3667">
        <w:tc>
          <w:tcPr>
            <w:tcW w:w="771" w:type="dxa"/>
            <w:vAlign w:val="center"/>
          </w:tcPr>
          <w:p w14:paraId="6AD41B0C" w14:textId="0ECC79DE"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9.389</w:t>
            </w:r>
          </w:p>
        </w:tc>
        <w:tc>
          <w:tcPr>
            <w:tcW w:w="644" w:type="dxa"/>
            <w:vAlign w:val="center"/>
          </w:tcPr>
          <w:p w14:paraId="661E7FB0" w14:textId="51121AD4"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7.102</w:t>
            </w:r>
          </w:p>
        </w:tc>
        <w:tc>
          <w:tcPr>
            <w:tcW w:w="645" w:type="dxa"/>
            <w:tcBorders>
              <w:top w:val="single" w:sz="4" w:space="0" w:color="auto"/>
              <w:left w:val="single" w:sz="4" w:space="0" w:color="BFBFBF"/>
              <w:bottom w:val="single" w:sz="4" w:space="0" w:color="auto"/>
              <w:right w:val="single" w:sz="4" w:space="0" w:color="auto"/>
            </w:tcBorders>
            <w:shd w:val="clear" w:color="auto" w:fill="auto"/>
            <w:vAlign w:val="center"/>
          </w:tcPr>
          <w:p w14:paraId="3B15652B" w14:textId="5CDD1C5E"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2.436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3ED7017B" w14:textId="5B4D1376"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1.775</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5960A3DF" w14:textId="49BE8A8C"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1.589</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6B7B9A32" w14:textId="1BE9C596"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711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7FD7577D" w14:textId="7ABB1918"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397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034442D6" w14:textId="4881B324" w:rsidR="005B1CDA" w:rsidRDefault="00394BE2">
            <w:pPr>
              <w:spacing w:after="0" w:line="240" w:lineRule="auto"/>
              <w:jc w:val="center"/>
              <w:rPr>
                <w:rFonts w:cs="Calibri"/>
                <w:kern w:val="0"/>
                <w:sz w:val="20"/>
                <w:szCs w:val="20"/>
                <w14:ligatures w14:val="none"/>
              </w:rPr>
            </w:pPr>
            <w:r>
              <w:rPr>
                <w:rFonts w:cs="Calibri"/>
                <w:kern w:val="0"/>
                <w:sz w:val="20"/>
                <w:szCs w:val="20"/>
                <w14:ligatures w14:val="none"/>
              </w:rPr>
              <w:t>127</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6CC4B8EC" w14:textId="292CFA6A"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49</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51F723E1" w14:textId="442A2279"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27</w:t>
            </w:r>
          </w:p>
        </w:tc>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1128601C" w14:textId="0E7B3229"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15</w:t>
            </w: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14:paraId="54FBBED4" w14:textId="60A465C8"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16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58D4AEBE" w14:textId="55EDFC7A"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2.287</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14:paraId="7240A628" w14:textId="651E06A1"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2.161</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5334564" w14:textId="78A5C79F" w:rsidR="005B1CDA" w:rsidRDefault="00EE3667">
            <w:pPr>
              <w:spacing w:after="0" w:line="240" w:lineRule="auto"/>
              <w:jc w:val="center"/>
              <w:rPr>
                <w:rFonts w:cs="Calibri"/>
                <w:kern w:val="0"/>
                <w:sz w:val="20"/>
                <w:szCs w:val="20"/>
                <w14:ligatures w14:val="none"/>
              </w:rPr>
            </w:pPr>
            <w:r>
              <w:rPr>
                <w:rFonts w:cs="Calibri"/>
                <w:kern w:val="0"/>
                <w:sz w:val="20"/>
                <w:szCs w:val="20"/>
                <w14:ligatures w14:val="none"/>
              </w:rPr>
              <w:t>126</w:t>
            </w:r>
          </w:p>
        </w:tc>
      </w:tr>
    </w:tbl>
    <w:p w14:paraId="3014EF12" w14:textId="77777777" w:rsidR="005B1CDA" w:rsidRDefault="00000000">
      <w:pPr>
        <w:spacing w:line="240" w:lineRule="auto"/>
        <w:jc w:val="center"/>
        <w:rPr>
          <w:rFonts w:cs="Calibri"/>
          <w:sz w:val="20"/>
          <w:szCs w:val="20"/>
        </w:rPr>
      </w:pPr>
      <w:r>
        <w:rPr>
          <w:rFonts w:cs="Calibri"/>
          <w:sz w:val="20"/>
          <w:szCs w:val="20"/>
        </w:rPr>
        <w:t>Izvor: Državni zavod za statistiku, Popis 2021. godine</w:t>
      </w:r>
    </w:p>
    <w:p w14:paraId="5A2049AD" w14:textId="77777777" w:rsidR="0023169B" w:rsidRDefault="0023169B">
      <w:pPr>
        <w:spacing w:line="240" w:lineRule="auto"/>
        <w:jc w:val="center"/>
        <w:rPr>
          <w:rFonts w:cs="Calibri"/>
          <w:sz w:val="20"/>
          <w:szCs w:val="20"/>
        </w:rPr>
      </w:pPr>
    </w:p>
    <w:p w14:paraId="673ED6FE" w14:textId="77777777" w:rsidR="005B1CDA" w:rsidRDefault="00000000">
      <w:pPr>
        <w:pStyle w:val="Naslov3"/>
      </w:pPr>
      <w:bookmarkStart w:id="176" w:name="_Toc198880825"/>
      <w:bookmarkEnd w:id="171"/>
      <w:r>
        <w:t>Broj, vrsta (namjena) i starost građevina na području Grada</w:t>
      </w:r>
      <w:bookmarkEnd w:id="176"/>
    </w:p>
    <w:p w14:paraId="387010C4" w14:textId="5729A175" w:rsidR="00707CA3" w:rsidRDefault="00000000">
      <w:pPr>
        <w:spacing w:line="276" w:lineRule="auto"/>
        <w:jc w:val="both"/>
        <w:rPr>
          <w:rFonts w:cstheme="minorHAnsi"/>
          <w:sz w:val="24"/>
          <w:szCs w:val="24"/>
        </w:rPr>
      </w:pPr>
      <w:r>
        <w:rPr>
          <w:rFonts w:cstheme="minorHAnsi"/>
          <w:sz w:val="24"/>
          <w:szCs w:val="24"/>
        </w:rPr>
        <w:t>Sustavni podaci za broj zgrada u pojedinoj kategoriji za sada ne postoje pa je proračun proveden uz procijenjene veličine na osnovu podataka iz Prostornog plana uređenja Grada</w:t>
      </w:r>
      <w:r w:rsidR="00525924">
        <w:rPr>
          <w:rFonts w:cstheme="minorHAnsi"/>
          <w:sz w:val="24"/>
          <w:szCs w:val="24"/>
        </w:rPr>
        <w:t xml:space="preserve"> Čakovca</w:t>
      </w:r>
      <w:r>
        <w:rPr>
          <w:rFonts w:cstheme="minorHAnsi"/>
          <w:sz w:val="24"/>
          <w:szCs w:val="24"/>
        </w:rPr>
        <w:t>.</w:t>
      </w:r>
    </w:p>
    <w:p w14:paraId="3DA2D125" w14:textId="77777777" w:rsidR="005B1CDA" w:rsidRDefault="00000000" w:rsidP="004F656B">
      <w:pPr>
        <w:pStyle w:val="Odlomakpopisa"/>
        <w:numPr>
          <w:ilvl w:val="0"/>
          <w:numId w:val="7"/>
        </w:numPr>
        <w:spacing w:after="0"/>
        <w:jc w:val="both"/>
        <w:rPr>
          <w:b/>
          <w:sz w:val="24"/>
          <w:szCs w:val="24"/>
        </w:rPr>
      </w:pPr>
      <w:r>
        <w:rPr>
          <w:b/>
          <w:sz w:val="24"/>
          <w:szCs w:val="24"/>
        </w:rPr>
        <w:t>Podjela objekata prema kategoriji gradnje:</w:t>
      </w:r>
    </w:p>
    <w:p w14:paraId="2A3E6025" w14:textId="77777777" w:rsidR="005B1CDA" w:rsidRDefault="00000000">
      <w:pPr>
        <w:spacing w:after="0" w:line="276" w:lineRule="auto"/>
        <w:jc w:val="both"/>
        <w:rPr>
          <w:sz w:val="24"/>
          <w:szCs w:val="24"/>
        </w:rPr>
      </w:pPr>
      <w:r>
        <w:rPr>
          <w:b/>
          <w:sz w:val="24"/>
          <w:szCs w:val="24"/>
        </w:rPr>
        <w:t>I</w:t>
      </w:r>
      <w:r>
        <w:rPr>
          <w:sz w:val="24"/>
          <w:szCs w:val="24"/>
        </w:rPr>
        <w:t xml:space="preserve"> – zidane zgrade (zgrade zidane do 1940. godine), što znači da su objekti građeni uglavnom od cigle vezane žbukom te sa stropovima od drvenih greda i nešto armiranobetonskih, ali bez horizontalnih i vertikalnih serklaža,</w:t>
      </w:r>
    </w:p>
    <w:p w14:paraId="35FB2DE7" w14:textId="77777777" w:rsidR="005B1CDA" w:rsidRDefault="00000000">
      <w:pPr>
        <w:spacing w:after="0" w:line="276" w:lineRule="auto"/>
        <w:jc w:val="both"/>
        <w:rPr>
          <w:sz w:val="24"/>
          <w:szCs w:val="24"/>
        </w:rPr>
      </w:pPr>
      <w:r>
        <w:rPr>
          <w:b/>
          <w:sz w:val="24"/>
          <w:szCs w:val="24"/>
        </w:rPr>
        <w:t>II</w:t>
      </w:r>
      <w:r>
        <w:rPr>
          <w:sz w:val="24"/>
          <w:szCs w:val="24"/>
        </w:rPr>
        <w:t xml:space="preserve"> – zidane zgrade s armiranobetonskim serklažima (od 1945-tih godina do 1960-tih godina),</w:t>
      </w:r>
    </w:p>
    <w:p w14:paraId="001CD52F" w14:textId="77777777" w:rsidR="005B1CDA" w:rsidRDefault="00000000">
      <w:pPr>
        <w:spacing w:after="0" w:line="276" w:lineRule="auto"/>
        <w:jc w:val="both"/>
        <w:rPr>
          <w:sz w:val="24"/>
          <w:szCs w:val="24"/>
        </w:rPr>
      </w:pPr>
      <w:r>
        <w:rPr>
          <w:b/>
          <w:sz w:val="24"/>
          <w:szCs w:val="24"/>
        </w:rPr>
        <w:t>III</w:t>
      </w:r>
      <w:r>
        <w:rPr>
          <w:sz w:val="24"/>
          <w:szCs w:val="24"/>
        </w:rPr>
        <w:t xml:space="preserve"> – armiranobetonske skeletne zgrade (od 1960-tih godina do danas),</w:t>
      </w:r>
    </w:p>
    <w:p w14:paraId="6D2B0C84" w14:textId="77777777" w:rsidR="005B1CDA" w:rsidRDefault="00000000">
      <w:pPr>
        <w:spacing w:after="0" w:line="276" w:lineRule="auto"/>
        <w:jc w:val="both"/>
        <w:rPr>
          <w:sz w:val="24"/>
          <w:szCs w:val="24"/>
        </w:rPr>
      </w:pPr>
      <w:r>
        <w:rPr>
          <w:b/>
          <w:sz w:val="24"/>
          <w:szCs w:val="24"/>
        </w:rPr>
        <w:t>IV</w:t>
      </w:r>
      <w:r>
        <w:rPr>
          <w:sz w:val="24"/>
          <w:szCs w:val="24"/>
        </w:rPr>
        <w:t xml:space="preserve"> – zgrade sa sustavom armiranobetonskih nosivih zidova (od 1960-tih godina do danas),</w:t>
      </w:r>
    </w:p>
    <w:p w14:paraId="278C16BF" w14:textId="77777777" w:rsidR="005B1CDA" w:rsidRDefault="00000000">
      <w:pPr>
        <w:spacing w:after="0" w:line="276" w:lineRule="auto"/>
        <w:jc w:val="both"/>
        <w:rPr>
          <w:sz w:val="24"/>
          <w:szCs w:val="24"/>
        </w:rPr>
      </w:pPr>
      <w:r>
        <w:rPr>
          <w:b/>
          <w:sz w:val="24"/>
          <w:szCs w:val="24"/>
        </w:rPr>
        <w:t>V</w:t>
      </w:r>
      <w:r>
        <w:rPr>
          <w:sz w:val="24"/>
          <w:szCs w:val="24"/>
        </w:rPr>
        <w:t xml:space="preserve"> – skeletne zgrade s armiranobetonskim nosivim zidovima (od 1960-tih godina do danas).</w:t>
      </w:r>
    </w:p>
    <w:p w14:paraId="445169BD" w14:textId="77777777" w:rsidR="005B1CDA" w:rsidRDefault="005B1CDA">
      <w:pPr>
        <w:spacing w:after="0" w:line="276" w:lineRule="auto"/>
        <w:jc w:val="both"/>
        <w:rPr>
          <w:sz w:val="24"/>
          <w:szCs w:val="24"/>
          <w:highlight w:val="yellow"/>
        </w:rPr>
      </w:pPr>
    </w:p>
    <w:p w14:paraId="02525506" w14:textId="77777777" w:rsidR="005B1CDA" w:rsidRDefault="00000000">
      <w:pPr>
        <w:spacing w:line="276" w:lineRule="auto"/>
        <w:jc w:val="both"/>
        <w:rPr>
          <w:rFonts w:cs="Calibri"/>
          <w:sz w:val="24"/>
          <w:szCs w:val="24"/>
        </w:rPr>
      </w:pPr>
      <w:r>
        <w:rPr>
          <w:rFonts w:cs="Calibri"/>
          <w:sz w:val="24"/>
          <w:szCs w:val="24"/>
        </w:rPr>
        <w:t>Analizom postojećih podataka prema tipovima gradnje odredilo se koliko približno objekata spada u određenu kategoriju (I do V) po vremenu gradnje:</w:t>
      </w:r>
    </w:p>
    <w:p w14:paraId="2B948718" w14:textId="77777777" w:rsidR="005B1CDA" w:rsidRDefault="00000000" w:rsidP="004F656B">
      <w:pPr>
        <w:pStyle w:val="Odlomakpopisa"/>
        <w:numPr>
          <w:ilvl w:val="0"/>
          <w:numId w:val="8"/>
        </w:numPr>
        <w:spacing w:after="0"/>
        <w:jc w:val="both"/>
        <w:rPr>
          <w:rFonts w:cs="Arial"/>
          <w:sz w:val="24"/>
          <w:szCs w:val="24"/>
        </w:rPr>
      </w:pPr>
      <w:r>
        <w:rPr>
          <w:rFonts w:cs="Arial"/>
          <w:sz w:val="24"/>
          <w:szCs w:val="24"/>
        </w:rPr>
        <w:t>40 % zidane zgrade Tip I</w:t>
      </w:r>
    </w:p>
    <w:p w14:paraId="7C0F7B3C" w14:textId="77777777" w:rsidR="005B1CDA" w:rsidRDefault="00000000" w:rsidP="004F656B">
      <w:pPr>
        <w:pStyle w:val="Odlomakpopisa"/>
        <w:numPr>
          <w:ilvl w:val="0"/>
          <w:numId w:val="8"/>
        </w:numPr>
        <w:spacing w:after="0"/>
        <w:jc w:val="both"/>
        <w:rPr>
          <w:rFonts w:cs="Arial"/>
          <w:sz w:val="24"/>
          <w:szCs w:val="24"/>
        </w:rPr>
      </w:pPr>
      <w:r>
        <w:rPr>
          <w:rFonts w:cs="Arial"/>
          <w:sz w:val="24"/>
          <w:szCs w:val="24"/>
        </w:rPr>
        <w:lastRenderedPageBreak/>
        <w:t>40 % zidane zgrade s armirano betonskim serklažima Tip II (od 1945-tih godina do 1960-tih godina)</w:t>
      </w:r>
    </w:p>
    <w:p w14:paraId="78F7A3A1" w14:textId="77777777" w:rsidR="005B1CDA" w:rsidRDefault="00000000" w:rsidP="004F656B">
      <w:pPr>
        <w:pStyle w:val="Odlomakpopisa"/>
        <w:numPr>
          <w:ilvl w:val="0"/>
          <w:numId w:val="8"/>
        </w:numPr>
        <w:spacing w:after="0"/>
        <w:jc w:val="both"/>
        <w:rPr>
          <w:rFonts w:cs="Arial"/>
          <w:sz w:val="24"/>
          <w:szCs w:val="24"/>
        </w:rPr>
      </w:pPr>
      <w:r>
        <w:rPr>
          <w:rFonts w:cs="Arial"/>
          <w:sz w:val="24"/>
          <w:szCs w:val="24"/>
        </w:rPr>
        <w:t>10 % armiranobetonske skeletne zgrade Tip III (od 1960-tih godina do danas)</w:t>
      </w:r>
    </w:p>
    <w:p w14:paraId="4F4D5AFD" w14:textId="77777777" w:rsidR="005B1CDA" w:rsidRDefault="00000000" w:rsidP="004F656B">
      <w:pPr>
        <w:pStyle w:val="Odlomakpopisa"/>
        <w:numPr>
          <w:ilvl w:val="0"/>
          <w:numId w:val="8"/>
        </w:numPr>
        <w:spacing w:after="0"/>
        <w:jc w:val="both"/>
        <w:rPr>
          <w:rFonts w:cs="Arial"/>
          <w:sz w:val="24"/>
          <w:szCs w:val="24"/>
        </w:rPr>
      </w:pPr>
      <w:r>
        <w:rPr>
          <w:rFonts w:cs="Arial"/>
          <w:sz w:val="24"/>
          <w:szCs w:val="24"/>
        </w:rPr>
        <w:t>5 % zgrade sa sustavom armiranobetonskih nosivih zidova Tip IV (od 1960-tih godina do danas)</w:t>
      </w:r>
    </w:p>
    <w:p w14:paraId="65A86D5B" w14:textId="77777777" w:rsidR="005B1CDA" w:rsidRDefault="00000000" w:rsidP="004F656B">
      <w:pPr>
        <w:pStyle w:val="Odlomakpopisa"/>
        <w:numPr>
          <w:ilvl w:val="0"/>
          <w:numId w:val="8"/>
        </w:numPr>
        <w:spacing w:after="0"/>
        <w:jc w:val="both"/>
        <w:rPr>
          <w:rFonts w:cs="Arial"/>
          <w:sz w:val="24"/>
          <w:szCs w:val="24"/>
        </w:rPr>
      </w:pPr>
      <w:r>
        <w:rPr>
          <w:rFonts w:cs="Arial"/>
          <w:sz w:val="24"/>
          <w:szCs w:val="24"/>
        </w:rPr>
        <w:t>5 % skeletne zgrade s armiranobetonskim nosivim zidovima Tip V (od 1960-tih godina do danas)</w:t>
      </w:r>
    </w:p>
    <w:p w14:paraId="097826E9" w14:textId="77777777" w:rsidR="005B1CDA" w:rsidRDefault="005B1CDA">
      <w:pPr>
        <w:pStyle w:val="Odlomakpopisa"/>
        <w:spacing w:after="0"/>
        <w:jc w:val="both"/>
        <w:rPr>
          <w:rFonts w:cs="Arial"/>
          <w:sz w:val="24"/>
          <w:szCs w:val="24"/>
        </w:rPr>
      </w:pPr>
    </w:p>
    <w:p w14:paraId="61796CDE" w14:textId="77777777" w:rsidR="005B1CDA" w:rsidRDefault="00000000" w:rsidP="004F656B">
      <w:pPr>
        <w:pStyle w:val="Odlomakpopisa"/>
        <w:numPr>
          <w:ilvl w:val="0"/>
          <w:numId w:val="9"/>
        </w:numPr>
        <w:spacing w:after="0"/>
        <w:jc w:val="both"/>
        <w:rPr>
          <w:sz w:val="24"/>
          <w:szCs w:val="24"/>
        </w:rPr>
      </w:pPr>
      <w:r>
        <w:rPr>
          <w:sz w:val="24"/>
          <w:szCs w:val="24"/>
        </w:rPr>
        <w:t xml:space="preserve">Problematične su: </w:t>
      </w:r>
    </w:p>
    <w:p w14:paraId="0A5271A5" w14:textId="77777777" w:rsidR="005B1CDA" w:rsidRDefault="00000000" w:rsidP="004F656B">
      <w:pPr>
        <w:pStyle w:val="Odlomakpopisa"/>
        <w:numPr>
          <w:ilvl w:val="0"/>
          <w:numId w:val="10"/>
        </w:numPr>
        <w:spacing w:after="0"/>
        <w:jc w:val="both"/>
        <w:rPr>
          <w:sz w:val="24"/>
          <w:szCs w:val="24"/>
        </w:rPr>
      </w:pPr>
      <w:r>
        <w:rPr>
          <w:sz w:val="24"/>
          <w:szCs w:val="24"/>
        </w:rPr>
        <w:t>zgrade izgrađene prije razdoblja protupotresnog građenja</w:t>
      </w:r>
    </w:p>
    <w:p w14:paraId="17DE7720" w14:textId="77777777" w:rsidR="005B1CDA" w:rsidRDefault="00000000" w:rsidP="004F656B">
      <w:pPr>
        <w:pStyle w:val="Odlomakpopisa"/>
        <w:numPr>
          <w:ilvl w:val="0"/>
          <w:numId w:val="10"/>
        </w:numPr>
        <w:spacing w:after="0"/>
        <w:jc w:val="both"/>
        <w:rPr>
          <w:sz w:val="24"/>
          <w:szCs w:val="24"/>
        </w:rPr>
      </w:pPr>
      <w:r>
        <w:rPr>
          <w:sz w:val="24"/>
          <w:szCs w:val="24"/>
        </w:rPr>
        <w:t>obiteljske kuće izgrađene bez kontrole</w:t>
      </w:r>
    </w:p>
    <w:p w14:paraId="4C8CB23C" w14:textId="77777777" w:rsidR="005B1CDA" w:rsidRDefault="00000000" w:rsidP="004F656B">
      <w:pPr>
        <w:pStyle w:val="Odlomakpopisa"/>
        <w:numPr>
          <w:ilvl w:val="0"/>
          <w:numId w:val="10"/>
        </w:numPr>
        <w:spacing w:after="0"/>
        <w:jc w:val="both"/>
        <w:rPr>
          <w:sz w:val="24"/>
          <w:szCs w:val="24"/>
        </w:rPr>
      </w:pPr>
      <w:r>
        <w:rPr>
          <w:sz w:val="24"/>
          <w:szCs w:val="24"/>
        </w:rPr>
        <w:t xml:space="preserve">zgrade u kojima je izvršena adaptacija s izmjenama u konstrukciji, a bez detaljnih provjera </w:t>
      </w:r>
    </w:p>
    <w:p w14:paraId="4C9E76B2" w14:textId="77777777" w:rsidR="005B1CDA" w:rsidRDefault="005B1CDA">
      <w:pPr>
        <w:spacing w:after="0" w:line="276" w:lineRule="auto"/>
        <w:jc w:val="both"/>
        <w:rPr>
          <w:sz w:val="24"/>
          <w:szCs w:val="24"/>
          <w:highlight w:val="yellow"/>
        </w:rPr>
      </w:pPr>
    </w:p>
    <w:p w14:paraId="763C6EC4" w14:textId="77777777" w:rsidR="005B1CDA" w:rsidRDefault="00000000">
      <w:pPr>
        <w:spacing w:line="276" w:lineRule="auto"/>
        <w:jc w:val="both"/>
        <w:rPr>
          <w:sz w:val="24"/>
          <w:szCs w:val="24"/>
        </w:rPr>
      </w:pPr>
      <w:r>
        <w:rPr>
          <w:sz w:val="24"/>
          <w:szCs w:val="24"/>
        </w:rPr>
        <w:t>Najugroženija područja u situaciji potresa su u naseljima gdje je najveća gustoća naseljenosti i najveći broj stanovnika.</w:t>
      </w:r>
    </w:p>
    <w:p w14:paraId="7C107EAA" w14:textId="77777777" w:rsidR="005B1CDA" w:rsidRDefault="00000000">
      <w:pPr>
        <w:pStyle w:val="Naslov4"/>
      </w:pPr>
      <w:bookmarkStart w:id="177" w:name="_Toc198880826"/>
      <w:r>
        <w:t>Objekti na području Grada u kojima se okuplja najveći broj ljudi</w:t>
      </w:r>
      <w:bookmarkEnd w:id="177"/>
    </w:p>
    <w:p w14:paraId="11442CFD" w14:textId="7323E350" w:rsidR="0023169B" w:rsidRDefault="00000000">
      <w:pPr>
        <w:autoSpaceDE w:val="0"/>
        <w:autoSpaceDN w:val="0"/>
        <w:adjustRightInd w:val="0"/>
        <w:spacing w:after="120" w:line="276" w:lineRule="auto"/>
        <w:jc w:val="both"/>
        <w:rPr>
          <w:sz w:val="24"/>
          <w:szCs w:val="28"/>
        </w:rPr>
      </w:pPr>
      <w:r>
        <w:rPr>
          <w:sz w:val="24"/>
          <w:szCs w:val="28"/>
        </w:rPr>
        <w:t xml:space="preserve">Popis građevina na području </w:t>
      </w:r>
      <w:r w:rsidR="00E53FBF">
        <w:rPr>
          <w:sz w:val="24"/>
          <w:szCs w:val="28"/>
        </w:rPr>
        <w:t xml:space="preserve">Grada Čakovca </w:t>
      </w:r>
      <w:r>
        <w:rPr>
          <w:sz w:val="24"/>
          <w:szCs w:val="28"/>
        </w:rPr>
        <w:t>u kojima boravi i može biti ugrožen veći broj ljudi naveden je u nastavnoj tablici.</w:t>
      </w:r>
    </w:p>
    <w:p w14:paraId="3C7E7331" w14:textId="2F53FD30" w:rsidR="005B1CDA" w:rsidRDefault="00000000">
      <w:pPr>
        <w:pStyle w:val="Opisslike"/>
        <w:keepNext/>
        <w:spacing w:line="276" w:lineRule="auto"/>
        <w:jc w:val="center"/>
      </w:pPr>
      <w:bookmarkStart w:id="178" w:name="_Toc85798833"/>
      <w:bookmarkStart w:id="179" w:name="_Toc99965131"/>
      <w:bookmarkStart w:id="180" w:name="_Toc196826478"/>
      <w:r>
        <w:t xml:space="preserve">Tablica </w:t>
      </w:r>
      <w:fldSimple w:instr=" SEQ Tablica \* ARABIC ">
        <w:r w:rsidR="00B61DD6">
          <w:rPr>
            <w:noProof/>
          </w:rPr>
          <w:t>9</w:t>
        </w:r>
      </w:fldSimple>
      <w:r>
        <w:t>. Popis objekata u kojima boravi i može biti ugrožen velik broj ljudi</w:t>
      </w:r>
      <w:bookmarkEnd w:id="178"/>
      <w:bookmarkEnd w:id="179"/>
      <w:bookmarkEnd w:id="18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44"/>
      </w:tblGrid>
      <w:tr w:rsidR="005B1CDA" w:rsidRPr="00A26347" w14:paraId="506CADE3" w14:textId="77777777" w:rsidTr="00D23AE1">
        <w:trPr>
          <w:trHeight w:val="369"/>
          <w:tblHeader/>
          <w:jc w:val="center"/>
        </w:trPr>
        <w:tc>
          <w:tcPr>
            <w:tcW w:w="3823" w:type="dxa"/>
            <w:shd w:val="clear" w:color="auto" w:fill="auto"/>
            <w:vAlign w:val="center"/>
          </w:tcPr>
          <w:p w14:paraId="5A15F1D3"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NAZIV GRAĐEVINE</w:t>
            </w:r>
          </w:p>
        </w:tc>
        <w:tc>
          <w:tcPr>
            <w:tcW w:w="5244" w:type="dxa"/>
            <w:shd w:val="clear" w:color="auto" w:fill="auto"/>
            <w:vAlign w:val="center"/>
          </w:tcPr>
          <w:p w14:paraId="16EB0006"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LOKACIJA</w:t>
            </w:r>
          </w:p>
        </w:tc>
      </w:tr>
      <w:tr w:rsidR="005B1CDA" w:rsidRPr="00A26347" w14:paraId="6325E842" w14:textId="77777777" w:rsidTr="00A26347">
        <w:trPr>
          <w:trHeight w:val="239"/>
          <w:jc w:val="center"/>
        </w:trPr>
        <w:tc>
          <w:tcPr>
            <w:tcW w:w="9067" w:type="dxa"/>
            <w:gridSpan w:val="2"/>
            <w:shd w:val="clear" w:color="auto" w:fill="auto"/>
            <w:vAlign w:val="center"/>
          </w:tcPr>
          <w:p w14:paraId="7457B0C8"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DJEČJI VRTIĆI</w:t>
            </w:r>
          </w:p>
        </w:tc>
      </w:tr>
      <w:tr w:rsidR="005B1CDA" w:rsidRPr="00A26347" w14:paraId="750E902A" w14:textId="77777777" w:rsidTr="00D23AE1">
        <w:trPr>
          <w:trHeight w:val="251"/>
          <w:jc w:val="center"/>
        </w:trPr>
        <w:tc>
          <w:tcPr>
            <w:tcW w:w="3823" w:type="dxa"/>
            <w:shd w:val="clear" w:color="auto" w:fill="auto"/>
            <w:vAlign w:val="center"/>
          </w:tcPr>
          <w:p w14:paraId="404C12B4" w14:textId="7521F47D" w:rsidR="005B1CDA" w:rsidRPr="00A26347" w:rsidRDefault="00247586">
            <w:pPr>
              <w:spacing w:after="0" w:line="240" w:lineRule="auto"/>
              <w:rPr>
                <w:rFonts w:cstheme="minorHAnsi"/>
                <w:lang w:val="en-GB"/>
              </w:rPr>
            </w:pPr>
            <w:r w:rsidRPr="00A26347">
              <w:rPr>
                <w:rFonts w:cstheme="minorHAnsi"/>
                <w:lang w:eastAsia="zh-CN"/>
              </w:rPr>
              <w:t>Dječji vrtić “Cipelica”</w:t>
            </w:r>
          </w:p>
        </w:tc>
        <w:tc>
          <w:tcPr>
            <w:tcW w:w="5244" w:type="dxa"/>
            <w:shd w:val="clear" w:color="auto" w:fill="auto"/>
            <w:vAlign w:val="center"/>
          </w:tcPr>
          <w:p w14:paraId="41765E5B" w14:textId="061502A1" w:rsidR="005B1CDA" w:rsidRPr="00A26347" w:rsidRDefault="00247586">
            <w:pPr>
              <w:spacing w:after="0" w:line="240" w:lineRule="auto"/>
              <w:rPr>
                <w:rFonts w:cstheme="minorHAnsi"/>
                <w:lang w:val="en-GB"/>
              </w:rPr>
            </w:pPr>
            <w:r w:rsidRPr="00A26347">
              <w:rPr>
                <w:rFonts w:cstheme="minorHAnsi"/>
                <w:lang w:eastAsia="zh-CN"/>
              </w:rPr>
              <w:t>Vukovarska ulica 15, 40000 Čakovec</w:t>
            </w:r>
          </w:p>
        </w:tc>
      </w:tr>
      <w:tr w:rsidR="007722CD" w:rsidRPr="00A26347" w14:paraId="27275C79" w14:textId="77777777" w:rsidTr="00D23AE1">
        <w:trPr>
          <w:trHeight w:val="251"/>
          <w:jc w:val="center"/>
        </w:trPr>
        <w:tc>
          <w:tcPr>
            <w:tcW w:w="3823" w:type="dxa"/>
            <w:shd w:val="clear" w:color="auto" w:fill="auto"/>
            <w:vAlign w:val="center"/>
          </w:tcPr>
          <w:p w14:paraId="4F9E5785" w14:textId="294AEB37" w:rsidR="007722CD" w:rsidRPr="00A26347" w:rsidRDefault="00247586" w:rsidP="004F656B">
            <w:pPr>
              <w:pStyle w:val="Odlomakpopisa"/>
              <w:numPr>
                <w:ilvl w:val="0"/>
                <w:numId w:val="10"/>
              </w:numPr>
              <w:spacing w:after="0" w:line="240" w:lineRule="auto"/>
              <w:rPr>
                <w:rFonts w:asciiTheme="minorHAnsi" w:hAnsiTheme="minorHAnsi" w:cstheme="minorHAnsi"/>
                <w:lang w:val="en-GB"/>
              </w:rPr>
            </w:pPr>
            <w:r w:rsidRPr="00A26347">
              <w:rPr>
                <w:rFonts w:asciiTheme="minorHAnsi" w:hAnsiTheme="minorHAnsi" w:cstheme="minorHAnsi"/>
                <w:lang w:eastAsia="zh-CN"/>
              </w:rPr>
              <w:t>PO “Vjeverica”</w:t>
            </w:r>
          </w:p>
        </w:tc>
        <w:tc>
          <w:tcPr>
            <w:tcW w:w="5244" w:type="dxa"/>
            <w:shd w:val="clear" w:color="auto" w:fill="auto"/>
            <w:vAlign w:val="center"/>
          </w:tcPr>
          <w:p w14:paraId="08906961" w14:textId="2B8FF2F1" w:rsidR="007722CD" w:rsidRPr="00A26347" w:rsidRDefault="00247586">
            <w:pPr>
              <w:spacing w:after="0" w:line="240" w:lineRule="auto"/>
              <w:rPr>
                <w:rFonts w:cstheme="minorHAnsi"/>
                <w:lang w:val="en-GB"/>
              </w:rPr>
            </w:pPr>
            <w:r w:rsidRPr="00A26347">
              <w:rPr>
                <w:rFonts w:cstheme="minorHAnsi"/>
                <w:lang w:eastAsia="zh-CN"/>
              </w:rPr>
              <w:t>Zavnoha 24/a, 40000 Čakovec</w:t>
            </w:r>
          </w:p>
        </w:tc>
      </w:tr>
      <w:tr w:rsidR="005B1CDA" w:rsidRPr="00A26347" w14:paraId="61C5C766" w14:textId="77777777" w:rsidTr="00D23AE1">
        <w:trPr>
          <w:trHeight w:val="251"/>
          <w:jc w:val="center"/>
        </w:trPr>
        <w:tc>
          <w:tcPr>
            <w:tcW w:w="3823" w:type="dxa"/>
            <w:shd w:val="clear" w:color="auto" w:fill="auto"/>
            <w:vAlign w:val="center"/>
          </w:tcPr>
          <w:p w14:paraId="4ABD838F" w14:textId="5390C8CD" w:rsidR="005B1CDA" w:rsidRPr="00A26347" w:rsidRDefault="00247586" w:rsidP="004F656B">
            <w:pPr>
              <w:pStyle w:val="Odlomakpopisa"/>
              <w:numPr>
                <w:ilvl w:val="0"/>
                <w:numId w:val="10"/>
              </w:numPr>
              <w:spacing w:after="0" w:line="240" w:lineRule="auto"/>
              <w:rPr>
                <w:rFonts w:asciiTheme="minorHAnsi" w:hAnsiTheme="minorHAnsi" w:cstheme="minorHAnsi"/>
                <w:lang w:val="en-GB"/>
              </w:rPr>
            </w:pPr>
            <w:r w:rsidRPr="00A26347">
              <w:rPr>
                <w:rFonts w:asciiTheme="minorHAnsi" w:hAnsiTheme="minorHAnsi" w:cstheme="minorHAnsi"/>
                <w:lang w:eastAsia="zh-CN"/>
              </w:rPr>
              <w:t>PO “Mrav”</w:t>
            </w:r>
          </w:p>
        </w:tc>
        <w:tc>
          <w:tcPr>
            <w:tcW w:w="5244" w:type="dxa"/>
            <w:shd w:val="clear" w:color="auto" w:fill="auto"/>
            <w:vAlign w:val="center"/>
          </w:tcPr>
          <w:p w14:paraId="636CD8CB" w14:textId="0ECC672B" w:rsidR="005B1CDA" w:rsidRPr="00A26347" w:rsidRDefault="00247586">
            <w:pPr>
              <w:spacing w:after="0" w:line="240" w:lineRule="auto"/>
              <w:rPr>
                <w:rFonts w:cstheme="minorHAnsi"/>
                <w:lang w:val="en-GB"/>
              </w:rPr>
            </w:pPr>
            <w:r w:rsidRPr="00A26347">
              <w:rPr>
                <w:rFonts w:cstheme="minorHAnsi"/>
                <w:lang w:eastAsia="zh-CN"/>
              </w:rPr>
              <w:t>Bana Josipa Jelačića, Mačkovec, 40000 Čakovec</w:t>
            </w:r>
          </w:p>
        </w:tc>
      </w:tr>
      <w:tr w:rsidR="00247586" w:rsidRPr="00A26347" w14:paraId="0C57003E" w14:textId="77777777" w:rsidTr="00D23AE1">
        <w:trPr>
          <w:trHeight w:val="251"/>
          <w:jc w:val="center"/>
        </w:trPr>
        <w:tc>
          <w:tcPr>
            <w:tcW w:w="3823" w:type="dxa"/>
            <w:shd w:val="clear" w:color="auto" w:fill="auto"/>
            <w:vAlign w:val="center"/>
          </w:tcPr>
          <w:p w14:paraId="6BAC83CB" w14:textId="21EABFA1" w:rsidR="00247586" w:rsidRPr="00A26347" w:rsidRDefault="00247586" w:rsidP="004F656B">
            <w:pPr>
              <w:pStyle w:val="Odlomakpopisa"/>
              <w:numPr>
                <w:ilvl w:val="0"/>
                <w:numId w:val="10"/>
              </w:numPr>
              <w:spacing w:after="0" w:line="240" w:lineRule="auto"/>
              <w:rPr>
                <w:rFonts w:asciiTheme="minorHAnsi" w:hAnsiTheme="minorHAnsi" w:cstheme="minorHAnsi"/>
                <w:lang w:eastAsia="zh-CN"/>
              </w:rPr>
            </w:pPr>
            <w:r w:rsidRPr="00A26347">
              <w:rPr>
                <w:rFonts w:asciiTheme="minorHAnsi" w:hAnsiTheme="minorHAnsi" w:cstheme="minorHAnsi"/>
                <w:lang w:eastAsia="zh-CN"/>
              </w:rPr>
              <w:t>PO “Zvjezdice”</w:t>
            </w:r>
          </w:p>
        </w:tc>
        <w:tc>
          <w:tcPr>
            <w:tcW w:w="5244" w:type="dxa"/>
            <w:shd w:val="clear" w:color="auto" w:fill="auto"/>
            <w:vAlign w:val="center"/>
          </w:tcPr>
          <w:p w14:paraId="5448EA72" w14:textId="2BDC7559" w:rsidR="00247586" w:rsidRPr="00A26347" w:rsidRDefault="00247586">
            <w:pPr>
              <w:spacing w:after="0" w:line="240" w:lineRule="auto"/>
              <w:rPr>
                <w:rFonts w:cstheme="minorHAnsi"/>
                <w:lang w:eastAsia="zh-CN"/>
              </w:rPr>
            </w:pPr>
            <w:r w:rsidRPr="00A26347">
              <w:rPr>
                <w:rFonts w:cstheme="minorHAnsi"/>
                <w:lang w:eastAsia="zh-CN"/>
              </w:rPr>
              <w:t>Prvomajska 21, Šandorovec, 40000 Čakovec</w:t>
            </w:r>
          </w:p>
        </w:tc>
      </w:tr>
      <w:tr w:rsidR="00247586" w:rsidRPr="00A26347" w14:paraId="788C626C" w14:textId="77777777" w:rsidTr="00D23AE1">
        <w:trPr>
          <w:trHeight w:val="251"/>
          <w:jc w:val="center"/>
        </w:trPr>
        <w:tc>
          <w:tcPr>
            <w:tcW w:w="3823" w:type="dxa"/>
            <w:shd w:val="clear" w:color="auto" w:fill="auto"/>
            <w:vAlign w:val="center"/>
          </w:tcPr>
          <w:p w14:paraId="00B1026D" w14:textId="68A76F4F" w:rsidR="00247586" w:rsidRPr="00A26347" w:rsidRDefault="00247586" w:rsidP="004F656B">
            <w:pPr>
              <w:pStyle w:val="Odlomakpopisa"/>
              <w:numPr>
                <w:ilvl w:val="0"/>
                <w:numId w:val="10"/>
              </w:numPr>
              <w:spacing w:after="0" w:line="240" w:lineRule="auto"/>
              <w:rPr>
                <w:rFonts w:asciiTheme="minorHAnsi" w:hAnsiTheme="minorHAnsi" w:cstheme="minorHAnsi"/>
                <w:lang w:eastAsia="zh-CN"/>
              </w:rPr>
            </w:pPr>
            <w:r w:rsidRPr="00A26347">
              <w:rPr>
                <w:rFonts w:asciiTheme="minorHAnsi" w:hAnsiTheme="minorHAnsi" w:cstheme="minorHAnsi"/>
                <w:lang w:eastAsia="zh-CN"/>
              </w:rPr>
              <w:t>PO “Pirgo”</w:t>
            </w:r>
          </w:p>
        </w:tc>
        <w:tc>
          <w:tcPr>
            <w:tcW w:w="5244" w:type="dxa"/>
            <w:shd w:val="clear" w:color="auto" w:fill="auto"/>
            <w:vAlign w:val="center"/>
          </w:tcPr>
          <w:p w14:paraId="21B6B00B" w14:textId="06AE2FC8" w:rsidR="00247586" w:rsidRPr="00A26347" w:rsidRDefault="00247586">
            <w:pPr>
              <w:spacing w:after="0" w:line="240" w:lineRule="auto"/>
              <w:rPr>
                <w:rFonts w:cstheme="minorHAnsi"/>
                <w:lang w:eastAsia="zh-CN"/>
              </w:rPr>
            </w:pPr>
            <w:r w:rsidRPr="00A26347">
              <w:rPr>
                <w:rFonts w:cstheme="minorHAnsi"/>
                <w:lang w:eastAsia="zh-CN"/>
              </w:rPr>
              <w:t>Varaždinska 2, Kuršanec, 40000 Čakovec</w:t>
            </w:r>
          </w:p>
        </w:tc>
      </w:tr>
      <w:tr w:rsidR="001F4C9D" w:rsidRPr="00A26347" w14:paraId="0F95FED0" w14:textId="77777777" w:rsidTr="00D23AE1">
        <w:trPr>
          <w:trHeight w:val="251"/>
          <w:jc w:val="center"/>
        </w:trPr>
        <w:tc>
          <w:tcPr>
            <w:tcW w:w="3823" w:type="dxa"/>
            <w:shd w:val="clear" w:color="auto" w:fill="auto"/>
            <w:vAlign w:val="center"/>
          </w:tcPr>
          <w:p w14:paraId="3BA002A9" w14:textId="03159CA2" w:rsidR="001F4C9D" w:rsidRPr="00A26347" w:rsidRDefault="001F4C9D" w:rsidP="001F4C9D">
            <w:pPr>
              <w:spacing w:after="0" w:line="240" w:lineRule="auto"/>
              <w:rPr>
                <w:rFonts w:cstheme="minorHAnsi"/>
                <w:lang w:eastAsia="zh-CN"/>
              </w:rPr>
            </w:pPr>
            <w:r w:rsidRPr="00A26347">
              <w:rPr>
                <w:rFonts w:cstheme="minorHAnsi"/>
                <w:lang w:eastAsia="zh-CN"/>
              </w:rPr>
              <w:t>Dječji vrtić “Cvrčak” Čakovec</w:t>
            </w:r>
          </w:p>
        </w:tc>
        <w:tc>
          <w:tcPr>
            <w:tcW w:w="5244" w:type="dxa"/>
            <w:shd w:val="clear" w:color="auto" w:fill="auto"/>
            <w:vAlign w:val="center"/>
          </w:tcPr>
          <w:p w14:paraId="0492D22F" w14:textId="352F57B3" w:rsidR="001F4C9D" w:rsidRPr="00A26347" w:rsidRDefault="001F4C9D">
            <w:pPr>
              <w:spacing w:after="0" w:line="240" w:lineRule="auto"/>
              <w:rPr>
                <w:rFonts w:cstheme="minorHAnsi"/>
                <w:lang w:eastAsia="zh-CN"/>
              </w:rPr>
            </w:pPr>
            <w:r w:rsidRPr="00A26347">
              <w:rPr>
                <w:rFonts w:cstheme="minorHAnsi"/>
                <w:lang w:eastAsia="zh-CN"/>
              </w:rPr>
              <w:t>Lavoslava Ružičke 2, 40000 Čakovec</w:t>
            </w:r>
          </w:p>
        </w:tc>
      </w:tr>
      <w:tr w:rsidR="001F4C9D" w:rsidRPr="00A26347" w14:paraId="563FD3FE" w14:textId="77777777" w:rsidTr="00D23AE1">
        <w:trPr>
          <w:trHeight w:val="251"/>
          <w:jc w:val="center"/>
        </w:trPr>
        <w:tc>
          <w:tcPr>
            <w:tcW w:w="3823" w:type="dxa"/>
            <w:shd w:val="clear" w:color="auto" w:fill="auto"/>
            <w:vAlign w:val="center"/>
          </w:tcPr>
          <w:p w14:paraId="085D2BB6" w14:textId="4DFA83B0" w:rsidR="001F4C9D" w:rsidRPr="00A26347" w:rsidRDefault="001F4C9D" w:rsidP="004F656B">
            <w:pPr>
              <w:pStyle w:val="Odlomakpopisa"/>
              <w:numPr>
                <w:ilvl w:val="0"/>
                <w:numId w:val="10"/>
              </w:numPr>
              <w:spacing w:after="0" w:line="240" w:lineRule="auto"/>
              <w:rPr>
                <w:rFonts w:asciiTheme="minorHAnsi" w:hAnsiTheme="minorHAnsi" w:cstheme="minorHAnsi"/>
                <w:lang w:eastAsia="zh-CN"/>
              </w:rPr>
            </w:pPr>
            <w:r w:rsidRPr="00A26347">
              <w:rPr>
                <w:rFonts w:asciiTheme="minorHAnsi" w:hAnsiTheme="minorHAnsi" w:cstheme="minorHAnsi"/>
                <w:lang w:eastAsia="zh-CN"/>
              </w:rPr>
              <w:t>PO “Maslačak”</w:t>
            </w:r>
          </w:p>
        </w:tc>
        <w:tc>
          <w:tcPr>
            <w:tcW w:w="5244" w:type="dxa"/>
            <w:shd w:val="clear" w:color="auto" w:fill="auto"/>
            <w:vAlign w:val="center"/>
          </w:tcPr>
          <w:p w14:paraId="796296CB" w14:textId="58439F93" w:rsidR="001F4C9D" w:rsidRPr="00A26347" w:rsidRDefault="001F4C9D">
            <w:pPr>
              <w:spacing w:after="0" w:line="240" w:lineRule="auto"/>
              <w:rPr>
                <w:rFonts w:cstheme="minorHAnsi"/>
                <w:lang w:eastAsia="zh-CN"/>
              </w:rPr>
            </w:pPr>
            <w:r w:rsidRPr="00A26347">
              <w:rPr>
                <w:rFonts w:cstheme="minorHAnsi"/>
                <w:lang w:eastAsia="zh-CN"/>
              </w:rPr>
              <w:t>Josipa Bedekovića 22, 40000 Čakovec</w:t>
            </w:r>
          </w:p>
        </w:tc>
      </w:tr>
      <w:tr w:rsidR="001F4C9D" w:rsidRPr="00A26347" w14:paraId="41B0ADB8" w14:textId="77777777" w:rsidTr="00D23AE1">
        <w:trPr>
          <w:trHeight w:val="251"/>
          <w:jc w:val="center"/>
        </w:trPr>
        <w:tc>
          <w:tcPr>
            <w:tcW w:w="3823" w:type="dxa"/>
            <w:shd w:val="clear" w:color="auto" w:fill="auto"/>
            <w:vAlign w:val="center"/>
          </w:tcPr>
          <w:p w14:paraId="69B4A6FD" w14:textId="029D07A3" w:rsidR="001F4C9D" w:rsidRPr="00A26347" w:rsidRDefault="001F4C9D" w:rsidP="004F656B">
            <w:pPr>
              <w:pStyle w:val="Odlomakpopisa"/>
              <w:numPr>
                <w:ilvl w:val="0"/>
                <w:numId w:val="10"/>
              </w:numPr>
              <w:spacing w:after="0" w:line="240" w:lineRule="auto"/>
              <w:rPr>
                <w:rFonts w:asciiTheme="minorHAnsi" w:hAnsiTheme="minorHAnsi" w:cstheme="minorHAnsi"/>
                <w:lang w:eastAsia="zh-CN"/>
              </w:rPr>
            </w:pPr>
            <w:r w:rsidRPr="00A26347">
              <w:rPr>
                <w:rFonts w:asciiTheme="minorHAnsi" w:hAnsiTheme="minorHAnsi" w:cstheme="minorHAnsi"/>
                <w:lang w:eastAsia="zh-CN"/>
              </w:rPr>
              <w:t>PO “Krijesnice”</w:t>
            </w:r>
          </w:p>
        </w:tc>
        <w:tc>
          <w:tcPr>
            <w:tcW w:w="5244" w:type="dxa"/>
            <w:shd w:val="clear" w:color="auto" w:fill="auto"/>
            <w:vAlign w:val="center"/>
          </w:tcPr>
          <w:p w14:paraId="52773171" w14:textId="62966BF4" w:rsidR="001F4C9D" w:rsidRPr="00A26347" w:rsidRDefault="001F4C9D">
            <w:pPr>
              <w:spacing w:after="0" w:line="240" w:lineRule="auto"/>
              <w:rPr>
                <w:rFonts w:cstheme="minorHAnsi"/>
                <w:lang w:eastAsia="zh-CN"/>
              </w:rPr>
            </w:pPr>
            <w:r w:rsidRPr="00A26347">
              <w:rPr>
                <w:rFonts w:cstheme="minorHAnsi"/>
                <w:lang w:eastAsia="zh-CN"/>
              </w:rPr>
              <w:t>Milke Trnine 13,  40000 Čakovec</w:t>
            </w:r>
          </w:p>
        </w:tc>
      </w:tr>
      <w:tr w:rsidR="001F4C9D" w:rsidRPr="00A26347" w14:paraId="6771E988" w14:textId="77777777" w:rsidTr="00D23AE1">
        <w:trPr>
          <w:trHeight w:val="251"/>
          <w:jc w:val="center"/>
        </w:trPr>
        <w:tc>
          <w:tcPr>
            <w:tcW w:w="3823" w:type="dxa"/>
            <w:shd w:val="clear" w:color="auto" w:fill="auto"/>
            <w:vAlign w:val="center"/>
          </w:tcPr>
          <w:p w14:paraId="32053460" w14:textId="4BA9433B" w:rsidR="001F4C9D" w:rsidRPr="00A26347" w:rsidRDefault="001F4C9D" w:rsidP="004F656B">
            <w:pPr>
              <w:pStyle w:val="Odlomakpopisa"/>
              <w:numPr>
                <w:ilvl w:val="0"/>
                <w:numId w:val="10"/>
              </w:numPr>
              <w:spacing w:after="0" w:line="240" w:lineRule="auto"/>
              <w:rPr>
                <w:rFonts w:asciiTheme="minorHAnsi" w:hAnsiTheme="minorHAnsi" w:cstheme="minorHAnsi"/>
                <w:lang w:eastAsia="zh-CN"/>
              </w:rPr>
            </w:pPr>
            <w:r w:rsidRPr="00A26347">
              <w:rPr>
                <w:rFonts w:asciiTheme="minorHAnsi" w:hAnsiTheme="minorHAnsi" w:cstheme="minorHAnsi"/>
                <w:lang w:eastAsia="zh-CN"/>
              </w:rPr>
              <w:t>PO “Pčelice”</w:t>
            </w:r>
          </w:p>
        </w:tc>
        <w:tc>
          <w:tcPr>
            <w:tcW w:w="5244" w:type="dxa"/>
            <w:shd w:val="clear" w:color="auto" w:fill="auto"/>
            <w:vAlign w:val="center"/>
          </w:tcPr>
          <w:p w14:paraId="0CB71A20" w14:textId="052FB0B7" w:rsidR="001F4C9D" w:rsidRPr="00A26347" w:rsidRDefault="001F4C9D">
            <w:pPr>
              <w:spacing w:after="0" w:line="240" w:lineRule="auto"/>
              <w:rPr>
                <w:rFonts w:cstheme="minorHAnsi"/>
                <w:lang w:eastAsia="zh-CN"/>
              </w:rPr>
            </w:pPr>
            <w:r w:rsidRPr="00A26347">
              <w:rPr>
                <w:rFonts w:cstheme="minorHAnsi"/>
                <w:lang w:eastAsia="zh-CN"/>
              </w:rPr>
              <w:t>Zrinskih 4, Ivanovec, 40000 Čakovec</w:t>
            </w:r>
          </w:p>
        </w:tc>
      </w:tr>
      <w:tr w:rsidR="00D01BC0" w:rsidRPr="00A26347" w14:paraId="55F06E15" w14:textId="77777777" w:rsidTr="00D23AE1">
        <w:trPr>
          <w:trHeight w:val="251"/>
          <w:jc w:val="center"/>
        </w:trPr>
        <w:tc>
          <w:tcPr>
            <w:tcW w:w="3823" w:type="dxa"/>
            <w:shd w:val="clear" w:color="auto" w:fill="auto"/>
            <w:vAlign w:val="center"/>
          </w:tcPr>
          <w:p w14:paraId="118F52A6" w14:textId="0E868F5B" w:rsidR="00D01BC0" w:rsidRPr="00A26347" w:rsidRDefault="00D01BC0" w:rsidP="00D01BC0">
            <w:pPr>
              <w:spacing w:after="0" w:line="240" w:lineRule="auto"/>
              <w:rPr>
                <w:rFonts w:cstheme="minorHAnsi"/>
                <w:lang w:eastAsia="zh-CN"/>
              </w:rPr>
            </w:pPr>
            <w:r w:rsidRPr="00A26347">
              <w:rPr>
                <w:rFonts w:cstheme="minorHAnsi"/>
                <w:lang w:eastAsia="zh-CN"/>
              </w:rPr>
              <w:t>Dječji vrtić “Dječja mašta”</w:t>
            </w:r>
          </w:p>
        </w:tc>
        <w:tc>
          <w:tcPr>
            <w:tcW w:w="5244" w:type="dxa"/>
            <w:shd w:val="clear" w:color="auto" w:fill="auto"/>
            <w:vAlign w:val="center"/>
          </w:tcPr>
          <w:p w14:paraId="4262735C" w14:textId="5F409E76" w:rsidR="00D01BC0" w:rsidRPr="00A26347" w:rsidRDefault="00D01BC0">
            <w:pPr>
              <w:spacing w:after="0" w:line="240" w:lineRule="auto"/>
              <w:rPr>
                <w:rFonts w:cstheme="minorHAnsi"/>
                <w:lang w:eastAsia="zh-CN"/>
              </w:rPr>
            </w:pPr>
            <w:r w:rsidRPr="00A26347">
              <w:rPr>
                <w:rFonts w:cstheme="minorHAnsi"/>
                <w:lang w:eastAsia="zh-CN"/>
              </w:rPr>
              <w:t>Bana Josipa Jelačića 25, Čakovec</w:t>
            </w:r>
          </w:p>
        </w:tc>
      </w:tr>
      <w:tr w:rsidR="00D01BC0" w:rsidRPr="00A26347" w14:paraId="3850A140" w14:textId="77777777" w:rsidTr="00D23AE1">
        <w:trPr>
          <w:trHeight w:val="251"/>
          <w:jc w:val="center"/>
        </w:trPr>
        <w:tc>
          <w:tcPr>
            <w:tcW w:w="3823" w:type="dxa"/>
            <w:shd w:val="clear" w:color="auto" w:fill="auto"/>
            <w:vAlign w:val="center"/>
          </w:tcPr>
          <w:p w14:paraId="03BBF76C" w14:textId="0759A61F" w:rsidR="00D01BC0" w:rsidRPr="00A26347" w:rsidRDefault="00D01BC0" w:rsidP="00D01BC0">
            <w:pPr>
              <w:spacing w:after="0" w:line="240" w:lineRule="auto"/>
              <w:rPr>
                <w:rFonts w:cstheme="minorHAnsi"/>
                <w:lang w:eastAsia="zh-CN"/>
              </w:rPr>
            </w:pPr>
            <w:r w:rsidRPr="00A26347">
              <w:rPr>
                <w:rFonts w:cstheme="minorHAnsi"/>
                <w:lang w:eastAsia="zh-CN"/>
              </w:rPr>
              <w:t>Dječji vrtić “Loptica”</w:t>
            </w:r>
          </w:p>
        </w:tc>
        <w:tc>
          <w:tcPr>
            <w:tcW w:w="5244" w:type="dxa"/>
            <w:shd w:val="clear" w:color="auto" w:fill="auto"/>
            <w:vAlign w:val="center"/>
          </w:tcPr>
          <w:p w14:paraId="5D0F8AE7" w14:textId="1E3DEFB2" w:rsidR="00D01BC0" w:rsidRPr="00A26347" w:rsidRDefault="00D01BC0">
            <w:pPr>
              <w:spacing w:after="0" w:line="240" w:lineRule="auto"/>
              <w:rPr>
                <w:rFonts w:cstheme="minorHAnsi"/>
                <w:lang w:eastAsia="zh-CN"/>
              </w:rPr>
            </w:pPr>
            <w:r w:rsidRPr="00A26347">
              <w:rPr>
                <w:rFonts w:cstheme="minorHAnsi"/>
                <w:lang w:eastAsia="zh-CN"/>
              </w:rPr>
              <w:t>Tina Ujevića 2, 40000 Čakovec</w:t>
            </w:r>
          </w:p>
        </w:tc>
      </w:tr>
      <w:tr w:rsidR="00D01BC0" w:rsidRPr="00A26347" w14:paraId="049520AB" w14:textId="77777777" w:rsidTr="00D23AE1">
        <w:trPr>
          <w:trHeight w:val="251"/>
          <w:jc w:val="center"/>
        </w:trPr>
        <w:tc>
          <w:tcPr>
            <w:tcW w:w="3823" w:type="dxa"/>
            <w:shd w:val="clear" w:color="auto" w:fill="auto"/>
            <w:vAlign w:val="center"/>
          </w:tcPr>
          <w:p w14:paraId="0846EC38" w14:textId="45B0A054" w:rsidR="00D01BC0" w:rsidRPr="00A26347" w:rsidRDefault="004E602D" w:rsidP="00D01BC0">
            <w:pPr>
              <w:spacing w:after="0" w:line="240" w:lineRule="auto"/>
              <w:rPr>
                <w:rFonts w:cstheme="minorHAnsi"/>
                <w:lang w:eastAsia="zh-CN"/>
              </w:rPr>
            </w:pPr>
            <w:r w:rsidRPr="00A26347">
              <w:rPr>
                <w:rFonts w:cstheme="minorHAnsi"/>
                <w:lang w:eastAsia="zh-CN"/>
              </w:rPr>
              <w:t>Dječji vrtić “Žibeki”</w:t>
            </w:r>
          </w:p>
        </w:tc>
        <w:tc>
          <w:tcPr>
            <w:tcW w:w="5244" w:type="dxa"/>
            <w:shd w:val="clear" w:color="auto" w:fill="auto"/>
            <w:vAlign w:val="center"/>
          </w:tcPr>
          <w:p w14:paraId="23E0DD43" w14:textId="42178579" w:rsidR="00D01BC0" w:rsidRPr="00A26347" w:rsidRDefault="00D01BC0">
            <w:pPr>
              <w:spacing w:after="0" w:line="240" w:lineRule="auto"/>
              <w:rPr>
                <w:rFonts w:cstheme="minorHAnsi"/>
                <w:lang w:eastAsia="zh-CN"/>
              </w:rPr>
            </w:pPr>
            <w:r w:rsidRPr="00A26347">
              <w:rPr>
                <w:rFonts w:cstheme="minorHAnsi"/>
                <w:lang w:eastAsia="zh-CN"/>
              </w:rPr>
              <w:t>Vinka Žganca 27, 40000 Čakovec</w:t>
            </w:r>
          </w:p>
        </w:tc>
      </w:tr>
      <w:tr w:rsidR="00D01BC0" w:rsidRPr="00A26347" w14:paraId="3684BBA3" w14:textId="77777777" w:rsidTr="00D23AE1">
        <w:trPr>
          <w:trHeight w:val="251"/>
          <w:jc w:val="center"/>
        </w:trPr>
        <w:tc>
          <w:tcPr>
            <w:tcW w:w="3823" w:type="dxa"/>
            <w:shd w:val="clear" w:color="auto" w:fill="auto"/>
            <w:vAlign w:val="center"/>
          </w:tcPr>
          <w:p w14:paraId="681304FA" w14:textId="4CAABB17" w:rsidR="00D01BC0" w:rsidRPr="00A26347" w:rsidRDefault="004E602D" w:rsidP="004E602D">
            <w:pPr>
              <w:spacing w:after="0" w:line="240" w:lineRule="auto"/>
              <w:rPr>
                <w:rFonts w:cstheme="minorHAnsi"/>
                <w:lang w:eastAsia="zh-CN"/>
              </w:rPr>
            </w:pPr>
            <w:r w:rsidRPr="00A26347">
              <w:rPr>
                <w:rFonts w:cstheme="minorHAnsi"/>
                <w:lang w:eastAsia="zh-CN"/>
              </w:rPr>
              <w:t>Dječji vrtić "Hižica"</w:t>
            </w:r>
          </w:p>
        </w:tc>
        <w:tc>
          <w:tcPr>
            <w:tcW w:w="5244" w:type="dxa"/>
            <w:shd w:val="clear" w:color="auto" w:fill="auto"/>
            <w:vAlign w:val="center"/>
          </w:tcPr>
          <w:p w14:paraId="3CB2E840" w14:textId="06D26E4E" w:rsidR="00D01BC0" w:rsidRPr="00A26347" w:rsidRDefault="004E602D">
            <w:pPr>
              <w:spacing w:after="0" w:line="240" w:lineRule="auto"/>
              <w:rPr>
                <w:rFonts w:cstheme="minorHAnsi"/>
                <w:lang w:eastAsia="zh-CN"/>
              </w:rPr>
            </w:pPr>
            <w:r w:rsidRPr="00A26347">
              <w:rPr>
                <w:rFonts w:cstheme="minorHAnsi"/>
                <w:lang w:eastAsia="zh-CN"/>
              </w:rPr>
              <w:t>Vlatka Mačeka 22, 40000 Čakovec</w:t>
            </w:r>
          </w:p>
        </w:tc>
      </w:tr>
      <w:tr w:rsidR="005B1CDA" w:rsidRPr="00A26347" w14:paraId="66005552" w14:textId="77777777" w:rsidTr="00A26347">
        <w:trPr>
          <w:trHeight w:val="73"/>
          <w:jc w:val="center"/>
        </w:trPr>
        <w:tc>
          <w:tcPr>
            <w:tcW w:w="9067" w:type="dxa"/>
            <w:gridSpan w:val="2"/>
            <w:shd w:val="clear" w:color="auto" w:fill="auto"/>
            <w:vAlign w:val="center"/>
          </w:tcPr>
          <w:p w14:paraId="7B7F8438" w14:textId="18F55BA2" w:rsidR="005B1CDA" w:rsidRPr="00A26347" w:rsidRDefault="00247586">
            <w:pPr>
              <w:spacing w:after="0" w:line="240" w:lineRule="auto"/>
              <w:jc w:val="center"/>
              <w:rPr>
                <w:rFonts w:cstheme="minorHAnsi"/>
                <w:b/>
                <w:bCs/>
                <w:lang w:val="en-GB"/>
              </w:rPr>
            </w:pPr>
            <w:r w:rsidRPr="00A26347">
              <w:rPr>
                <w:rFonts w:cstheme="minorHAnsi"/>
                <w:b/>
                <w:bCs/>
                <w:lang w:val="en-GB"/>
              </w:rPr>
              <w:t>OSNOVNE ŠKOLE</w:t>
            </w:r>
          </w:p>
        </w:tc>
      </w:tr>
      <w:tr w:rsidR="005B1CDA" w:rsidRPr="00A26347" w14:paraId="16EEDD9E" w14:textId="77777777" w:rsidTr="00D23AE1">
        <w:trPr>
          <w:trHeight w:val="251"/>
          <w:jc w:val="center"/>
        </w:trPr>
        <w:tc>
          <w:tcPr>
            <w:tcW w:w="3823" w:type="dxa"/>
            <w:shd w:val="clear" w:color="auto" w:fill="auto"/>
            <w:vAlign w:val="center"/>
          </w:tcPr>
          <w:p w14:paraId="35D62A18" w14:textId="6120C295" w:rsidR="005B1CDA" w:rsidRPr="00A26347" w:rsidRDefault="004E602D">
            <w:pPr>
              <w:spacing w:after="0" w:line="240" w:lineRule="auto"/>
              <w:rPr>
                <w:rFonts w:cstheme="minorHAnsi"/>
                <w:lang w:val="en-GB"/>
              </w:rPr>
            </w:pPr>
            <w:r w:rsidRPr="00A26347">
              <w:rPr>
                <w:rFonts w:cstheme="minorHAnsi"/>
                <w:lang w:eastAsia="zh-CN"/>
              </w:rPr>
              <w:t>I. Osnovna škola Čakovec</w:t>
            </w:r>
          </w:p>
        </w:tc>
        <w:tc>
          <w:tcPr>
            <w:tcW w:w="5244" w:type="dxa"/>
            <w:shd w:val="clear" w:color="auto" w:fill="auto"/>
            <w:vAlign w:val="center"/>
          </w:tcPr>
          <w:p w14:paraId="7419A57F" w14:textId="6D5E6E80" w:rsidR="005B1CDA" w:rsidRPr="00A26347" w:rsidRDefault="004E602D">
            <w:pPr>
              <w:spacing w:after="0" w:line="240" w:lineRule="auto"/>
              <w:rPr>
                <w:rFonts w:cstheme="minorHAnsi"/>
                <w:lang w:val="en-GB"/>
              </w:rPr>
            </w:pPr>
            <w:r w:rsidRPr="00A26347">
              <w:rPr>
                <w:rFonts w:cstheme="minorHAnsi"/>
                <w:lang w:eastAsia="zh-CN"/>
              </w:rPr>
              <w:t>Kralja Tomislava 43, 40000 Čakovec</w:t>
            </w:r>
          </w:p>
        </w:tc>
      </w:tr>
      <w:tr w:rsidR="005B1CDA" w:rsidRPr="00A26347" w14:paraId="3C53912B" w14:textId="77777777" w:rsidTr="00D23AE1">
        <w:trPr>
          <w:trHeight w:val="251"/>
          <w:jc w:val="center"/>
        </w:trPr>
        <w:tc>
          <w:tcPr>
            <w:tcW w:w="3823" w:type="dxa"/>
            <w:shd w:val="clear" w:color="auto" w:fill="auto"/>
            <w:vAlign w:val="center"/>
          </w:tcPr>
          <w:p w14:paraId="64B8C033" w14:textId="084FDC38" w:rsidR="005B1CDA" w:rsidRPr="00A26347" w:rsidRDefault="004E602D">
            <w:pPr>
              <w:spacing w:after="0" w:line="240" w:lineRule="auto"/>
              <w:rPr>
                <w:rFonts w:cstheme="minorHAnsi"/>
                <w:lang w:val="en-GB"/>
              </w:rPr>
            </w:pPr>
            <w:r w:rsidRPr="00A26347">
              <w:rPr>
                <w:rFonts w:cstheme="minorHAnsi"/>
                <w:lang w:eastAsia="zh-CN"/>
              </w:rPr>
              <w:t>II. Osnovna škola Čakovec</w:t>
            </w:r>
          </w:p>
        </w:tc>
        <w:tc>
          <w:tcPr>
            <w:tcW w:w="5244" w:type="dxa"/>
            <w:shd w:val="clear" w:color="auto" w:fill="auto"/>
            <w:vAlign w:val="center"/>
          </w:tcPr>
          <w:p w14:paraId="1EB26183" w14:textId="46FAAA43" w:rsidR="005B1CDA" w:rsidRPr="00A26347" w:rsidRDefault="004E602D">
            <w:pPr>
              <w:spacing w:after="0" w:line="240" w:lineRule="auto"/>
              <w:rPr>
                <w:rFonts w:cstheme="minorHAnsi"/>
                <w:lang w:val="en-GB"/>
              </w:rPr>
            </w:pPr>
            <w:r w:rsidRPr="00A26347">
              <w:rPr>
                <w:rFonts w:cstheme="minorHAnsi"/>
                <w:lang w:eastAsia="zh-CN"/>
              </w:rPr>
              <w:t>Trg pape Ivana Pavla II. 1, 40000 Čakovec</w:t>
            </w:r>
          </w:p>
        </w:tc>
      </w:tr>
      <w:tr w:rsidR="004E602D" w:rsidRPr="00A26347" w14:paraId="05C3DEAC" w14:textId="77777777" w:rsidTr="00D23AE1">
        <w:trPr>
          <w:trHeight w:val="251"/>
          <w:jc w:val="center"/>
        </w:trPr>
        <w:tc>
          <w:tcPr>
            <w:tcW w:w="3823" w:type="dxa"/>
            <w:shd w:val="clear" w:color="auto" w:fill="auto"/>
            <w:vAlign w:val="center"/>
          </w:tcPr>
          <w:p w14:paraId="2E4CB5B9" w14:textId="5D78C048" w:rsidR="004E602D" w:rsidRPr="00A26347" w:rsidRDefault="004E602D">
            <w:pPr>
              <w:spacing w:after="0" w:line="240" w:lineRule="auto"/>
              <w:rPr>
                <w:rFonts w:cstheme="minorHAnsi"/>
                <w:lang w:eastAsia="zh-CN"/>
              </w:rPr>
            </w:pPr>
            <w:r w:rsidRPr="00A26347">
              <w:rPr>
                <w:rFonts w:cstheme="minorHAnsi"/>
                <w:lang w:eastAsia="zh-CN"/>
              </w:rPr>
              <w:t>III. Osnovna škola Čakovec</w:t>
            </w:r>
          </w:p>
        </w:tc>
        <w:tc>
          <w:tcPr>
            <w:tcW w:w="5244" w:type="dxa"/>
            <w:shd w:val="clear" w:color="auto" w:fill="auto"/>
            <w:vAlign w:val="center"/>
          </w:tcPr>
          <w:p w14:paraId="4FE455FE" w14:textId="5AC60DA2" w:rsidR="004E602D" w:rsidRPr="00A26347" w:rsidRDefault="004E602D">
            <w:pPr>
              <w:spacing w:after="0" w:line="240" w:lineRule="auto"/>
              <w:rPr>
                <w:rFonts w:cstheme="minorHAnsi"/>
                <w:lang w:eastAsia="zh-CN"/>
              </w:rPr>
            </w:pPr>
            <w:r w:rsidRPr="00A26347">
              <w:rPr>
                <w:rFonts w:cstheme="minorHAnsi"/>
                <w:lang w:eastAsia="zh-CN"/>
              </w:rPr>
              <w:t>Ivana pl. Zajca 24, 40000 Čakovec</w:t>
            </w:r>
          </w:p>
        </w:tc>
      </w:tr>
      <w:tr w:rsidR="004E602D" w:rsidRPr="00A26347" w14:paraId="0B63A018" w14:textId="77777777" w:rsidTr="00D23AE1">
        <w:trPr>
          <w:trHeight w:val="251"/>
          <w:jc w:val="center"/>
        </w:trPr>
        <w:tc>
          <w:tcPr>
            <w:tcW w:w="3823" w:type="dxa"/>
            <w:shd w:val="clear" w:color="auto" w:fill="auto"/>
            <w:vAlign w:val="center"/>
          </w:tcPr>
          <w:p w14:paraId="46422774" w14:textId="163F96BF" w:rsidR="004E602D" w:rsidRPr="00A26347" w:rsidRDefault="004E602D">
            <w:pPr>
              <w:spacing w:after="0" w:line="240" w:lineRule="auto"/>
              <w:rPr>
                <w:rFonts w:cstheme="minorHAnsi"/>
                <w:lang w:eastAsia="zh-CN"/>
              </w:rPr>
            </w:pPr>
            <w:r w:rsidRPr="00A26347">
              <w:rPr>
                <w:rFonts w:cstheme="minorHAnsi"/>
                <w:lang w:eastAsia="zh-CN"/>
              </w:rPr>
              <w:t>Osnovna škola Ivanovec</w:t>
            </w:r>
          </w:p>
        </w:tc>
        <w:tc>
          <w:tcPr>
            <w:tcW w:w="5244" w:type="dxa"/>
            <w:shd w:val="clear" w:color="auto" w:fill="auto"/>
            <w:vAlign w:val="center"/>
          </w:tcPr>
          <w:p w14:paraId="72F0651B" w14:textId="0D5D37EC" w:rsidR="004E602D" w:rsidRPr="00A26347" w:rsidRDefault="004E602D">
            <w:pPr>
              <w:spacing w:after="0" w:line="240" w:lineRule="auto"/>
              <w:rPr>
                <w:rFonts w:cstheme="minorHAnsi"/>
                <w:lang w:eastAsia="zh-CN"/>
              </w:rPr>
            </w:pPr>
            <w:r w:rsidRPr="00A26347">
              <w:rPr>
                <w:rFonts w:cstheme="minorHAnsi"/>
                <w:lang w:eastAsia="zh-CN"/>
              </w:rPr>
              <w:t>Ulica bana Jelačića 26, 40000 Čakovec</w:t>
            </w:r>
          </w:p>
        </w:tc>
      </w:tr>
      <w:tr w:rsidR="005B1CDA" w:rsidRPr="00A26347" w14:paraId="565B9B93" w14:textId="77777777" w:rsidTr="00D23AE1">
        <w:trPr>
          <w:trHeight w:val="251"/>
          <w:jc w:val="center"/>
        </w:trPr>
        <w:tc>
          <w:tcPr>
            <w:tcW w:w="3823" w:type="dxa"/>
            <w:shd w:val="clear" w:color="auto" w:fill="auto"/>
            <w:vAlign w:val="center"/>
          </w:tcPr>
          <w:p w14:paraId="6CF4E966" w14:textId="64FA00A6" w:rsidR="005B1CDA" w:rsidRPr="00A26347" w:rsidRDefault="004E602D">
            <w:pPr>
              <w:spacing w:after="0" w:line="240" w:lineRule="auto"/>
              <w:rPr>
                <w:rFonts w:cstheme="minorHAnsi"/>
                <w:lang w:val="en-GB"/>
              </w:rPr>
            </w:pPr>
            <w:r w:rsidRPr="00A26347">
              <w:rPr>
                <w:rFonts w:cstheme="minorHAnsi"/>
                <w:lang w:eastAsia="zh-CN"/>
              </w:rPr>
              <w:t>Osnovna škola Petar Zrinski</w:t>
            </w:r>
          </w:p>
        </w:tc>
        <w:tc>
          <w:tcPr>
            <w:tcW w:w="5244" w:type="dxa"/>
            <w:shd w:val="clear" w:color="auto" w:fill="auto"/>
            <w:vAlign w:val="center"/>
          </w:tcPr>
          <w:p w14:paraId="0AAAD28A" w14:textId="4DC90D9E" w:rsidR="005B1CDA" w:rsidRPr="00A26347" w:rsidRDefault="004E602D">
            <w:pPr>
              <w:spacing w:after="0" w:line="240" w:lineRule="auto"/>
              <w:rPr>
                <w:rFonts w:cstheme="minorHAnsi"/>
                <w:lang w:val="en-GB"/>
              </w:rPr>
            </w:pPr>
            <w:r w:rsidRPr="00A26347">
              <w:rPr>
                <w:rFonts w:cstheme="minorHAnsi"/>
                <w:lang w:eastAsia="zh-CN"/>
              </w:rPr>
              <w:t>Područna škola Žiškovec, Žiškovec 25A, 40000 Čakovec</w:t>
            </w:r>
          </w:p>
        </w:tc>
      </w:tr>
      <w:tr w:rsidR="004E602D" w:rsidRPr="00A26347" w14:paraId="6C23EC89" w14:textId="77777777" w:rsidTr="00D23AE1">
        <w:trPr>
          <w:trHeight w:val="251"/>
          <w:jc w:val="center"/>
        </w:trPr>
        <w:tc>
          <w:tcPr>
            <w:tcW w:w="3823" w:type="dxa"/>
            <w:shd w:val="clear" w:color="auto" w:fill="auto"/>
            <w:vAlign w:val="center"/>
          </w:tcPr>
          <w:p w14:paraId="01CE9917" w14:textId="4C04EAE6" w:rsidR="004E602D" w:rsidRPr="00A26347" w:rsidRDefault="004E602D">
            <w:pPr>
              <w:spacing w:after="0" w:line="240" w:lineRule="auto"/>
              <w:rPr>
                <w:rFonts w:cstheme="minorHAnsi"/>
                <w:lang w:eastAsia="zh-CN"/>
              </w:rPr>
            </w:pPr>
            <w:r w:rsidRPr="00A26347">
              <w:rPr>
                <w:rFonts w:cstheme="minorHAnsi"/>
                <w:lang w:eastAsia="zh-CN"/>
              </w:rPr>
              <w:t>Umjetnička škola Miroslav Magdalenić Čakovec</w:t>
            </w:r>
          </w:p>
        </w:tc>
        <w:tc>
          <w:tcPr>
            <w:tcW w:w="5244" w:type="dxa"/>
            <w:shd w:val="clear" w:color="auto" w:fill="auto"/>
            <w:vAlign w:val="center"/>
          </w:tcPr>
          <w:p w14:paraId="6DD3A9BF" w14:textId="52178675" w:rsidR="004E602D" w:rsidRPr="00A26347" w:rsidRDefault="004E602D">
            <w:pPr>
              <w:spacing w:after="0" w:line="240" w:lineRule="auto"/>
              <w:rPr>
                <w:rFonts w:cstheme="minorHAnsi"/>
                <w:lang w:eastAsia="zh-CN"/>
              </w:rPr>
            </w:pPr>
            <w:r w:rsidRPr="00A26347">
              <w:rPr>
                <w:rFonts w:cstheme="minorHAnsi"/>
                <w:lang w:eastAsia="zh-CN"/>
              </w:rPr>
              <w:t>Vladimira Nazora 14, 40000 Čakovec</w:t>
            </w:r>
          </w:p>
        </w:tc>
      </w:tr>
      <w:tr w:rsidR="004E602D" w:rsidRPr="00A26347" w14:paraId="7CF5FFA7" w14:textId="77777777" w:rsidTr="00D23AE1">
        <w:trPr>
          <w:trHeight w:val="251"/>
          <w:jc w:val="center"/>
        </w:trPr>
        <w:tc>
          <w:tcPr>
            <w:tcW w:w="3823" w:type="dxa"/>
            <w:shd w:val="clear" w:color="auto" w:fill="auto"/>
            <w:vAlign w:val="center"/>
          </w:tcPr>
          <w:p w14:paraId="3936471F" w14:textId="66FAB2E0" w:rsidR="004E602D" w:rsidRPr="00A26347" w:rsidRDefault="004E602D">
            <w:pPr>
              <w:spacing w:after="0" w:line="240" w:lineRule="auto"/>
              <w:rPr>
                <w:rFonts w:cstheme="minorHAnsi"/>
                <w:lang w:eastAsia="zh-CN"/>
              </w:rPr>
            </w:pPr>
            <w:r w:rsidRPr="00A26347">
              <w:rPr>
                <w:rFonts w:cstheme="minorHAnsi"/>
                <w:lang w:eastAsia="zh-CN"/>
              </w:rPr>
              <w:lastRenderedPageBreak/>
              <w:t>Centar za odgoj i obrazovanje za djecu s teškoćama u razvoju Čakovec</w:t>
            </w:r>
          </w:p>
        </w:tc>
        <w:tc>
          <w:tcPr>
            <w:tcW w:w="5244" w:type="dxa"/>
            <w:shd w:val="clear" w:color="auto" w:fill="auto"/>
            <w:vAlign w:val="center"/>
          </w:tcPr>
          <w:p w14:paraId="725333C5" w14:textId="4BD56ADC" w:rsidR="004E602D" w:rsidRPr="00A26347" w:rsidRDefault="004E602D">
            <w:pPr>
              <w:spacing w:after="0" w:line="240" w:lineRule="auto"/>
              <w:rPr>
                <w:rFonts w:cstheme="minorHAnsi"/>
                <w:lang w:eastAsia="zh-CN"/>
              </w:rPr>
            </w:pPr>
            <w:r w:rsidRPr="00A26347">
              <w:rPr>
                <w:rFonts w:cstheme="minorHAnsi"/>
                <w:lang w:eastAsia="zh-CN"/>
              </w:rPr>
              <w:t>Ivana pl. Zajca 26, 40000 Čakovec</w:t>
            </w:r>
          </w:p>
        </w:tc>
      </w:tr>
      <w:tr w:rsidR="005B1CDA" w:rsidRPr="00A26347" w14:paraId="3807F1C2" w14:textId="77777777" w:rsidTr="00A26347">
        <w:trPr>
          <w:trHeight w:val="73"/>
          <w:jc w:val="center"/>
        </w:trPr>
        <w:tc>
          <w:tcPr>
            <w:tcW w:w="9067" w:type="dxa"/>
            <w:gridSpan w:val="2"/>
            <w:shd w:val="clear" w:color="auto" w:fill="auto"/>
            <w:vAlign w:val="center"/>
          </w:tcPr>
          <w:p w14:paraId="136C2D06"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KULTURNE USTANOVE</w:t>
            </w:r>
          </w:p>
        </w:tc>
      </w:tr>
      <w:tr w:rsidR="005B1CDA" w:rsidRPr="00A26347" w14:paraId="5CCC7672" w14:textId="77777777" w:rsidTr="00D23AE1">
        <w:trPr>
          <w:trHeight w:val="251"/>
          <w:jc w:val="center"/>
        </w:trPr>
        <w:tc>
          <w:tcPr>
            <w:tcW w:w="3823" w:type="dxa"/>
            <w:shd w:val="clear" w:color="auto" w:fill="auto"/>
            <w:vAlign w:val="center"/>
          </w:tcPr>
          <w:p w14:paraId="23D26A42" w14:textId="03C4FE9A" w:rsidR="005B1CDA" w:rsidRPr="00A26347" w:rsidRDefault="002406E9">
            <w:pPr>
              <w:spacing w:after="0" w:line="240" w:lineRule="auto"/>
              <w:rPr>
                <w:rFonts w:cstheme="minorHAnsi"/>
                <w:lang w:val="en-GB"/>
              </w:rPr>
            </w:pPr>
            <w:r w:rsidRPr="00A26347">
              <w:rPr>
                <w:rFonts w:cstheme="minorHAnsi"/>
                <w:lang w:val="en-US" w:eastAsia="zh-CN"/>
              </w:rPr>
              <w:t>Muzej Međimurja Čakovec</w:t>
            </w:r>
          </w:p>
        </w:tc>
        <w:tc>
          <w:tcPr>
            <w:tcW w:w="5244" w:type="dxa"/>
            <w:shd w:val="clear" w:color="auto" w:fill="auto"/>
            <w:vAlign w:val="center"/>
          </w:tcPr>
          <w:p w14:paraId="5A432417" w14:textId="4E62304C" w:rsidR="005B1CDA" w:rsidRPr="00A26347" w:rsidRDefault="002406E9">
            <w:pPr>
              <w:spacing w:after="0" w:line="240" w:lineRule="auto"/>
              <w:rPr>
                <w:rFonts w:cstheme="minorHAnsi"/>
                <w:lang w:val="en-GB"/>
              </w:rPr>
            </w:pPr>
            <w:r w:rsidRPr="00A26347">
              <w:rPr>
                <w:rFonts w:cstheme="minorHAnsi"/>
                <w:lang w:val="en-US" w:eastAsia="zh-CN"/>
              </w:rPr>
              <w:t>Trg Republike 5, 40000 Čakovec</w:t>
            </w:r>
          </w:p>
        </w:tc>
      </w:tr>
      <w:tr w:rsidR="005B1CDA" w:rsidRPr="00A26347" w14:paraId="461138CC" w14:textId="77777777" w:rsidTr="00D23AE1">
        <w:trPr>
          <w:trHeight w:val="251"/>
          <w:jc w:val="center"/>
        </w:trPr>
        <w:tc>
          <w:tcPr>
            <w:tcW w:w="3823" w:type="dxa"/>
            <w:shd w:val="clear" w:color="auto" w:fill="auto"/>
            <w:vAlign w:val="center"/>
          </w:tcPr>
          <w:p w14:paraId="2AE8E96D" w14:textId="16DC07C7" w:rsidR="005B1CDA" w:rsidRPr="00A26347" w:rsidRDefault="002406E9">
            <w:pPr>
              <w:spacing w:after="0" w:line="240" w:lineRule="auto"/>
              <w:rPr>
                <w:rFonts w:cstheme="minorHAnsi"/>
                <w:lang w:val="en-GB"/>
              </w:rPr>
            </w:pPr>
            <w:r w:rsidRPr="00A26347">
              <w:rPr>
                <w:rFonts w:cstheme="minorHAnsi"/>
                <w:lang w:val="en-US" w:eastAsia="zh-CN"/>
              </w:rPr>
              <w:t>Tehnološko-inovacijski centar Međimurje d.o.o.</w:t>
            </w:r>
          </w:p>
        </w:tc>
        <w:tc>
          <w:tcPr>
            <w:tcW w:w="5244" w:type="dxa"/>
            <w:shd w:val="clear" w:color="auto" w:fill="auto"/>
            <w:vAlign w:val="center"/>
          </w:tcPr>
          <w:p w14:paraId="444FD7A9" w14:textId="6F645916" w:rsidR="005B1CDA" w:rsidRPr="00A26347" w:rsidRDefault="002406E9">
            <w:pPr>
              <w:spacing w:after="0" w:line="240" w:lineRule="auto"/>
              <w:rPr>
                <w:rFonts w:cstheme="minorHAnsi"/>
                <w:lang w:val="en-GB"/>
              </w:rPr>
            </w:pPr>
            <w:r w:rsidRPr="00A26347">
              <w:rPr>
                <w:rFonts w:cstheme="minorHAnsi"/>
                <w:lang w:val="en-US" w:eastAsia="zh-CN"/>
              </w:rPr>
              <w:t>Bana Josipa Jelačića 22b, 40000 Čakovec</w:t>
            </w:r>
          </w:p>
        </w:tc>
      </w:tr>
      <w:tr w:rsidR="00C8598D" w:rsidRPr="00A26347" w14:paraId="37CFE6ED" w14:textId="77777777" w:rsidTr="00D23AE1">
        <w:trPr>
          <w:trHeight w:val="251"/>
          <w:jc w:val="center"/>
        </w:trPr>
        <w:tc>
          <w:tcPr>
            <w:tcW w:w="3823" w:type="dxa"/>
            <w:shd w:val="clear" w:color="auto" w:fill="auto"/>
            <w:vAlign w:val="center"/>
          </w:tcPr>
          <w:p w14:paraId="306A09AD" w14:textId="633259F0" w:rsidR="00C8598D" w:rsidRPr="00A26347" w:rsidRDefault="00C8598D">
            <w:pPr>
              <w:spacing w:after="0" w:line="240" w:lineRule="auto"/>
              <w:rPr>
                <w:rFonts w:cstheme="minorHAnsi"/>
                <w:lang w:val="en-US" w:eastAsia="zh-CN"/>
              </w:rPr>
            </w:pPr>
            <w:r w:rsidRPr="00A26347">
              <w:rPr>
                <w:rFonts w:cstheme="minorHAnsi"/>
                <w:lang w:val="en-US" w:eastAsia="zh-CN"/>
              </w:rPr>
              <w:t>Centar za kulturu Čakovec</w:t>
            </w:r>
          </w:p>
        </w:tc>
        <w:tc>
          <w:tcPr>
            <w:tcW w:w="5244" w:type="dxa"/>
            <w:shd w:val="clear" w:color="auto" w:fill="auto"/>
            <w:vAlign w:val="center"/>
          </w:tcPr>
          <w:p w14:paraId="6F01EC37" w14:textId="3A75A262" w:rsidR="00C8598D" w:rsidRPr="00A26347" w:rsidRDefault="002C6040">
            <w:pPr>
              <w:spacing w:after="0" w:line="240" w:lineRule="auto"/>
              <w:rPr>
                <w:rFonts w:cstheme="minorHAnsi"/>
                <w:lang w:val="en-US" w:eastAsia="zh-CN"/>
              </w:rPr>
            </w:pPr>
            <w:r w:rsidRPr="00A26347">
              <w:rPr>
                <w:rFonts w:cstheme="minorHAnsi"/>
                <w:lang w:val="en-US" w:eastAsia="zh-CN"/>
              </w:rPr>
              <w:t>Trg Republike 3, 40000 Čakovec</w:t>
            </w:r>
          </w:p>
        </w:tc>
      </w:tr>
      <w:tr w:rsidR="005B1CDA" w:rsidRPr="00A26347" w14:paraId="6FD55A81" w14:textId="77777777" w:rsidTr="00A26347">
        <w:trPr>
          <w:trHeight w:val="73"/>
          <w:jc w:val="center"/>
        </w:trPr>
        <w:tc>
          <w:tcPr>
            <w:tcW w:w="9067" w:type="dxa"/>
            <w:gridSpan w:val="2"/>
            <w:shd w:val="clear" w:color="auto" w:fill="auto"/>
            <w:vAlign w:val="center"/>
          </w:tcPr>
          <w:p w14:paraId="1DBCD21D"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ZDRAVSTVENE USTANOVE</w:t>
            </w:r>
          </w:p>
        </w:tc>
      </w:tr>
      <w:tr w:rsidR="008D2401" w:rsidRPr="00A26347" w14:paraId="602CB13E" w14:textId="77777777" w:rsidTr="00D23AE1">
        <w:trPr>
          <w:trHeight w:val="73"/>
          <w:jc w:val="center"/>
        </w:trPr>
        <w:tc>
          <w:tcPr>
            <w:tcW w:w="3823" w:type="dxa"/>
            <w:shd w:val="clear" w:color="auto" w:fill="auto"/>
            <w:vAlign w:val="center"/>
          </w:tcPr>
          <w:p w14:paraId="6ABFDB49" w14:textId="781E9FF7" w:rsidR="008D2401" w:rsidRPr="00A26347" w:rsidRDefault="009B24CD" w:rsidP="00C33124">
            <w:pPr>
              <w:spacing w:after="0" w:line="240" w:lineRule="auto"/>
              <w:rPr>
                <w:rFonts w:cstheme="minorHAnsi"/>
                <w:b/>
                <w:bCs/>
                <w:lang w:val="en-GB"/>
              </w:rPr>
            </w:pPr>
            <w:r w:rsidRPr="00A26347">
              <w:rPr>
                <w:rFonts w:cstheme="minorHAnsi"/>
              </w:rPr>
              <w:t>Zavod za hitnu medicinu Međimurske županije</w:t>
            </w:r>
          </w:p>
        </w:tc>
        <w:tc>
          <w:tcPr>
            <w:tcW w:w="5244" w:type="dxa"/>
            <w:shd w:val="clear" w:color="auto" w:fill="auto"/>
            <w:vAlign w:val="center"/>
          </w:tcPr>
          <w:p w14:paraId="3B950D51" w14:textId="19E6062B" w:rsidR="008D2401" w:rsidRPr="00A26347" w:rsidRDefault="009B24CD" w:rsidP="00C33124">
            <w:pPr>
              <w:spacing w:after="0" w:line="240" w:lineRule="auto"/>
              <w:rPr>
                <w:rFonts w:cstheme="minorHAnsi"/>
                <w:lang w:val="en-GB"/>
              </w:rPr>
            </w:pPr>
            <w:r w:rsidRPr="00A26347">
              <w:rPr>
                <w:rFonts w:cstheme="minorHAnsi"/>
                <w:lang w:val="en-GB"/>
              </w:rPr>
              <w:t>Ivana Gorana Kovačića 1e, 40000 Čakovec</w:t>
            </w:r>
          </w:p>
        </w:tc>
      </w:tr>
      <w:tr w:rsidR="009B24CD" w:rsidRPr="00A26347" w14:paraId="0B8B4759" w14:textId="77777777" w:rsidTr="00D23AE1">
        <w:trPr>
          <w:trHeight w:val="73"/>
          <w:jc w:val="center"/>
        </w:trPr>
        <w:tc>
          <w:tcPr>
            <w:tcW w:w="3823" w:type="dxa"/>
            <w:shd w:val="clear" w:color="auto" w:fill="auto"/>
            <w:vAlign w:val="center"/>
          </w:tcPr>
          <w:p w14:paraId="612CB847" w14:textId="1820BE19" w:rsidR="009B24CD" w:rsidRPr="00A26347" w:rsidRDefault="009B24CD" w:rsidP="00C33124">
            <w:pPr>
              <w:spacing w:after="0"/>
              <w:rPr>
                <w:rFonts w:cstheme="minorHAnsi"/>
              </w:rPr>
            </w:pPr>
            <w:r w:rsidRPr="00A26347">
              <w:rPr>
                <w:rFonts w:cstheme="minorHAnsi"/>
                <w:bCs/>
              </w:rPr>
              <w:t>Zavod za javno zdravstvo Međimurske</w:t>
            </w:r>
            <w:r w:rsidRPr="00A26347">
              <w:rPr>
                <w:rFonts w:cstheme="minorHAnsi"/>
              </w:rPr>
              <w:t xml:space="preserve"> županije</w:t>
            </w:r>
          </w:p>
        </w:tc>
        <w:tc>
          <w:tcPr>
            <w:tcW w:w="5244" w:type="dxa"/>
            <w:shd w:val="clear" w:color="auto" w:fill="auto"/>
            <w:vAlign w:val="center"/>
          </w:tcPr>
          <w:p w14:paraId="0BA672B5" w14:textId="5F11FA89" w:rsidR="009B24CD" w:rsidRPr="00A26347" w:rsidRDefault="009B24CD" w:rsidP="00C33124">
            <w:pPr>
              <w:spacing w:after="0" w:line="240" w:lineRule="auto"/>
              <w:rPr>
                <w:rFonts w:cstheme="minorHAnsi"/>
                <w:lang w:val="en-GB"/>
              </w:rPr>
            </w:pPr>
            <w:r w:rsidRPr="00A26347">
              <w:rPr>
                <w:rFonts w:cstheme="minorHAnsi"/>
                <w:lang w:val="en-GB"/>
              </w:rPr>
              <w:t>Ivana Gorana Kovačića 1e, 40000 Čakovec</w:t>
            </w:r>
          </w:p>
        </w:tc>
      </w:tr>
      <w:tr w:rsidR="009B24CD" w:rsidRPr="00A26347" w14:paraId="59549717" w14:textId="77777777" w:rsidTr="00D23AE1">
        <w:trPr>
          <w:trHeight w:val="73"/>
          <w:jc w:val="center"/>
        </w:trPr>
        <w:tc>
          <w:tcPr>
            <w:tcW w:w="3823" w:type="dxa"/>
            <w:shd w:val="clear" w:color="auto" w:fill="auto"/>
            <w:vAlign w:val="center"/>
          </w:tcPr>
          <w:p w14:paraId="6CB02838" w14:textId="677AE1A8" w:rsidR="009B24CD" w:rsidRPr="00A26347" w:rsidRDefault="009B24CD" w:rsidP="00C33124">
            <w:pPr>
              <w:spacing w:after="0"/>
              <w:rPr>
                <w:rFonts w:cstheme="minorHAnsi"/>
                <w:bCs/>
              </w:rPr>
            </w:pPr>
            <w:r w:rsidRPr="00A26347">
              <w:rPr>
                <w:rFonts w:cstheme="minorHAnsi"/>
              </w:rPr>
              <w:t>Županijska bolnica Čakovec</w:t>
            </w:r>
          </w:p>
        </w:tc>
        <w:tc>
          <w:tcPr>
            <w:tcW w:w="5244" w:type="dxa"/>
            <w:shd w:val="clear" w:color="auto" w:fill="auto"/>
            <w:vAlign w:val="center"/>
          </w:tcPr>
          <w:p w14:paraId="3D03E428" w14:textId="76CED62F" w:rsidR="009B24CD" w:rsidRPr="00A26347" w:rsidRDefault="009B24CD" w:rsidP="00C33124">
            <w:pPr>
              <w:spacing w:after="0" w:line="240" w:lineRule="auto"/>
              <w:rPr>
                <w:rFonts w:cstheme="minorHAnsi"/>
                <w:lang w:val="en-GB"/>
              </w:rPr>
            </w:pPr>
            <w:r w:rsidRPr="00A26347">
              <w:rPr>
                <w:rFonts w:cstheme="minorHAnsi"/>
                <w:lang w:val="en-GB"/>
              </w:rPr>
              <w:t>Ivana Gorana Kovačića 1e, 40000 Čakovec</w:t>
            </w:r>
          </w:p>
        </w:tc>
      </w:tr>
      <w:tr w:rsidR="009B24CD" w:rsidRPr="00A26347" w14:paraId="1922D7DF" w14:textId="77777777" w:rsidTr="00D23AE1">
        <w:trPr>
          <w:trHeight w:val="73"/>
          <w:jc w:val="center"/>
        </w:trPr>
        <w:tc>
          <w:tcPr>
            <w:tcW w:w="3823" w:type="dxa"/>
            <w:shd w:val="clear" w:color="auto" w:fill="auto"/>
            <w:vAlign w:val="center"/>
          </w:tcPr>
          <w:p w14:paraId="1D352EEA" w14:textId="4889AFC6" w:rsidR="009B24CD" w:rsidRPr="00A26347" w:rsidRDefault="009B24CD" w:rsidP="00C33124">
            <w:pPr>
              <w:spacing w:after="0"/>
              <w:rPr>
                <w:rFonts w:cstheme="minorHAnsi"/>
                <w:bCs/>
              </w:rPr>
            </w:pPr>
            <w:r w:rsidRPr="00A26347">
              <w:rPr>
                <w:rFonts w:cstheme="minorHAnsi"/>
                <w:color w:val="000000"/>
              </w:rPr>
              <w:t>Dom zdravlja Čakovec</w:t>
            </w:r>
          </w:p>
        </w:tc>
        <w:tc>
          <w:tcPr>
            <w:tcW w:w="5244" w:type="dxa"/>
            <w:shd w:val="clear" w:color="auto" w:fill="auto"/>
            <w:vAlign w:val="center"/>
          </w:tcPr>
          <w:p w14:paraId="1C558D85" w14:textId="575124E1" w:rsidR="009B24CD" w:rsidRPr="00A26347" w:rsidRDefault="009B24CD" w:rsidP="00C33124">
            <w:pPr>
              <w:spacing w:after="0" w:line="240" w:lineRule="auto"/>
              <w:rPr>
                <w:rFonts w:cstheme="minorHAnsi"/>
                <w:lang w:val="en-GB"/>
              </w:rPr>
            </w:pPr>
            <w:r w:rsidRPr="00A26347">
              <w:rPr>
                <w:rFonts w:cstheme="minorHAnsi"/>
                <w:lang w:val="en-GB"/>
              </w:rPr>
              <w:t>Ivana Gorana Kovačića 1e, 40000 Čakovec</w:t>
            </w:r>
          </w:p>
        </w:tc>
      </w:tr>
      <w:tr w:rsidR="00F80EE7" w:rsidRPr="00A26347" w14:paraId="3200954B" w14:textId="77777777" w:rsidTr="00D23AE1">
        <w:trPr>
          <w:trHeight w:val="73"/>
          <w:jc w:val="center"/>
        </w:trPr>
        <w:tc>
          <w:tcPr>
            <w:tcW w:w="3823" w:type="dxa"/>
            <w:shd w:val="clear" w:color="auto" w:fill="auto"/>
            <w:vAlign w:val="center"/>
          </w:tcPr>
          <w:p w14:paraId="23D45519" w14:textId="1C04B9CD" w:rsidR="00F80EE7" w:rsidRPr="00A26347" w:rsidRDefault="00F80EE7" w:rsidP="00C33124">
            <w:pPr>
              <w:spacing w:after="0"/>
              <w:rPr>
                <w:rFonts w:cstheme="minorHAnsi"/>
                <w:color w:val="000000"/>
              </w:rPr>
            </w:pPr>
            <w:r w:rsidRPr="00A26347">
              <w:rPr>
                <w:rFonts w:cstheme="minorHAnsi"/>
                <w:color w:val="000000"/>
              </w:rPr>
              <w:t>Poliklinika Medikol</w:t>
            </w:r>
          </w:p>
        </w:tc>
        <w:tc>
          <w:tcPr>
            <w:tcW w:w="5244" w:type="dxa"/>
            <w:shd w:val="clear" w:color="auto" w:fill="auto"/>
            <w:vAlign w:val="center"/>
          </w:tcPr>
          <w:p w14:paraId="23D15D9A" w14:textId="6E93624B" w:rsidR="00F80EE7" w:rsidRPr="00A26347" w:rsidRDefault="00A26347" w:rsidP="00C33124">
            <w:pPr>
              <w:spacing w:after="0" w:line="240" w:lineRule="auto"/>
              <w:rPr>
                <w:rFonts w:cstheme="minorHAnsi"/>
                <w:lang w:val="en-GB"/>
              </w:rPr>
            </w:pPr>
            <w:r w:rsidRPr="00A26347">
              <w:rPr>
                <w:rFonts w:eastAsia="SimSun" w:cstheme="minorHAnsi"/>
              </w:rPr>
              <w:t>Franca Prešerna 13, 40000 Čakovec</w:t>
            </w:r>
          </w:p>
        </w:tc>
      </w:tr>
      <w:tr w:rsidR="005B1CDA" w:rsidRPr="00A26347" w14:paraId="673B766A" w14:textId="77777777" w:rsidTr="00A26347">
        <w:trPr>
          <w:trHeight w:val="179"/>
          <w:jc w:val="center"/>
        </w:trPr>
        <w:tc>
          <w:tcPr>
            <w:tcW w:w="9067" w:type="dxa"/>
            <w:gridSpan w:val="2"/>
            <w:shd w:val="clear" w:color="auto" w:fill="auto"/>
            <w:vAlign w:val="center"/>
          </w:tcPr>
          <w:p w14:paraId="48A118A6" w14:textId="77777777" w:rsidR="005B1CDA" w:rsidRPr="00A26347" w:rsidRDefault="00000000">
            <w:pPr>
              <w:spacing w:after="0" w:line="240" w:lineRule="auto"/>
              <w:jc w:val="center"/>
              <w:rPr>
                <w:rFonts w:eastAsia="Times New Roman" w:cstheme="minorHAnsi"/>
                <w:b/>
                <w:bCs/>
                <w:lang w:eastAsia="hr-HR"/>
              </w:rPr>
            </w:pPr>
            <w:r w:rsidRPr="00A26347">
              <w:rPr>
                <w:rFonts w:eastAsia="Times New Roman" w:cstheme="minorHAnsi"/>
                <w:b/>
                <w:bCs/>
                <w:lang w:eastAsia="hr-HR"/>
              </w:rPr>
              <w:t>SOCIJALNE USTANOVE</w:t>
            </w:r>
          </w:p>
        </w:tc>
      </w:tr>
      <w:tr w:rsidR="005B1CDA" w:rsidRPr="00A26347" w14:paraId="58003A07" w14:textId="77777777" w:rsidTr="00D23AE1">
        <w:trPr>
          <w:trHeight w:val="251"/>
          <w:jc w:val="center"/>
        </w:trPr>
        <w:tc>
          <w:tcPr>
            <w:tcW w:w="3823" w:type="dxa"/>
            <w:shd w:val="clear" w:color="auto" w:fill="auto"/>
            <w:vAlign w:val="center"/>
          </w:tcPr>
          <w:p w14:paraId="6F3A9FBD" w14:textId="014C4ACF" w:rsidR="005B1CDA" w:rsidRPr="00A26347" w:rsidRDefault="005A37A3">
            <w:pPr>
              <w:spacing w:after="0" w:line="240" w:lineRule="auto"/>
              <w:rPr>
                <w:rFonts w:eastAsia="Times New Roman" w:cstheme="minorHAnsi"/>
                <w:lang w:eastAsia="hr-HR"/>
              </w:rPr>
            </w:pPr>
            <w:r w:rsidRPr="00A26347">
              <w:rPr>
                <w:rFonts w:eastAsia="Times New Roman" w:cstheme="minorHAnsi"/>
                <w:lang w:eastAsia="hr-HR"/>
              </w:rPr>
              <w:t>Hrvatski zavod za socijalni rad – Područni ured Čakovec</w:t>
            </w:r>
          </w:p>
        </w:tc>
        <w:tc>
          <w:tcPr>
            <w:tcW w:w="5244" w:type="dxa"/>
            <w:shd w:val="clear" w:color="auto" w:fill="auto"/>
            <w:vAlign w:val="center"/>
          </w:tcPr>
          <w:p w14:paraId="370F10B1" w14:textId="20EF6221" w:rsidR="005B1CDA" w:rsidRPr="00A26347" w:rsidRDefault="005A37A3">
            <w:pPr>
              <w:spacing w:after="0" w:line="240" w:lineRule="auto"/>
              <w:rPr>
                <w:rFonts w:eastAsia="Times New Roman" w:cstheme="minorHAnsi"/>
                <w:lang w:eastAsia="hr-HR"/>
              </w:rPr>
            </w:pPr>
            <w:r w:rsidRPr="00A26347">
              <w:rPr>
                <w:rFonts w:eastAsia="Times New Roman" w:cstheme="minorHAnsi"/>
                <w:lang w:eastAsia="hr-HR"/>
              </w:rPr>
              <w:t>Ul. Janka Gotovca 9, 40000 Čakovec</w:t>
            </w:r>
          </w:p>
        </w:tc>
      </w:tr>
      <w:tr w:rsidR="005B1CDA" w:rsidRPr="00A26347" w14:paraId="44CFA712" w14:textId="77777777" w:rsidTr="00D23AE1">
        <w:trPr>
          <w:trHeight w:val="109"/>
          <w:jc w:val="center"/>
        </w:trPr>
        <w:tc>
          <w:tcPr>
            <w:tcW w:w="3823" w:type="dxa"/>
            <w:shd w:val="clear" w:color="auto" w:fill="auto"/>
            <w:vAlign w:val="center"/>
          </w:tcPr>
          <w:p w14:paraId="1BBF15AE" w14:textId="5F7E7E47" w:rsidR="005B1CDA" w:rsidRPr="00A26347" w:rsidRDefault="00C255A4">
            <w:pPr>
              <w:spacing w:after="0" w:line="240" w:lineRule="auto"/>
              <w:rPr>
                <w:rFonts w:eastAsia="Times New Roman" w:cstheme="minorHAnsi"/>
                <w:lang w:eastAsia="hr-HR"/>
              </w:rPr>
            </w:pPr>
            <w:r w:rsidRPr="00A26347">
              <w:rPr>
                <w:rFonts w:eastAsia="Times New Roman" w:cstheme="minorHAnsi"/>
                <w:lang w:eastAsia="hr-HR"/>
              </w:rPr>
              <w:t>Dom za starije i nemoćne osobe Čakovec</w:t>
            </w:r>
          </w:p>
        </w:tc>
        <w:tc>
          <w:tcPr>
            <w:tcW w:w="5244" w:type="dxa"/>
            <w:shd w:val="clear" w:color="auto" w:fill="auto"/>
            <w:vAlign w:val="center"/>
          </w:tcPr>
          <w:p w14:paraId="0CAF86B6" w14:textId="3B7C1ED0" w:rsidR="005B1CDA" w:rsidRPr="00A26347" w:rsidRDefault="00C255A4">
            <w:pPr>
              <w:spacing w:after="0" w:line="240" w:lineRule="auto"/>
              <w:rPr>
                <w:rFonts w:eastAsia="Times New Roman" w:cstheme="minorHAnsi"/>
                <w:lang w:eastAsia="hr-HR"/>
              </w:rPr>
            </w:pPr>
            <w:r w:rsidRPr="00A26347">
              <w:rPr>
                <w:rFonts w:eastAsia="Times New Roman" w:cstheme="minorHAnsi"/>
                <w:lang w:eastAsia="hr-HR"/>
              </w:rPr>
              <w:t>Ul. Matice hrvatske 1, 40000 Čakovec</w:t>
            </w:r>
          </w:p>
        </w:tc>
      </w:tr>
      <w:tr w:rsidR="00951493" w:rsidRPr="00A26347" w14:paraId="437C5693" w14:textId="77777777" w:rsidTr="00D23AE1">
        <w:trPr>
          <w:trHeight w:val="109"/>
          <w:jc w:val="center"/>
        </w:trPr>
        <w:tc>
          <w:tcPr>
            <w:tcW w:w="3823" w:type="dxa"/>
            <w:shd w:val="clear" w:color="auto" w:fill="auto"/>
            <w:vAlign w:val="center"/>
          </w:tcPr>
          <w:p w14:paraId="28FBC633" w14:textId="1FFAF3F5" w:rsidR="00951493" w:rsidRPr="00A26347" w:rsidRDefault="00951493">
            <w:pPr>
              <w:spacing w:after="0" w:line="240" w:lineRule="auto"/>
              <w:rPr>
                <w:rFonts w:eastAsia="Times New Roman" w:cstheme="minorHAnsi"/>
                <w:lang w:eastAsia="hr-HR"/>
              </w:rPr>
            </w:pPr>
            <w:r w:rsidRPr="00A26347">
              <w:rPr>
                <w:rFonts w:eastAsia="Times New Roman" w:cstheme="minorHAnsi"/>
                <w:lang w:eastAsia="hr-HR"/>
              </w:rPr>
              <w:t>Dom za starije i nemoćne Novinšćak</w:t>
            </w:r>
          </w:p>
        </w:tc>
        <w:tc>
          <w:tcPr>
            <w:tcW w:w="5244" w:type="dxa"/>
            <w:shd w:val="clear" w:color="auto" w:fill="auto"/>
            <w:vAlign w:val="center"/>
          </w:tcPr>
          <w:p w14:paraId="5DEF6180" w14:textId="57E30349" w:rsidR="00951493" w:rsidRPr="00A26347" w:rsidRDefault="00951493">
            <w:pPr>
              <w:spacing w:after="0" w:line="240" w:lineRule="auto"/>
              <w:rPr>
                <w:rFonts w:eastAsia="Times New Roman" w:cstheme="minorHAnsi"/>
                <w:lang w:eastAsia="hr-HR"/>
              </w:rPr>
            </w:pPr>
            <w:r w:rsidRPr="00A26347">
              <w:rPr>
                <w:rFonts w:eastAsia="Times New Roman" w:cstheme="minorHAnsi"/>
                <w:lang w:eastAsia="hr-HR"/>
              </w:rPr>
              <w:t>Mihovljanska 46, 40000 Čakovec</w:t>
            </w:r>
          </w:p>
        </w:tc>
      </w:tr>
      <w:tr w:rsidR="00F80EE7" w:rsidRPr="00A26347" w14:paraId="6D72024E" w14:textId="77777777" w:rsidTr="00D23AE1">
        <w:trPr>
          <w:trHeight w:val="109"/>
          <w:jc w:val="center"/>
        </w:trPr>
        <w:tc>
          <w:tcPr>
            <w:tcW w:w="3823" w:type="dxa"/>
            <w:shd w:val="clear" w:color="auto" w:fill="auto"/>
            <w:vAlign w:val="center"/>
          </w:tcPr>
          <w:p w14:paraId="084A0ADE" w14:textId="1F16069D" w:rsidR="00F80EE7" w:rsidRPr="00A26347" w:rsidRDefault="00F80EE7">
            <w:pPr>
              <w:spacing w:after="0" w:line="240" w:lineRule="auto"/>
              <w:rPr>
                <w:rFonts w:eastAsia="Times New Roman" w:cstheme="minorHAnsi"/>
                <w:lang w:eastAsia="hr-HR"/>
              </w:rPr>
            </w:pPr>
            <w:r w:rsidRPr="00A26347">
              <w:rPr>
                <w:rFonts w:eastAsia="SimSun" w:cstheme="minorHAnsi"/>
              </w:rPr>
              <w:t>Dom za starije i nemoćne osobe „Depa</w:t>
            </w:r>
            <w:r w:rsidR="00180616">
              <w:rPr>
                <w:rFonts w:eastAsia="SimSun" w:cstheme="minorHAnsi"/>
              </w:rPr>
              <w:t>n</w:t>
            </w:r>
            <w:r w:rsidRPr="00A26347">
              <w:rPr>
                <w:rFonts w:eastAsia="SimSun" w:cstheme="minorHAnsi"/>
              </w:rPr>
              <w:t>dansa“</w:t>
            </w:r>
          </w:p>
        </w:tc>
        <w:tc>
          <w:tcPr>
            <w:tcW w:w="5244" w:type="dxa"/>
            <w:shd w:val="clear" w:color="auto" w:fill="auto"/>
            <w:vAlign w:val="center"/>
          </w:tcPr>
          <w:p w14:paraId="1B8F8F1D" w14:textId="76615F25" w:rsidR="00F80EE7" w:rsidRPr="00A26347" w:rsidRDefault="00F80EE7">
            <w:pPr>
              <w:spacing w:after="0" w:line="240" w:lineRule="auto"/>
              <w:rPr>
                <w:rFonts w:eastAsia="Times New Roman" w:cstheme="minorHAnsi"/>
                <w:lang w:eastAsia="hr-HR"/>
              </w:rPr>
            </w:pPr>
            <w:r w:rsidRPr="00A26347">
              <w:rPr>
                <w:rFonts w:eastAsia="SimSun" w:cstheme="minorHAnsi"/>
              </w:rPr>
              <w:t>Ivana Mažuranića 6, 4000 Čakovec</w:t>
            </w:r>
          </w:p>
        </w:tc>
      </w:tr>
      <w:tr w:rsidR="005B1CDA" w:rsidRPr="00A26347" w14:paraId="2A1575FC" w14:textId="77777777" w:rsidTr="00A26347">
        <w:trPr>
          <w:trHeight w:val="73"/>
          <w:jc w:val="center"/>
        </w:trPr>
        <w:tc>
          <w:tcPr>
            <w:tcW w:w="9067" w:type="dxa"/>
            <w:gridSpan w:val="2"/>
            <w:shd w:val="clear" w:color="auto" w:fill="auto"/>
            <w:vAlign w:val="center"/>
          </w:tcPr>
          <w:p w14:paraId="6D4924CB" w14:textId="77777777" w:rsidR="005B1CDA" w:rsidRPr="00A26347" w:rsidRDefault="00000000">
            <w:pPr>
              <w:spacing w:after="0" w:line="240" w:lineRule="auto"/>
              <w:jc w:val="center"/>
              <w:rPr>
                <w:rFonts w:cstheme="minorHAnsi"/>
                <w:b/>
                <w:bCs/>
                <w:lang w:val="en-GB"/>
              </w:rPr>
            </w:pPr>
            <w:r w:rsidRPr="00A26347">
              <w:rPr>
                <w:rFonts w:cstheme="minorHAnsi"/>
                <w:b/>
                <w:bCs/>
                <w:lang w:val="en-GB"/>
              </w:rPr>
              <w:t>SPORTSKI OBJEKTI</w:t>
            </w:r>
          </w:p>
        </w:tc>
      </w:tr>
      <w:tr w:rsidR="005B1CDA" w:rsidRPr="00A26347" w14:paraId="73BEBC28" w14:textId="77777777" w:rsidTr="00D23AE1">
        <w:trPr>
          <w:trHeight w:val="73"/>
          <w:jc w:val="center"/>
        </w:trPr>
        <w:tc>
          <w:tcPr>
            <w:tcW w:w="3823" w:type="dxa"/>
            <w:shd w:val="clear" w:color="auto" w:fill="auto"/>
            <w:vAlign w:val="center"/>
          </w:tcPr>
          <w:p w14:paraId="145C104D" w14:textId="7AC3B83E" w:rsidR="005B1CDA" w:rsidRPr="00A26347" w:rsidRDefault="00C3569C">
            <w:pPr>
              <w:spacing w:after="0" w:line="240" w:lineRule="auto"/>
              <w:rPr>
                <w:rFonts w:cstheme="minorHAnsi"/>
                <w:lang w:val="en-GB"/>
              </w:rPr>
            </w:pPr>
            <w:r w:rsidRPr="00A26347">
              <w:rPr>
                <w:rFonts w:cstheme="minorHAnsi"/>
                <w:lang w:val="en-GB"/>
              </w:rPr>
              <w:t>Dvorana Graditeljske škole</w:t>
            </w:r>
          </w:p>
        </w:tc>
        <w:tc>
          <w:tcPr>
            <w:tcW w:w="5244" w:type="dxa"/>
            <w:shd w:val="clear" w:color="auto" w:fill="auto"/>
            <w:vAlign w:val="center"/>
          </w:tcPr>
          <w:p w14:paraId="2AEA25F4" w14:textId="737115AE" w:rsidR="005B1CDA" w:rsidRPr="00A26347" w:rsidRDefault="00C3569C">
            <w:pPr>
              <w:spacing w:after="0" w:line="240" w:lineRule="auto"/>
              <w:rPr>
                <w:rFonts w:cstheme="minorHAnsi"/>
                <w:lang w:val="en-GB"/>
              </w:rPr>
            </w:pPr>
            <w:r w:rsidRPr="00A26347">
              <w:rPr>
                <w:rFonts w:cstheme="minorHAnsi"/>
                <w:lang w:val="en-GB"/>
              </w:rPr>
              <w:t>Športska ul. 1, 40000 Čakovec</w:t>
            </w:r>
          </w:p>
        </w:tc>
      </w:tr>
      <w:tr w:rsidR="00C3569C" w:rsidRPr="00A26347" w14:paraId="33588D26" w14:textId="77777777" w:rsidTr="00D23AE1">
        <w:trPr>
          <w:trHeight w:val="73"/>
          <w:jc w:val="center"/>
        </w:trPr>
        <w:tc>
          <w:tcPr>
            <w:tcW w:w="3823" w:type="dxa"/>
            <w:shd w:val="clear" w:color="auto" w:fill="auto"/>
            <w:vAlign w:val="center"/>
          </w:tcPr>
          <w:p w14:paraId="2379BE11" w14:textId="672A19A8" w:rsidR="00C3569C" w:rsidRPr="00A26347" w:rsidRDefault="00B4486E">
            <w:pPr>
              <w:spacing w:after="0" w:line="240" w:lineRule="auto"/>
              <w:rPr>
                <w:rFonts w:cstheme="minorHAnsi"/>
                <w:lang w:val="en-GB"/>
              </w:rPr>
            </w:pPr>
            <w:r w:rsidRPr="00A26347">
              <w:rPr>
                <w:rFonts w:cstheme="minorHAnsi"/>
                <w:lang w:val="en-GB"/>
              </w:rPr>
              <w:t>Sportska dvorana ETŠ</w:t>
            </w:r>
          </w:p>
        </w:tc>
        <w:tc>
          <w:tcPr>
            <w:tcW w:w="5244" w:type="dxa"/>
            <w:shd w:val="clear" w:color="auto" w:fill="auto"/>
            <w:vAlign w:val="center"/>
          </w:tcPr>
          <w:p w14:paraId="107D55FD" w14:textId="6F8352EE" w:rsidR="00C3569C" w:rsidRPr="00A26347" w:rsidRDefault="00B4486E">
            <w:pPr>
              <w:spacing w:after="0" w:line="240" w:lineRule="auto"/>
              <w:rPr>
                <w:rFonts w:cstheme="minorHAnsi"/>
                <w:lang w:val="en-GB"/>
              </w:rPr>
            </w:pPr>
            <w:r w:rsidRPr="00A26347">
              <w:rPr>
                <w:rFonts w:cstheme="minorHAnsi"/>
                <w:lang w:val="en-GB"/>
              </w:rPr>
              <w:t>Vladimira Nazora 36, 40000 Čakovec</w:t>
            </w:r>
          </w:p>
        </w:tc>
      </w:tr>
      <w:tr w:rsidR="002C6040" w:rsidRPr="00A26347" w14:paraId="74AAF8F0" w14:textId="77777777" w:rsidTr="00D23AE1">
        <w:trPr>
          <w:trHeight w:val="73"/>
          <w:jc w:val="center"/>
        </w:trPr>
        <w:tc>
          <w:tcPr>
            <w:tcW w:w="3823" w:type="dxa"/>
            <w:shd w:val="clear" w:color="auto" w:fill="auto"/>
            <w:vAlign w:val="center"/>
          </w:tcPr>
          <w:p w14:paraId="14DD31AD" w14:textId="7DA0ECB9" w:rsidR="002C6040" w:rsidRPr="00A26347" w:rsidRDefault="002C6040">
            <w:pPr>
              <w:spacing w:after="0" w:line="240" w:lineRule="auto"/>
              <w:rPr>
                <w:rFonts w:cstheme="minorHAnsi"/>
                <w:lang w:val="en-GB"/>
              </w:rPr>
            </w:pPr>
            <w:r w:rsidRPr="00A26347">
              <w:rPr>
                <w:rFonts w:cstheme="minorHAnsi"/>
                <w:lang w:val="en-GB"/>
              </w:rPr>
              <w:t>Macanov dom</w:t>
            </w:r>
          </w:p>
        </w:tc>
        <w:tc>
          <w:tcPr>
            <w:tcW w:w="5244" w:type="dxa"/>
            <w:shd w:val="clear" w:color="auto" w:fill="auto"/>
            <w:vAlign w:val="center"/>
          </w:tcPr>
          <w:p w14:paraId="04C780F5" w14:textId="3C976820" w:rsidR="002C6040" w:rsidRPr="00A26347" w:rsidRDefault="002C6040">
            <w:pPr>
              <w:spacing w:after="0" w:line="240" w:lineRule="auto"/>
              <w:rPr>
                <w:rFonts w:cstheme="minorHAnsi"/>
                <w:lang w:val="en-GB"/>
              </w:rPr>
            </w:pPr>
            <w:r w:rsidRPr="00A26347">
              <w:rPr>
                <w:rFonts w:cstheme="minorHAnsi"/>
                <w:lang w:val="en-GB"/>
              </w:rPr>
              <w:t>Ul. Tome Masaryka 24, 40000 Čakovec</w:t>
            </w:r>
          </w:p>
        </w:tc>
      </w:tr>
      <w:tr w:rsidR="001D5AFF" w:rsidRPr="00A26347" w14:paraId="55EEB80B" w14:textId="77777777" w:rsidTr="00D23AE1">
        <w:trPr>
          <w:trHeight w:val="73"/>
          <w:jc w:val="center"/>
        </w:trPr>
        <w:tc>
          <w:tcPr>
            <w:tcW w:w="3823" w:type="dxa"/>
            <w:shd w:val="clear" w:color="auto" w:fill="auto"/>
            <w:vAlign w:val="center"/>
          </w:tcPr>
          <w:p w14:paraId="284029F2" w14:textId="4C9322E9" w:rsidR="001D5AFF" w:rsidRPr="00A26347" w:rsidRDefault="001D5AFF">
            <w:pPr>
              <w:spacing w:after="0" w:line="240" w:lineRule="auto"/>
              <w:rPr>
                <w:rFonts w:cstheme="minorHAnsi"/>
                <w:lang w:val="en-GB"/>
              </w:rPr>
            </w:pPr>
            <w:r w:rsidRPr="00A26347">
              <w:rPr>
                <w:rFonts w:cstheme="minorHAnsi"/>
                <w:lang w:val="en-GB"/>
              </w:rPr>
              <w:t xml:space="preserve">Sportska dvorana </w:t>
            </w:r>
            <w:r w:rsidRPr="00A26347">
              <w:rPr>
                <w:rFonts w:cstheme="minorHAnsi"/>
                <w:lang w:eastAsia="zh-CN"/>
              </w:rPr>
              <w:t>I. Osnovne škole Čakovec</w:t>
            </w:r>
          </w:p>
        </w:tc>
        <w:tc>
          <w:tcPr>
            <w:tcW w:w="5244" w:type="dxa"/>
            <w:shd w:val="clear" w:color="auto" w:fill="auto"/>
            <w:vAlign w:val="center"/>
          </w:tcPr>
          <w:p w14:paraId="4096029B" w14:textId="62733B6C" w:rsidR="001D5AFF" w:rsidRPr="00A26347" w:rsidRDefault="001D5AFF">
            <w:pPr>
              <w:spacing w:after="0" w:line="240" w:lineRule="auto"/>
              <w:rPr>
                <w:rFonts w:cstheme="minorHAnsi"/>
                <w:lang w:val="en-GB"/>
              </w:rPr>
            </w:pPr>
            <w:r w:rsidRPr="00A26347">
              <w:rPr>
                <w:rFonts w:cstheme="minorHAnsi"/>
                <w:lang w:eastAsia="zh-CN"/>
              </w:rPr>
              <w:t>Kralja Tomislava 43, 40000 Čakovec</w:t>
            </w:r>
          </w:p>
        </w:tc>
      </w:tr>
      <w:tr w:rsidR="001D5AFF" w:rsidRPr="00A26347" w14:paraId="79468686" w14:textId="77777777" w:rsidTr="00D23AE1">
        <w:trPr>
          <w:trHeight w:val="73"/>
          <w:jc w:val="center"/>
        </w:trPr>
        <w:tc>
          <w:tcPr>
            <w:tcW w:w="3823" w:type="dxa"/>
            <w:shd w:val="clear" w:color="auto" w:fill="auto"/>
            <w:vAlign w:val="center"/>
          </w:tcPr>
          <w:p w14:paraId="42175FA1" w14:textId="76FC1353" w:rsidR="001D5AFF" w:rsidRPr="00A26347" w:rsidRDefault="001D5AFF" w:rsidP="001D5AFF">
            <w:pPr>
              <w:spacing w:after="0" w:line="240" w:lineRule="auto"/>
              <w:rPr>
                <w:rFonts w:cstheme="minorHAnsi"/>
                <w:lang w:val="en-GB"/>
              </w:rPr>
            </w:pPr>
            <w:r w:rsidRPr="00A26347">
              <w:rPr>
                <w:rFonts w:cstheme="minorHAnsi"/>
                <w:lang w:eastAsia="zh-CN"/>
              </w:rPr>
              <w:t>Spor</w:t>
            </w:r>
            <w:r w:rsidR="002503C7">
              <w:rPr>
                <w:rFonts w:cstheme="minorHAnsi"/>
                <w:lang w:eastAsia="zh-CN"/>
              </w:rPr>
              <w:t>t</w:t>
            </w:r>
            <w:r w:rsidRPr="00A26347">
              <w:rPr>
                <w:rFonts w:cstheme="minorHAnsi"/>
                <w:lang w:eastAsia="zh-CN"/>
              </w:rPr>
              <w:t>ska dvorana II. Osnovna škola Čakovec</w:t>
            </w:r>
          </w:p>
        </w:tc>
        <w:tc>
          <w:tcPr>
            <w:tcW w:w="5244" w:type="dxa"/>
            <w:shd w:val="clear" w:color="auto" w:fill="auto"/>
            <w:vAlign w:val="center"/>
          </w:tcPr>
          <w:p w14:paraId="15BC70F8" w14:textId="3ED79FD3" w:rsidR="001D5AFF" w:rsidRPr="00A26347" w:rsidRDefault="001D5AFF" w:rsidP="001D5AFF">
            <w:pPr>
              <w:spacing w:after="0" w:line="240" w:lineRule="auto"/>
              <w:rPr>
                <w:rFonts w:cstheme="minorHAnsi"/>
                <w:lang w:val="en-GB"/>
              </w:rPr>
            </w:pPr>
            <w:r w:rsidRPr="00A26347">
              <w:rPr>
                <w:rFonts w:cstheme="minorHAnsi"/>
                <w:lang w:eastAsia="zh-CN"/>
              </w:rPr>
              <w:t>Trg pape Ivana Pavla II. 1, 40000 Čakovec</w:t>
            </w:r>
          </w:p>
        </w:tc>
      </w:tr>
      <w:tr w:rsidR="00A93E9A" w:rsidRPr="00A26347" w14:paraId="49727081" w14:textId="77777777" w:rsidTr="00D23AE1">
        <w:trPr>
          <w:trHeight w:val="73"/>
          <w:jc w:val="center"/>
        </w:trPr>
        <w:tc>
          <w:tcPr>
            <w:tcW w:w="3823" w:type="dxa"/>
            <w:shd w:val="clear" w:color="auto" w:fill="auto"/>
            <w:vAlign w:val="center"/>
          </w:tcPr>
          <w:p w14:paraId="71361AE8" w14:textId="0A21C43B" w:rsidR="00A93E9A" w:rsidRPr="00A26347" w:rsidRDefault="00A93E9A" w:rsidP="001D5AFF">
            <w:pPr>
              <w:spacing w:after="0" w:line="240" w:lineRule="auto"/>
              <w:rPr>
                <w:rFonts w:cstheme="minorHAnsi"/>
                <w:lang w:eastAsia="zh-CN"/>
              </w:rPr>
            </w:pPr>
            <w:r w:rsidRPr="00A26347">
              <w:rPr>
                <w:rFonts w:cstheme="minorHAnsi"/>
                <w:lang w:eastAsia="zh-CN"/>
              </w:rPr>
              <w:t>Gradski bazeni „Marija Ružić“ Čakovec</w:t>
            </w:r>
          </w:p>
        </w:tc>
        <w:tc>
          <w:tcPr>
            <w:tcW w:w="5244" w:type="dxa"/>
            <w:shd w:val="clear" w:color="auto" w:fill="auto"/>
            <w:vAlign w:val="center"/>
          </w:tcPr>
          <w:p w14:paraId="43B31D28" w14:textId="1427DF0C" w:rsidR="00A93E9A" w:rsidRPr="00A26347" w:rsidRDefault="00866036" w:rsidP="001D5AFF">
            <w:pPr>
              <w:spacing w:after="0" w:line="240" w:lineRule="auto"/>
              <w:rPr>
                <w:rFonts w:cstheme="minorHAnsi"/>
                <w:lang w:eastAsia="zh-CN"/>
              </w:rPr>
            </w:pPr>
            <w:r w:rsidRPr="00A26347">
              <w:rPr>
                <w:rFonts w:cstheme="minorHAnsi"/>
                <w:lang w:eastAsia="zh-CN"/>
              </w:rPr>
              <w:t>Š</w:t>
            </w:r>
            <w:r w:rsidR="00180616">
              <w:rPr>
                <w:rFonts w:cstheme="minorHAnsi"/>
                <w:lang w:eastAsia="zh-CN"/>
              </w:rPr>
              <w:t>po</w:t>
            </w:r>
            <w:r w:rsidRPr="00A26347">
              <w:rPr>
                <w:rFonts w:cstheme="minorHAnsi"/>
                <w:lang w:eastAsia="zh-CN"/>
              </w:rPr>
              <w:t>rtska ulica 2, 40000 Čakovec</w:t>
            </w:r>
          </w:p>
        </w:tc>
      </w:tr>
      <w:tr w:rsidR="00866036" w:rsidRPr="00A26347" w14:paraId="27289052" w14:textId="77777777" w:rsidTr="00D23AE1">
        <w:trPr>
          <w:trHeight w:val="73"/>
          <w:jc w:val="center"/>
        </w:trPr>
        <w:tc>
          <w:tcPr>
            <w:tcW w:w="3823" w:type="dxa"/>
            <w:shd w:val="clear" w:color="auto" w:fill="auto"/>
            <w:vAlign w:val="center"/>
          </w:tcPr>
          <w:p w14:paraId="2AAF9DF6" w14:textId="4D6BF4E8" w:rsidR="00866036" w:rsidRPr="00A26347" w:rsidRDefault="00866036" w:rsidP="001D5AFF">
            <w:pPr>
              <w:spacing w:after="0" w:line="240" w:lineRule="auto"/>
              <w:rPr>
                <w:rFonts w:cstheme="minorHAnsi"/>
                <w:lang w:eastAsia="zh-CN"/>
              </w:rPr>
            </w:pPr>
            <w:r w:rsidRPr="00A26347">
              <w:rPr>
                <w:rFonts w:cstheme="minorHAnsi"/>
                <w:lang w:eastAsia="zh-CN"/>
              </w:rPr>
              <w:t>SRC Mladost</w:t>
            </w:r>
          </w:p>
        </w:tc>
        <w:tc>
          <w:tcPr>
            <w:tcW w:w="5244" w:type="dxa"/>
            <w:shd w:val="clear" w:color="auto" w:fill="auto"/>
            <w:vAlign w:val="center"/>
          </w:tcPr>
          <w:p w14:paraId="2E4BA5E8" w14:textId="284C445B" w:rsidR="00866036" w:rsidRPr="00A26347" w:rsidRDefault="00866036" w:rsidP="001D5AFF">
            <w:pPr>
              <w:spacing w:after="0" w:line="240" w:lineRule="auto"/>
              <w:rPr>
                <w:rFonts w:cstheme="minorHAnsi"/>
                <w:lang w:eastAsia="zh-CN"/>
              </w:rPr>
            </w:pPr>
            <w:r w:rsidRPr="00A26347">
              <w:rPr>
                <w:rFonts w:cstheme="minorHAnsi"/>
                <w:lang w:eastAsia="zh-CN"/>
              </w:rPr>
              <w:t>Športska ulica 2, 40000 Čakovec</w:t>
            </w:r>
          </w:p>
        </w:tc>
      </w:tr>
      <w:tr w:rsidR="001D5AFF" w:rsidRPr="00A26347" w14:paraId="3784C927" w14:textId="77777777" w:rsidTr="00A26347">
        <w:trPr>
          <w:trHeight w:val="160"/>
          <w:jc w:val="center"/>
        </w:trPr>
        <w:tc>
          <w:tcPr>
            <w:tcW w:w="9067" w:type="dxa"/>
            <w:gridSpan w:val="2"/>
            <w:shd w:val="clear" w:color="auto" w:fill="auto"/>
            <w:vAlign w:val="center"/>
          </w:tcPr>
          <w:p w14:paraId="77454569" w14:textId="77777777" w:rsidR="001D5AFF" w:rsidRPr="00A26347" w:rsidRDefault="001D5AFF" w:rsidP="001D5AFF">
            <w:pPr>
              <w:spacing w:after="0" w:line="240" w:lineRule="auto"/>
              <w:jc w:val="center"/>
              <w:rPr>
                <w:rFonts w:cstheme="minorHAnsi"/>
                <w:b/>
                <w:bCs/>
                <w:lang w:val="en-GB"/>
              </w:rPr>
            </w:pPr>
            <w:r w:rsidRPr="00A26347">
              <w:rPr>
                <w:rFonts w:cstheme="minorHAnsi"/>
                <w:b/>
                <w:bCs/>
                <w:lang w:val="en-GB"/>
              </w:rPr>
              <w:t>HOTELI I UGOSTITELJSKI OBJEKTI</w:t>
            </w:r>
          </w:p>
        </w:tc>
      </w:tr>
      <w:tr w:rsidR="001D5AFF" w:rsidRPr="00A26347" w14:paraId="68952BAF" w14:textId="77777777" w:rsidTr="00D23AE1">
        <w:trPr>
          <w:trHeight w:val="73"/>
          <w:jc w:val="center"/>
        </w:trPr>
        <w:tc>
          <w:tcPr>
            <w:tcW w:w="3823" w:type="dxa"/>
            <w:shd w:val="clear" w:color="auto" w:fill="auto"/>
            <w:vAlign w:val="center"/>
          </w:tcPr>
          <w:p w14:paraId="5DDA5F92" w14:textId="520B9898" w:rsidR="001D5AFF" w:rsidRPr="00A26347" w:rsidRDefault="003F3D30" w:rsidP="001D5AFF">
            <w:pPr>
              <w:spacing w:after="0" w:line="240" w:lineRule="auto"/>
              <w:rPr>
                <w:rFonts w:cstheme="minorHAnsi"/>
                <w:lang w:val="en-GB"/>
              </w:rPr>
            </w:pPr>
            <w:r w:rsidRPr="00A26347">
              <w:rPr>
                <w:rFonts w:cstheme="minorHAnsi"/>
                <w:lang w:val="en-GB"/>
              </w:rPr>
              <w:t>Hotel Park Čakovec</w:t>
            </w:r>
          </w:p>
        </w:tc>
        <w:tc>
          <w:tcPr>
            <w:tcW w:w="5244" w:type="dxa"/>
            <w:shd w:val="clear" w:color="auto" w:fill="auto"/>
            <w:vAlign w:val="center"/>
          </w:tcPr>
          <w:p w14:paraId="1D9141C7" w14:textId="305979C6" w:rsidR="001D5AFF" w:rsidRPr="00A26347" w:rsidRDefault="006764F7" w:rsidP="001D5AFF">
            <w:pPr>
              <w:spacing w:after="0" w:line="240" w:lineRule="auto"/>
              <w:rPr>
                <w:rFonts w:cstheme="minorHAnsi"/>
                <w:lang w:val="en-GB"/>
              </w:rPr>
            </w:pPr>
            <w:r w:rsidRPr="00A26347">
              <w:rPr>
                <w:rFonts w:cstheme="minorHAnsi"/>
                <w:lang w:val="en-GB"/>
              </w:rPr>
              <w:t xml:space="preserve">Ul. Zrinsko – Frankopanska </w:t>
            </w:r>
            <w:r w:rsidR="00484C37" w:rsidRPr="00A26347">
              <w:rPr>
                <w:rFonts w:cstheme="minorHAnsi"/>
                <w:lang w:val="en-GB"/>
              </w:rPr>
              <w:t>14, 40000 Čakovec</w:t>
            </w:r>
          </w:p>
        </w:tc>
      </w:tr>
      <w:tr w:rsidR="001D5AFF" w:rsidRPr="00A26347" w14:paraId="026874CB" w14:textId="77777777" w:rsidTr="00A26347">
        <w:trPr>
          <w:trHeight w:val="186"/>
          <w:jc w:val="center"/>
        </w:trPr>
        <w:tc>
          <w:tcPr>
            <w:tcW w:w="9067" w:type="dxa"/>
            <w:gridSpan w:val="2"/>
            <w:shd w:val="clear" w:color="auto" w:fill="auto"/>
            <w:vAlign w:val="center"/>
          </w:tcPr>
          <w:p w14:paraId="2221B6A4" w14:textId="77777777" w:rsidR="001D5AFF" w:rsidRPr="00A26347" w:rsidRDefault="001D5AFF" w:rsidP="001D5AFF">
            <w:pPr>
              <w:spacing w:after="0" w:line="240" w:lineRule="auto"/>
              <w:jc w:val="center"/>
              <w:rPr>
                <w:rFonts w:cstheme="minorHAnsi"/>
                <w:b/>
                <w:bCs/>
                <w:lang w:val="en-GB"/>
              </w:rPr>
            </w:pPr>
            <w:r w:rsidRPr="00A26347">
              <w:rPr>
                <w:rFonts w:cstheme="minorHAnsi"/>
                <w:b/>
                <w:bCs/>
                <w:lang w:val="en-GB"/>
              </w:rPr>
              <w:t>VJERSKE USTANOVE</w:t>
            </w:r>
          </w:p>
        </w:tc>
      </w:tr>
      <w:tr w:rsidR="001D5AFF" w:rsidRPr="00A26347" w14:paraId="184E0676" w14:textId="77777777" w:rsidTr="00D23AE1">
        <w:trPr>
          <w:trHeight w:val="73"/>
          <w:jc w:val="center"/>
        </w:trPr>
        <w:tc>
          <w:tcPr>
            <w:tcW w:w="3823" w:type="dxa"/>
            <w:shd w:val="clear" w:color="auto" w:fill="auto"/>
            <w:vAlign w:val="center"/>
          </w:tcPr>
          <w:p w14:paraId="7C554099" w14:textId="534F3813" w:rsidR="001D5AFF" w:rsidRPr="00A26347" w:rsidRDefault="00484C37" w:rsidP="001D5AFF">
            <w:pPr>
              <w:spacing w:after="0" w:line="240" w:lineRule="auto"/>
              <w:rPr>
                <w:rFonts w:cstheme="minorHAnsi"/>
                <w:lang w:val="en-GB"/>
              </w:rPr>
            </w:pPr>
            <w:r w:rsidRPr="00A26347">
              <w:rPr>
                <w:rFonts w:cstheme="minorHAnsi"/>
                <w:lang w:val="en-GB"/>
              </w:rPr>
              <w:t>Crkva sv. Nikole</w:t>
            </w:r>
          </w:p>
        </w:tc>
        <w:tc>
          <w:tcPr>
            <w:tcW w:w="5244" w:type="dxa"/>
            <w:shd w:val="clear" w:color="auto" w:fill="auto"/>
            <w:vAlign w:val="center"/>
          </w:tcPr>
          <w:p w14:paraId="6D9C17E8" w14:textId="059B9A78" w:rsidR="001D5AFF" w:rsidRPr="00A26347" w:rsidRDefault="00484C37" w:rsidP="001D5AFF">
            <w:pPr>
              <w:spacing w:after="0" w:line="240" w:lineRule="auto"/>
              <w:rPr>
                <w:rFonts w:cstheme="minorHAnsi"/>
                <w:lang w:val="en-GB"/>
              </w:rPr>
            </w:pPr>
            <w:r w:rsidRPr="00A26347">
              <w:rPr>
                <w:rFonts w:cstheme="minorHAnsi"/>
                <w:lang w:val="en-GB"/>
              </w:rPr>
              <w:t>Franjevačka trg 1, Ul. Kralja Tomislava, 40000 Čakovec</w:t>
            </w:r>
          </w:p>
        </w:tc>
      </w:tr>
      <w:tr w:rsidR="00484C37" w:rsidRPr="00A26347" w14:paraId="68365CEA" w14:textId="77777777" w:rsidTr="00D23AE1">
        <w:trPr>
          <w:trHeight w:val="73"/>
          <w:jc w:val="center"/>
        </w:trPr>
        <w:tc>
          <w:tcPr>
            <w:tcW w:w="3823" w:type="dxa"/>
            <w:shd w:val="clear" w:color="auto" w:fill="auto"/>
            <w:vAlign w:val="center"/>
          </w:tcPr>
          <w:p w14:paraId="146B4CE5" w14:textId="2F261DC4" w:rsidR="00484C37" w:rsidRPr="00A26347" w:rsidRDefault="00406057" w:rsidP="001D5AFF">
            <w:pPr>
              <w:spacing w:after="0" w:line="240" w:lineRule="auto"/>
              <w:rPr>
                <w:rFonts w:cstheme="minorHAnsi"/>
                <w:lang w:val="en-GB"/>
              </w:rPr>
            </w:pPr>
            <w:r w:rsidRPr="00A26347">
              <w:rPr>
                <w:rFonts w:cstheme="minorHAnsi"/>
                <w:lang w:val="en-GB"/>
              </w:rPr>
              <w:t>Crkva s. Antuna Padovanskog</w:t>
            </w:r>
          </w:p>
        </w:tc>
        <w:tc>
          <w:tcPr>
            <w:tcW w:w="5244" w:type="dxa"/>
            <w:shd w:val="clear" w:color="auto" w:fill="auto"/>
            <w:vAlign w:val="center"/>
          </w:tcPr>
          <w:p w14:paraId="73719A38" w14:textId="2D7502A3" w:rsidR="00484C37" w:rsidRPr="00A26347" w:rsidRDefault="00406057" w:rsidP="001D5AFF">
            <w:pPr>
              <w:spacing w:after="0" w:line="240" w:lineRule="auto"/>
              <w:rPr>
                <w:rFonts w:cstheme="minorHAnsi"/>
                <w:lang w:val="en-GB"/>
              </w:rPr>
            </w:pPr>
            <w:r w:rsidRPr="00A26347">
              <w:rPr>
                <w:rFonts w:cstheme="minorHAnsi"/>
                <w:lang w:val="en-GB"/>
              </w:rPr>
              <w:t>Trg Sv. Antuna Padovanskog 1, 40000 Čakovec</w:t>
            </w:r>
          </w:p>
        </w:tc>
      </w:tr>
      <w:tr w:rsidR="001D5AFF" w:rsidRPr="00A26347" w14:paraId="221289A0" w14:textId="77777777" w:rsidTr="00A26347">
        <w:trPr>
          <w:trHeight w:val="90"/>
          <w:jc w:val="center"/>
        </w:trPr>
        <w:tc>
          <w:tcPr>
            <w:tcW w:w="9067" w:type="dxa"/>
            <w:gridSpan w:val="2"/>
            <w:shd w:val="clear" w:color="auto" w:fill="auto"/>
            <w:vAlign w:val="center"/>
          </w:tcPr>
          <w:p w14:paraId="045A94FE" w14:textId="77777777" w:rsidR="001D5AFF" w:rsidRPr="00A26347" w:rsidRDefault="001D5AFF" w:rsidP="001D5AFF">
            <w:pPr>
              <w:spacing w:after="0" w:line="240" w:lineRule="auto"/>
              <w:jc w:val="center"/>
              <w:rPr>
                <w:rFonts w:cstheme="minorHAnsi"/>
                <w:b/>
                <w:bCs/>
                <w:lang w:val="en-GB"/>
              </w:rPr>
            </w:pPr>
            <w:r w:rsidRPr="00A26347">
              <w:rPr>
                <w:rFonts w:cstheme="minorHAnsi"/>
                <w:b/>
                <w:bCs/>
                <w:lang w:val="en-GB"/>
              </w:rPr>
              <w:t>DRUŠTVENI DOMOVI I DOMOVI KULTURE</w:t>
            </w:r>
          </w:p>
        </w:tc>
      </w:tr>
      <w:tr w:rsidR="00A81D7F" w:rsidRPr="00A26347" w14:paraId="304BB76C" w14:textId="77777777" w:rsidTr="00D23AE1">
        <w:trPr>
          <w:trHeight w:val="73"/>
          <w:jc w:val="center"/>
        </w:trPr>
        <w:tc>
          <w:tcPr>
            <w:tcW w:w="3823" w:type="dxa"/>
            <w:shd w:val="clear" w:color="auto" w:fill="auto"/>
            <w:vAlign w:val="center"/>
          </w:tcPr>
          <w:p w14:paraId="3C367F30" w14:textId="3FE73A51" w:rsidR="00A81D7F" w:rsidRPr="00A26347" w:rsidRDefault="00A81D7F" w:rsidP="00A81D7F">
            <w:pPr>
              <w:spacing w:after="0" w:line="240" w:lineRule="auto"/>
              <w:rPr>
                <w:rFonts w:cstheme="minorHAnsi"/>
                <w:lang w:val="en-GB"/>
              </w:rPr>
            </w:pPr>
            <w:r w:rsidRPr="00A26347">
              <w:rPr>
                <w:rFonts w:eastAsia="Times New Roman" w:cstheme="minorHAnsi"/>
                <w:lang w:eastAsia="hr-HR"/>
              </w:rPr>
              <w:t>JVP Čakovec</w:t>
            </w:r>
          </w:p>
        </w:tc>
        <w:tc>
          <w:tcPr>
            <w:tcW w:w="5244" w:type="dxa"/>
            <w:shd w:val="clear" w:color="auto" w:fill="auto"/>
            <w:vAlign w:val="center"/>
          </w:tcPr>
          <w:p w14:paraId="11BA39E5" w14:textId="11D98CA9" w:rsidR="00A81D7F" w:rsidRPr="00A26347" w:rsidRDefault="00A81D7F" w:rsidP="00A81D7F">
            <w:pPr>
              <w:spacing w:after="0" w:line="240" w:lineRule="auto"/>
              <w:rPr>
                <w:rFonts w:cstheme="minorHAnsi"/>
                <w:lang w:val="en-GB"/>
              </w:rPr>
            </w:pPr>
            <w:r w:rsidRPr="00A26347">
              <w:rPr>
                <w:rFonts w:cstheme="minorHAnsi"/>
                <w:lang w:val="en-GB"/>
              </w:rPr>
              <w:t>Ulica Stjepana Rad</w:t>
            </w:r>
            <w:r w:rsidR="006109E1" w:rsidRPr="00A26347">
              <w:rPr>
                <w:rFonts w:cstheme="minorHAnsi"/>
                <w:lang w:val="en-GB"/>
              </w:rPr>
              <w:t>ića 5, 40000 Čakovec</w:t>
            </w:r>
          </w:p>
        </w:tc>
      </w:tr>
      <w:tr w:rsidR="00A81D7F" w:rsidRPr="00A26347" w14:paraId="19B50DDC" w14:textId="77777777" w:rsidTr="00D23AE1">
        <w:trPr>
          <w:trHeight w:val="73"/>
          <w:jc w:val="center"/>
        </w:trPr>
        <w:tc>
          <w:tcPr>
            <w:tcW w:w="3823" w:type="dxa"/>
            <w:shd w:val="clear" w:color="auto" w:fill="auto"/>
            <w:vAlign w:val="center"/>
          </w:tcPr>
          <w:p w14:paraId="63C86AAC" w14:textId="24B507A0"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Čakovec</w:t>
            </w:r>
          </w:p>
        </w:tc>
        <w:tc>
          <w:tcPr>
            <w:tcW w:w="5244" w:type="dxa"/>
            <w:shd w:val="clear" w:color="auto" w:fill="auto"/>
            <w:vAlign w:val="center"/>
          </w:tcPr>
          <w:p w14:paraId="1AB12A6B" w14:textId="340FB406" w:rsidR="00A81D7F" w:rsidRPr="00A26347" w:rsidRDefault="006109E1" w:rsidP="00A81D7F">
            <w:pPr>
              <w:spacing w:after="0" w:line="240" w:lineRule="auto"/>
              <w:rPr>
                <w:rFonts w:cstheme="minorHAnsi"/>
                <w:lang w:val="en-GB"/>
              </w:rPr>
            </w:pPr>
            <w:r w:rsidRPr="00A26347">
              <w:rPr>
                <w:rFonts w:cstheme="minorHAnsi"/>
                <w:lang w:val="en-GB"/>
              </w:rPr>
              <w:t>Ulica Stjepana Radića 5, 40000 Čakovec</w:t>
            </w:r>
          </w:p>
        </w:tc>
      </w:tr>
      <w:tr w:rsidR="00A81D7F" w:rsidRPr="00A26347" w14:paraId="377B9550" w14:textId="77777777" w:rsidTr="00D23AE1">
        <w:trPr>
          <w:trHeight w:val="73"/>
          <w:jc w:val="center"/>
        </w:trPr>
        <w:tc>
          <w:tcPr>
            <w:tcW w:w="3823" w:type="dxa"/>
            <w:shd w:val="clear" w:color="auto" w:fill="auto"/>
            <w:vAlign w:val="center"/>
          </w:tcPr>
          <w:p w14:paraId="51E1733C" w14:textId="4FF24291"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Gornji Vidovec</w:t>
            </w:r>
          </w:p>
        </w:tc>
        <w:tc>
          <w:tcPr>
            <w:tcW w:w="5244" w:type="dxa"/>
            <w:shd w:val="clear" w:color="auto" w:fill="auto"/>
            <w:vAlign w:val="center"/>
          </w:tcPr>
          <w:p w14:paraId="510E951F" w14:textId="51C4B7DD" w:rsidR="00A81D7F" w:rsidRPr="00A26347" w:rsidRDefault="006109E1" w:rsidP="00A81D7F">
            <w:pPr>
              <w:spacing w:after="0" w:line="240" w:lineRule="auto"/>
              <w:rPr>
                <w:rFonts w:cstheme="minorHAnsi"/>
                <w:lang w:val="en-GB"/>
              </w:rPr>
            </w:pPr>
            <w:r w:rsidRPr="00A26347">
              <w:rPr>
                <w:rFonts w:cstheme="minorHAnsi"/>
                <w:lang w:val="en-GB"/>
              </w:rPr>
              <w:t>Gornji Vidovec 10, 40000 Čakovec</w:t>
            </w:r>
          </w:p>
        </w:tc>
      </w:tr>
      <w:tr w:rsidR="00A81D7F" w:rsidRPr="00A26347" w14:paraId="532C8EE9" w14:textId="77777777" w:rsidTr="00D23AE1">
        <w:trPr>
          <w:trHeight w:val="73"/>
          <w:jc w:val="center"/>
        </w:trPr>
        <w:tc>
          <w:tcPr>
            <w:tcW w:w="3823" w:type="dxa"/>
            <w:shd w:val="clear" w:color="auto" w:fill="auto"/>
            <w:vAlign w:val="center"/>
          </w:tcPr>
          <w:p w14:paraId="1B1BE9BE" w14:textId="1BF08C6B"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Ivanovec</w:t>
            </w:r>
          </w:p>
        </w:tc>
        <w:tc>
          <w:tcPr>
            <w:tcW w:w="5244" w:type="dxa"/>
            <w:shd w:val="clear" w:color="auto" w:fill="auto"/>
            <w:vAlign w:val="center"/>
          </w:tcPr>
          <w:p w14:paraId="18E2E309" w14:textId="2CD3BB1F" w:rsidR="00A81D7F" w:rsidRPr="00A26347" w:rsidRDefault="00D42BAD" w:rsidP="00A81D7F">
            <w:pPr>
              <w:spacing w:after="0" w:line="240" w:lineRule="auto"/>
              <w:rPr>
                <w:rFonts w:cstheme="minorHAnsi"/>
                <w:lang w:val="en-GB"/>
              </w:rPr>
            </w:pPr>
            <w:r w:rsidRPr="00A26347">
              <w:rPr>
                <w:rFonts w:cstheme="minorHAnsi"/>
                <w:lang w:val="en-GB"/>
              </w:rPr>
              <w:t>Trg hrvatskih</w:t>
            </w:r>
            <w:r w:rsidR="00B234F7">
              <w:rPr>
                <w:rFonts w:cstheme="minorHAnsi"/>
                <w:lang w:val="en-GB"/>
              </w:rPr>
              <w:t xml:space="preserve"> velikana </w:t>
            </w:r>
            <w:r w:rsidRPr="00A26347">
              <w:rPr>
                <w:rFonts w:cstheme="minorHAnsi"/>
                <w:lang w:val="en-GB"/>
              </w:rPr>
              <w:t>15, 40000 Čakovec</w:t>
            </w:r>
          </w:p>
        </w:tc>
      </w:tr>
      <w:tr w:rsidR="00A81D7F" w:rsidRPr="00A26347" w14:paraId="745F4CB1" w14:textId="77777777" w:rsidTr="00D23AE1">
        <w:trPr>
          <w:trHeight w:val="73"/>
          <w:jc w:val="center"/>
        </w:trPr>
        <w:tc>
          <w:tcPr>
            <w:tcW w:w="3823" w:type="dxa"/>
            <w:shd w:val="clear" w:color="auto" w:fill="auto"/>
            <w:vAlign w:val="center"/>
          </w:tcPr>
          <w:p w14:paraId="72CDE852" w14:textId="7647B33E"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Krištanovec</w:t>
            </w:r>
          </w:p>
        </w:tc>
        <w:tc>
          <w:tcPr>
            <w:tcW w:w="5244" w:type="dxa"/>
            <w:shd w:val="clear" w:color="auto" w:fill="auto"/>
            <w:vAlign w:val="center"/>
          </w:tcPr>
          <w:p w14:paraId="60569357" w14:textId="1ECE6069" w:rsidR="00A81D7F" w:rsidRPr="00A26347" w:rsidRDefault="00043B00" w:rsidP="00A81D7F">
            <w:pPr>
              <w:spacing w:after="0" w:line="240" w:lineRule="auto"/>
              <w:rPr>
                <w:rFonts w:cstheme="minorHAnsi"/>
                <w:lang w:val="en-GB"/>
              </w:rPr>
            </w:pPr>
            <w:r w:rsidRPr="00A26347">
              <w:rPr>
                <w:rFonts w:cstheme="minorHAnsi"/>
                <w:lang w:val="en-GB"/>
              </w:rPr>
              <w:t>Krištanovec 122a, 40000 Čakovec</w:t>
            </w:r>
          </w:p>
        </w:tc>
      </w:tr>
      <w:tr w:rsidR="00A81D7F" w:rsidRPr="00A26347" w14:paraId="251A25E9" w14:textId="77777777" w:rsidTr="00D23AE1">
        <w:trPr>
          <w:trHeight w:val="73"/>
          <w:jc w:val="center"/>
        </w:trPr>
        <w:tc>
          <w:tcPr>
            <w:tcW w:w="3823" w:type="dxa"/>
            <w:shd w:val="clear" w:color="auto" w:fill="auto"/>
            <w:vAlign w:val="center"/>
          </w:tcPr>
          <w:p w14:paraId="070E0536" w14:textId="37B45194"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Kuršanec</w:t>
            </w:r>
          </w:p>
        </w:tc>
        <w:tc>
          <w:tcPr>
            <w:tcW w:w="5244" w:type="dxa"/>
            <w:shd w:val="clear" w:color="auto" w:fill="auto"/>
            <w:vAlign w:val="center"/>
          </w:tcPr>
          <w:p w14:paraId="3FEA931A" w14:textId="4C97D11E" w:rsidR="00A81D7F" w:rsidRPr="00A26347" w:rsidRDefault="00B234F7" w:rsidP="00A81D7F">
            <w:pPr>
              <w:spacing w:after="0" w:line="240" w:lineRule="auto"/>
              <w:rPr>
                <w:rFonts w:cstheme="minorHAnsi"/>
                <w:lang w:val="en-GB"/>
              </w:rPr>
            </w:pPr>
            <w:r>
              <w:rPr>
                <w:rFonts w:cstheme="minorHAnsi"/>
                <w:lang w:val="en-GB"/>
              </w:rPr>
              <w:t xml:space="preserve">Glavna 104, </w:t>
            </w:r>
            <w:r w:rsidR="00043B00" w:rsidRPr="00A26347">
              <w:rPr>
                <w:rFonts w:cstheme="minorHAnsi"/>
                <w:lang w:val="en-GB"/>
              </w:rPr>
              <w:t xml:space="preserve">Gornji </w:t>
            </w:r>
            <w:r w:rsidR="00730719">
              <w:rPr>
                <w:rFonts w:cstheme="minorHAnsi"/>
                <w:lang w:val="en-GB"/>
              </w:rPr>
              <w:t>K</w:t>
            </w:r>
            <w:r w:rsidR="00043B00" w:rsidRPr="00A26347">
              <w:rPr>
                <w:rFonts w:cstheme="minorHAnsi"/>
                <w:lang w:val="en-GB"/>
              </w:rPr>
              <w:t>uršanec</w:t>
            </w:r>
            <w:r w:rsidR="008B4E7D" w:rsidRPr="00A26347">
              <w:rPr>
                <w:rFonts w:cstheme="minorHAnsi"/>
                <w:lang w:val="en-GB"/>
              </w:rPr>
              <w:t xml:space="preserve">, 40000 </w:t>
            </w:r>
            <w:r>
              <w:rPr>
                <w:rFonts w:cstheme="minorHAnsi"/>
                <w:lang w:val="en-GB"/>
              </w:rPr>
              <w:t>Kuršanec</w:t>
            </w:r>
          </w:p>
        </w:tc>
      </w:tr>
      <w:tr w:rsidR="00A81D7F" w:rsidRPr="00A26347" w14:paraId="67467203" w14:textId="77777777" w:rsidTr="00D23AE1">
        <w:trPr>
          <w:trHeight w:val="73"/>
          <w:jc w:val="center"/>
        </w:trPr>
        <w:tc>
          <w:tcPr>
            <w:tcW w:w="3823" w:type="dxa"/>
            <w:shd w:val="clear" w:color="auto" w:fill="auto"/>
            <w:vAlign w:val="center"/>
          </w:tcPr>
          <w:p w14:paraId="772D30D6" w14:textId="1BAA5E94"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Mačkovec</w:t>
            </w:r>
          </w:p>
        </w:tc>
        <w:tc>
          <w:tcPr>
            <w:tcW w:w="5244" w:type="dxa"/>
            <w:shd w:val="clear" w:color="auto" w:fill="auto"/>
            <w:vAlign w:val="center"/>
          </w:tcPr>
          <w:p w14:paraId="1BB76FBD" w14:textId="51E86E99" w:rsidR="00A81D7F" w:rsidRPr="00A26347" w:rsidRDefault="008B4E7D" w:rsidP="00A81D7F">
            <w:pPr>
              <w:spacing w:after="0" w:line="240" w:lineRule="auto"/>
              <w:rPr>
                <w:rFonts w:cstheme="minorHAnsi"/>
                <w:lang w:val="en-GB"/>
              </w:rPr>
            </w:pPr>
            <w:r w:rsidRPr="00A26347">
              <w:rPr>
                <w:rFonts w:cstheme="minorHAnsi"/>
                <w:lang w:val="en-GB"/>
              </w:rPr>
              <w:t>Trg sv. Petrai Pavla 2, Mačkovec</w:t>
            </w:r>
            <w:r w:rsidR="00CA6434" w:rsidRPr="00A26347">
              <w:rPr>
                <w:rFonts w:cstheme="minorHAnsi"/>
                <w:lang w:val="en-GB"/>
              </w:rPr>
              <w:t>, 40000 Čakovec</w:t>
            </w:r>
          </w:p>
        </w:tc>
      </w:tr>
      <w:tr w:rsidR="00A81D7F" w:rsidRPr="00A26347" w14:paraId="3301549A" w14:textId="77777777" w:rsidTr="00D23AE1">
        <w:trPr>
          <w:trHeight w:val="73"/>
          <w:jc w:val="center"/>
        </w:trPr>
        <w:tc>
          <w:tcPr>
            <w:tcW w:w="3823" w:type="dxa"/>
            <w:shd w:val="clear" w:color="auto" w:fill="auto"/>
            <w:vAlign w:val="center"/>
          </w:tcPr>
          <w:p w14:paraId="1490BA74" w14:textId="71FB1600"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Novo Selo Rok</w:t>
            </w:r>
          </w:p>
        </w:tc>
        <w:tc>
          <w:tcPr>
            <w:tcW w:w="5244" w:type="dxa"/>
            <w:shd w:val="clear" w:color="auto" w:fill="auto"/>
            <w:vAlign w:val="center"/>
          </w:tcPr>
          <w:p w14:paraId="0F4DB40F" w14:textId="03CB8AA6" w:rsidR="00A81D7F" w:rsidRPr="00A26347" w:rsidRDefault="00C15971" w:rsidP="00A81D7F">
            <w:pPr>
              <w:spacing w:after="0" w:line="240" w:lineRule="auto"/>
              <w:rPr>
                <w:rFonts w:cstheme="minorHAnsi"/>
                <w:lang w:val="en-GB"/>
              </w:rPr>
            </w:pPr>
            <w:r w:rsidRPr="00A26347">
              <w:rPr>
                <w:rFonts w:cstheme="minorHAnsi"/>
                <w:lang w:val="en-GB"/>
              </w:rPr>
              <w:t>Ul. Rade Končara 55/A,</w:t>
            </w:r>
            <w:r w:rsidR="00DE09D4" w:rsidRPr="00A26347">
              <w:rPr>
                <w:rFonts w:cstheme="minorHAnsi"/>
                <w:lang w:val="en-GB"/>
              </w:rPr>
              <w:t xml:space="preserve"> Novo Selo Rok, 40000 Čakovec</w:t>
            </w:r>
          </w:p>
        </w:tc>
      </w:tr>
      <w:tr w:rsidR="00A81D7F" w:rsidRPr="00A26347" w14:paraId="0F236EB4" w14:textId="77777777" w:rsidTr="00D23AE1">
        <w:trPr>
          <w:trHeight w:val="73"/>
          <w:jc w:val="center"/>
        </w:trPr>
        <w:tc>
          <w:tcPr>
            <w:tcW w:w="3823" w:type="dxa"/>
            <w:shd w:val="clear" w:color="auto" w:fill="auto"/>
            <w:vAlign w:val="center"/>
          </w:tcPr>
          <w:p w14:paraId="3C365FF2" w14:textId="4887EDB8"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Pustakovec-Buzovec-Putjane</w:t>
            </w:r>
          </w:p>
        </w:tc>
        <w:tc>
          <w:tcPr>
            <w:tcW w:w="5244" w:type="dxa"/>
            <w:shd w:val="clear" w:color="auto" w:fill="auto"/>
            <w:vAlign w:val="center"/>
          </w:tcPr>
          <w:p w14:paraId="0D0B8CC1" w14:textId="1CD07BAF" w:rsidR="00A81D7F" w:rsidRPr="00A26347" w:rsidRDefault="00EC3883" w:rsidP="00A81D7F">
            <w:pPr>
              <w:spacing w:after="0" w:line="240" w:lineRule="auto"/>
              <w:rPr>
                <w:rFonts w:cstheme="minorHAnsi"/>
                <w:lang w:val="en-GB"/>
              </w:rPr>
            </w:pPr>
            <w:r w:rsidRPr="00A26347">
              <w:rPr>
                <w:rFonts w:cstheme="minorHAnsi"/>
                <w:lang w:val="en-GB"/>
              </w:rPr>
              <w:t>Ul. Milke Trnine 11, 40000 Čakovec</w:t>
            </w:r>
          </w:p>
        </w:tc>
      </w:tr>
      <w:tr w:rsidR="00A81D7F" w:rsidRPr="00A26347" w14:paraId="149BBAAD" w14:textId="77777777" w:rsidTr="00D23AE1">
        <w:trPr>
          <w:trHeight w:val="73"/>
          <w:jc w:val="center"/>
        </w:trPr>
        <w:tc>
          <w:tcPr>
            <w:tcW w:w="3823" w:type="dxa"/>
            <w:shd w:val="clear" w:color="auto" w:fill="auto"/>
            <w:vAlign w:val="center"/>
          </w:tcPr>
          <w:p w14:paraId="5D5AB7C5" w14:textId="21B77F17" w:rsidR="00A81D7F" w:rsidRPr="00A26347" w:rsidRDefault="00A81D7F" w:rsidP="00A81D7F">
            <w:pPr>
              <w:spacing w:after="0" w:line="240" w:lineRule="auto"/>
              <w:rPr>
                <w:rFonts w:cstheme="minorHAnsi"/>
                <w:lang w:val="en-GB"/>
              </w:rPr>
            </w:pPr>
            <w:r w:rsidRPr="00A26347">
              <w:rPr>
                <w:rFonts w:eastAsia="Times New Roman" w:cstheme="minorHAnsi"/>
                <w:lang w:eastAsia="hr-HR"/>
              </w:rPr>
              <w:lastRenderedPageBreak/>
              <w:t>DVD Savska Ves</w:t>
            </w:r>
          </w:p>
        </w:tc>
        <w:tc>
          <w:tcPr>
            <w:tcW w:w="5244" w:type="dxa"/>
            <w:shd w:val="clear" w:color="auto" w:fill="auto"/>
            <w:vAlign w:val="center"/>
          </w:tcPr>
          <w:p w14:paraId="7C48EC3C" w14:textId="476F5AA4" w:rsidR="00A81D7F" w:rsidRPr="00A26347" w:rsidRDefault="00EC3883" w:rsidP="00A81D7F">
            <w:pPr>
              <w:spacing w:after="0" w:line="240" w:lineRule="auto"/>
              <w:rPr>
                <w:rFonts w:cstheme="minorHAnsi"/>
                <w:lang w:val="en-GB"/>
              </w:rPr>
            </w:pPr>
            <w:r w:rsidRPr="00A26347">
              <w:rPr>
                <w:rFonts w:cstheme="minorHAnsi"/>
                <w:lang w:val="en-GB"/>
              </w:rPr>
              <w:t>Ul. Josipa Bajkovca 93/A, 40000 Čakovec</w:t>
            </w:r>
          </w:p>
        </w:tc>
      </w:tr>
      <w:tr w:rsidR="00A81D7F" w:rsidRPr="00A26347" w14:paraId="5236AF6D" w14:textId="77777777" w:rsidTr="00D23AE1">
        <w:trPr>
          <w:trHeight w:val="73"/>
          <w:jc w:val="center"/>
        </w:trPr>
        <w:tc>
          <w:tcPr>
            <w:tcW w:w="3823" w:type="dxa"/>
            <w:shd w:val="clear" w:color="auto" w:fill="auto"/>
            <w:vAlign w:val="center"/>
          </w:tcPr>
          <w:p w14:paraId="35554282" w14:textId="179367A1"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Šandorovec</w:t>
            </w:r>
          </w:p>
        </w:tc>
        <w:tc>
          <w:tcPr>
            <w:tcW w:w="5244" w:type="dxa"/>
            <w:shd w:val="clear" w:color="auto" w:fill="auto"/>
            <w:vAlign w:val="center"/>
          </w:tcPr>
          <w:p w14:paraId="22E54FE4" w14:textId="74C0693A" w:rsidR="00A81D7F" w:rsidRPr="00A26347" w:rsidRDefault="00EC34DB" w:rsidP="00A81D7F">
            <w:pPr>
              <w:spacing w:after="0" w:line="240" w:lineRule="auto"/>
              <w:rPr>
                <w:rFonts w:cstheme="minorHAnsi"/>
                <w:lang w:val="en-GB"/>
              </w:rPr>
            </w:pPr>
            <w:r w:rsidRPr="00A26347">
              <w:rPr>
                <w:rFonts w:cstheme="minorHAnsi"/>
                <w:lang w:val="en-GB"/>
              </w:rPr>
              <w:t xml:space="preserve">Ul. Vladimira Nazora, </w:t>
            </w:r>
            <w:r w:rsidR="00483DA3" w:rsidRPr="00A26347">
              <w:rPr>
                <w:rFonts w:cstheme="minorHAnsi"/>
                <w:lang w:val="en-GB"/>
              </w:rPr>
              <w:t xml:space="preserve">Totovec, </w:t>
            </w:r>
            <w:r w:rsidRPr="00A26347">
              <w:rPr>
                <w:rFonts w:cstheme="minorHAnsi"/>
                <w:lang w:val="en-GB"/>
              </w:rPr>
              <w:t>40000 Čakovec</w:t>
            </w:r>
          </w:p>
        </w:tc>
      </w:tr>
      <w:tr w:rsidR="00A81D7F" w:rsidRPr="00A26347" w14:paraId="2BE2F3A3" w14:textId="77777777" w:rsidTr="00D23AE1">
        <w:trPr>
          <w:trHeight w:val="73"/>
          <w:jc w:val="center"/>
        </w:trPr>
        <w:tc>
          <w:tcPr>
            <w:tcW w:w="3823" w:type="dxa"/>
            <w:shd w:val="clear" w:color="auto" w:fill="auto"/>
            <w:vAlign w:val="center"/>
          </w:tcPr>
          <w:p w14:paraId="16F4BB06" w14:textId="0CFB4FE7"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Totovec</w:t>
            </w:r>
          </w:p>
        </w:tc>
        <w:tc>
          <w:tcPr>
            <w:tcW w:w="5244" w:type="dxa"/>
            <w:shd w:val="clear" w:color="auto" w:fill="auto"/>
            <w:vAlign w:val="center"/>
          </w:tcPr>
          <w:p w14:paraId="45B7812A" w14:textId="7CFC696F" w:rsidR="00A81D7F" w:rsidRPr="00A26347" w:rsidRDefault="005F7635" w:rsidP="00A81D7F">
            <w:pPr>
              <w:spacing w:after="0" w:line="240" w:lineRule="auto"/>
              <w:rPr>
                <w:rFonts w:cstheme="minorHAnsi"/>
                <w:lang w:val="en-GB"/>
              </w:rPr>
            </w:pPr>
            <w:r w:rsidRPr="00A26347">
              <w:rPr>
                <w:rFonts w:cstheme="minorHAnsi"/>
                <w:lang w:val="en-GB"/>
              </w:rPr>
              <w:t xml:space="preserve">Dr. Vladimira Bakarića 35, </w:t>
            </w:r>
            <w:r w:rsidR="00DB5BB7" w:rsidRPr="00A26347">
              <w:rPr>
                <w:rFonts w:cstheme="minorHAnsi"/>
                <w:lang w:val="en-GB"/>
              </w:rPr>
              <w:t>40000 Totov</w:t>
            </w:r>
            <w:r w:rsidR="00591292">
              <w:rPr>
                <w:rFonts w:cstheme="minorHAnsi"/>
                <w:lang w:val="en-GB"/>
              </w:rPr>
              <w:t>e</w:t>
            </w:r>
            <w:r w:rsidR="00DB5BB7" w:rsidRPr="00A26347">
              <w:rPr>
                <w:rFonts w:cstheme="minorHAnsi"/>
                <w:lang w:val="en-GB"/>
              </w:rPr>
              <w:t>c</w:t>
            </w:r>
          </w:p>
        </w:tc>
      </w:tr>
      <w:tr w:rsidR="00A81D7F" w:rsidRPr="00A26347" w14:paraId="64F4D15B" w14:textId="77777777" w:rsidTr="00D23AE1">
        <w:trPr>
          <w:trHeight w:val="73"/>
          <w:jc w:val="center"/>
        </w:trPr>
        <w:tc>
          <w:tcPr>
            <w:tcW w:w="3823" w:type="dxa"/>
            <w:shd w:val="clear" w:color="auto" w:fill="auto"/>
            <w:vAlign w:val="center"/>
          </w:tcPr>
          <w:p w14:paraId="755256F4" w14:textId="2034FE2D"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Žiškovec</w:t>
            </w:r>
          </w:p>
        </w:tc>
        <w:tc>
          <w:tcPr>
            <w:tcW w:w="5244" w:type="dxa"/>
            <w:shd w:val="clear" w:color="auto" w:fill="auto"/>
            <w:vAlign w:val="center"/>
          </w:tcPr>
          <w:p w14:paraId="72DEB5E4" w14:textId="55055C78" w:rsidR="00A81D7F" w:rsidRPr="00A26347" w:rsidRDefault="00DB5BB7" w:rsidP="00A81D7F">
            <w:pPr>
              <w:spacing w:after="0" w:line="240" w:lineRule="auto"/>
              <w:rPr>
                <w:rFonts w:cstheme="minorHAnsi"/>
                <w:lang w:val="en-GB"/>
              </w:rPr>
            </w:pPr>
            <w:r w:rsidRPr="00A26347">
              <w:rPr>
                <w:rFonts w:cstheme="minorHAnsi"/>
                <w:lang w:val="en-GB"/>
              </w:rPr>
              <w:t xml:space="preserve">Žiškovec 72, </w:t>
            </w:r>
            <w:r w:rsidR="00483DA3" w:rsidRPr="00A26347">
              <w:rPr>
                <w:rFonts w:cstheme="minorHAnsi"/>
                <w:lang w:val="en-GB"/>
              </w:rPr>
              <w:t xml:space="preserve">Žiškovec, </w:t>
            </w:r>
            <w:r w:rsidRPr="00A26347">
              <w:rPr>
                <w:rFonts w:cstheme="minorHAnsi"/>
                <w:lang w:val="en-GB"/>
              </w:rPr>
              <w:t>40000 Čakovec</w:t>
            </w:r>
          </w:p>
        </w:tc>
      </w:tr>
      <w:tr w:rsidR="00A81D7F" w:rsidRPr="00A26347" w14:paraId="6A1AF976" w14:textId="77777777" w:rsidTr="00D23AE1">
        <w:trPr>
          <w:trHeight w:val="73"/>
          <w:jc w:val="center"/>
        </w:trPr>
        <w:tc>
          <w:tcPr>
            <w:tcW w:w="3823" w:type="dxa"/>
            <w:shd w:val="clear" w:color="auto" w:fill="auto"/>
            <w:vAlign w:val="center"/>
          </w:tcPr>
          <w:p w14:paraId="1F106EB2" w14:textId="2C07D319"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Mihovljan</w:t>
            </w:r>
          </w:p>
        </w:tc>
        <w:tc>
          <w:tcPr>
            <w:tcW w:w="5244" w:type="dxa"/>
            <w:shd w:val="clear" w:color="auto" w:fill="auto"/>
            <w:vAlign w:val="center"/>
          </w:tcPr>
          <w:p w14:paraId="547365F3" w14:textId="4283ECFE" w:rsidR="00A81D7F" w:rsidRPr="00A26347" w:rsidRDefault="0014720C" w:rsidP="00A81D7F">
            <w:pPr>
              <w:spacing w:after="0" w:line="240" w:lineRule="auto"/>
              <w:rPr>
                <w:rFonts w:cstheme="minorHAnsi"/>
                <w:lang w:val="en-GB"/>
              </w:rPr>
            </w:pPr>
            <w:r w:rsidRPr="00A26347">
              <w:rPr>
                <w:rFonts w:cstheme="minorHAnsi"/>
                <w:lang w:val="en-GB"/>
              </w:rPr>
              <w:t>Prvomajska ul. 92, Mihovljan, 40000 Čakovec</w:t>
            </w:r>
          </w:p>
        </w:tc>
      </w:tr>
      <w:tr w:rsidR="00A81D7F" w:rsidRPr="00A26347" w14:paraId="2737A0F3" w14:textId="77777777" w:rsidTr="00D23AE1">
        <w:trPr>
          <w:trHeight w:val="73"/>
          <w:jc w:val="center"/>
        </w:trPr>
        <w:tc>
          <w:tcPr>
            <w:tcW w:w="3823" w:type="dxa"/>
            <w:shd w:val="clear" w:color="auto" w:fill="auto"/>
            <w:vAlign w:val="center"/>
          </w:tcPr>
          <w:p w14:paraId="27E10A12" w14:textId="433A3C40" w:rsidR="00A81D7F" w:rsidRPr="00A26347" w:rsidRDefault="00A81D7F" w:rsidP="00A81D7F">
            <w:pPr>
              <w:spacing w:after="0" w:line="240" w:lineRule="auto"/>
              <w:rPr>
                <w:rFonts w:cstheme="minorHAnsi"/>
                <w:lang w:val="en-GB"/>
              </w:rPr>
            </w:pPr>
            <w:r w:rsidRPr="00A26347">
              <w:rPr>
                <w:rFonts w:eastAsia="Times New Roman" w:cstheme="minorHAnsi"/>
                <w:lang w:eastAsia="hr-HR"/>
              </w:rPr>
              <w:t>DVD Štefanec</w:t>
            </w:r>
          </w:p>
        </w:tc>
        <w:tc>
          <w:tcPr>
            <w:tcW w:w="5244" w:type="dxa"/>
            <w:shd w:val="clear" w:color="auto" w:fill="auto"/>
            <w:vAlign w:val="center"/>
          </w:tcPr>
          <w:p w14:paraId="7F4C2515" w14:textId="4A5404E8" w:rsidR="00A81D7F" w:rsidRPr="00A26347" w:rsidRDefault="0014720C" w:rsidP="00A81D7F">
            <w:pPr>
              <w:spacing w:after="0" w:line="240" w:lineRule="auto"/>
              <w:rPr>
                <w:rFonts w:cstheme="minorHAnsi"/>
                <w:lang w:val="en-GB"/>
              </w:rPr>
            </w:pPr>
            <w:r w:rsidRPr="00A26347">
              <w:rPr>
                <w:rFonts w:cstheme="minorHAnsi"/>
                <w:lang w:val="en-GB"/>
              </w:rPr>
              <w:t>Nikole Tesle 1/A, Štefanec, 40000 Čakovec</w:t>
            </w:r>
          </w:p>
        </w:tc>
      </w:tr>
      <w:tr w:rsidR="00A81D7F" w:rsidRPr="00A26347" w14:paraId="6F73B4EA" w14:textId="77777777" w:rsidTr="00D23AE1">
        <w:trPr>
          <w:trHeight w:val="73"/>
          <w:jc w:val="center"/>
        </w:trPr>
        <w:tc>
          <w:tcPr>
            <w:tcW w:w="3823" w:type="dxa"/>
            <w:shd w:val="clear" w:color="auto" w:fill="auto"/>
            <w:vAlign w:val="center"/>
          </w:tcPr>
          <w:p w14:paraId="1C2649BE" w14:textId="5AC3F5D3" w:rsidR="00A81D7F" w:rsidRPr="00A26347" w:rsidRDefault="001E4C15" w:rsidP="00A81D7F">
            <w:pPr>
              <w:spacing w:after="0" w:line="240" w:lineRule="auto"/>
              <w:rPr>
                <w:rFonts w:cstheme="minorHAnsi"/>
                <w:lang w:val="en-GB"/>
              </w:rPr>
            </w:pPr>
            <w:r w:rsidRPr="00A26347">
              <w:rPr>
                <w:rFonts w:eastAsia="Times New Roman" w:cstheme="minorHAnsi"/>
                <w:lang w:eastAsia="hr-HR"/>
              </w:rPr>
              <w:t>I</w:t>
            </w:r>
            <w:r w:rsidR="00A81D7F" w:rsidRPr="00A26347">
              <w:rPr>
                <w:rFonts w:eastAsia="Times New Roman" w:cstheme="minorHAnsi"/>
                <w:lang w:eastAsia="hr-HR"/>
              </w:rPr>
              <w:t>DVD Čakovečki mlinovi</w:t>
            </w:r>
          </w:p>
        </w:tc>
        <w:tc>
          <w:tcPr>
            <w:tcW w:w="5244" w:type="dxa"/>
            <w:shd w:val="clear" w:color="auto" w:fill="auto"/>
            <w:vAlign w:val="center"/>
          </w:tcPr>
          <w:p w14:paraId="03E7D219" w14:textId="423C4129" w:rsidR="00A81D7F" w:rsidRPr="00A26347" w:rsidRDefault="00896BAB" w:rsidP="00A81D7F">
            <w:pPr>
              <w:spacing w:after="0" w:line="240" w:lineRule="auto"/>
              <w:rPr>
                <w:rFonts w:cstheme="minorHAnsi"/>
                <w:lang w:val="en-GB"/>
              </w:rPr>
            </w:pPr>
            <w:r w:rsidRPr="00A26347">
              <w:rPr>
                <w:rFonts w:cstheme="minorHAnsi"/>
                <w:lang w:val="en-GB"/>
              </w:rPr>
              <w:t>Mlinska ulica 1, 40000 Čakovec</w:t>
            </w:r>
          </w:p>
        </w:tc>
      </w:tr>
      <w:tr w:rsidR="00A81D7F" w:rsidRPr="00A26347" w14:paraId="47163EB9" w14:textId="77777777" w:rsidTr="00D23AE1">
        <w:trPr>
          <w:trHeight w:val="73"/>
          <w:jc w:val="center"/>
        </w:trPr>
        <w:tc>
          <w:tcPr>
            <w:tcW w:w="3823" w:type="dxa"/>
            <w:shd w:val="clear" w:color="auto" w:fill="auto"/>
            <w:vAlign w:val="center"/>
          </w:tcPr>
          <w:p w14:paraId="4151394A" w14:textId="28D2D9B3" w:rsidR="00A81D7F" w:rsidRPr="00A26347" w:rsidRDefault="001E4C15" w:rsidP="00A81D7F">
            <w:pPr>
              <w:spacing w:after="0" w:line="240" w:lineRule="auto"/>
              <w:rPr>
                <w:rFonts w:eastAsia="Times New Roman" w:cstheme="minorHAnsi"/>
                <w:lang w:eastAsia="hr-HR"/>
              </w:rPr>
            </w:pPr>
            <w:r w:rsidRPr="00A26347">
              <w:rPr>
                <w:rFonts w:eastAsia="Times New Roman" w:cstheme="minorHAnsi"/>
                <w:lang w:eastAsia="hr-HR"/>
              </w:rPr>
              <w:t>I</w:t>
            </w:r>
            <w:r w:rsidR="00A81D7F" w:rsidRPr="00A26347">
              <w:rPr>
                <w:rFonts w:eastAsia="Times New Roman" w:cstheme="minorHAnsi"/>
                <w:lang w:eastAsia="hr-HR"/>
              </w:rPr>
              <w:t>DVD Čateks</w:t>
            </w:r>
          </w:p>
        </w:tc>
        <w:tc>
          <w:tcPr>
            <w:tcW w:w="5244" w:type="dxa"/>
            <w:shd w:val="clear" w:color="auto" w:fill="auto"/>
            <w:vAlign w:val="center"/>
          </w:tcPr>
          <w:p w14:paraId="640FA412" w14:textId="13880B46" w:rsidR="00A81D7F" w:rsidRPr="00A26347" w:rsidRDefault="004E30BC" w:rsidP="00A81D7F">
            <w:pPr>
              <w:spacing w:after="0" w:line="240" w:lineRule="auto"/>
              <w:rPr>
                <w:rFonts w:cstheme="minorHAnsi"/>
                <w:lang w:val="en-GB"/>
              </w:rPr>
            </w:pPr>
            <w:r w:rsidRPr="00A26347">
              <w:rPr>
                <w:rFonts w:cstheme="minorHAnsi"/>
                <w:lang w:val="en-GB"/>
              </w:rPr>
              <w:t>Ulica Zrinsko – Frankopanska 25, 40000 Čakovec</w:t>
            </w:r>
          </w:p>
        </w:tc>
      </w:tr>
    </w:tbl>
    <w:p w14:paraId="66D11185" w14:textId="77777777" w:rsidR="005B1CDA" w:rsidRDefault="005B1CDA">
      <w:pPr>
        <w:rPr>
          <w:lang w:eastAsia="zh-CN"/>
        </w:rPr>
      </w:pPr>
    </w:p>
    <w:p w14:paraId="15EEF49F" w14:textId="77777777" w:rsidR="005B1CDA" w:rsidRDefault="00000000">
      <w:pPr>
        <w:pStyle w:val="Naslov4"/>
      </w:pPr>
      <w:bookmarkStart w:id="181" w:name="_Toc198880827"/>
      <w:r>
        <w:t>Skloništa s kapacitetima i drugi objekti za sklanjanje</w:t>
      </w:r>
      <w:bookmarkEnd w:id="181"/>
    </w:p>
    <w:p w14:paraId="288D3AC9" w14:textId="2B6F3BF8" w:rsidR="005B1CDA" w:rsidRDefault="007A2618">
      <w:pPr>
        <w:spacing w:after="120" w:line="276" w:lineRule="auto"/>
        <w:jc w:val="both"/>
        <w:rPr>
          <w:sz w:val="24"/>
          <w:szCs w:val="24"/>
          <w:lang w:eastAsia="zh-CN"/>
        </w:rPr>
      </w:pPr>
      <w:r>
        <w:rPr>
          <w:sz w:val="24"/>
          <w:szCs w:val="24"/>
          <w:lang w:eastAsia="zh-CN"/>
        </w:rPr>
        <w:t>U tablici 10. navedeni su objekti koji mogu u slučaju katastrofe djelovati kao skloništa.</w:t>
      </w:r>
    </w:p>
    <w:p w14:paraId="311233E6" w14:textId="3FBE4ABD" w:rsidR="00973480" w:rsidRDefault="00973480" w:rsidP="003663C8">
      <w:pPr>
        <w:pStyle w:val="Opisslike"/>
        <w:spacing w:line="276" w:lineRule="auto"/>
        <w:jc w:val="center"/>
      </w:pPr>
      <w:bookmarkStart w:id="182" w:name="_Toc196826479"/>
      <w:r>
        <w:t xml:space="preserve">Tablica </w:t>
      </w:r>
      <w:fldSimple w:instr=" SEQ Tablica \* ARABIC ">
        <w:r w:rsidR="00B61DD6">
          <w:rPr>
            <w:noProof/>
          </w:rPr>
          <w:t>10</w:t>
        </w:r>
      </w:fldSimple>
      <w:r>
        <w:t>.</w:t>
      </w:r>
      <w:r w:rsidR="004E0F98">
        <w:t xml:space="preserve"> Popis skloništa</w:t>
      </w:r>
      <w:r w:rsidR="0050613E">
        <w:t xml:space="preserve"> s kapacitetima i drugi objekti za sklanjanje</w:t>
      </w:r>
      <w:bookmarkEnd w:id="1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835"/>
        <w:gridCol w:w="3536"/>
      </w:tblGrid>
      <w:tr w:rsidR="004E0F98" w:rsidRPr="006A0F99" w14:paraId="157599BC" w14:textId="77777777" w:rsidTr="007C4B6B">
        <w:trPr>
          <w:trHeight w:val="416"/>
          <w:jc w:val="center"/>
        </w:trPr>
        <w:tc>
          <w:tcPr>
            <w:tcW w:w="2689" w:type="dxa"/>
            <w:shd w:val="clear" w:color="auto" w:fill="auto"/>
            <w:vAlign w:val="center"/>
          </w:tcPr>
          <w:p w14:paraId="4F37D011" w14:textId="77777777" w:rsidR="004E0F98" w:rsidRPr="00F03A4D" w:rsidRDefault="004E0F98" w:rsidP="005B4FEC">
            <w:pPr>
              <w:spacing w:after="0" w:line="276" w:lineRule="auto"/>
              <w:ind w:right="-108"/>
              <w:jc w:val="center"/>
              <w:rPr>
                <w:rFonts w:eastAsia="Calibri" w:cstheme="minorHAnsi"/>
                <w:b/>
                <w:sz w:val="20"/>
                <w:szCs w:val="20"/>
              </w:rPr>
            </w:pPr>
            <w:r w:rsidRPr="006A0F99">
              <w:rPr>
                <w:rFonts w:eastAsia="Calibri" w:cstheme="minorHAnsi"/>
                <w:b/>
                <w:sz w:val="20"/>
                <w:szCs w:val="20"/>
              </w:rPr>
              <w:t>SKLONIŠTE</w:t>
            </w:r>
          </w:p>
        </w:tc>
        <w:tc>
          <w:tcPr>
            <w:tcW w:w="2835" w:type="dxa"/>
            <w:shd w:val="clear" w:color="auto" w:fill="auto"/>
            <w:vAlign w:val="center"/>
          </w:tcPr>
          <w:p w14:paraId="2B35F378" w14:textId="77777777" w:rsidR="004E0F98" w:rsidRPr="00F03A4D" w:rsidRDefault="004E0F98" w:rsidP="005B4FEC">
            <w:pPr>
              <w:spacing w:after="0" w:line="276" w:lineRule="auto"/>
              <w:ind w:right="-108"/>
              <w:jc w:val="center"/>
              <w:rPr>
                <w:rFonts w:eastAsia="Calibri" w:cstheme="minorHAnsi"/>
                <w:b/>
                <w:sz w:val="20"/>
                <w:szCs w:val="20"/>
              </w:rPr>
            </w:pPr>
            <w:r w:rsidRPr="006A0F99">
              <w:rPr>
                <w:rFonts w:eastAsia="Calibri" w:cstheme="minorHAnsi"/>
                <w:b/>
                <w:sz w:val="20"/>
                <w:szCs w:val="20"/>
              </w:rPr>
              <w:t>ADRESA</w:t>
            </w:r>
          </w:p>
        </w:tc>
        <w:tc>
          <w:tcPr>
            <w:tcW w:w="3536" w:type="dxa"/>
            <w:shd w:val="clear" w:color="auto" w:fill="auto"/>
            <w:vAlign w:val="center"/>
          </w:tcPr>
          <w:p w14:paraId="4FCA0D85" w14:textId="77777777" w:rsidR="004E0F98" w:rsidRPr="006A0F99" w:rsidRDefault="004E0F98" w:rsidP="005B4FEC">
            <w:pPr>
              <w:spacing w:after="0" w:line="276" w:lineRule="auto"/>
              <w:ind w:right="-108"/>
              <w:jc w:val="center"/>
              <w:rPr>
                <w:rFonts w:eastAsia="Calibri" w:cstheme="minorHAnsi"/>
                <w:b/>
                <w:sz w:val="20"/>
                <w:szCs w:val="20"/>
              </w:rPr>
            </w:pPr>
            <w:r w:rsidRPr="006A0F99">
              <w:rPr>
                <w:rFonts w:eastAsia="Calibri" w:cstheme="minorHAnsi"/>
                <w:b/>
                <w:sz w:val="20"/>
                <w:szCs w:val="20"/>
              </w:rPr>
              <w:t>ODGOVORNA OSOBA/KONTAKT</w:t>
            </w:r>
          </w:p>
        </w:tc>
      </w:tr>
      <w:tr w:rsidR="004E0F98" w:rsidRPr="006A0F99" w14:paraId="5E81296B" w14:textId="77777777" w:rsidTr="007C4B6B">
        <w:trPr>
          <w:jc w:val="center"/>
        </w:trPr>
        <w:tc>
          <w:tcPr>
            <w:tcW w:w="9060" w:type="dxa"/>
            <w:gridSpan w:val="3"/>
            <w:shd w:val="clear" w:color="auto" w:fill="auto"/>
            <w:vAlign w:val="center"/>
          </w:tcPr>
          <w:p w14:paraId="5B9782C8" w14:textId="77777777" w:rsidR="004E0F98" w:rsidRPr="006A0F99" w:rsidRDefault="004E0F98" w:rsidP="005B4FEC">
            <w:pPr>
              <w:spacing w:after="0" w:line="276" w:lineRule="auto"/>
              <w:jc w:val="center"/>
              <w:rPr>
                <w:rFonts w:eastAsia="SimSun" w:cstheme="minorHAnsi"/>
                <w:sz w:val="20"/>
                <w:szCs w:val="20"/>
              </w:rPr>
            </w:pPr>
            <w:r w:rsidRPr="00F03A4D">
              <w:rPr>
                <w:rFonts w:eastAsia="Calibri" w:cstheme="minorHAnsi"/>
                <w:b/>
                <w:sz w:val="20"/>
                <w:szCs w:val="20"/>
              </w:rPr>
              <w:t>SKLONIŠTA OSNOVNE ZAŠTITE</w:t>
            </w:r>
          </w:p>
        </w:tc>
      </w:tr>
      <w:tr w:rsidR="004E0F98" w:rsidRPr="006A0F99" w14:paraId="31842125" w14:textId="77777777" w:rsidTr="007C4B6B">
        <w:trPr>
          <w:jc w:val="center"/>
        </w:trPr>
        <w:tc>
          <w:tcPr>
            <w:tcW w:w="2689" w:type="dxa"/>
            <w:shd w:val="clear" w:color="auto" w:fill="auto"/>
            <w:vAlign w:val="center"/>
          </w:tcPr>
          <w:p w14:paraId="1C1EC3E4" w14:textId="7A65C427" w:rsidR="004E0F98" w:rsidRPr="006A0F99" w:rsidRDefault="004E0F98" w:rsidP="005B4FEC">
            <w:pPr>
              <w:spacing w:after="0" w:line="276" w:lineRule="auto"/>
              <w:jc w:val="center"/>
              <w:rPr>
                <w:rFonts w:eastAsia="SimSun" w:cstheme="minorHAnsi"/>
                <w:sz w:val="20"/>
                <w:szCs w:val="20"/>
              </w:rPr>
            </w:pPr>
            <w:r w:rsidRPr="00F03A4D">
              <w:rPr>
                <w:rFonts w:eastAsia="SimSun" w:cstheme="minorHAnsi"/>
                <w:sz w:val="20"/>
                <w:szCs w:val="20"/>
              </w:rPr>
              <w:t>Dom za starije i nemoćne osobe „Depa</w:t>
            </w:r>
            <w:r w:rsidR="00591292">
              <w:rPr>
                <w:rFonts w:eastAsia="SimSun" w:cstheme="minorHAnsi"/>
                <w:sz w:val="20"/>
                <w:szCs w:val="20"/>
              </w:rPr>
              <w:t>n</w:t>
            </w:r>
            <w:r w:rsidRPr="00F03A4D">
              <w:rPr>
                <w:rFonts w:eastAsia="SimSun" w:cstheme="minorHAnsi"/>
                <w:sz w:val="20"/>
                <w:szCs w:val="20"/>
              </w:rPr>
              <w:t>dansa“,</w:t>
            </w:r>
          </w:p>
        </w:tc>
        <w:tc>
          <w:tcPr>
            <w:tcW w:w="2835" w:type="dxa"/>
            <w:shd w:val="clear" w:color="auto" w:fill="auto"/>
            <w:vAlign w:val="center"/>
          </w:tcPr>
          <w:p w14:paraId="634DC962" w14:textId="77777777" w:rsidR="004E0F98" w:rsidRPr="006A0F99"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Ivana Mažuranića 6, </w:t>
            </w:r>
            <w:r w:rsidRPr="006A0F99">
              <w:rPr>
                <w:rFonts w:eastAsia="SimSun" w:cstheme="minorHAnsi"/>
                <w:sz w:val="20"/>
                <w:szCs w:val="20"/>
              </w:rPr>
              <w:t xml:space="preserve">4000 </w:t>
            </w:r>
            <w:r w:rsidRPr="00F03A4D">
              <w:rPr>
                <w:rFonts w:eastAsia="SimSun" w:cstheme="minorHAnsi"/>
                <w:sz w:val="20"/>
                <w:szCs w:val="20"/>
              </w:rPr>
              <w:t>Čakovec</w:t>
            </w:r>
          </w:p>
        </w:tc>
        <w:tc>
          <w:tcPr>
            <w:tcW w:w="3536" w:type="dxa"/>
            <w:shd w:val="clear" w:color="auto" w:fill="auto"/>
            <w:vAlign w:val="center"/>
          </w:tcPr>
          <w:p w14:paraId="3A33A059" w14:textId="77777777" w:rsidR="004E0F98" w:rsidRDefault="004E0F98" w:rsidP="005B4FEC">
            <w:pPr>
              <w:spacing w:after="0" w:line="276" w:lineRule="auto"/>
              <w:jc w:val="center"/>
              <w:rPr>
                <w:rFonts w:eastAsia="SimSun" w:cstheme="minorHAnsi"/>
                <w:sz w:val="20"/>
                <w:szCs w:val="20"/>
              </w:rPr>
            </w:pPr>
            <w:r w:rsidRPr="00A27B75">
              <w:rPr>
                <w:rFonts w:eastAsia="SimSun" w:cstheme="minorHAnsi"/>
                <w:sz w:val="20"/>
                <w:szCs w:val="20"/>
              </w:rPr>
              <w:t>Ravnateljica</w:t>
            </w:r>
            <w:r>
              <w:rPr>
                <w:rFonts w:eastAsia="SimSun" w:cstheme="minorHAnsi"/>
                <w:sz w:val="20"/>
                <w:szCs w:val="20"/>
              </w:rPr>
              <w:t xml:space="preserve">: </w:t>
            </w:r>
          </w:p>
          <w:p w14:paraId="699B57D0" w14:textId="77777777" w:rsidR="004E0F98" w:rsidRPr="00A27B75" w:rsidRDefault="004E0F98" w:rsidP="005B4FEC">
            <w:pPr>
              <w:spacing w:after="0" w:line="276" w:lineRule="auto"/>
              <w:jc w:val="center"/>
              <w:rPr>
                <w:rFonts w:eastAsia="SimSun" w:cstheme="minorHAnsi"/>
                <w:sz w:val="20"/>
                <w:szCs w:val="20"/>
              </w:rPr>
            </w:pPr>
            <w:r w:rsidRPr="00A27B75">
              <w:rPr>
                <w:rFonts w:eastAsia="SimSun" w:cstheme="minorHAnsi"/>
                <w:sz w:val="20"/>
                <w:szCs w:val="20"/>
              </w:rPr>
              <w:t>Štefica Martinez, dipl. soc. radnica</w:t>
            </w:r>
          </w:p>
          <w:p w14:paraId="0784AC78" w14:textId="77777777" w:rsidR="004E0F98" w:rsidRPr="00A27B75" w:rsidRDefault="004E0F98" w:rsidP="005B4FEC">
            <w:pPr>
              <w:spacing w:after="0" w:line="276" w:lineRule="auto"/>
              <w:jc w:val="center"/>
              <w:rPr>
                <w:rFonts w:eastAsia="SimSun" w:cstheme="minorHAnsi"/>
                <w:sz w:val="20"/>
                <w:szCs w:val="20"/>
              </w:rPr>
            </w:pPr>
            <w:r w:rsidRPr="00A27B75">
              <w:rPr>
                <w:rFonts w:eastAsia="SimSun" w:cstheme="minorHAnsi"/>
                <w:sz w:val="20"/>
                <w:szCs w:val="20"/>
              </w:rPr>
              <w:t xml:space="preserve">Tel: </w:t>
            </w:r>
            <w:r>
              <w:rPr>
                <w:rFonts w:eastAsia="SimSun" w:cstheme="minorHAnsi"/>
                <w:sz w:val="20"/>
                <w:szCs w:val="20"/>
              </w:rPr>
              <w:t>0</w:t>
            </w:r>
            <w:r w:rsidRPr="00A27B75">
              <w:rPr>
                <w:rFonts w:eastAsia="SimSun" w:cstheme="minorHAnsi"/>
                <w:sz w:val="20"/>
                <w:szCs w:val="20"/>
              </w:rPr>
              <w:t>40 370 300</w:t>
            </w:r>
          </w:p>
          <w:p w14:paraId="07D92C46" w14:textId="77777777" w:rsidR="004E0F98" w:rsidRPr="006A0F99" w:rsidRDefault="004E0F98" w:rsidP="005B4FEC">
            <w:pPr>
              <w:spacing w:after="0" w:line="276" w:lineRule="auto"/>
              <w:jc w:val="center"/>
              <w:rPr>
                <w:rFonts w:eastAsia="SimSun" w:cstheme="minorHAnsi"/>
                <w:sz w:val="20"/>
                <w:szCs w:val="20"/>
              </w:rPr>
            </w:pPr>
            <w:r w:rsidRPr="00A27B75">
              <w:rPr>
                <w:rFonts w:eastAsia="SimSun" w:cstheme="minorHAnsi"/>
                <w:sz w:val="20"/>
                <w:szCs w:val="20"/>
              </w:rPr>
              <w:t>E-mail: dom@domzastarije-ck.hr</w:t>
            </w:r>
          </w:p>
        </w:tc>
      </w:tr>
      <w:tr w:rsidR="004E0F98" w:rsidRPr="006A0F99" w14:paraId="509CDE5E" w14:textId="77777777" w:rsidTr="007C4B6B">
        <w:trPr>
          <w:jc w:val="center"/>
        </w:trPr>
        <w:tc>
          <w:tcPr>
            <w:tcW w:w="2689" w:type="dxa"/>
            <w:shd w:val="clear" w:color="auto" w:fill="auto"/>
            <w:vAlign w:val="center"/>
          </w:tcPr>
          <w:p w14:paraId="34F84642"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Županijska bolnica Čakovec, </w:t>
            </w:r>
          </w:p>
        </w:tc>
        <w:tc>
          <w:tcPr>
            <w:tcW w:w="2835" w:type="dxa"/>
            <w:shd w:val="clear" w:color="auto" w:fill="auto"/>
            <w:vAlign w:val="center"/>
          </w:tcPr>
          <w:p w14:paraId="33AC2632" w14:textId="77777777" w:rsidR="004E0F98" w:rsidRPr="00A27B75" w:rsidRDefault="004E0F98" w:rsidP="005B4FEC">
            <w:pPr>
              <w:spacing w:after="0" w:line="276" w:lineRule="auto"/>
              <w:jc w:val="center"/>
              <w:rPr>
                <w:rFonts w:eastAsia="SimSun" w:cstheme="minorHAnsi"/>
                <w:sz w:val="20"/>
                <w:szCs w:val="20"/>
              </w:rPr>
            </w:pPr>
            <w:r w:rsidRPr="00A27B75">
              <w:rPr>
                <w:rFonts w:eastAsia="SimSun" w:cstheme="minorHAnsi"/>
                <w:sz w:val="20"/>
                <w:szCs w:val="20"/>
              </w:rPr>
              <w:t>Ivana Gorana Kovačića 1e,</w:t>
            </w:r>
          </w:p>
          <w:p w14:paraId="6E422C4B" w14:textId="77777777" w:rsidR="004E0F98" w:rsidRPr="00F03A4D" w:rsidRDefault="004E0F98" w:rsidP="005B4FEC">
            <w:pPr>
              <w:spacing w:after="0" w:line="276" w:lineRule="auto"/>
              <w:jc w:val="center"/>
              <w:rPr>
                <w:rFonts w:eastAsia="SimSun" w:cstheme="minorHAnsi"/>
                <w:sz w:val="20"/>
                <w:szCs w:val="20"/>
              </w:rPr>
            </w:pPr>
            <w:r>
              <w:rPr>
                <w:rFonts w:eastAsia="SimSun" w:cstheme="minorHAnsi"/>
                <w:sz w:val="20"/>
                <w:szCs w:val="20"/>
              </w:rPr>
              <w:t>40000</w:t>
            </w:r>
            <w:r w:rsidRPr="00A27B75">
              <w:rPr>
                <w:rFonts w:eastAsia="SimSun" w:cstheme="minorHAnsi"/>
                <w:sz w:val="20"/>
                <w:szCs w:val="20"/>
              </w:rPr>
              <w:t xml:space="preserve"> Čakovec</w:t>
            </w:r>
          </w:p>
        </w:tc>
        <w:tc>
          <w:tcPr>
            <w:tcW w:w="3536" w:type="dxa"/>
            <w:shd w:val="clear" w:color="auto" w:fill="auto"/>
            <w:vAlign w:val="center"/>
          </w:tcPr>
          <w:p w14:paraId="7BAA3B2B" w14:textId="77777777" w:rsidR="004E0F98" w:rsidRPr="00A27B75" w:rsidRDefault="004E0F98" w:rsidP="005B4FEC">
            <w:pPr>
              <w:spacing w:after="0" w:line="276" w:lineRule="auto"/>
              <w:jc w:val="center"/>
              <w:rPr>
                <w:rFonts w:eastAsia="SimSun" w:cstheme="minorHAnsi"/>
                <w:sz w:val="20"/>
                <w:szCs w:val="20"/>
              </w:rPr>
            </w:pPr>
            <w:r w:rsidRPr="00A27B75">
              <w:rPr>
                <w:rFonts w:eastAsia="SimSun" w:cstheme="minorHAnsi"/>
                <w:sz w:val="20"/>
                <w:szCs w:val="20"/>
              </w:rPr>
              <w:t>Ravnatelj:</w:t>
            </w:r>
          </w:p>
          <w:p w14:paraId="4CACDFA0" w14:textId="77777777" w:rsidR="004E0F98" w:rsidRDefault="004E0F98" w:rsidP="005B4FEC">
            <w:pPr>
              <w:spacing w:after="0" w:line="276" w:lineRule="auto"/>
              <w:jc w:val="center"/>
              <w:rPr>
                <w:rFonts w:eastAsia="SimSun" w:cstheme="minorHAnsi"/>
                <w:sz w:val="20"/>
                <w:szCs w:val="20"/>
              </w:rPr>
            </w:pPr>
            <w:r w:rsidRPr="00A27B75">
              <w:rPr>
                <w:rFonts w:eastAsia="SimSun" w:cstheme="minorHAnsi"/>
                <w:sz w:val="20"/>
                <w:szCs w:val="20"/>
              </w:rPr>
              <w:t>Igor Šegović</w:t>
            </w:r>
          </w:p>
          <w:p w14:paraId="1F0BD278" w14:textId="77777777" w:rsidR="004E0F98" w:rsidRPr="00A27B75" w:rsidRDefault="004E0F98" w:rsidP="005B4FEC">
            <w:pPr>
              <w:spacing w:after="0" w:line="276" w:lineRule="auto"/>
              <w:jc w:val="center"/>
              <w:rPr>
                <w:rFonts w:eastAsia="SimSun" w:cstheme="minorHAnsi"/>
                <w:sz w:val="20"/>
                <w:szCs w:val="20"/>
              </w:rPr>
            </w:pPr>
            <w:r w:rsidRPr="00A27B75">
              <w:rPr>
                <w:rFonts w:eastAsia="SimSun" w:cstheme="minorHAnsi"/>
                <w:sz w:val="20"/>
                <w:szCs w:val="20"/>
              </w:rPr>
              <w:t>Tel: 040 375 444</w:t>
            </w:r>
          </w:p>
          <w:p w14:paraId="23961B2A" w14:textId="77777777" w:rsidR="004E0F98" w:rsidRPr="006A0F99" w:rsidRDefault="004E0F98" w:rsidP="005B4FEC">
            <w:pPr>
              <w:spacing w:after="0" w:line="276" w:lineRule="auto"/>
              <w:jc w:val="center"/>
              <w:rPr>
                <w:rFonts w:eastAsia="SimSun" w:cstheme="minorHAnsi"/>
                <w:sz w:val="20"/>
                <w:szCs w:val="20"/>
              </w:rPr>
            </w:pPr>
            <w:r w:rsidRPr="00A27B75">
              <w:rPr>
                <w:rFonts w:eastAsia="SimSun" w:cstheme="minorHAnsi"/>
                <w:sz w:val="20"/>
                <w:szCs w:val="20"/>
              </w:rPr>
              <w:t>E-mail: ravnatelj@bolnica-cakovec.hr</w:t>
            </w:r>
          </w:p>
        </w:tc>
      </w:tr>
      <w:tr w:rsidR="004E0F98" w:rsidRPr="006A0F99" w14:paraId="7C19AD19" w14:textId="77777777" w:rsidTr="007C4B6B">
        <w:trPr>
          <w:jc w:val="center"/>
        </w:trPr>
        <w:tc>
          <w:tcPr>
            <w:tcW w:w="2689" w:type="dxa"/>
            <w:shd w:val="clear" w:color="auto" w:fill="auto"/>
            <w:vAlign w:val="center"/>
          </w:tcPr>
          <w:p w14:paraId="2D0B9A43"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Poslovna zgrada (MTČ)</w:t>
            </w:r>
          </w:p>
        </w:tc>
        <w:tc>
          <w:tcPr>
            <w:tcW w:w="2835" w:type="dxa"/>
            <w:shd w:val="clear" w:color="auto" w:fill="auto"/>
            <w:vAlign w:val="center"/>
          </w:tcPr>
          <w:p w14:paraId="3129B536"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Matice hrvatske 10, </w:t>
            </w:r>
            <w:r>
              <w:rPr>
                <w:rFonts w:eastAsia="SimSun" w:cstheme="minorHAnsi"/>
                <w:sz w:val="20"/>
                <w:szCs w:val="20"/>
              </w:rPr>
              <w:t xml:space="preserve">40000 </w:t>
            </w:r>
            <w:r w:rsidRPr="00F03A4D">
              <w:rPr>
                <w:rFonts w:eastAsia="SimSun" w:cstheme="minorHAnsi"/>
                <w:sz w:val="20"/>
                <w:szCs w:val="20"/>
              </w:rPr>
              <w:t xml:space="preserve">Čakovec </w:t>
            </w:r>
          </w:p>
        </w:tc>
        <w:tc>
          <w:tcPr>
            <w:tcW w:w="3536" w:type="dxa"/>
            <w:shd w:val="clear" w:color="auto" w:fill="auto"/>
            <w:vAlign w:val="center"/>
          </w:tcPr>
          <w:p w14:paraId="2819AD4A"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Tel: 040 328 055; 328 051</w:t>
            </w:r>
          </w:p>
        </w:tc>
      </w:tr>
      <w:tr w:rsidR="004E0F98" w:rsidRPr="006A0F99" w14:paraId="592A1C6A" w14:textId="77777777" w:rsidTr="007C4B6B">
        <w:trPr>
          <w:jc w:val="center"/>
        </w:trPr>
        <w:tc>
          <w:tcPr>
            <w:tcW w:w="2689" w:type="dxa"/>
            <w:shd w:val="clear" w:color="auto" w:fill="auto"/>
            <w:vAlign w:val="center"/>
          </w:tcPr>
          <w:p w14:paraId="00128149"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Poslovna zgrada, (MEĐIMURJEPLET)</w:t>
            </w:r>
          </w:p>
        </w:tc>
        <w:tc>
          <w:tcPr>
            <w:tcW w:w="2835" w:type="dxa"/>
            <w:shd w:val="clear" w:color="auto" w:fill="auto"/>
            <w:vAlign w:val="center"/>
          </w:tcPr>
          <w:p w14:paraId="60F681E5"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Ivana Mažuranića 2,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6BE206C1"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Tel: 040 543 472</w:t>
            </w:r>
          </w:p>
        </w:tc>
      </w:tr>
      <w:tr w:rsidR="004E0F98" w:rsidRPr="006A0F99" w14:paraId="7ACEFF0C" w14:textId="77777777" w:rsidTr="007C4B6B">
        <w:trPr>
          <w:jc w:val="center"/>
        </w:trPr>
        <w:tc>
          <w:tcPr>
            <w:tcW w:w="2689" w:type="dxa"/>
            <w:shd w:val="clear" w:color="auto" w:fill="auto"/>
            <w:vAlign w:val="center"/>
          </w:tcPr>
          <w:p w14:paraId="3F90E38D"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Čakovečki mlinovi d.d.</w:t>
            </w:r>
          </w:p>
        </w:tc>
        <w:tc>
          <w:tcPr>
            <w:tcW w:w="2835" w:type="dxa"/>
            <w:shd w:val="clear" w:color="auto" w:fill="auto"/>
            <w:vAlign w:val="center"/>
          </w:tcPr>
          <w:p w14:paraId="34767848"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Mlinska ulica 1,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3FF136C0"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Predsjednik Uprave: </w:t>
            </w:r>
          </w:p>
          <w:p w14:paraId="23CE405D"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Nino Varga</w:t>
            </w:r>
          </w:p>
          <w:p w14:paraId="3A87F6BE"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Tel: 040 375 555</w:t>
            </w:r>
          </w:p>
          <w:p w14:paraId="0D11B164"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 xml:space="preserve">E-mail: </w:t>
            </w:r>
            <w:r w:rsidRPr="00A27B75">
              <w:rPr>
                <w:rFonts w:eastAsia="SimSun" w:cstheme="minorHAnsi"/>
                <w:sz w:val="20"/>
                <w:szCs w:val="20"/>
              </w:rPr>
              <w:t>mlinovi@cak-mlinovi.hr</w:t>
            </w:r>
          </w:p>
        </w:tc>
      </w:tr>
      <w:tr w:rsidR="004E0F98" w:rsidRPr="006A0F99" w14:paraId="4631ED33" w14:textId="77777777" w:rsidTr="007C4B6B">
        <w:trPr>
          <w:jc w:val="center"/>
        </w:trPr>
        <w:tc>
          <w:tcPr>
            <w:tcW w:w="2689" w:type="dxa"/>
            <w:shd w:val="clear" w:color="auto" w:fill="auto"/>
            <w:vAlign w:val="center"/>
          </w:tcPr>
          <w:p w14:paraId="721B78A0"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JVP Čakovec </w:t>
            </w:r>
          </w:p>
        </w:tc>
        <w:tc>
          <w:tcPr>
            <w:tcW w:w="2835" w:type="dxa"/>
            <w:shd w:val="clear" w:color="auto" w:fill="auto"/>
            <w:vAlign w:val="center"/>
          </w:tcPr>
          <w:p w14:paraId="22EF8957"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Stjepana Radića 5,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5A7481C8"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Zapovjednik: </w:t>
            </w:r>
          </w:p>
          <w:p w14:paraId="42A3B1D1" w14:textId="77777777" w:rsidR="004E0F98" w:rsidRDefault="004E0F98" w:rsidP="005B4FEC">
            <w:pPr>
              <w:spacing w:after="0" w:line="276" w:lineRule="auto"/>
              <w:jc w:val="center"/>
              <w:rPr>
                <w:rFonts w:eastAsia="SimSun" w:cstheme="minorHAnsi"/>
                <w:sz w:val="20"/>
                <w:szCs w:val="20"/>
              </w:rPr>
            </w:pPr>
            <w:r w:rsidRPr="000811E9">
              <w:rPr>
                <w:rFonts w:eastAsia="SimSun" w:cstheme="minorHAnsi"/>
                <w:sz w:val="20"/>
                <w:szCs w:val="20"/>
              </w:rPr>
              <w:t>Mladen Kanižaj</w:t>
            </w:r>
          </w:p>
          <w:p w14:paraId="1CE988CD" w14:textId="77777777" w:rsidR="004E0F98" w:rsidRPr="006A0F99" w:rsidRDefault="004E0F98" w:rsidP="005B4FEC">
            <w:pPr>
              <w:spacing w:after="0" w:line="276" w:lineRule="auto"/>
              <w:jc w:val="center"/>
              <w:rPr>
                <w:rFonts w:eastAsia="SimSun" w:cstheme="minorHAnsi"/>
                <w:sz w:val="20"/>
                <w:szCs w:val="20"/>
              </w:rPr>
            </w:pPr>
            <w:r w:rsidRPr="000811E9">
              <w:rPr>
                <w:rFonts w:eastAsia="SimSun" w:cstheme="minorHAnsi"/>
                <w:sz w:val="20"/>
                <w:szCs w:val="20"/>
              </w:rPr>
              <w:t>Mob: 099 635 5233</w:t>
            </w:r>
          </w:p>
        </w:tc>
      </w:tr>
      <w:tr w:rsidR="004E0F98" w:rsidRPr="006A0F99" w14:paraId="01EBB472" w14:textId="77777777" w:rsidTr="007C4B6B">
        <w:trPr>
          <w:jc w:val="center"/>
        </w:trPr>
        <w:tc>
          <w:tcPr>
            <w:tcW w:w="2689" w:type="dxa"/>
            <w:shd w:val="clear" w:color="auto" w:fill="auto"/>
            <w:vAlign w:val="center"/>
          </w:tcPr>
          <w:p w14:paraId="0465975F" w14:textId="77777777" w:rsidR="004E0F98" w:rsidRPr="00F03A4D" w:rsidRDefault="004E0F98" w:rsidP="005B4FEC">
            <w:pPr>
              <w:spacing w:after="0" w:line="276" w:lineRule="auto"/>
              <w:jc w:val="center"/>
              <w:rPr>
                <w:rFonts w:eastAsia="SimSun" w:cstheme="minorHAnsi"/>
                <w:sz w:val="20"/>
                <w:szCs w:val="20"/>
              </w:rPr>
            </w:pPr>
            <w:r>
              <w:rPr>
                <w:rFonts w:eastAsia="SimSun" w:cstheme="minorHAnsi"/>
                <w:sz w:val="20"/>
                <w:szCs w:val="20"/>
              </w:rPr>
              <w:t xml:space="preserve">Mesna industrija </w:t>
            </w:r>
            <w:r w:rsidRPr="00F03A4D">
              <w:rPr>
                <w:rFonts w:eastAsia="SimSun" w:cstheme="minorHAnsi"/>
                <w:sz w:val="20"/>
                <w:szCs w:val="20"/>
              </w:rPr>
              <w:t xml:space="preserve">Vajda d.d. </w:t>
            </w:r>
          </w:p>
        </w:tc>
        <w:tc>
          <w:tcPr>
            <w:tcW w:w="2835" w:type="dxa"/>
            <w:shd w:val="clear" w:color="auto" w:fill="auto"/>
            <w:vAlign w:val="center"/>
          </w:tcPr>
          <w:p w14:paraId="486CC2D2"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Zagrebačka 4,</w:t>
            </w:r>
            <w:r>
              <w:rPr>
                <w:rFonts w:eastAsia="SimSun" w:cstheme="minorHAnsi"/>
                <w:sz w:val="20"/>
                <w:szCs w:val="20"/>
              </w:rPr>
              <w:t xml:space="preserve"> 40000</w:t>
            </w:r>
            <w:r w:rsidRPr="00F03A4D">
              <w:rPr>
                <w:rFonts w:eastAsia="SimSun" w:cstheme="minorHAnsi"/>
                <w:sz w:val="20"/>
                <w:szCs w:val="20"/>
              </w:rPr>
              <w:t xml:space="preserve"> Čakovec</w:t>
            </w:r>
          </w:p>
        </w:tc>
        <w:tc>
          <w:tcPr>
            <w:tcW w:w="3536" w:type="dxa"/>
            <w:shd w:val="clear" w:color="auto" w:fill="auto"/>
            <w:vAlign w:val="center"/>
          </w:tcPr>
          <w:p w14:paraId="0F7ACBAF" w14:textId="77777777" w:rsidR="004E0F98" w:rsidRPr="000811E9" w:rsidRDefault="004E0F98" w:rsidP="005B4FEC">
            <w:pPr>
              <w:spacing w:after="0" w:line="276" w:lineRule="auto"/>
              <w:jc w:val="center"/>
              <w:rPr>
                <w:rFonts w:eastAsia="SimSun" w:cstheme="minorHAnsi"/>
                <w:sz w:val="20"/>
                <w:szCs w:val="20"/>
              </w:rPr>
            </w:pPr>
            <w:r>
              <w:rPr>
                <w:rFonts w:eastAsia="SimSun" w:cstheme="minorHAnsi"/>
                <w:sz w:val="20"/>
                <w:szCs w:val="20"/>
              </w:rPr>
              <w:t>Tel</w:t>
            </w:r>
            <w:r w:rsidRPr="000811E9">
              <w:rPr>
                <w:rFonts w:eastAsia="SimSun" w:cstheme="minorHAnsi"/>
                <w:sz w:val="20"/>
                <w:szCs w:val="20"/>
              </w:rPr>
              <w:t>: 040 372 500</w:t>
            </w:r>
          </w:p>
          <w:p w14:paraId="74E4A06F" w14:textId="77777777" w:rsidR="004E0F98" w:rsidRPr="006A0F99" w:rsidRDefault="004E0F98" w:rsidP="005B4FEC">
            <w:pPr>
              <w:spacing w:after="0" w:line="276" w:lineRule="auto"/>
              <w:jc w:val="center"/>
              <w:rPr>
                <w:rFonts w:eastAsia="SimSun" w:cstheme="minorHAnsi"/>
                <w:sz w:val="20"/>
                <w:szCs w:val="20"/>
              </w:rPr>
            </w:pPr>
            <w:r w:rsidRPr="000811E9">
              <w:rPr>
                <w:rFonts w:eastAsia="SimSun" w:cstheme="minorHAnsi"/>
                <w:sz w:val="20"/>
                <w:szCs w:val="20"/>
              </w:rPr>
              <w:t>E</w:t>
            </w:r>
            <w:r>
              <w:rPr>
                <w:rFonts w:eastAsia="SimSun" w:cstheme="minorHAnsi"/>
                <w:sz w:val="20"/>
                <w:szCs w:val="20"/>
              </w:rPr>
              <w:t>-</w:t>
            </w:r>
            <w:r w:rsidRPr="000811E9">
              <w:rPr>
                <w:rFonts w:eastAsia="SimSun" w:cstheme="minorHAnsi"/>
                <w:sz w:val="20"/>
                <w:szCs w:val="20"/>
              </w:rPr>
              <w:t>mail: vajda@vajda.hr</w:t>
            </w:r>
          </w:p>
        </w:tc>
      </w:tr>
      <w:tr w:rsidR="004E0F98" w:rsidRPr="006A0F99" w14:paraId="67B70BB2" w14:textId="77777777" w:rsidTr="007C4B6B">
        <w:trPr>
          <w:jc w:val="center"/>
        </w:trPr>
        <w:tc>
          <w:tcPr>
            <w:tcW w:w="2689" w:type="dxa"/>
            <w:shd w:val="clear" w:color="auto" w:fill="auto"/>
            <w:vAlign w:val="center"/>
          </w:tcPr>
          <w:p w14:paraId="4A761F1A"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PU međimurska</w:t>
            </w:r>
          </w:p>
        </w:tc>
        <w:tc>
          <w:tcPr>
            <w:tcW w:w="2835" w:type="dxa"/>
            <w:shd w:val="clear" w:color="auto" w:fill="auto"/>
            <w:vAlign w:val="center"/>
          </w:tcPr>
          <w:p w14:paraId="3094104D"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Jakova Gotovca 7,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3B421B03" w14:textId="77777777" w:rsidR="004E0F98" w:rsidRPr="002C6E39" w:rsidRDefault="004E0F98" w:rsidP="005B4FEC">
            <w:pPr>
              <w:spacing w:after="0" w:line="276" w:lineRule="auto"/>
              <w:jc w:val="center"/>
              <w:rPr>
                <w:rFonts w:eastAsia="SimSun" w:cstheme="minorHAnsi"/>
                <w:sz w:val="20"/>
                <w:szCs w:val="20"/>
              </w:rPr>
            </w:pPr>
            <w:r>
              <w:rPr>
                <w:rFonts w:eastAsia="SimSun" w:cstheme="minorHAnsi"/>
                <w:sz w:val="20"/>
                <w:szCs w:val="20"/>
              </w:rPr>
              <w:t>N</w:t>
            </w:r>
            <w:r w:rsidRPr="002C6E39">
              <w:rPr>
                <w:rFonts w:eastAsia="SimSun" w:cstheme="minorHAnsi"/>
                <w:sz w:val="20"/>
                <w:szCs w:val="20"/>
              </w:rPr>
              <w:t>ačelnik PU: Ivan Sokač</w:t>
            </w:r>
          </w:p>
          <w:p w14:paraId="72130F0A" w14:textId="77777777" w:rsidR="004E0F98" w:rsidRPr="002C6E39" w:rsidRDefault="004E0F98" w:rsidP="005B4FEC">
            <w:pPr>
              <w:spacing w:after="0" w:line="276" w:lineRule="auto"/>
              <w:jc w:val="center"/>
              <w:rPr>
                <w:rFonts w:eastAsia="SimSun" w:cstheme="minorHAnsi"/>
                <w:sz w:val="20"/>
                <w:szCs w:val="20"/>
              </w:rPr>
            </w:pPr>
            <w:r w:rsidRPr="002C6E39">
              <w:rPr>
                <w:rFonts w:eastAsia="SimSun" w:cstheme="minorHAnsi"/>
                <w:sz w:val="20"/>
                <w:szCs w:val="20"/>
              </w:rPr>
              <w:t xml:space="preserve">Tel: </w:t>
            </w:r>
            <w:r>
              <w:rPr>
                <w:rFonts w:eastAsia="SimSun" w:cstheme="minorHAnsi"/>
                <w:sz w:val="20"/>
                <w:szCs w:val="20"/>
              </w:rPr>
              <w:t>0</w:t>
            </w:r>
            <w:r w:rsidRPr="002C6E39">
              <w:rPr>
                <w:rFonts w:eastAsia="SimSun" w:cstheme="minorHAnsi"/>
                <w:sz w:val="20"/>
                <w:szCs w:val="20"/>
              </w:rPr>
              <w:t>40 373 029</w:t>
            </w:r>
          </w:p>
          <w:p w14:paraId="6034E160" w14:textId="77777777" w:rsidR="004E0F98" w:rsidRPr="006A0F99" w:rsidRDefault="004E0F98" w:rsidP="005B4FEC">
            <w:pPr>
              <w:spacing w:after="0" w:line="276" w:lineRule="auto"/>
              <w:jc w:val="center"/>
              <w:rPr>
                <w:rFonts w:eastAsia="SimSun" w:cstheme="minorHAnsi"/>
                <w:sz w:val="20"/>
                <w:szCs w:val="20"/>
              </w:rPr>
            </w:pPr>
            <w:r w:rsidRPr="002C6E39">
              <w:rPr>
                <w:rFonts w:eastAsia="SimSun" w:cstheme="minorHAnsi"/>
                <w:sz w:val="20"/>
                <w:szCs w:val="20"/>
              </w:rPr>
              <w:t>E-mail: medjimurska@policija.hr</w:t>
            </w:r>
          </w:p>
        </w:tc>
      </w:tr>
      <w:tr w:rsidR="004E0F98" w:rsidRPr="006A0F99" w14:paraId="6E699063" w14:textId="77777777" w:rsidTr="007C4B6B">
        <w:trPr>
          <w:jc w:val="center"/>
        </w:trPr>
        <w:tc>
          <w:tcPr>
            <w:tcW w:w="2689" w:type="dxa"/>
            <w:shd w:val="clear" w:color="auto" w:fill="auto"/>
            <w:vAlign w:val="center"/>
          </w:tcPr>
          <w:p w14:paraId="7448941C"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Čateks d.d.</w:t>
            </w:r>
          </w:p>
        </w:tc>
        <w:tc>
          <w:tcPr>
            <w:tcW w:w="2835" w:type="dxa"/>
            <w:shd w:val="clear" w:color="auto" w:fill="auto"/>
            <w:vAlign w:val="center"/>
          </w:tcPr>
          <w:p w14:paraId="1F66FE52"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Zrinsko-frankopanska 25,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4D3744EA"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Direktor: Davor Sabolić </w:t>
            </w:r>
          </w:p>
          <w:p w14:paraId="5C5B9687"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Tel: 040 379 400</w:t>
            </w:r>
          </w:p>
          <w:p w14:paraId="40AAAADC"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 xml:space="preserve">E-mail: </w:t>
            </w:r>
            <w:r w:rsidRPr="002C6E39">
              <w:rPr>
                <w:rFonts w:eastAsia="SimSun" w:cstheme="minorHAnsi"/>
                <w:sz w:val="20"/>
                <w:szCs w:val="20"/>
              </w:rPr>
              <w:t>d.sabolic@cateks.hr</w:t>
            </w:r>
          </w:p>
        </w:tc>
      </w:tr>
      <w:tr w:rsidR="004E0F98" w:rsidRPr="006A0F99" w14:paraId="305756C5" w14:textId="77777777" w:rsidTr="007C4B6B">
        <w:trPr>
          <w:jc w:val="center"/>
        </w:trPr>
        <w:tc>
          <w:tcPr>
            <w:tcW w:w="2689" w:type="dxa"/>
            <w:shd w:val="clear" w:color="auto" w:fill="auto"/>
            <w:vAlign w:val="center"/>
          </w:tcPr>
          <w:p w14:paraId="62D51754" w14:textId="77777777" w:rsidR="004E0F98" w:rsidRPr="00F03A4D" w:rsidRDefault="004E0F98" w:rsidP="005B4FEC">
            <w:pPr>
              <w:spacing w:after="0" w:line="276" w:lineRule="auto"/>
              <w:jc w:val="center"/>
              <w:rPr>
                <w:rFonts w:eastAsia="SimSun" w:cstheme="minorHAnsi"/>
                <w:sz w:val="20"/>
                <w:szCs w:val="20"/>
              </w:rPr>
            </w:pPr>
            <w:r w:rsidRPr="00F03A4D">
              <w:rPr>
                <w:rFonts w:cstheme="minorHAnsi"/>
                <w:sz w:val="20"/>
                <w:szCs w:val="20"/>
              </w:rPr>
              <w:t xml:space="preserve">MORH, Područni odsjek za poslove obrane Čakovec </w:t>
            </w:r>
          </w:p>
        </w:tc>
        <w:tc>
          <w:tcPr>
            <w:tcW w:w="2835" w:type="dxa"/>
            <w:shd w:val="clear" w:color="auto" w:fill="auto"/>
            <w:vAlign w:val="center"/>
          </w:tcPr>
          <w:p w14:paraId="23ECEAFA" w14:textId="77777777" w:rsidR="004E0F98" w:rsidRPr="00F03A4D" w:rsidRDefault="004E0F98" w:rsidP="005B4FEC">
            <w:pPr>
              <w:spacing w:after="0" w:line="276" w:lineRule="auto"/>
              <w:jc w:val="center"/>
              <w:rPr>
                <w:rFonts w:eastAsia="SimSun" w:cstheme="minorHAnsi"/>
                <w:sz w:val="20"/>
                <w:szCs w:val="20"/>
              </w:rPr>
            </w:pPr>
            <w:r w:rsidRPr="00F03A4D">
              <w:rPr>
                <w:rFonts w:cstheme="minorHAnsi"/>
                <w:sz w:val="20"/>
                <w:szCs w:val="20"/>
              </w:rPr>
              <w:t xml:space="preserve">Jakova Gotovca 5, </w:t>
            </w:r>
            <w:r>
              <w:rPr>
                <w:rFonts w:cstheme="minorHAnsi"/>
                <w:sz w:val="20"/>
                <w:szCs w:val="20"/>
              </w:rPr>
              <w:t xml:space="preserve">40000 </w:t>
            </w:r>
            <w:r w:rsidRPr="00F03A4D">
              <w:rPr>
                <w:rFonts w:cstheme="minorHAnsi"/>
                <w:sz w:val="20"/>
                <w:szCs w:val="20"/>
              </w:rPr>
              <w:t>Čakovec</w:t>
            </w:r>
          </w:p>
        </w:tc>
        <w:tc>
          <w:tcPr>
            <w:tcW w:w="3536" w:type="dxa"/>
            <w:shd w:val="clear" w:color="auto" w:fill="auto"/>
            <w:vAlign w:val="center"/>
          </w:tcPr>
          <w:p w14:paraId="52FF3D27" w14:textId="77777777" w:rsidR="004E0F98" w:rsidRPr="0053536D" w:rsidRDefault="004E0F98" w:rsidP="005B4FEC">
            <w:pPr>
              <w:spacing w:after="0" w:line="276" w:lineRule="auto"/>
              <w:jc w:val="center"/>
              <w:rPr>
                <w:rFonts w:eastAsia="SimSun" w:cstheme="minorHAnsi"/>
                <w:sz w:val="20"/>
                <w:szCs w:val="20"/>
              </w:rPr>
            </w:pPr>
            <w:r w:rsidRPr="0053536D">
              <w:rPr>
                <w:rFonts w:eastAsia="SimSun" w:cstheme="minorHAnsi"/>
                <w:sz w:val="20"/>
                <w:szCs w:val="20"/>
              </w:rPr>
              <w:t>Voditelj: Vlado Hranjec</w:t>
            </w:r>
          </w:p>
          <w:p w14:paraId="24D9F42F"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Tel: 040 313 114</w:t>
            </w:r>
          </w:p>
          <w:p w14:paraId="587981F2" w14:textId="77777777" w:rsidR="004E0F98" w:rsidRPr="0053536D" w:rsidRDefault="004E0F98" w:rsidP="005B4FEC">
            <w:pPr>
              <w:spacing w:after="0" w:line="276" w:lineRule="auto"/>
              <w:jc w:val="center"/>
              <w:rPr>
                <w:rFonts w:eastAsia="SimSun" w:cstheme="minorHAnsi"/>
                <w:sz w:val="20"/>
                <w:szCs w:val="20"/>
              </w:rPr>
            </w:pPr>
            <w:r>
              <w:rPr>
                <w:rFonts w:eastAsia="SimSun" w:cstheme="minorHAnsi"/>
                <w:sz w:val="20"/>
                <w:szCs w:val="20"/>
              </w:rPr>
              <w:t>E</w:t>
            </w:r>
            <w:r w:rsidRPr="0053536D">
              <w:rPr>
                <w:rFonts w:eastAsia="SimSun" w:cstheme="minorHAnsi"/>
                <w:sz w:val="20"/>
                <w:szCs w:val="20"/>
              </w:rPr>
              <w:t>-mail: vlado.hranjec@morh.hr</w:t>
            </w:r>
          </w:p>
          <w:p w14:paraId="487AF6B5" w14:textId="77777777" w:rsidR="004E0F98" w:rsidRPr="006A0F99" w:rsidRDefault="004E0F98" w:rsidP="005B4FEC">
            <w:pPr>
              <w:spacing w:after="0" w:line="276" w:lineRule="auto"/>
              <w:jc w:val="center"/>
              <w:rPr>
                <w:rFonts w:eastAsia="SimSun" w:cstheme="minorHAnsi"/>
                <w:sz w:val="20"/>
                <w:szCs w:val="20"/>
              </w:rPr>
            </w:pPr>
            <w:r w:rsidRPr="0053536D">
              <w:rPr>
                <w:rFonts w:eastAsia="SimSun" w:cstheme="minorHAnsi"/>
                <w:sz w:val="20"/>
                <w:szCs w:val="20"/>
              </w:rPr>
              <w:t>tel.: +385 (40) 313 114</w:t>
            </w:r>
          </w:p>
        </w:tc>
      </w:tr>
      <w:tr w:rsidR="004E0F98" w:rsidRPr="006A0F99" w14:paraId="5B74FE6B" w14:textId="77777777" w:rsidTr="007C4B6B">
        <w:trPr>
          <w:trHeight w:val="331"/>
          <w:jc w:val="center"/>
        </w:trPr>
        <w:tc>
          <w:tcPr>
            <w:tcW w:w="9060" w:type="dxa"/>
            <w:gridSpan w:val="3"/>
            <w:shd w:val="clear" w:color="auto" w:fill="auto"/>
            <w:vAlign w:val="center"/>
          </w:tcPr>
          <w:p w14:paraId="21A89551" w14:textId="77777777" w:rsidR="004E0F98" w:rsidRPr="006A0F99" w:rsidRDefault="004E0F98" w:rsidP="005B4FEC">
            <w:pPr>
              <w:spacing w:after="0" w:line="276" w:lineRule="auto"/>
              <w:jc w:val="center"/>
              <w:rPr>
                <w:rFonts w:eastAsia="SimSun" w:cstheme="minorHAnsi"/>
                <w:b/>
                <w:sz w:val="20"/>
                <w:szCs w:val="20"/>
              </w:rPr>
            </w:pPr>
            <w:r w:rsidRPr="00F03A4D">
              <w:rPr>
                <w:rFonts w:eastAsia="SimSun" w:cstheme="minorHAnsi"/>
                <w:b/>
                <w:sz w:val="20"/>
                <w:szCs w:val="20"/>
              </w:rPr>
              <w:lastRenderedPageBreak/>
              <w:t>SKLONIŠTA DOPUNSKE ZA</w:t>
            </w:r>
            <w:r w:rsidRPr="00F03A4D">
              <w:rPr>
                <w:rFonts w:eastAsia="SimSun" w:cstheme="minorHAnsi"/>
                <w:b/>
                <w:sz w:val="20"/>
                <w:szCs w:val="20"/>
                <w:shd w:val="clear" w:color="auto" w:fill="F2F2F2"/>
              </w:rPr>
              <w:t>Š</w:t>
            </w:r>
            <w:r w:rsidRPr="00F03A4D">
              <w:rPr>
                <w:rFonts w:eastAsia="SimSun" w:cstheme="minorHAnsi"/>
                <w:b/>
                <w:sz w:val="20"/>
                <w:szCs w:val="20"/>
              </w:rPr>
              <w:t>TITE</w:t>
            </w:r>
          </w:p>
        </w:tc>
      </w:tr>
      <w:tr w:rsidR="004E0F98" w:rsidRPr="006A0F99" w14:paraId="6B28E0DE" w14:textId="77777777" w:rsidTr="007C4B6B">
        <w:trPr>
          <w:jc w:val="center"/>
        </w:trPr>
        <w:tc>
          <w:tcPr>
            <w:tcW w:w="2689" w:type="dxa"/>
            <w:shd w:val="clear" w:color="auto" w:fill="auto"/>
            <w:vAlign w:val="center"/>
          </w:tcPr>
          <w:p w14:paraId="32513F57"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Centar za kulturu Čakovec </w:t>
            </w:r>
          </w:p>
        </w:tc>
        <w:tc>
          <w:tcPr>
            <w:tcW w:w="2835" w:type="dxa"/>
            <w:shd w:val="clear" w:color="auto" w:fill="auto"/>
            <w:vAlign w:val="center"/>
          </w:tcPr>
          <w:p w14:paraId="71F7B8BB"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Trg Republike 3,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4776CCC1"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Voditelj Tehničke službe: </w:t>
            </w:r>
          </w:p>
          <w:p w14:paraId="3399D477" w14:textId="77777777" w:rsidR="004E0F98" w:rsidRDefault="004E0F98" w:rsidP="005B4FEC">
            <w:pPr>
              <w:spacing w:after="0" w:line="276" w:lineRule="auto"/>
              <w:jc w:val="center"/>
              <w:rPr>
                <w:rFonts w:eastAsia="SimSun" w:cstheme="minorHAnsi"/>
                <w:sz w:val="20"/>
                <w:szCs w:val="20"/>
              </w:rPr>
            </w:pPr>
            <w:r w:rsidRPr="00F84504">
              <w:rPr>
                <w:rFonts w:eastAsia="SimSun" w:cstheme="minorHAnsi"/>
                <w:sz w:val="20"/>
                <w:szCs w:val="20"/>
              </w:rPr>
              <w:t>Neven Taradi</w:t>
            </w:r>
          </w:p>
          <w:p w14:paraId="2F78B698"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Mob: 091 254 </w:t>
            </w:r>
            <w:r w:rsidRPr="00F84504">
              <w:rPr>
                <w:rFonts w:eastAsia="SimSun" w:cstheme="minorHAnsi"/>
                <w:sz w:val="20"/>
                <w:szCs w:val="20"/>
              </w:rPr>
              <w:t>5533</w:t>
            </w:r>
          </w:p>
          <w:p w14:paraId="4501A522"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 xml:space="preserve">E-mail: </w:t>
            </w:r>
            <w:r w:rsidRPr="00F84504">
              <w:rPr>
                <w:rFonts w:eastAsia="SimSun" w:cstheme="minorHAnsi"/>
                <w:sz w:val="20"/>
                <w:szCs w:val="20"/>
              </w:rPr>
              <w:t>tehnika@czk-cakovec.hr</w:t>
            </w:r>
          </w:p>
        </w:tc>
      </w:tr>
      <w:tr w:rsidR="004E0F98" w:rsidRPr="006A0F99" w14:paraId="656741B7" w14:textId="77777777" w:rsidTr="007C4B6B">
        <w:trPr>
          <w:jc w:val="center"/>
        </w:trPr>
        <w:tc>
          <w:tcPr>
            <w:tcW w:w="2689" w:type="dxa"/>
            <w:shd w:val="clear" w:color="auto" w:fill="auto"/>
            <w:vAlign w:val="center"/>
          </w:tcPr>
          <w:p w14:paraId="1A47847C"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Grad Čakovec </w:t>
            </w:r>
          </w:p>
        </w:tc>
        <w:tc>
          <w:tcPr>
            <w:tcW w:w="2835" w:type="dxa"/>
            <w:shd w:val="clear" w:color="auto" w:fill="auto"/>
            <w:vAlign w:val="center"/>
          </w:tcPr>
          <w:p w14:paraId="44B248D0"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Kralja Tomislava 15,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06A01D25" w14:textId="77777777" w:rsidR="004E0F98" w:rsidRDefault="004E0F98" w:rsidP="005B4FEC">
            <w:pPr>
              <w:spacing w:after="0" w:line="276" w:lineRule="auto"/>
              <w:jc w:val="center"/>
              <w:rPr>
                <w:rFonts w:eastAsia="SimSun" w:cstheme="minorHAnsi"/>
                <w:sz w:val="20"/>
                <w:szCs w:val="20"/>
              </w:rPr>
            </w:pPr>
            <w:r w:rsidRPr="00F84504">
              <w:rPr>
                <w:rFonts w:eastAsia="SimSun" w:cstheme="minorHAnsi"/>
                <w:sz w:val="20"/>
                <w:szCs w:val="20"/>
              </w:rPr>
              <w:t>Nikola Hlatki</w:t>
            </w:r>
          </w:p>
          <w:p w14:paraId="478AD627"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Tel: </w:t>
            </w:r>
            <w:r w:rsidRPr="00F84504">
              <w:rPr>
                <w:rFonts w:eastAsia="SimSun" w:cstheme="minorHAnsi"/>
                <w:sz w:val="20"/>
                <w:szCs w:val="20"/>
              </w:rPr>
              <w:t>040</w:t>
            </w:r>
            <w:r>
              <w:rPr>
                <w:rFonts w:eastAsia="SimSun" w:cstheme="minorHAnsi"/>
                <w:sz w:val="20"/>
                <w:szCs w:val="20"/>
              </w:rPr>
              <w:t xml:space="preserve"> </w:t>
            </w:r>
            <w:r w:rsidRPr="00F84504">
              <w:rPr>
                <w:rFonts w:eastAsia="SimSun" w:cstheme="minorHAnsi"/>
                <w:sz w:val="20"/>
                <w:szCs w:val="20"/>
              </w:rPr>
              <w:t>314</w:t>
            </w:r>
            <w:r>
              <w:rPr>
                <w:rFonts w:eastAsia="SimSun" w:cstheme="minorHAnsi"/>
                <w:sz w:val="20"/>
                <w:szCs w:val="20"/>
              </w:rPr>
              <w:t xml:space="preserve"> </w:t>
            </w:r>
            <w:r w:rsidRPr="00F84504">
              <w:rPr>
                <w:rFonts w:eastAsia="SimSun" w:cstheme="minorHAnsi"/>
                <w:sz w:val="20"/>
                <w:szCs w:val="20"/>
              </w:rPr>
              <w:t>967</w:t>
            </w:r>
          </w:p>
          <w:p w14:paraId="34467B79"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Mob: </w:t>
            </w:r>
            <w:r w:rsidRPr="00F84504">
              <w:rPr>
                <w:rFonts w:eastAsia="SimSun" w:cstheme="minorHAnsi"/>
                <w:sz w:val="20"/>
                <w:szCs w:val="20"/>
              </w:rPr>
              <w:t>099</w:t>
            </w:r>
            <w:r>
              <w:rPr>
                <w:rFonts w:eastAsia="SimSun" w:cstheme="minorHAnsi"/>
                <w:sz w:val="20"/>
                <w:szCs w:val="20"/>
              </w:rPr>
              <w:t xml:space="preserve"> </w:t>
            </w:r>
            <w:r w:rsidRPr="00F84504">
              <w:rPr>
                <w:rFonts w:eastAsia="SimSun" w:cstheme="minorHAnsi"/>
                <w:sz w:val="20"/>
                <w:szCs w:val="20"/>
              </w:rPr>
              <w:t>211</w:t>
            </w:r>
            <w:r>
              <w:rPr>
                <w:rFonts w:eastAsia="SimSun" w:cstheme="minorHAnsi"/>
                <w:sz w:val="20"/>
                <w:szCs w:val="20"/>
              </w:rPr>
              <w:t xml:space="preserve"> </w:t>
            </w:r>
            <w:r w:rsidRPr="00F84504">
              <w:rPr>
                <w:rFonts w:eastAsia="SimSun" w:cstheme="minorHAnsi"/>
                <w:sz w:val="20"/>
                <w:szCs w:val="20"/>
              </w:rPr>
              <w:t>5758</w:t>
            </w:r>
          </w:p>
          <w:p w14:paraId="0EFB9A9D"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 xml:space="preserve">E-mail: </w:t>
            </w:r>
            <w:r w:rsidRPr="00FF2C69">
              <w:rPr>
                <w:rFonts w:eastAsia="SimSun" w:cstheme="minorHAnsi"/>
                <w:sz w:val="20"/>
                <w:szCs w:val="20"/>
              </w:rPr>
              <w:t>nikola.hladki@cakovec.hr</w:t>
            </w:r>
          </w:p>
        </w:tc>
      </w:tr>
      <w:tr w:rsidR="004E0F98" w:rsidRPr="006A0F99" w14:paraId="0FA654CF" w14:textId="77777777" w:rsidTr="007C4B6B">
        <w:trPr>
          <w:jc w:val="center"/>
        </w:trPr>
        <w:tc>
          <w:tcPr>
            <w:tcW w:w="2689" w:type="dxa"/>
            <w:shd w:val="clear" w:color="auto" w:fill="auto"/>
            <w:vAlign w:val="center"/>
          </w:tcPr>
          <w:p w14:paraId="4550EAAA"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Poliklinika Medikol </w:t>
            </w:r>
          </w:p>
        </w:tc>
        <w:tc>
          <w:tcPr>
            <w:tcW w:w="2835" w:type="dxa"/>
            <w:shd w:val="clear" w:color="auto" w:fill="auto"/>
            <w:vAlign w:val="center"/>
          </w:tcPr>
          <w:p w14:paraId="4C4745C9" w14:textId="77777777" w:rsidR="004E0F98" w:rsidRPr="00F03A4D" w:rsidRDefault="004E0F98" w:rsidP="005B4FEC">
            <w:pPr>
              <w:spacing w:after="0" w:line="276" w:lineRule="auto"/>
              <w:jc w:val="center"/>
              <w:rPr>
                <w:rFonts w:eastAsia="SimSun" w:cstheme="minorHAnsi"/>
                <w:sz w:val="20"/>
                <w:szCs w:val="20"/>
              </w:rPr>
            </w:pPr>
            <w:r w:rsidRPr="00F03A4D">
              <w:rPr>
                <w:rFonts w:eastAsia="SimSun" w:cstheme="minorHAnsi"/>
                <w:sz w:val="20"/>
                <w:szCs w:val="20"/>
              </w:rPr>
              <w:t xml:space="preserve">Franca Prešerna 13, </w:t>
            </w:r>
            <w:r>
              <w:rPr>
                <w:rFonts w:eastAsia="SimSun" w:cstheme="minorHAnsi"/>
                <w:sz w:val="20"/>
                <w:szCs w:val="20"/>
              </w:rPr>
              <w:t xml:space="preserve">40000 </w:t>
            </w:r>
            <w:r w:rsidRPr="00F03A4D">
              <w:rPr>
                <w:rFonts w:eastAsia="SimSun" w:cstheme="minorHAnsi"/>
                <w:sz w:val="20"/>
                <w:szCs w:val="20"/>
              </w:rPr>
              <w:t>Čakovec</w:t>
            </w:r>
          </w:p>
        </w:tc>
        <w:tc>
          <w:tcPr>
            <w:tcW w:w="3536" w:type="dxa"/>
            <w:shd w:val="clear" w:color="auto" w:fill="auto"/>
            <w:vAlign w:val="center"/>
          </w:tcPr>
          <w:p w14:paraId="654D1B8A" w14:textId="77777777" w:rsidR="004E0F98" w:rsidRDefault="004E0F98" w:rsidP="005B4FEC">
            <w:pPr>
              <w:spacing w:after="0" w:line="276" w:lineRule="auto"/>
              <w:jc w:val="center"/>
              <w:rPr>
                <w:rFonts w:eastAsia="SimSun" w:cstheme="minorHAnsi"/>
                <w:sz w:val="20"/>
                <w:szCs w:val="20"/>
              </w:rPr>
            </w:pPr>
            <w:r>
              <w:rPr>
                <w:rFonts w:eastAsia="SimSun" w:cstheme="minorHAnsi"/>
                <w:sz w:val="20"/>
                <w:szCs w:val="20"/>
              </w:rPr>
              <w:t xml:space="preserve">Tel: </w:t>
            </w:r>
            <w:r w:rsidRPr="00FF2C69">
              <w:rPr>
                <w:rFonts w:eastAsia="SimSun" w:cstheme="minorHAnsi"/>
                <w:sz w:val="20"/>
                <w:szCs w:val="20"/>
              </w:rPr>
              <w:t>040 638 500</w:t>
            </w:r>
            <w:r>
              <w:rPr>
                <w:rFonts w:eastAsia="SimSun" w:cstheme="minorHAnsi"/>
                <w:sz w:val="20"/>
                <w:szCs w:val="20"/>
              </w:rPr>
              <w:t>; 638 502</w:t>
            </w:r>
          </w:p>
          <w:p w14:paraId="5A267012" w14:textId="77777777" w:rsidR="004E0F98" w:rsidRPr="006A0F99" w:rsidRDefault="004E0F98" w:rsidP="005B4FEC">
            <w:pPr>
              <w:spacing w:after="0" w:line="276" w:lineRule="auto"/>
              <w:jc w:val="center"/>
              <w:rPr>
                <w:rFonts w:eastAsia="SimSun" w:cstheme="minorHAnsi"/>
                <w:sz w:val="20"/>
                <w:szCs w:val="20"/>
              </w:rPr>
            </w:pPr>
            <w:r>
              <w:rPr>
                <w:rFonts w:eastAsia="SimSun" w:cstheme="minorHAnsi"/>
                <w:sz w:val="20"/>
                <w:szCs w:val="20"/>
              </w:rPr>
              <w:t xml:space="preserve">E-mail: </w:t>
            </w:r>
            <w:r w:rsidRPr="00421886">
              <w:rPr>
                <w:rFonts w:eastAsia="SimSun" w:cstheme="minorHAnsi"/>
                <w:sz w:val="20"/>
                <w:szCs w:val="20"/>
              </w:rPr>
              <w:t>medikolinfo.ck@medikol.hr</w:t>
            </w:r>
          </w:p>
        </w:tc>
      </w:tr>
      <w:tr w:rsidR="00612D12" w:rsidRPr="006A0F99" w14:paraId="6BAF1143" w14:textId="77777777" w:rsidTr="007C4B6B">
        <w:trPr>
          <w:jc w:val="center"/>
        </w:trPr>
        <w:tc>
          <w:tcPr>
            <w:tcW w:w="2689" w:type="dxa"/>
            <w:shd w:val="clear" w:color="auto" w:fill="auto"/>
            <w:vAlign w:val="center"/>
          </w:tcPr>
          <w:p w14:paraId="0F668BC1" w14:textId="61697BCE" w:rsidR="00612D12" w:rsidRPr="00F03A4D" w:rsidRDefault="00612D12" w:rsidP="005B4FEC">
            <w:pPr>
              <w:spacing w:after="0" w:line="276" w:lineRule="auto"/>
              <w:jc w:val="center"/>
              <w:rPr>
                <w:rFonts w:eastAsia="SimSun" w:cstheme="minorHAnsi"/>
                <w:sz w:val="20"/>
                <w:szCs w:val="20"/>
              </w:rPr>
            </w:pPr>
            <w:r>
              <w:rPr>
                <w:rFonts w:eastAsia="SimSun" w:cstheme="minorHAnsi"/>
                <w:sz w:val="20"/>
                <w:szCs w:val="20"/>
              </w:rPr>
              <w:t xml:space="preserve">Civilna zaštita </w:t>
            </w:r>
            <w:r w:rsidR="009106BB">
              <w:rPr>
                <w:rFonts w:eastAsia="SimSun" w:cstheme="minorHAnsi"/>
                <w:sz w:val="20"/>
                <w:szCs w:val="20"/>
              </w:rPr>
              <w:t>Međimurske županije</w:t>
            </w:r>
          </w:p>
        </w:tc>
        <w:tc>
          <w:tcPr>
            <w:tcW w:w="2835" w:type="dxa"/>
            <w:shd w:val="clear" w:color="auto" w:fill="auto"/>
            <w:vAlign w:val="center"/>
          </w:tcPr>
          <w:p w14:paraId="6C0C15E5" w14:textId="1AE0791D" w:rsidR="00612D12" w:rsidRPr="00F03A4D" w:rsidRDefault="001653DA" w:rsidP="005B4FEC">
            <w:pPr>
              <w:spacing w:after="0" w:line="276" w:lineRule="auto"/>
              <w:jc w:val="center"/>
              <w:rPr>
                <w:rFonts w:eastAsia="SimSun" w:cstheme="minorHAnsi"/>
                <w:sz w:val="20"/>
                <w:szCs w:val="20"/>
              </w:rPr>
            </w:pPr>
            <w:r>
              <w:rPr>
                <w:rFonts w:eastAsia="SimSun" w:cstheme="minorHAnsi"/>
                <w:sz w:val="20"/>
                <w:szCs w:val="20"/>
              </w:rPr>
              <w:t>Ruđera Boškovića 2, 40000 Čakovec</w:t>
            </w:r>
          </w:p>
        </w:tc>
        <w:tc>
          <w:tcPr>
            <w:tcW w:w="3536" w:type="dxa"/>
            <w:shd w:val="clear" w:color="auto" w:fill="auto"/>
            <w:vAlign w:val="center"/>
          </w:tcPr>
          <w:p w14:paraId="1BB200AD" w14:textId="77777777" w:rsidR="00612D12" w:rsidRDefault="000872B0" w:rsidP="005B4FEC">
            <w:pPr>
              <w:spacing w:after="0" w:line="276" w:lineRule="auto"/>
              <w:jc w:val="center"/>
              <w:rPr>
                <w:rFonts w:eastAsia="SimSun" w:cstheme="minorHAnsi"/>
                <w:sz w:val="20"/>
                <w:szCs w:val="20"/>
              </w:rPr>
            </w:pPr>
            <w:r>
              <w:rPr>
                <w:rFonts w:eastAsia="SimSun" w:cstheme="minorHAnsi"/>
                <w:sz w:val="20"/>
                <w:szCs w:val="20"/>
              </w:rPr>
              <w:t xml:space="preserve">Zapovjednik tima za spašavanje iz vode: </w:t>
            </w:r>
          </w:p>
          <w:p w14:paraId="6109029C" w14:textId="77777777" w:rsidR="000872B0" w:rsidRDefault="000872B0" w:rsidP="005B4FEC">
            <w:pPr>
              <w:spacing w:after="0" w:line="276" w:lineRule="auto"/>
              <w:jc w:val="center"/>
              <w:rPr>
                <w:rFonts w:eastAsia="SimSun" w:cstheme="minorHAnsi"/>
                <w:sz w:val="20"/>
                <w:szCs w:val="20"/>
              </w:rPr>
            </w:pPr>
            <w:r>
              <w:rPr>
                <w:rFonts w:eastAsia="SimSun" w:cstheme="minorHAnsi"/>
                <w:sz w:val="20"/>
                <w:szCs w:val="20"/>
              </w:rPr>
              <w:t xml:space="preserve">Novosel Miodrag </w:t>
            </w:r>
            <w:r w:rsidR="00985B9B">
              <w:rPr>
                <w:rFonts w:eastAsia="SimSun" w:cstheme="minorHAnsi"/>
                <w:sz w:val="20"/>
                <w:szCs w:val="20"/>
              </w:rPr>
              <w:t>–</w:t>
            </w:r>
            <w:r>
              <w:rPr>
                <w:rFonts w:eastAsia="SimSun" w:cstheme="minorHAnsi"/>
                <w:sz w:val="20"/>
                <w:szCs w:val="20"/>
              </w:rPr>
              <w:t xml:space="preserve"> </w:t>
            </w:r>
            <w:r w:rsidR="00985B9B">
              <w:rPr>
                <w:rFonts w:eastAsia="SimSun" w:cstheme="minorHAnsi"/>
                <w:sz w:val="20"/>
                <w:szCs w:val="20"/>
              </w:rPr>
              <w:t>098/242-966</w:t>
            </w:r>
          </w:p>
          <w:p w14:paraId="2B423727" w14:textId="77777777" w:rsidR="00985B9B" w:rsidRDefault="00EA3BCD" w:rsidP="005B4FEC">
            <w:pPr>
              <w:spacing w:after="0" w:line="276" w:lineRule="auto"/>
              <w:jc w:val="center"/>
              <w:rPr>
                <w:rFonts w:eastAsia="SimSun" w:cstheme="minorHAnsi"/>
                <w:sz w:val="20"/>
                <w:szCs w:val="20"/>
              </w:rPr>
            </w:pPr>
            <w:r>
              <w:rPr>
                <w:rFonts w:eastAsia="SimSun" w:cstheme="minorHAnsi"/>
                <w:sz w:val="20"/>
                <w:szCs w:val="20"/>
              </w:rPr>
              <w:t>Zapovjednik tima za spašavanje iz ruševina:</w:t>
            </w:r>
          </w:p>
          <w:p w14:paraId="0FC3D696" w14:textId="77777777" w:rsidR="00EA3BCD" w:rsidRDefault="00EA3BCD" w:rsidP="005B4FEC">
            <w:pPr>
              <w:spacing w:after="0" w:line="276" w:lineRule="auto"/>
              <w:jc w:val="center"/>
              <w:rPr>
                <w:rFonts w:eastAsia="SimSun" w:cstheme="minorHAnsi"/>
                <w:sz w:val="20"/>
                <w:szCs w:val="20"/>
              </w:rPr>
            </w:pPr>
            <w:r>
              <w:rPr>
                <w:rFonts w:eastAsia="SimSun" w:cstheme="minorHAnsi"/>
                <w:sz w:val="20"/>
                <w:szCs w:val="20"/>
              </w:rPr>
              <w:t>Ivan Vinceković – 098/391-949</w:t>
            </w:r>
          </w:p>
          <w:p w14:paraId="75341553" w14:textId="77777777" w:rsidR="00EF7BD1" w:rsidRDefault="00ED79A1" w:rsidP="005B4FEC">
            <w:pPr>
              <w:spacing w:after="0" w:line="276" w:lineRule="auto"/>
              <w:jc w:val="center"/>
              <w:rPr>
                <w:rFonts w:eastAsia="SimSun" w:cstheme="minorHAnsi"/>
                <w:sz w:val="20"/>
                <w:szCs w:val="20"/>
              </w:rPr>
            </w:pPr>
            <w:r>
              <w:rPr>
                <w:rFonts w:eastAsia="SimSun" w:cstheme="minorHAnsi"/>
                <w:sz w:val="20"/>
                <w:szCs w:val="20"/>
              </w:rPr>
              <w:t xml:space="preserve">Zapovjednik tima za logistiku: </w:t>
            </w:r>
          </w:p>
          <w:p w14:paraId="26B0E788" w14:textId="37CE97E5" w:rsidR="00ED79A1" w:rsidRDefault="00A51672" w:rsidP="005B4FEC">
            <w:pPr>
              <w:spacing w:after="0" w:line="276" w:lineRule="auto"/>
              <w:jc w:val="center"/>
              <w:rPr>
                <w:rFonts w:eastAsia="SimSun" w:cstheme="minorHAnsi"/>
                <w:sz w:val="20"/>
                <w:szCs w:val="20"/>
              </w:rPr>
            </w:pPr>
            <w:r>
              <w:rPr>
                <w:rFonts w:eastAsia="SimSun" w:cstheme="minorHAnsi"/>
                <w:sz w:val="20"/>
                <w:szCs w:val="20"/>
              </w:rPr>
              <w:t>Franjo Logožar – 098/280-059</w:t>
            </w:r>
          </w:p>
        </w:tc>
      </w:tr>
    </w:tbl>
    <w:p w14:paraId="723A8E33" w14:textId="77777777" w:rsidR="004E0F98" w:rsidRPr="004E0F98" w:rsidRDefault="004E0F98" w:rsidP="004E0F98">
      <w:pPr>
        <w:rPr>
          <w:lang w:eastAsia="zh-CN"/>
        </w:rPr>
      </w:pPr>
    </w:p>
    <w:p w14:paraId="2AD3426E" w14:textId="77777777" w:rsidR="005B1CDA" w:rsidRDefault="00000000">
      <w:pPr>
        <w:pStyle w:val="Naslov4"/>
      </w:pPr>
      <w:bookmarkStart w:id="183" w:name="_Toc198880828"/>
      <w:r>
        <w:t>Kapaciteti za zbrinjavanje (smještaj i priprema hrane)</w:t>
      </w:r>
      <w:bookmarkEnd w:id="183"/>
    </w:p>
    <w:p w14:paraId="675DBE09" w14:textId="77777777" w:rsidR="001F0BB6" w:rsidRPr="001F0BB6" w:rsidRDefault="001F0BB6" w:rsidP="001F0BB6">
      <w:pPr>
        <w:rPr>
          <w:lang w:eastAsia="zh-CN"/>
        </w:rPr>
      </w:pPr>
    </w:p>
    <w:p w14:paraId="61E01BC3" w14:textId="4C61BC34" w:rsidR="001F0BB6" w:rsidRDefault="001F0BB6" w:rsidP="001F0BB6">
      <w:pPr>
        <w:widowControl w:val="0"/>
        <w:suppressAutoHyphens/>
        <w:autoSpaceDE w:val="0"/>
        <w:autoSpaceDN w:val="0"/>
        <w:spacing w:after="120" w:line="276" w:lineRule="auto"/>
        <w:jc w:val="both"/>
        <w:textAlignment w:val="baseline"/>
        <w:rPr>
          <w:rFonts w:eastAsia="Calibri" w:cstheme="minorHAnsi"/>
          <w:color w:val="000000"/>
          <w:szCs w:val="24"/>
        </w:rPr>
      </w:pPr>
      <w:r w:rsidRPr="00AC7CF8">
        <w:rPr>
          <w:rFonts w:eastAsia="Calibri" w:cstheme="minorHAnsi"/>
          <w:color w:val="000000"/>
          <w:szCs w:val="24"/>
        </w:rPr>
        <w:t>Zbrinjavanje na području Grada Čakovca moguće je provesti u školama, odnosno sportskim dvoranama te učeničkom domu.</w:t>
      </w:r>
    </w:p>
    <w:p w14:paraId="6D95E918" w14:textId="570DD7D7" w:rsidR="001F0BB6" w:rsidRPr="00EA251F" w:rsidRDefault="001F0BB6" w:rsidP="00185622">
      <w:pPr>
        <w:pStyle w:val="Opisslike"/>
        <w:spacing w:line="276" w:lineRule="auto"/>
        <w:jc w:val="center"/>
      </w:pPr>
      <w:bookmarkStart w:id="184" w:name="_Toc196826480"/>
      <w:r>
        <w:t xml:space="preserve">Tablica </w:t>
      </w:r>
      <w:fldSimple w:instr=" SEQ Tablica \* ARABIC ">
        <w:r w:rsidR="00B61DD6">
          <w:rPr>
            <w:noProof/>
          </w:rPr>
          <w:t>11</w:t>
        </w:r>
      </w:fldSimple>
      <w:r>
        <w:t>.</w:t>
      </w:r>
      <w:r w:rsidRPr="00AC7CF8">
        <w:t xml:space="preserve"> Pregled objekta za zbrinjavanje s kapacitetima</w:t>
      </w:r>
      <w:bookmarkEnd w:id="184"/>
    </w:p>
    <w:tbl>
      <w:tblPr>
        <w:tblStyle w:val="Reetkatablice"/>
        <w:tblW w:w="9067" w:type="dxa"/>
        <w:tblLook w:val="04A0" w:firstRow="1" w:lastRow="0" w:firstColumn="1" w:lastColumn="0" w:noHBand="0" w:noVBand="1"/>
      </w:tblPr>
      <w:tblGrid>
        <w:gridCol w:w="7083"/>
        <w:gridCol w:w="1984"/>
      </w:tblGrid>
      <w:tr w:rsidR="001F0BB6" w:rsidRPr="00AC7CF8" w14:paraId="035A77F2" w14:textId="77777777" w:rsidTr="005B69F7">
        <w:tc>
          <w:tcPr>
            <w:tcW w:w="7083" w:type="dxa"/>
            <w:vAlign w:val="center"/>
          </w:tcPr>
          <w:p w14:paraId="2B1C3515" w14:textId="77777777" w:rsidR="001F0BB6" w:rsidRPr="00AC7CF8" w:rsidRDefault="001F0BB6" w:rsidP="008625C5">
            <w:pPr>
              <w:pStyle w:val="Opisslike"/>
              <w:spacing w:line="276" w:lineRule="auto"/>
              <w:jc w:val="center"/>
              <w:rPr>
                <w:color w:val="000000"/>
              </w:rPr>
            </w:pPr>
            <w:r w:rsidRPr="00AC7CF8">
              <w:rPr>
                <w:color w:val="000000"/>
              </w:rPr>
              <w:t>OBJEKT</w:t>
            </w:r>
          </w:p>
        </w:tc>
        <w:tc>
          <w:tcPr>
            <w:tcW w:w="1984" w:type="dxa"/>
            <w:vAlign w:val="center"/>
          </w:tcPr>
          <w:p w14:paraId="742D27BD" w14:textId="77777777" w:rsidR="001F0BB6" w:rsidRPr="00AC7CF8" w:rsidRDefault="001F0BB6" w:rsidP="008625C5">
            <w:pPr>
              <w:pStyle w:val="Opisslike"/>
              <w:spacing w:line="276" w:lineRule="auto"/>
              <w:jc w:val="center"/>
              <w:rPr>
                <w:color w:val="000000"/>
              </w:rPr>
            </w:pPr>
            <w:r w:rsidRPr="00AC7CF8">
              <w:rPr>
                <w:color w:val="000000"/>
              </w:rPr>
              <w:t>KAPACITET OSOBA</w:t>
            </w:r>
          </w:p>
        </w:tc>
      </w:tr>
      <w:tr w:rsidR="001F0BB6" w:rsidRPr="00AC7CF8" w14:paraId="2DE098E6" w14:textId="77777777" w:rsidTr="005B69F7">
        <w:tc>
          <w:tcPr>
            <w:tcW w:w="7083" w:type="dxa"/>
            <w:vAlign w:val="center"/>
          </w:tcPr>
          <w:p w14:paraId="40B8432D" w14:textId="77777777" w:rsidR="001F0BB6" w:rsidRPr="00AC7CF8" w:rsidRDefault="001F0BB6" w:rsidP="008625C5">
            <w:pPr>
              <w:widowControl w:val="0"/>
              <w:suppressAutoHyphens/>
              <w:autoSpaceDE w:val="0"/>
              <w:autoSpaceDN w:val="0"/>
              <w:spacing w:line="276" w:lineRule="auto"/>
              <w:textAlignment w:val="baseline"/>
              <w:rPr>
                <w:rFonts w:cstheme="minorHAnsi"/>
                <w:color w:val="000000"/>
                <w:sz w:val="20"/>
              </w:rPr>
            </w:pPr>
            <w:r w:rsidRPr="00AC7CF8">
              <w:rPr>
                <w:rFonts w:cstheme="minorHAnsi"/>
                <w:color w:val="000000"/>
                <w:sz w:val="20"/>
              </w:rPr>
              <w:t>Graditeljska škola Čakovec, Športska 1, Čakovec – Učenički dom</w:t>
            </w:r>
          </w:p>
        </w:tc>
        <w:tc>
          <w:tcPr>
            <w:tcW w:w="1984" w:type="dxa"/>
            <w:vAlign w:val="center"/>
          </w:tcPr>
          <w:p w14:paraId="77F5DB07" w14:textId="77777777" w:rsidR="001F0BB6" w:rsidRPr="00AC7CF8" w:rsidRDefault="001F0BB6" w:rsidP="008625C5">
            <w:pPr>
              <w:widowControl w:val="0"/>
              <w:suppressAutoHyphens/>
              <w:autoSpaceDE w:val="0"/>
              <w:autoSpaceDN w:val="0"/>
              <w:spacing w:line="276" w:lineRule="auto"/>
              <w:jc w:val="center"/>
              <w:textAlignment w:val="baseline"/>
              <w:rPr>
                <w:rFonts w:cstheme="minorHAnsi"/>
                <w:color w:val="000000"/>
                <w:sz w:val="20"/>
              </w:rPr>
            </w:pPr>
            <w:r w:rsidRPr="00AC7CF8">
              <w:rPr>
                <w:rFonts w:cstheme="minorHAnsi"/>
                <w:color w:val="000000"/>
                <w:sz w:val="20"/>
              </w:rPr>
              <w:t>189</w:t>
            </w:r>
          </w:p>
        </w:tc>
      </w:tr>
      <w:tr w:rsidR="001F0BB6" w:rsidRPr="00AC7CF8" w14:paraId="789D0083" w14:textId="77777777" w:rsidTr="005B69F7">
        <w:tc>
          <w:tcPr>
            <w:tcW w:w="7083" w:type="dxa"/>
            <w:vAlign w:val="center"/>
          </w:tcPr>
          <w:p w14:paraId="1C56850D" w14:textId="77777777" w:rsidR="001F0BB6" w:rsidRPr="00AC7CF8" w:rsidRDefault="001F0BB6" w:rsidP="008625C5">
            <w:pPr>
              <w:widowControl w:val="0"/>
              <w:suppressAutoHyphens/>
              <w:autoSpaceDE w:val="0"/>
              <w:autoSpaceDN w:val="0"/>
              <w:spacing w:line="276" w:lineRule="auto"/>
              <w:textAlignment w:val="baseline"/>
              <w:rPr>
                <w:rFonts w:cstheme="minorHAnsi"/>
                <w:color w:val="000000"/>
                <w:sz w:val="20"/>
              </w:rPr>
            </w:pPr>
            <w:r w:rsidRPr="00AC7CF8">
              <w:rPr>
                <w:rFonts w:cstheme="minorHAnsi"/>
                <w:color w:val="000000"/>
                <w:sz w:val="20"/>
              </w:rPr>
              <w:t xml:space="preserve">I. Osnovna škola Čakovec, Kralja Tomislava 43, Čakovec – Sportska dvorana </w:t>
            </w:r>
          </w:p>
        </w:tc>
        <w:tc>
          <w:tcPr>
            <w:tcW w:w="1984" w:type="dxa"/>
            <w:vAlign w:val="center"/>
          </w:tcPr>
          <w:p w14:paraId="3E3B00DD" w14:textId="77777777" w:rsidR="001F0BB6" w:rsidRPr="00AC7CF8" w:rsidRDefault="001F0BB6" w:rsidP="008625C5">
            <w:pPr>
              <w:widowControl w:val="0"/>
              <w:suppressAutoHyphens/>
              <w:autoSpaceDE w:val="0"/>
              <w:autoSpaceDN w:val="0"/>
              <w:spacing w:line="276" w:lineRule="auto"/>
              <w:jc w:val="center"/>
              <w:textAlignment w:val="baseline"/>
              <w:rPr>
                <w:rFonts w:cstheme="minorHAnsi"/>
                <w:color w:val="000000"/>
                <w:sz w:val="20"/>
              </w:rPr>
            </w:pPr>
            <w:r w:rsidRPr="00AC7CF8">
              <w:rPr>
                <w:rFonts w:cstheme="minorHAnsi"/>
                <w:color w:val="000000"/>
                <w:sz w:val="20"/>
              </w:rPr>
              <w:t>300</w:t>
            </w:r>
          </w:p>
        </w:tc>
      </w:tr>
      <w:tr w:rsidR="001F0BB6" w:rsidRPr="00AC7CF8" w14:paraId="46DFEAAD" w14:textId="77777777" w:rsidTr="005B69F7">
        <w:tc>
          <w:tcPr>
            <w:tcW w:w="7083" w:type="dxa"/>
            <w:vAlign w:val="center"/>
          </w:tcPr>
          <w:p w14:paraId="3A29A6D0" w14:textId="77777777" w:rsidR="001F0BB6" w:rsidRPr="003C6B16" w:rsidRDefault="001F0BB6" w:rsidP="008625C5">
            <w:pPr>
              <w:widowControl w:val="0"/>
              <w:suppressAutoHyphens/>
              <w:autoSpaceDE w:val="0"/>
              <w:autoSpaceDN w:val="0"/>
              <w:spacing w:line="276" w:lineRule="auto"/>
              <w:textAlignment w:val="baseline"/>
              <w:rPr>
                <w:rFonts w:cstheme="minorHAnsi"/>
                <w:color w:val="000000"/>
                <w:sz w:val="20"/>
                <w:highlight w:val="yellow"/>
              </w:rPr>
            </w:pPr>
            <w:r w:rsidRPr="003C6B16">
              <w:rPr>
                <w:rFonts w:cstheme="minorHAnsi"/>
                <w:color w:val="000000"/>
                <w:sz w:val="20"/>
                <w:highlight w:val="yellow"/>
              </w:rPr>
              <w:t xml:space="preserve">Područna škola Novo Selo Rok, Maršala Tita 47, Novo Selo Rok </w:t>
            </w:r>
          </w:p>
        </w:tc>
        <w:tc>
          <w:tcPr>
            <w:tcW w:w="1984" w:type="dxa"/>
            <w:vAlign w:val="center"/>
          </w:tcPr>
          <w:p w14:paraId="6AF151E7" w14:textId="77777777" w:rsidR="001F0BB6" w:rsidRPr="00AC7CF8" w:rsidRDefault="001F0BB6" w:rsidP="008625C5">
            <w:pPr>
              <w:widowControl w:val="0"/>
              <w:suppressAutoHyphens/>
              <w:autoSpaceDE w:val="0"/>
              <w:autoSpaceDN w:val="0"/>
              <w:spacing w:line="276" w:lineRule="auto"/>
              <w:jc w:val="center"/>
              <w:textAlignment w:val="baseline"/>
              <w:rPr>
                <w:rFonts w:cstheme="minorHAnsi"/>
                <w:color w:val="000000"/>
                <w:sz w:val="20"/>
              </w:rPr>
            </w:pPr>
          </w:p>
        </w:tc>
      </w:tr>
      <w:tr w:rsidR="001F0BB6" w:rsidRPr="00AC7CF8" w14:paraId="2843D731" w14:textId="77777777" w:rsidTr="005B69F7">
        <w:tc>
          <w:tcPr>
            <w:tcW w:w="7083" w:type="dxa"/>
            <w:vAlign w:val="center"/>
          </w:tcPr>
          <w:p w14:paraId="173ACE16" w14:textId="77777777" w:rsidR="001F0BB6" w:rsidRPr="00AC7CF8" w:rsidRDefault="001F0BB6" w:rsidP="008625C5">
            <w:pPr>
              <w:widowControl w:val="0"/>
              <w:suppressAutoHyphens/>
              <w:autoSpaceDE w:val="0"/>
              <w:autoSpaceDN w:val="0"/>
              <w:spacing w:line="276" w:lineRule="auto"/>
              <w:textAlignment w:val="baseline"/>
              <w:rPr>
                <w:rFonts w:cstheme="minorHAnsi"/>
                <w:color w:val="000000"/>
                <w:sz w:val="20"/>
              </w:rPr>
            </w:pPr>
            <w:r w:rsidRPr="00AC7CF8">
              <w:rPr>
                <w:rFonts w:cstheme="minorHAnsi"/>
                <w:color w:val="000000"/>
                <w:sz w:val="20"/>
              </w:rPr>
              <w:t xml:space="preserve">II. Osnovna škola Čakovec, Trg Pape Ivana Pavla II, Čakovec </w:t>
            </w:r>
          </w:p>
        </w:tc>
        <w:tc>
          <w:tcPr>
            <w:tcW w:w="1984" w:type="dxa"/>
            <w:vAlign w:val="center"/>
          </w:tcPr>
          <w:p w14:paraId="4600D04C" w14:textId="77777777" w:rsidR="001F0BB6" w:rsidRPr="00AC7CF8" w:rsidRDefault="001F0BB6" w:rsidP="008625C5">
            <w:pPr>
              <w:widowControl w:val="0"/>
              <w:suppressAutoHyphens/>
              <w:autoSpaceDE w:val="0"/>
              <w:autoSpaceDN w:val="0"/>
              <w:spacing w:line="276" w:lineRule="auto"/>
              <w:jc w:val="center"/>
              <w:textAlignment w:val="baseline"/>
              <w:rPr>
                <w:rFonts w:cstheme="minorHAnsi"/>
                <w:color w:val="000000"/>
                <w:sz w:val="20"/>
              </w:rPr>
            </w:pPr>
            <w:r w:rsidRPr="00AC7CF8">
              <w:rPr>
                <w:rFonts w:cstheme="minorHAnsi"/>
                <w:color w:val="000000"/>
                <w:sz w:val="20"/>
              </w:rPr>
              <w:t>80-100</w:t>
            </w:r>
          </w:p>
        </w:tc>
      </w:tr>
    </w:tbl>
    <w:p w14:paraId="094D88F5" w14:textId="77777777" w:rsidR="001F0BB6" w:rsidRDefault="001F0BB6" w:rsidP="001F0BB6">
      <w:pPr>
        <w:widowControl w:val="0"/>
        <w:suppressAutoHyphens/>
        <w:autoSpaceDE w:val="0"/>
        <w:autoSpaceDN w:val="0"/>
        <w:spacing w:after="120" w:line="276" w:lineRule="auto"/>
        <w:textAlignment w:val="baseline"/>
        <w:rPr>
          <w:rFonts w:eastAsia="Calibri" w:cstheme="minorHAnsi"/>
          <w:color w:val="000000"/>
          <w:szCs w:val="24"/>
        </w:rPr>
      </w:pPr>
    </w:p>
    <w:p w14:paraId="7E8BD134" w14:textId="0039F87F" w:rsidR="001F0BB6" w:rsidRPr="00EA251F" w:rsidRDefault="00185622" w:rsidP="00185622">
      <w:pPr>
        <w:pStyle w:val="Opisslike"/>
        <w:spacing w:line="276" w:lineRule="auto"/>
        <w:jc w:val="center"/>
        <w:rPr>
          <w:rFonts w:asciiTheme="minorHAnsi" w:hAnsiTheme="minorHAnsi" w:cstheme="minorHAnsi"/>
        </w:rPr>
      </w:pPr>
      <w:bookmarkStart w:id="185" w:name="_Toc196826481"/>
      <w:r>
        <w:t xml:space="preserve">Tablica </w:t>
      </w:r>
      <w:fldSimple w:instr=" SEQ Tablica \* ARABIC ">
        <w:r w:rsidR="00B61DD6">
          <w:rPr>
            <w:noProof/>
          </w:rPr>
          <w:t>12</w:t>
        </w:r>
      </w:fldSimple>
      <w:r>
        <w:rPr>
          <w:rFonts w:asciiTheme="minorHAnsi" w:hAnsiTheme="minorHAnsi" w:cstheme="minorHAnsi"/>
        </w:rPr>
        <w:t xml:space="preserve">. </w:t>
      </w:r>
      <w:r w:rsidR="001F0BB6" w:rsidRPr="00AC7CF8">
        <w:rPr>
          <w:rFonts w:asciiTheme="minorHAnsi" w:hAnsiTheme="minorHAnsi" w:cstheme="minorHAnsi"/>
        </w:rPr>
        <w:t>Pregled skloništa s kapacitetima</w:t>
      </w:r>
      <w:bookmarkEnd w:id="1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19"/>
      </w:tblGrid>
      <w:tr w:rsidR="001F0BB6" w:rsidRPr="00AC7CF8" w14:paraId="12AAFC6E" w14:textId="77777777" w:rsidTr="005B69F7">
        <w:trPr>
          <w:trHeight w:val="416"/>
          <w:jc w:val="center"/>
        </w:trPr>
        <w:tc>
          <w:tcPr>
            <w:tcW w:w="6941" w:type="dxa"/>
            <w:shd w:val="clear" w:color="auto" w:fill="auto"/>
            <w:vAlign w:val="center"/>
          </w:tcPr>
          <w:p w14:paraId="54E5AC8E" w14:textId="77777777" w:rsidR="001F0BB6" w:rsidRPr="00AC7CF8" w:rsidRDefault="001F0BB6" w:rsidP="00185622">
            <w:pPr>
              <w:pStyle w:val="Opisslike"/>
              <w:spacing w:line="276" w:lineRule="auto"/>
              <w:jc w:val="center"/>
              <w:rPr>
                <w:rFonts w:cstheme="minorHAnsi"/>
              </w:rPr>
            </w:pPr>
            <w:r w:rsidRPr="00AC7CF8">
              <w:rPr>
                <w:rFonts w:cstheme="minorHAnsi"/>
              </w:rPr>
              <w:t>SKLONIŠTA OSNOVNE ZAŠTITE</w:t>
            </w:r>
          </w:p>
        </w:tc>
        <w:tc>
          <w:tcPr>
            <w:tcW w:w="2119" w:type="dxa"/>
            <w:shd w:val="clear" w:color="auto" w:fill="auto"/>
            <w:vAlign w:val="center"/>
          </w:tcPr>
          <w:p w14:paraId="0A199663" w14:textId="77777777" w:rsidR="001F0BB6" w:rsidRPr="00AC7CF8" w:rsidRDefault="001F0BB6" w:rsidP="00185622">
            <w:pPr>
              <w:pStyle w:val="Opisslike"/>
              <w:spacing w:line="276" w:lineRule="auto"/>
              <w:jc w:val="center"/>
              <w:rPr>
                <w:rFonts w:cstheme="minorHAnsi"/>
              </w:rPr>
            </w:pPr>
            <w:r w:rsidRPr="00AC7CF8">
              <w:rPr>
                <w:rFonts w:cstheme="minorHAnsi"/>
              </w:rPr>
              <w:t>KAPACITET OSOBA</w:t>
            </w:r>
          </w:p>
        </w:tc>
      </w:tr>
      <w:tr w:rsidR="001F0BB6" w:rsidRPr="00AC7CF8" w14:paraId="5AA59B00" w14:textId="77777777" w:rsidTr="005B69F7">
        <w:trPr>
          <w:jc w:val="center"/>
        </w:trPr>
        <w:tc>
          <w:tcPr>
            <w:tcW w:w="6941" w:type="dxa"/>
            <w:shd w:val="clear" w:color="auto" w:fill="auto"/>
          </w:tcPr>
          <w:p w14:paraId="44A2BEBC" w14:textId="2D22FDB0" w:rsidR="001F0BB6" w:rsidRPr="00AC7CF8" w:rsidRDefault="001F0BB6" w:rsidP="005B69F7">
            <w:pPr>
              <w:spacing w:after="0" w:line="240" w:lineRule="auto"/>
              <w:rPr>
                <w:rFonts w:cstheme="minorHAnsi"/>
                <w:sz w:val="20"/>
                <w:szCs w:val="20"/>
              </w:rPr>
            </w:pPr>
            <w:r w:rsidRPr="00AC7CF8">
              <w:rPr>
                <w:rFonts w:cstheme="minorHAnsi"/>
                <w:sz w:val="20"/>
                <w:szCs w:val="20"/>
              </w:rPr>
              <w:t>Dom za starije i nemoćne osobe „Depa</w:t>
            </w:r>
            <w:r w:rsidR="00591292">
              <w:rPr>
                <w:rFonts w:cstheme="minorHAnsi"/>
                <w:sz w:val="20"/>
                <w:szCs w:val="20"/>
              </w:rPr>
              <w:t>n</w:t>
            </w:r>
            <w:r w:rsidRPr="00AC7CF8">
              <w:rPr>
                <w:rFonts w:cstheme="minorHAnsi"/>
                <w:sz w:val="20"/>
                <w:szCs w:val="20"/>
              </w:rPr>
              <w:t>dansa“, Ivana Mažuranića 6, Čakovec</w:t>
            </w:r>
          </w:p>
        </w:tc>
        <w:tc>
          <w:tcPr>
            <w:tcW w:w="2119" w:type="dxa"/>
            <w:shd w:val="clear" w:color="auto" w:fill="auto"/>
            <w:vAlign w:val="center"/>
          </w:tcPr>
          <w:p w14:paraId="327C03AC"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100</w:t>
            </w:r>
          </w:p>
        </w:tc>
      </w:tr>
      <w:tr w:rsidR="001F0BB6" w:rsidRPr="00AC7CF8" w14:paraId="315D3B94" w14:textId="77777777" w:rsidTr="005B69F7">
        <w:trPr>
          <w:jc w:val="center"/>
        </w:trPr>
        <w:tc>
          <w:tcPr>
            <w:tcW w:w="6941" w:type="dxa"/>
            <w:shd w:val="clear" w:color="auto" w:fill="auto"/>
          </w:tcPr>
          <w:p w14:paraId="1E382DB6"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Županijska bolnica Čakovec, I.G. Kovačića 1e, Čakovec</w:t>
            </w:r>
          </w:p>
        </w:tc>
        <w:tc>
          <w:tcPr>
            <w:tcW w:w="2119" w:type="dxa"/>
            <w:shd w:val="clear" w:color="auto" w:fill="auto"/>
            <w:vAlign w:val="center"/>
          </w:tcPr>
          <w:p w14:paraId="6C3E695E"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2CFD78C0" w14:textId="77777777" w:rsidTr="005B69F7">
        <w:trPr>
          <w:jc w:val="center"/>
        </w:trPr>
        <w:tc>
          <w:tcPr>
            <w:tcW w:w="6941" w:type="dxa"/>
            <w:shd w:val="clear" w:color="auto" w:fill="auto"/>
          </w:tcPr>
          <w:p w14:paraId="60C35D21"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Poslovna zgrada, Matice hrvatske 10, Čakovec (MTČ)</w:t>
            </w:r>
          </w:p>
        </w:tc>
        <w:tc>
          <w:tcPr>
            <w:tcW w:w="2119" w:type="dxa"/>
            <w:shd w:val="clear" w:color="auto" w:fill="auto"/>
            <w:vAlign w:val="center"/>
          </w:tcPr>
          <w:p w14:paraId="41D895F4"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4DF3BA4F" w14:textId="77777777" w:rsidTr="005B69F7">
        <w:trPr>
          <w:jc w:val="center"/>
        </w:trPr>
        <w:tc>
          <w:tcPr>
            <w:tcW w:w="6941" w:type="dxa"/>
            <w:shd w:val="clear" w:color="auto" w:fill="auto"/>
          </w:tcPr>
          <w:p w14:paraId="130E1FB1"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Poslovna zgrada, Ivana Mažuranića 2, Čakovec (MEĐIMURJEPLET)</w:t>
            </w:r>
          </w:p>
        </w:tc>
        <w:tc>
          <w:tcPr>
            <w:tcW w:w="2119" w:type="dxa"/>
            <w:shd w:val="clear" w:color="auto" w:fill="auto"/>
            <w:vAlign w:val="center"/>
          </w:tcPr>
          <w:p w14:paraId="1FE276C9"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5A8CF0A4" w14:textId="77777777" w:rsidTr="005B69F7">
        <w:trPr>
          <w:jc w:val="center"/>
        </w:trPr>
        <w:tc>
          <w:tcPr>
            <w:tcW w:w="6941" w:type="dxa"/>
            <w:shd w:val="clear" w:color="auto" w:fill="auto"/>
          </w:tcPr>
          <w:p w14:paraId="1A3F58DF"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Čakovečki mlinovi d.d., Mlinska ulica 1, Čakovec</w:t>
            </w:r>
          </w:p>
        </w:tc>
        <w:tc>
          <w:tcPr>
            <w:tcW w:w="2119" w:type="dxa"/>
            <w:shd w:val="clear" w:color="auto" w:fill="auto"/>
            <w:vAlign w:val="center"/>
          </w:tcPr>
          <w:p w14:paraId="0B411345"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100</w:t>
            </w:r>
          </w:p>
        </w:tc>
      </w:tr>
      <w:tr w:rsidR="001F0BB6" w:rsidRPr="00AC7CF8" w14:paraId="299FC8F5" w14:textId="77777777" w:rsidTr="005B69F7">
        <w:trPr>
          <w:jc w:val="center"/>
        </w:trPr>
        <w:tc>
          <w:tcPr>
            <w:tcW w:w="6941" w:type="dxa"/>
            <w:shd w:val="clear" w:color="auto" w:fill="auto"/>
          </w:tcPr>
          <w:p w14:paraId="6BF8B4B8"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JVP Čakovec, Stjepana Radića 5, Čakovec</w:t>
            </w:r>
          </w:p>
        </w:tc>
        <w:tc>
          <w:tcPr>
            <w:tcW w:w="2119" w:type="dxa"/>
            <w:shd w:val="clear" w:color="auto" w:fill="auto"/>
            <w:vAlign w:val="center"/>
          </w:tcPr>
          <w:p w14:paraId="3F39DB53"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25</w:t>
            </w:r>
          </w:p>
        </w:tc>
      </w:tr>
      <w:tr w:rsidR="001F0BB6" w:rsidRPr="00AC7CF8" w14:paraId="0761DD3F" w14:textId="77777777" w:rsidTr="005B69F7">
        <w:trPr>
          <w:jc w:val="center"/>
        </w:trPr>
        <w:tc>
          <w:tcPr>
            <w:tcW w:w="6941" w:type="dxa"/>
            <w:shd w:val="clear" w:color="auto" w:fill="auto"/>
          </w:tcPr>
          <w:p w14:paraId="71ED359E"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Vajda d.d., Zagrebačka 4, Čakovec</w:t>
            </w:r>
          </w:p>
        </w:tc>
        <w:tc>
          <w:tcPr>
            <w:tcW w:w="2119" w:type="dxa"/>
            <w:shd w:val="clear" w:color="auto" w:fill="auto"/>
            <w:vAlign w:val="center"/>
          </w:tcPr>
          <w:p w14:paraId="342EEDB4"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25</w:t>
            </w:r>
          </w:p>
        </w:tc>
      </w:tr>
      <w:tr w:rsidR="001F0BB6" w:rsidRPr="00AC7CF8" w14:paraId="60A74833" w14:textId="77777777" w:rsidTr="005B69F7">
        <w:trPr>
          <w:jc w:val="center"/>
        </w:trPr>
        <w:tc>
          <w:tcPr>
            <w:tcW w:w="6941" w:type="dxa"/>
            <w:shd w:val="clear" w:color="auto" w:fill="auto"/>
          </w:tcPr>
          <w:p w14:paraId="50717EF8"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PU međimurska, Jakova Gotovca 7, Čakovec</w:t>
            </w:r>
          </w:p>
        </w:tc>
        <w:tc>
          <w:tcPr>
            <w:tcW w:w="2119" w:type="dxa"/>
            <w:shd w:val="clear" w:color="auto" w:fill="auto"/>
            <w:vAlign w:val="center"/>
          </w:tcPr>
          <w:p w14:paraId="2D20DC11"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0AC3EB1F" w14:textId="77777777" w:rsidTr="005B69F7">
        <w:trPr>
          <w:jc w:val="center"/>
        </w:trPr>
        <w:tc>
          <w:tcPr>
            <w:tcW w:w="6941" w:type="dxa"/>
            <w:shd w:val="clear" w:color="auto" w:fill="auto"/>
          </w:tcPr>
          <w:p w14:paraId="0C89A612"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Čateks d.d., Zrinsko-frankopanska 25, Čakovec</w:t>
            </w:r>
          </w:p>
        </w:tc>
        <w:tc>
          <w:tcPr>
            <w:tcW w:w="2119" w:type="dxa"/>
            <w:shd w:val="clear" w:color="auto" w:fill="auto"/>
            <w:vAlign w:val="center"/>
          </w:tcPr>
          <w:p w14:paraId="17B4B657"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25</w:t>
            </w:r>
          </w:p>
        </w:tc>
      </w:tr>
      <w:tr w:rsidR="001F0BB6" w:rsidRPr="00AC7CF8" w14:paraId="5F42F667" w14:textId="77777777" w:rsidTr="005B69F7">
        <w:trPr>
          <w:jc w:val="center"/>
        </w:trPr>
        <w:tc>
          <w:tcPr>
            <w:tcW w:w="6941" w:type="dxa"/>
            <w:shd w:val="clear" w:color="auto" w:fill="auto"/>
          </w:tcPr>
          <w:p w14:paraId="191FAAA1" w14:textId="77777777" w:rsidR="001F0BB6" w:rsidRPr="00AC7CF8" w:rsidRDefault="001F0BB6" w:rsidP="005B69F7">
            <w:pPr>
              <w:spacing w:after="0" w:line="240" w:lineRule="auto"/>
              <w:rPr>
                <w:rFonts w:cstheme="minorHAnsi"/>
                <w:sz w:val="20"/>
                <w:szCs w:val="20"/>
              </w:rPr>
            </w:pPr>
            <w:r w:rsidRPr="003C6B16">
              <w:rPr>
                <w:rFonts w:eastAsia="Times New Roman" w:cstheme="minorHAnsi"/>
                <w:sz w:val="20"/>
                <w:szCs w:val="20"/>
                <w:highlight w:val="yellow"/>
                <w:lang w:eastAsia="hr-HR"/>
              </w:rPr>
              <w:t>MORH, Područni odsjek za poslove obrane Čakovec, Jakova Gotovca 5, Čakovec</w:t>
            </w:r>
          </w:p>
        </w:tc>
        <w:tc>
          <w:tcPr>
            <w:tcW w:w="2119" w:type="dxa"/>
            <w:shd w:val="clear" w:color="auto" w:fill="auto"/>
            <w:vAlign w:val="center"/>
          </w:tcPr>
          <w:p w14:paraId="6EE195F6" w14:textId="77777777" w:rsidR="001F0BB6" w:rsidRPr="00AC7CF8" w:rsidRDefault="001F0BB6" w:rsidP="005B69F7">
            <w:pPr>
              <w:spacing w:after="0" w:line="240" w:lineRule="auto"/>
              <w:jc w:val="center"/>
              <w:rPr>
                <w:rFonts w:cstheme="minorHAnsi"/>
                <w:sz w:val="20"/>
                <w:szCs w:val="20"/>
              </w:rPr>
            </w:pPr>
          </w:p>
        </w:tc>
      </w:tr>
      <w:tr w:rsidR="001F0BB6" w:rsidRPr="00AC7CF8" w14:paraId="28C2F222" w14:textId="77777777" w:rsidTr="005B69F7">
        <w:trPr>
          <w:trHeight w:val="331"/>
          <w:jc w:val="center"/>
        </w:trPr>
        <w:tc>
          <w:tcPr>
            <w:tcW w:w="6941" w:type="dxa"/>
            <w:shd w:val="clear" w:color="auto" w:fill="auto"/>
            <w:vAlign w:val="center"/>
          </w:tcPr>
          <w:p w14:paraId="26F3A6F6" w14:textId="77777777" w:rsidR="001F0BB6" w:rsidRPr="00AC7CF8" w:rsidRDefault="001F0BB6" w:rsidP="005B69F7">
            <w:pPr>
              <w:spacing w:after="0" w:line="240" w:lineRule="auto"/>
              <w:jc w:val="center"/>
              <w:rPr>
                <w:rFonts w:cstheme="minorHAnsi"/>
                <w:b/>
                <w:sz w:val="20"/>
                <w:szCs w:val="20"/>
              </w:rPr>
            </w:pPr>
            <w:r w:rsidRPr="00AC7CF8">
              <w:rPr>
                <w:rFonts w:cstheme="minorHAnsi"/>
                <w:b/>
                <w:sz w:val="20"/>
                <w:szCs w:val="20"/>
              </w:rPr>
              <w:t>SKLONIŠTA DOPUNSKE ZA</w:t>
            </w:r>
            <w:r w:rsidRPr="00AC7CF8">
              <w:rPr>
                <w:rFonts w:cstheme="minorHAnsi"/>
                <w:b/>
                <w:sz w:val="20"/>
                <w:szCs w:val="20"/>
                <w:shd w:val="clear" w:color="auto" w:fill="F2F2F2"/>
              </w:rPr>
              <w:t>Š</w:t>
            </w:r>
            <w:r w:rsidRPr="00AC7CF8">
              <w:rPr>
                <w:rFonts w:cstheme="minorHAnsi"/>
                <w:b/>
                <w:sz w:val="20"/>
                <w:szCs w:val="20"/>
              </w:rPr>
              <w:t>TITE</w:t>
            </w:r>
          </w:p>
        </w:tc>
        <w:tc>
          <w:tcPr>
            <w:tcW w:w="2119" w:type="dxa"/>
            <w:shd w:val="clear" w:color="auto" w:fill="auto"/>
            <w:vAlign w:val="center"/>
          </w:tcPr>
          <w:p w14:paraId="6C58E12A" w14:textId="77777777" w:rsidR="001F0BB6" w:rsidRPr="00AC7CF8" w:rsidRDefault="001F0BB6" w:rsidP="005B69F7">
            <w:pPr>
              <w:spacing w:after="0" w:line="240" w:lineRule="auto"/>
              <w:jc w:val="center"/>
              <w:rPr>
                <w:rFonts w:cstheme="minorHAnsi"/>
                <w:b/>
                <w:sz w:val="20"/>
                <w:szCs w:val="20"/>
              </w:rPr>
            </w:pPr>
          </w:p>
        </w:tc>
      </w:tr>
      <w:tr w:rsidR="001F0BB6" w:rsidRPr="00AC7CF8" w14:paraId="194BA360" w14:textId="77777777" w:rsidTr="005B69F7">
        <w:trPr>
          <w:jc w:val="center"/>
        </w:trPr>
        <w:tc>
          <w:tcPr>
            <w:tcW w:w="6941" w:type="dxa"/>
            <w:shd w:val="clear" w:color="auto" w:fill="auto"/>
          </w:tcPr>
          <w:p w14:paraId="59CFCF27"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Centar za kulturu Čakovec, Trg Republike 3, Čakovec</w:t>
            </w:r>
          </w:p>
        </w:tc>
        <w:tc>
          <w:tcPr>
            <w:tcW w:w="2119" w:type="dxa"/>
            <w:shd w:val="clear" w:color="auto" w:fill="auto"/>
            <w:vAlign w:val="center"/>
          </w:tcPr>
          <w:p w14:paraId="144AEBFA"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0D4B50A7" w14:textId="77777777" w:rsidTr="005B69F7">
        <w:trPr>
          <w:jc w:val="center"/>
        </w:trPr>
        <w:tc>
          <w:tcPr>
            <w:tcW w:w="6941" w:type="dxa"/>
            <w:shd w:val="clear" w:color="auto" w:fill="auto"/>
          </w:tcPr>
          <w:p w14:paraId="05C74D48"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lastRenderedPageBreak/>
              <w:t>Grad Čakovec, Kralja Tomislava 15, Čakovec</w:t>
            </w:r>
          </w:p>
        </w:tc>
        <w:tc>
          <w:tcPr>
            <w:tcW w:w="2119" w:type="dxa"/>
            <w:shd w:val="clear" w:color="auto" w:fill="auto"/>
            <w:vAlign w:val="center"/>
          </w:tcPr>
          <w:p w14:paraId="49EC677F"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200</w:t>
            </w:r>
          </w:p>
        </w:tc>
      </w:tr>
      <w:tr w:rsidR="001F0BB6" w:rsidRPr="00AC7CF8" w14:paraId="3872666B" w14:textId="77777777" w:rsidTr="005B69F7">
        <w:trPr>
          <w:jc w:val="center"/>
        </w:trPr>
        <w:tc>
          <w:tcPr>
            <w:tcW w:w="6941" w:type="dxa"/>
            <w:shd w:val="clear" w:color="auto" w:fill="auto"/>
          </w:tcPr>
          <w:p w14:paraId="1D61BE28" w14:textId="77777777" w:rsidR="001F0BB6" w:rsidRPr="00AC7CF8" w:rsidRDefault="001F0BB6" w:rsidP="005B69F7">
            <w:pPr>
              <w:spacing w:after="0" w:line="240" w:lineRule="auto"/>
              <w:rPr>
                <w:rFonts w:cstheme="minorHAnsi"/>
                <w:sz w:val="20"/>
                <w:szCs w:val="20"/>
              </w:rPr>
            </w:pPr>
            <w:r w:rsidRPr="00AC7CF8">
              <w:rPr>
                <w:rFonts w:cstheme="minorHAnsi"/>
                <w:sz w:val="20"/>
                <w:szCs w:val="20"/>
              </w:rPr>
              <w:t>Poliklinika Medikol, Franca Prešerna 13, Čakovec</w:t>
            </w:r>
          </w:p>
        </w:tc>
        <w:tc>
          <w:tcPr>
            <w:tcW w:w="2119" w:type="dxa"/>
            <w:shd w:val="clear" w:color="auto" w:fill="auto"/>
            <w:vAlign w:val="center"/>
          </w:tcPr>
          <w:p w14:paraId="49C8D3CE"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10</w:t>
            </w:r>
          </w:p>
        </w:tc>
      </w:tr>
      <w:tr w:rsidR="001F0BB6" w:rsidRPr="00AC7CF8" w14:paraId="6B93743A" w14:textId="77777777" w:rsidTr="005B69F7">
        <w:trPr>
          <w:trHeight w:val="389"/>
          <w:jc w:val="center"/>
        </w:trPr>
        <w:tc>
          <w:tcPr>
            <w:tcW w:w="6941" w:type="dxa"/>
            <w:shd w:val="clear" w:color="auto" w:fill="auto"/>
            <w:vAlign w:val="center"/>
          </w:tcPr>
          <w:p w14:paraId="17CFF5E2" w14:textId="77777777" w:rsidR="001F0BB6" w:rsidRPr="00AC7CF8" w:rsidRDefault="001F0BB6" w:rsidP="005B69F7">
            <w:pPr>
              <w:spacing w:after="0" w:line="240" w:lineRule="auto"/>
              <w:jc w:val="center"/>
              <w:rPr>
                <w:rFonts w:cstheme="minorHAnsi"/>
                <w:b/>
                <w:sz w:val="20"/>
                <w:szCs w:val="20"/>
              </w:rPr>
            </w:pPr>
            <w:r w:rsidRPr="00AC7CF8">
              <w:rPr>
                <w:rFonts w:cstheme="minorHAnsi"/>
                <w:b/>
                <w:sz w:val="20"/>
                <w:szCs w:val="20"/>
              </w:rPr>
              <w:t>SVEUKUPNO</w:t>
            </w:r>
          </w:p>
        </w:tc>
        <w:tc>
          <w:tcPr>
            <w:tcW w:w="2119" w:type="dxa"/>
            <w:shd w:val="clear" w:color="auto" w:fill="auto"/>
            <w:vAlign w:val="center"/>
          </w:tcPr>
          <w:p w14:paraId="20189EDE" w14:textId="77777777" w:rsidR="001F0BB6" w:rsidRPr="00AC7CF8" w:rsidRDefault="001F0BB6" w:rsidP="005B69F7">
            <w:pPr>
              <w:spacing w:after="0" w:line="240" w:lineRule="auto"/>
              <w:jc w:val="center"/>
              <w:rPr>
                <w:rFonts w:cstheme="minorHAnsi"/>
                <w:sz w:val="20"/>
                <w:szCs w:val="20"/>
              </w:rPr>
            </w:pPr>
            <w:r w:rsidRPr="00AC7CF8">
              <w:rPr>
                <w:rFonts w:cstheme="minorHAnsi"/>
                <w:sz w:val="20"/>
                <w:szCs w:val="20"/>
              </w:rPr>
              <w:t>1.485</w:t>
            </w:r>
          </w:p>
        </w:tc>
      </w:tr>
    </w:tbl>
    <w:p w14:paraId="12DEBD26" w14:textId="77777777" w:rsidR="001F0BB6" w:rsidRDefault="001F0BB6" w:rsidP="001F0BB6">
      <w:pPr>
        <w:widowControl w:val="0"/>
        <w:suppressAutoHyphens/>
        <w:autoSpaceDE w:val="0"/>
        <w:autoSpaceDN w:val="0"/>
        <w:spacing w:after="120" w:line="276" w:lineRule="auto"/>
        <w:textAlignment w:val="baseline"/>
        <w:rPr>
          <w:rFonts w:eastAsia="Calibri" w:cstheme="minorHAnsi"/>
          <w:color w:val="000000"/>
          <w:szCs w:val="24"/>
        </w:rPr>
      </w:pPr>
    </w:p>
    <w:p w14:paraId="2FA8C986" w14:textId="09EC0F9A" w:rsidR="005B1CDA" w:rsidRPr="00185622" w:rsidRDefault="001F0BB6" w:rsidP="00185622">
      <w:pPr>
        <w:widowControl w:val="0"/>
        <w:suppressAutoHyphens/>
        <w:autoSpaceDE w:val="0"/>
        <w:autoSpaceDN w:val="0"/>
        <w:spacing w:after="120" w:line="276" w:lineRule="auto"/>
        <w:textAlignment w:val="baseline"/>
        <w:rPr>
          <w:rFonts w:eastAsia="Calibri" w:cstheme="minorHAnsi"/>
          <w:color w:val="000000"/>
          <w:szCs w:val="24"/>
        </w:rPr>
      </w:pPr>
      <w:r w:rsidRPr="00EA251F">
        <w:rPr>
          <w:rFonts w:eastAsia="Calibri" w:cstheme="minorHAnsi"/>
          <w:color w:val="000000"/>
          <w:szCs w:val="24"/>
        </w:rPr>
        <w:t>Grad Čakovec raspolaže s 1</w:t>
      </w:r>
      <w:r>
        <w:rPr>
          <w:rFonts w:eastAsia="Calibri" w:cstheme="minorHAnsi"/>
          <w:color w:val="000000"/>
          <w:szCs w:val="24"/>
        </w:rPr>
        <w:t>0</w:t>
      </w:r>
      <w:r w:rsidRPr="00EA251F">
        <w:rPr>
          <w:rFonts w:eastAsia="Calibri" w:cstheme="minorHAnsi"/>
          <w:color w:val="000000"/>
          <w:szCs w:val="24"/>
        </w:rPr>
        <w:t xml:space="preserve"> skloništa osnovne zaštite i 3 skloništa dopunske zaštite.</w:t>
      </w:r>
    </w:p>
    <w:p w14:paraId="2137FA61" w14:textId="77777777" w:rsidR="005B1CDA" w:rsidRDefault="005B1CDA">
      <w:pPr>
        <w:rPr>
          <w:sz w:val="24"/>
          <w:szCs w:val="24"/>
          <w:lang w:eastAsia="zh-CN"/>
        </w:rPr>
      </w:pPr>
    </w:p>
    <w:p w14:paraId="6E7748C5" w14:textId="77777777" w:rsidR="005B1CDA" w:rsidRDefault="00000000">
      <w:pPr>
        <w:pStyle w:val="Naslov2"/>
      </w:pPr>
      <w:bookmarkStart w:id="186" w:name="_Toc198880829"/>
      <w:r>
        <w:t>EKONOMSKO – POLITIČKI POKAZATELJI</w:t>
      </w:r>
      <w:bookmarkEnd w:id="186"/>
    </w:p>
    <w:p w14:paraId="2ADA87C6" w14:textId="77777777" w:rsidR="005B1CDA" w:rsidRDefault="00000000">
      <w:pPr>
        <w:pStyle w:val="Naslov3"/>
      </w:pPr>
      <w:bookmarkStart w:id="187" w:name="_Toc198880830"/>
      <w:r>
        <w:t>Broj zaposlenih i mjesta zaposlenja</w:t>
      </w:r>
      <w:bookmarkEnd w:id="187"/>
    </w:p>
    <w:p w14:paraId="38E97346" w14:textId="632DA3D2" w:rsidR="003663C8" w:rsidRDefault="00000000">
      <w:pPr>
        <w:spacing w:line="276" w:lineRule="auto"/>
        <w:jc w:val="both"/>
        <w:rPr>
          <w:sz w:val="24"/>
          <w:szCs w:val="24"/>
        </w:rPr>
      </w:pPr>
      <w:bookmarkStart w:id="188" w:name="_Hlk165023919"/>
      <w:r>
        <w:rPr>
          <w:sz w:val="24"/>
          <w:szCs w:val="24"/>
        </w:rPr>
        <w:t xml:space="preserve">Prema podacima Hrvatskog zavoda za mirovinsko osiguranje, na području Grada zaposleno je ukupno </w:t>
      </w:r>
      <w:r w:rsidR="0091364D">
        <w:rPr>
          <w:sz w:val="24"/>
          <w:szCs w:val="24"/>
        </w:rPr>
        <w:t xml:space="preserve">20.766 </w:t>
      </w:r>
      <w:r>
        <w:rPr>
          <w:sz w:val="24"/>
          <w:szCs w:val="24"/>
        </w:rPr>
        <w:t>osobe. Najveći broj zaposlenih je u prerađivačkoj industriji (</w:t>
      </w:r>
      <w:r w:rsidR="002B0F8E">
        <w:rPr>
          <w:sz w:val="24"/>
          <w:szCs w:val="24"/>
        </w:rPr>
        <w:t xml:space="preserve">31,46 </w:t>
      </w:r>
      <w:r>
        <w:rPr>
          <w:sz w:val="24"/>
          <w:szCs w:val="24"/>
        </w:rPr>
        <w:t>%),</w:t>
      </w:r>
      <w:r w:rsidR="00BD3420">
        <w:rPr>
          <w:sz w:val="24"/>
          <w:szCs w:val="24"/>
        </w:rPr>
        <w:t xml:space="preserve"> trgovina na veliko i na malo; popravak motornih vozila i motocikala (</w:t>
      </w:r>
      <w:r w:rsidR="00D73ED4">
        <w:rPr>
          <w:sz w:val="24"/>
          <w:szCs w:val="24"/>
        </w:rPr>
        <w:t xml:space="preserve">10,94 </w:t>
      </w:r>
      <w:r w:rsidR="0073289E">
        <w:rPr>
          <w:sz w:val="24"/>
          <w:szCs w:val="24"/>
        </w:rPr>
        <w:t>%) te u djelatnostima zdravstvene zaštite i socijalne skrbi (</w:t>
      </w:r>
      <w:r w:rsidR="00117B48">
        <w:rPr>
          <w:sz w:val="24"/>
          <w:szCs w:val="24"/>
        </w:rPr>
        <w:t>10,34 %).</w:t>
      </w:r>
    </w:p>
    <w:p w14:paraId="3B8F3A2D" w14:textId="7E1CF9CF" w:rsidR="005B1CDA" w:rsidRDefault="00000000" w:rsidP="003663C8">
      <w:pPr>
        <w:pStyle w:val="Opisslike"/>
        <w:keepNext/>
        <w:spacing w:line="276" w:lineRule="auto"/>
        <w:jc w:val="center"/>
        <w:rPr>
          <w:b w:val="0"/>
          <w:bCs w:val="0"/>
          <w:i/>
          <w:iCs/>
        </w:rPr>
      </w:pPr>
      <w:bookmarkStart w:id="189" w:name="_Toc167343762"/>
      <w:bookmarkStart w:id="190" w:name="_Toc175743183"/>
      <w:bookmarkStart w:id="191" w:name="_Toc175032734"/>
      <w:bookmarkStart w:id="192" w:name="_Toc196826482"/>
      <w:bookmarkEnd w:id="188"/>
      <w:r>
        <w:t xml:space="preserve">Tablica </w:t>
      </w:r>
      <w:fldSimple w:instr=" SEQ Tablica \* ARABIC ">
        <w:r w:rsidR="00B61DD6">
          <w:rPr>
            <w:noProof/>
          </w:rPr>
          <w:t>13</w:t>
        </w:r>
      </w:fldSimple>
      <w:r>
        <w:t>. Raspodjela stanovništva Grada prema djelatnosti i broju zaposlenih</w:t>
      </w:r>
      <w:bookmarkEnd w:id="189"/>
      <w:bookmarkEnd w:id="190"/>
      <w:bookmarkEnd w:id="191"/>
      <w:bookmarkEnd w:id="192"/>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923"/>
        <w:gridCol w:w="1046"/>
        <w:gridCol w:w="1046"/>
        <w:gridCol w:w="1047"/>
      </w:tblGrid>
      <w:tr w:rsidR="005B1CDA" w14:paraId="59C83A68" w14:textId="77777777">
        <w:trPr>
          <w:trHeight w:val="328"/>
          <w:tblHeader/>
          <w:jc w:val="center"/>
        </w:trPr>
        <w:tc>
          <w:tcPr>
            <w:tcW w:w="742" w:type="dxa"/>
            <w:vMerge w:val="restart"/>
            <w:tcBorders>
              <w:top w:val="single" w:sz="4" w:space="0" w:color="auto"/>
              <w:left w:val="single" w:sz="4" w:space="0" w:color="auto"/>
              <w:bottom w:val="single" w:sz="4" w:space="0" w:color="auto"/>
              <w:right w:val="single" w:sz="4" w:space="0" w:color="auto"/>
            </w:tcBorders>
            <w:vAlign w:val="center"/>
          </w:tcPr>
          <w:p w14:paraId="00B79E81" w14:textId="77777777" w:rsidR="005B1CDA" w:rsidRDefault="00000000" w:rsidP="003663C8">
            <w:pPr>
              <w:spacing w:after="0" w:line="276" w:lineRule="auto"/>
              <w:jc w:val="center"/>
              <w:rPr>
                <w:rFonts w:cstheme="minorHAnsi"/>
                <w:b/>
                <w:sz w:val="20"/>
                <w:szCs w:val="20"/>
              </w:rPr>
            </w:pPr>
            <w:bookmarkStart w:id="193" w:name="_Hlk165024003"/>
            <w:r>
              <w:rPr>
                <w:rFonts w:cstheme="minorHAnsi"/>
                <w:b/>
                <w:sz w:val="20"/>
                <w:szCs w:val="20"/>
              </w:rPr>
              <w:t>R.BR.</w:t>
            </w:r>
          </w:p>
        </w:tc>
        <w:tc>
          <w:tcPr>
            <w:tcW w:w="4923" w:type="dxa"/>
            <w:vMerge w:val="restart"/>
            <w:tcBorders>
              <w:top w:val="single" w:sz="4" w:space="0" w:color="auto"/>
              <w:left w:val="single" w:sz="4" w:space="0" w:color="auto"/>
              <w:bottom w:val="single" w:sz="4" w:space="0" w:color="auto"/>
              <w:right w:val="single" w:sz="4" w:space="0" w:color="auto"/>
            </w:tcBorders>
            <w:vAlign w:val="center"/>
          </w:tcPr>
          <w:p w14:paraId="1F485949" w14:textId="77777777" w:rsidR="005B1CDA" w:rsidRDefault="00000000" w:rsidP="003663C8">
            <w:pPr>
              <w:spacing w:after="0" w:line="276" w:lineRule="auto"/>
              <w:jc w:val="center"/>
              <w:rPr>
                <w:rFonts w:cstheme="minorHAnsi"/>
                <w:b/>
                <w:sz w:val="20"/>
                <w:szCs w:val="20"/>
              </w:rPr>
            </w:pPr>
            <w:r>
              <w:rPr>
                <w:rFonts w:cstheme="minorHAnsi"/>
                <w:b/>
                <w:sz w:val="20"/>
                <w:szCs w:val="20"/>
              </w:rPr>
              <w:t>PODRUČJE DJELATNOSTI</w:t>
            </w:r>
          </w:p>
        </w:tc>
        <w:tc>
          <w:tcPr>
            <w:tcW w:w="3139" w:type="dxa"/>
            <w:gridSpan w:val="3"/>
            <w:tcBorders>
              <w:top w:val="single" w:sz="4" w:space="0" w:color="auto"/>
              <w:left w:val="single" w:sz="4" w:space="0" w:color="auto"/>
              <w:bottom w:val="single" w:sz="4" w:space="0" w:color="auto"/>
              <w:right w:val="single" w:sz="4" w:space="0" w:color="auto"/>
            </w:tcBorders>
            <w:vAlign w:val="center"/>
          </w:tcPr>
          <w:p w14:paraId="3596159F" w14:textId="77777777" w:rsidR="005B1CDA" w:rsidRDefault="00000000" w:rsidP="003663C8">
            <w:pPr>
              <w:spacing w:after="0" w:line="276" w:lineRule="auto"/>
              <w:jc w:val="center"/>
              <w:rPr>
                <w:rFonts w:cstheme="minorHAnsi"/>
                <w:b/>
                <w:sz w:val="20"/>
                <w:szCs w:val="20"/>
              </w:rPr>
            </w:pPr>
            <w:r>
              <w:rPr>
                <w:rFonts w:cstheme="minorHAnsi"/>
                <w:b/>
                <w:sz w:val="20"/>
                <w:szCs w:val="20"/>
              </w:rPr>
              <w:t>BROJ ZAPOSLENIH</w:t>
            </w:r>
          </w:p>
        </w:tc>
      </w:tr>
      <w:tr w:rsidR="005B1CDA" w14:paraId="0B02BA69" w14:textId="77777777">
        <w:trPr>
          <w:trHeight w:val="244"/>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1758E6E" w14:textId="77777777" w:rsidR="005B1CDA" w:rsidRDefault="005B1CDA">
            <w:pPr>
              <w:spacing w:after="0"/>
              <w:rPr>
                <w:rFonts w:cstheme="minorHAns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5E60C52" w14:textId="77777777" w:rsidR="005B1CDA" w:rsidRDefault="005B1CDA">
            <w:pPr>
              <w:spacing w:after="0"/>
              <w:rPr>
                <w:rFonts w:cstheme="minorHAnsi"/>
                <w:b/>
                <w:sz w:val="20"/>
                <w:szCs w:val="20"/>
              </w:rPr>
            </w:pPr>
          </w:p>
        </w:tc>
        <w:tc>
          <w:tcPr>
            <w:tcW w:w="1046" w:type="dxa"/>
            <w:tcBorders>
              <w:top w:val="single" w:sz="4" w:space="0" w:color="auto"/>
              <w:left w:val="single" w:sz="4" w:space="0" w:color="auto"/>
              <w:bottom w:val="single" w:sz="4" w:space="0" w:color="auto"/>
              <w:right w:val="single" w:sz="4" w:space="0" w:color="auto"/>
            </w:tcBorders>
            <w:vAlign w:val="center"/>
          </w:tcPr>
          <w:p w14:paraId="25737118" w14:textId="77777777" w:rsidR="005B1CDA" w:rsidRDefault="00000000">
            <w:pPr>
              <w:spacing w:after="0"/>
              <w:jc w:val="center"/>
              <w:rPr>
                <w:rFonts w:cstheme="minorHAnsi"/>
                <w:b/>
                <w:sz w:val="20"/>
                <w:szCs w:val="20"/>
              </w:rPr>
            </w:pPr>
            <w:r>
              <w:rPr>
                <w:rFonts w:cstheme="minorHAnsi"/>
                <w:b/>
                <w:bCs/>
                <w:sz w:val="20"/>
                <w:szCs w:val="20"/>
              </w:rPr>
              <w:t>M</w:t>
            </w:r>
          </w:p>
        </w:tc>
        <w:tc>
          <w:tcPr>
            <w:tcW w:w="1046" w:type="dxa"/>
            <w:tcBorders>
              <w:top w:val="single" w:sz="4" w:space="0" w:color="auto"/>
              <w:left w:val="single" w:sz="4" w:space="0" w:color="auto"/>
              <w:bottom w:val="single" w:sz="4" w:space="0" w:color="auto"/>
              <w:right w:val="single" w:sz="4" w:space="0" w:color="auto"/>
            </w:tcBorders>
            <w:vAlign w:val="center"/>
          </w:tcPr>
          <w:p w14:paraId="58C66E40" w14:textId="77777777" w:rsidR="005B1CDA" w:rsidRDefault="00000000">
            <w:pPr>
              <w:spacing w:after="0"/>
              <w:jc w:val="center"/>
              <w:rPr>
                <w:rFonts w:cstheme="minorHAnsi"/>
                <w:b/>
                <w:sz w:val="20"/>
                <w:szCs w:val="20"/>
              </w:rPr>
            </w:pPr>
            <w:r>
              <w:rPr>
                <w:rFonts w:cstheme="minorHAnsi"/>
                <w:b/>
                <w:bCs/>
                <w:sz w:val="20"/>
                <w:szCs w:val="20"/>
              </w:rPr>
              <w:t>Ž</w:t>
            </w:r>
          </w:p>
        </w:tc>
        <w:tc>
          <w:tcPr>
            <w:tcW w:w="1047" w:type="dxa"/>
            <w:tcBorders>
              <w:top w:val="single" w:sz="4" w:space="0" w:color="auto"/>
              <w:left w:val="single" w:sz="4" w:space="0" w:color="auto"/>
              <w:bottom w:val="single" w:sz="4" w:space="0" w:color="auto"/>
              <w:right w:val="single" w:sz="4" w:space="0" w:color="auto"/>
            </w:tcBorders>
            <w:vAlign w:val="center"/>
          </w:tcPr>
          <w:p w14:paraId="4F80607F" w14:textId="77777777" w:rsidR="005B1CDA" w:rsidRDefault="00000000">
            <w:pPr>
              <w:spacing w:after="0"/>
              <w:jc w:val="center"/>
              <w:rPr>
                <w:rFonts w:cstheme="minorHAnsi"/>
                <w:b/>
                <w:sz w:val="20"/>
                <w:szCs w:val="20"/>
              </w:rPr>
            </w:pPr>
            <w:r>
              <w:rPr>
                <w:rFonts w:cstheme="minorHAnsi"/>
                <w:b/>
                <w:bCs/>
                <w:sz w:val="20"/>
                <w:szCs w:val="20"/>
              </w:rPr>
              <w:t>UKUPNO</w:t>
            </w:r>
          </w:p>
        </w:tc>
      </w:tr>
      <w:tr w:rsidR="005B1CDA" w14:paraId="2AD651F5"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02B6128F" w14:textId="77777777" w:rsidR="005B1CDA" w:rsidRDefault="00000000">
            <w:pPr>
              <w:spacing w:after="0" w:line="240" w:lineRule="auto"/>
              <w:jc w:val="center"/>
              <w:rPr>
                <w:rFonts w:cstheme="minorHAnsi"/>
                <w:sz w:val="20"/>
                <w:szCs w:val="20"/>
              </w:rPr>
            </w:pPr>
            <w:r>
              <w:rPr>
                <w:rFonts w:cstheme="minorHAnsi"/>
                <w:sz w:val="20"/>
                <w:szCs w:val="20"/>
              </w:rPr>
              <w:t>A.</w:t>
            </w:r>
          </w:p>
        </w:tc>
        <w:tc>
          <w:tcPr>
            <w:tcW w:w="4923" w:type="dxa"/>
            <w:tcBorders>
              <w:top w:val="single" w:sz="4" w:space="0" w:color="auto"/>
              <w:left w:val="single" w:sz="4" w:space="0" w:color="auto"/>
              <w:bottom w:val="single" w:sz="4" w:space="0" w:color="auto"/>
              <w:right w:val="single" w:sz="4" w:space="0" w:color="auto"/>
            </w:tcBorders>
            <w:vAlign w:val="center"/>
          </w:tcPr>
          <w:p w14:paraId="1DF2A535" w14:textId="77777777" w:rsidR="005B1CDA" w:rsidRDefault="00000000">
            <w:pPr>
              <w:spacing w:after="0"/>
              <w:rPr>
                <w:rFonts w:cstheme="minorHAnsi"/>
                <w:sz w:val="20"/>
                <w:szCs w:val="20"/>
              </w:rPr>
            </w:pPr>
            <w:r>
              <w:rPr>
                <w:rFonts w:cstheme="minorHAnsi"/>
                <w:sz w:val="20"/>
                <w:szCs w:val="20"/>
              </w:rPr>
              <w:t>Poljoprivreda, šumarstvo i ribarstvo</w:t>
            </w:r>
          </w:p>
        </w:tc>
        <w:tc>
          <w:tcPr>
            <w:tcW w:w="1046" w:type="dxa"/>
            <w:tcBorders>
              <w:top w:val="single" w:sz="4" w:space="0" w:color="auto"/>
              <w:left w:val="single" w:sz="4" w:space="0" w:color="auto"/>
              <w:bottom w:val="single" w:sz="4" w:space="0" w:color="auto"/>
              <w:right w:val="single" w:sz="4" w:space="0" w:color="auto"/>
            </w:tcBorders>
            <w:vAlign w:val="center"/>
          </w:tcPr>
          <w:p w14:paraId="00B8B103" w14:textId="1008D6B4" w:rsidR="005B1CDA" w:rsidRDefault="00117B48">
            <w:pPr>
              <w:spacing w:after="0"/>
              <w:jc w:val="center"/>
              <w:rPr>
                <w:rFonts w:cstheme="minorHAnsi"/>
                <w:sz w:val="20"/>
                <w:szCs w:val="20"/>
              </w:rPr>
            </w:pPr>
            <w:r>
              <w:rPr>
                <w:rFonts w:cstheme="minorHAnsi"/>
                <w:sz w:val="20"/>
                <w:szCs w:val="20"/>
              </w:rPr>
              <w:t>119</w:t>
            </w:r>
          </w:p>
        </w:tc>
        <w:tc>
          <w:tcPr>
            <w:tcW w:w="1046" w:type="dxa"/>
            <w:tcBorders>
              <w:top w:val="single" w:sz="4" w:space="0" w:color="auto"/>
              <w:left w:val="single" w:sz="4" w:space="0" w:color="auto"/>
              <w:bottom w:val="single" w:sz="4" w:space="0" w:color="auto"/>
              <w:right w:val="single" w:sz="4" w:space="0" w:color="auto"/>
            </w:tcBorders>
            <w:vAlign w:val="center"/>
          </w:tcPr>
          <w:p w14:paraId="486B6089" w14:textId="5B199F35" w:rsidR="005B1CDA" w:rsidRDefault="003E6DCD">
            <w:pPr>
              <w:spacing w:after="0"/>
              <w:jc w:val="center"/>
              <w:rPr>
                <w:rFonts w:cstheme="minorHAnsi"/>
                <w:sz w:val="20"/>
                <w:szCs w:val="20"/>
              </w:rPr>
            </w:pPr>
            <w:r>
              <w:rPr>
                <w:rFonts w:cstheme="minorHAnsi"/>
                <w:sz w:val="20"/>
                <w:szCs w:val="20"/>
              </w:rPr>
              <w:t>82</w:t>
            </w:r>
          </w:p>
        </w:tc>
        <w:tc>
          <w:tcPr>
            <w:tcW w:w="1047" w:type="dxa"/>
            <w:tcBorders>
              <w:top w:val="single" w:sz="4" w:space="0" w:color="auto"/>
              <w:left w:val="single" w:sz="4" w:space="0" w:color="auto"/>
              <w:bottom w:val="single" w:sz="4" w:space="0" w:color="auto"/>
              <w:right w:val="single" w:sz="4" w:space="0" w:color="auto"/>
            </w:tcBorders>
            <w:vAlign w:val="center"/>
          </w:tcPr>
          <w:p w14:paraId="5A633432" w14:textId="6F3A1205" w:rsidR="005B1CDA" w:rsidRDefault="001C0CAA">
            <w:pPr>
              <w:spacing w:after="0"/>
              <w:jc w:val="center"/>
              <w:rPr>
                <w:rFonts w:cstheme="minorHAnsi"/>
                <w:b/>
                <w:bCs/>
                <w:sz w:val="20"/>
                <w:szCs w:val="20"/>
              </w:rPr>
            </w:pPr>
            <w:r>
              <w:rPr>
                <w:rFonts w:cstheme="minorHAnsi"/>
                <w:b/>
                <w:bCs/>
                <w:sz w:val="20"/>
                <w:szCs w:val="20"/>
              </w:rPr>
              <w:t>201</w:t>
            </w:r>
          </w:p>
        </w:tc>
      </w:tr>
      <w:tr w:rsidR="005B1CDA" w14:paraId="495D4214"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7B12FE24" w14:textId="77777777" w:rsidR="005B1CDA" w:rsidRDefault="00000000">
            <w:pPr>
              <w:spacing w:after="0" w:line="240" w:lineRule="auto"/>
              <w:jc w:val="center"/>
              <w:rPr>
                <w:rFonts w:cstheme="minorHAnsi"/>
                <w:sz w:val="20"/>
                <w:szCs w:val="20"/>
              </w:rPr>
            </w:pPr>
            <w:r>
              <w:rPr>
                <w:rFonts w:cstheme="minorHAnsi"/>
                <w:sz w:val="20"/>
                <w:szCs w:val="20"/>
              </w:rPr>
              <w:t>B.</w:t>
            </w:r>
          </w:p>
        </w:tc>
        <w:tc>
          <w:tcPr>
            <w:tcW w:w="4923" w:type="dxa"/>
            <w:tcBorders>
              <w:top w:val="single" w:sz="4" w:space="0" w:color="auto"/>
              <w:left w:val="single" w:sz="4" w:space="0" w:color="auto"/>
              <w:bottom w:val="single" w:sz="4" w:space="0" w:color="auto"/>
              <w:right w:val="single" w:sz="4" w:space="0" w:color="auto"/>
            </w:tcBorders>
            <w:vAlign w:val="center"/>
          </w:tcPr>
          <w:p w14:paraId="22AC98A0" w14:textId="77777777" w:rsidR="005B1CDA" w:rsidRDefault="00000000">
            <w:pPr>
              <w:spacing w:after="0"/>
              <w:rPr>
                <w:rFonts w:cstheme="minorHAnsi"/>
                <w:sz w:val="20"/>
                <w:szCs w:val="20"/>
              </w:rPr>
            </w:pPr>
            <w:r>
              <w:rPr>
                <w:rFonts w:cstheme="minorHAnsi"/>
                <w:sz w:val="20"/>
                <w:szCs w:val="20"/>
              </w:rPr>
              <w:t>Rudarstvo i vađenje</w:t>
            </w:r>
          </w:p>
        </w:tc>
        <w:tc>
          <w:tcPr>
            <w:tcW w:w="1046" w:type="dxa"/>
            <w:tcBorders>
              <w:top w:val="single" w:sz="4" w:space="0" w:color="auto"/>
              <w:left w:val="single" w:sz="4" w:space="0" w:color="auto"/>
              <w:bottom w:val="single" w:sz="4" w:space="0" w:color="auto"/>
              <w:right w:val="single" w:sz="4" w:space="0" w:color="auto"/>
            </w:tcBorders>
            <w:vAlign w:val="center"/>
          </w:tcPr>
          <w:p w14:paraId="5267FB2E" w14:textId="3E2173A2" w:rsidR="005B1CDA" w:rsidRDefault="00117B48">
            <w:pPr>
              <w:spacing w:after="0"/>
              <w:jc w:val="center"/>
              <w:rPr>
                <w:rFonts w:cstheme="minorHAnsi"/>
                <w:sz w:val="20"/>
                <w:szCs w:val="20"/>
              </w:rPr>
            </w:pPr>
            <w:r>
              <w:rPr>
                <w:rFonts w:cstheme="minorHAnsi"/>
                <w:sz w:val="20"/>
                <w:szCs w:val="20"/>
              </w:rPr>
              <w:t>4</w:t>
            </w:r>
          </w:p>
        </w:tc>
        <w:tc>
          <w:tcPr>
            <w:tcW w:w="1046" w:type="dxa"/>
            <w:tcBorders>
              <w:top w:val="single" w:sz="4" w:space="0" w:color="auto"/>
              <w:left w:val="single" w:sz="4" w:space="0" w:color="auto"/>
              <w:bottom w:val="single" w:sz="4" w:space="0" w:color="auto"/>
              <w:right w:val="single" w:sz="4" w:space="0" w:color="auto"/>
            </w:tcBorders>
            <w:vAlign w:val="center"/>
          </w:tcPr>
          <w:p w14:paraId="7A1BF15E" w14:textId="00FD9F55" w:rsidR="005B1CDA" w:rsidRDefault="003E6DCD">
            <w:pPr>
              <w:spacing w:after="0"/>
              <w:jc w:val="center"/>
              <w:rPr>
                <w:rFonts w:cstheme="minorHAnsi"/>
                <w:sz w:val="20"/>
                <w:szCs w:val="20"/>
              </w:rPr>
            </w:pPr>
            <w:r>
              <w:rPr>
                <w:rFonts w:cstheme="minorHAnsi"/>
                <w:sz w:val="20"/>
                <w:szCs w:val="20"/>
              </w:rPr>
              <w:t>2</w:t>
            </w:r>
          </w:p>
        </w:tc>
        <w:tc>
          <w:tcPr>
            <w:tcW w:w="1047" w:type="dxa"/>
            <w:tcBorders>
              <w:top w:val="single" w:sz="4" w:space="0" w:color="auto"/>
              <w:left w:val="single" w:sz="4" w:space="0" w:color="auto"/>
              <w:bottom w:val="single" w:sz="4" w:space="0" w:color="auto"/>
              <w:right w:val="single" w:sz="4" w:space="0" w:color="auto"/>
            </w:tcBorders>
            <w:vAlign w:val="center"/>
          </w:tcPr>
          <w:p w14:paraId="1D07A54D" w14:textId="21D23CD6" w:rsidR="005B1CDA" w:rsidRDefault="001C0CAA">
            <w:pPr>
              <w:spacing w:after="0"/>
              <w:jc w:val="center"/>
              <w:rPr>
                <w:rFonts w:cstheme="minorHAnsi"/>
                <w:b/>
                <w:bCs/>
                <w:sz w:val="20"/>
                <w:szCs w:val="20"/>
              </w:rPr>
            </w:pPr>
            <w:r>
              <w:rPr>
                <w:rFonts w:cstheme="minorHAnsi"/>
                <w:b/>
                <w:bCs/>
                <w:sz w:val="20"/>
                <w:szCs w:val="20"/>
              </w:rPr>
              <w:t>6</w:t>
            </w:r>
          </w:p>
        </w:tc>
      </w:tr>
      <w:tr w:rsidR="005B1CDA" w14:paraId="25327DBA"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19BCE192" w14:textId="77777777" w:rsidR="005B1CDA" w:rsidRDefault="00000000">
            <w:pPr>
              <w:spacing w:after="0" w:line="240" w:lineRule="auto"/>
              <w:jc w:val="center"/>
              <w:rPr>
                <w:rFonts w:cstheme="minorHAnsi"/>
                <w:sz w:val="20"/>
                <w:szCs w:val="20"/>
              </w:rPr>
            </w:pPr>
            <w:r>
              <w:rPr>
                <w:rFonts w:cstheme="minorHAnsi"/>
                <w:sz w:val="20"/>
                <w:szCs w:val="20"/>
              </w:rPr>
              <w:t>C.</w:t>
            </w:r>
          </w:p>
        </w:tc>
        <w:tc>
          <w:tcPr>
            <w:tcW w:w="4923" w:type="dxa"/>
            <w:tcBorders>
              <w:top w:val="single" w:sz="4" w:space="0" w:color="auto"/>
              <w:left w:val="single" w:sz="4" w:space="0" w:color="auto"/>
              <w:bottom w:val="single" w:sz="4" w:space="0" w:color="auto"/>
              <w:right w:val="single" w:sz="4" w:space="0" w:color="auto"/>
            </w:tcBorders>
            <w:vAlign w:val="center"/>
          </w:tcPr>
          <w:p w14:paraId="7E264B84" w14:textId="77777777" w:rsidR="005B1CDA" w:rsidRDefault="00000000">
            <w:pPr>
              <w:spacing w:after="0"/>
              <w:rPr>
                <w:rFonts w:cstheme="minorHAnsi"/>
                <w:sz w:val="20"/>
                <w:szCs w:val="20"/>
              </w:rPr>
            </w:pPr>
            <w:r>
              <w:rPr>
                <w:rFonts w:cstheme="minorHAnsi"/>
                <w:sz w:val="20"/>
                <w:szCs w:val="20"/>
              </w:rPr>
              <w:t>Prerađivačka industrija</w:t>
            </w:r>
          </w:p>
        </w:tc>
        <w:tc>
          <w:tcPr>
            <w:tcW w:w="1046" w:type="dxa"/>
            <w:tcBorders>
              <w:top w:val="single" w:sz="4" w:space="0" w:color="auto"/>
              <w:left w:val="single" w:sz="4" w:space="0" w:color="auto"/>
              <w:bottom w:val="single" w:sz="4" w:space="0" w:color="auto"/>
              <w:right w:val="single" w:sz="4" w:space="0" w:color="auto"/>
            </w:tcBorders>
            <w:vAlign w:val="center"/>
          </w:tcPr>
          <w:p w14:paraId="1E2C10F9" w14:textId="04678096" w:rsidR="005B1CDA" w:rsidRDefault="00117B48">
            <w:pPr>
              <w:spacing w:after="0"/>
              <w:jc w:val="center"/>
              <w:rPr>
                <w:rFonts w:cstheme="minorHAnsi"/>
                <w:sz w:val="20"/>
                <w:szCs w:val="20"/>
              </w:rPr>
            </w:pPr>
            <w:r>
              <w:rPr>
                <w:rFonts w:cstheme="minorHAnsi"/>
                <w:sz w:val="20"/>
                <w:szCs w:val="20"/>
              </w:rPr>
              <w:t>4.160</w:t>
            </w:r>
          </w:p>
        </w:tc>
        <w:tc>
          <w:tcPr>
            <w:tcW w:w="1046" w:type="dxa"/>
            <w:tcBorders>
              <w:top w:val="single" w:sz="4" w:space="0" w:color="auto"/>
              <w:left w:val="single" w:sz="4" w:space="0" w:color="auto"/>
              <w:bottom w:val="single" w:sz="4" w:space="0" w:color="auto"/>
              <w:right w:val="single" w:sz="4" w:space="0" w:color="auto"/>
            </w:tcBorders>
            <w:vAlign w:val="center"/>
          </w:tcPr>
          <w:p w14:paraId="1B93EA6A" w14:textId="53D94BFC" w:rsidR="005B1CDA" w:rsidRDefault="003E6DCD">
            <w:pPr>
              <w:spacing w:after="0"/>
              <w:jc w:val="center"/>
              <w:rPr>
                <w:rFonts w:cstheme="minorHAnsi"/>
                <w:sz w:val="20"/>
                <w:szCs w:val="20"/>
              </w:rPr>
            </w:pPr>
            <w:r>
              <w:rPr>
                <w:rFonts w:cstheme="minorHAnsi"/>
                <w:sz w:val="20"/>
                <w:szCs w:val="20"/>
              </w:rPr>
              <w:t>2.373</w:t>
            </w:r>
          </w:p>
        </w:tc>
        <w:tc>
          <w:tcPr>
            <w:tcW w:w="1047" w:type="dxa"/>
            <w:tcBorders>
              <w:top w:val="single" w:sz="4" w:space="0" w:color="auto"/>
              <w:left w:val="single" w:sz="4" w:space="0" w:color="auto"/>
              <w:bottom w:val="single" w:sz="4" w:space="0" w:color="auto"/>
              <w:right w:val="single" w:sz="4" w:space="0" w:color="auto"/>
            </w:tcBorders>
            <w:vAlign w:val="center"/>
          </w:tcPr>
          <w:p w14:paraId="1494A2B4" w14:textId="5C606E62" w:rsidR="005B1CDA" w:rsidRDefault="001C0CAA">
            <w:pPr>
              <w:spacing w:after="0"/>
              <w:jc w:val="center"/>
              <w:rPr>
                <w:rFonts w:cstheme="minorHAnsi"/>
                <w:b/>
                <w:bCs/>
                <w:sz w:val="20"/>
                <w:szCs w:val="20"/>
              </w:rPr>
            </w:pPr>
            <w:r>
              <w:rPr>
                <w:rFonts w:cstheme="minorHAnsi"/>
                <w:b/>
                <w:bCs/>
                <w:sz w:val="20"/>
                <w:szCs w:val="20"/>
              </w:rPr>
              <w:t>6.533</w:t>
            </w:r>
          </w:p>
        </w:tc>
      </w:tr>
      <w:tr w:rsidR="005B1CDA" w14:paraId="2CC90115"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1D0E141A" w14:textId="77777777" w:rsidR="005B1CDA" w:rsidRDefault="00000000">
            <w:pPr>
              <w:spacing w:after="0" w:line="240" w:lineRule="auto"/>
              <w:jc w:val="center"/>
              <w:rPr>
                <w:rFonts w:cstheme="minorHAnsi"/>
                <w:sz w:val="20"/>
                <w:szCs w:val="20"/>
              </w:rPr>
            </w:pPr>
            <w:r>
              <w:rPr>
                <w:rFonts w:cstheme="minorHAnsi"/>
                <w:sz w:val="20"/>
                <w:szCs w:val="20"/>
              </w:rPr>
              <w:t>D.</w:t>
            </w:r>
          </w:p>
        </w:tc>
        <w:tc>
          <w:tcPr>
            <w:tcW w:w="4923" w:type="dxa"/>
            <w:tcBorders>
              <w:top w:val="single" w:sz="4" w:space="0" w:color="auto"/>
              <w:left w:val="single" w:sz="4" w:space="0" w:color="auto"/>
              <w:bottom w:val="single" w:sz="4" w:space="0" w:color="auto"/>
              <w:right w:val="single" w:sz="4" w:space="0" w:color="auto"/>
            </w:tcBorders>
            <w:vAlign w:val="center"/>
          </w:tcPr>
          <w:p w14:paraId="4025E085" w14:textId="77777777" w:rsidR="005B1CDA" w:rsidRDefault="00000000">
            <w:pPr>
              <w:spacing w:after="0"/>
              <w:rPr>
                <w:rFonts w:cstheme="minorHAnsi"/>
                <w:sz w:val="20"/>
                <w:szCs w:val="20"/>
              </w:rPr>
            </w:pPr>
            <w:r>
              <w:rPr>
                <w:rFonts w:cstheme="minorHAnsi"/>
                <w:sz w:val="20"/>
                <w:szCs w:val="20"/>
              </w:rPr>
              <w:t>Opskrba električnom energijom, plinom, parom i kanalizacija</w:t>
            </w:r>
          </w:p>
        </w:tc>
        <w:tc>
          <w:tcPr>
            <w:tcW w:w="1046" w:type="dxa"/>
            <w:tcBorders>
              <w:top w:val="single" w:sz="4" w:space="0" w:color="auto"/>
              <w:left w:val="single" w:sz="4" w:space="0" w:color="auto"/>
              <w:bottom w:val="single" w:sz="4" w:space="0" w:color="auto"/>
              <w:right w:val="single" w:sz="4" w:space="0" w:color="auto"/>
            </w:tcBorders>
            <w:vAlign w:val="center"/>
          </w:tcPr>
          <w:p w14:paraId="08231534" w14:textId="4D23BA47" w:rsidR="005B1CDA" w:rsidRDefault="00117B48">
            <w:pPr>
              <w:spacing w:after="0"/>
              <w:jc w:val="center"/>
              <w:rPr>
                <w:rFonts w:cstheme="minorHAnsi"/>
                <w:sz w:val="20"/>
                <w:szCs w:val="20"/>
              </w:rPr>
            </w:pPr>
            <w:r>
              <w:rPr>
                <w:rFonts w:cstheme="minorHAnsi"/>
                <w:sz w:val="20"/>
                <w:szCs w:val="20"/>
              </w:rPr>
              <w:t>182</w:t>
            </w:r>
          </w:p>
        </w:tc>
        <w:tc>
          <w:tcPr>
            <w:tcW w:w="1046" w:type="dxa"/>
            <w:tcBorders>
              <w:top w:val="single" w:sz="4" w:space="0" w:color="auto"/>
              <w:left w:val="single" w:sz="4" w:space="0" w:color="auto"/>
              <w:bottom w:val="single" w:sz="4" w:space="0" w:color="auto"/>
              <w:right w:val="single" w:sz="4" w:space="0" w:color="auto"/>
            </w:tcBorders>
            <w:vAlign w:val="center"/>
          </w:tcPr>
          <w:p w14:paraId="44F118EC" w14:textId="39797499" w:rsidR="005B1CDA" w:rsidRDefault="003E6DCD">
            <w:pPr>
              <w:spacing w:after="0"/>
              <w:jc w:val="center"/>
              <w:rPr>
                <w:rFonts w:cstheme="minorHAnsi"/>
                <w:sz w:val="20"/>
                <w:szCs w:val="20"/>
              </w:rPr>
            </w:pPr>
            <w:r>
              <w:rPr>
                <w:rFonts w:cstheme="minorHAnsi"/>
                <w:sz w:val="20"/>
                <w:szCs w:val="20"/>
              </w:rPr>
              <w:t>52</w:t>
            </w:r>
          </w:p>
        </w:tc>
        <w:tc>
          <w:tcPr>
            <w:tcW w:w="1047" w:type="dxa"/>
            <w:tcBorders>
              <w:top w:val="single" w:sz="4" w:space="0" w:color="auto"/>
              <w:left w:val="single" w:sz="4" w:space="0" w:color="auto"/>
              <w:bottom w:val="single" w:sz="4" w:space="0" w:color="auto"/>
              <w:right w:val="single" w:sz="4" w:space="0" w:color="auto"/>
            </w:tcBorders>
            <w:vAlign w:val="center"/>
          </w:tcPr>
          <w:p w14:paraId="7055F5F1" w14:textId="010D09C0" w:rsidR="005B1CDA" w:rsidRDefault="001C0CAA">
            <w:pPr>
              <w:spacing w:after="0"/>
              <w:jc w:val="center"/>
              <w:rPr>
                <w:rFonts w:cstheme="minorHAnsi"/>
                <w:b/>
                <w:bCs/>
                <w:sz w:val="20"/>
                <w:szCs w:val="20"/>
              </w:rPr>
            </w:pPr>
            <w:r>
              <w:rPr>
                <w:rFonts w:cstheme="minorHAnsi"/>
                <w:b/>
                <w:bCs/>
                <w:sz w:val="20"/>
                <w:szCs w:val="20"/>
              </w:rPr>
              <w:t>234</w:t>
            </w:r>
          </w:p>
        </w:tc>
      </w:tr>
      <w:tr w:rsidR="005B1CDA" w14:paraId="1F05DED6"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363B5713" w14:textId="77777777" w:rsidR="005B1CDA" w:rsidRDefault="00000000">
            <w:pPr>
              <w:spacing w:after="0" w:line="240" w:lineRule="auto"/>
              <w:jc w:val="center"/>
              <w:rPr>
                <w:rFonts w:cstheme="minorHAnsi"/>
                <w:sz w:val="20"/>
                <w:szCs w:val="20"/>
              </w:rPr>
            </w:pPr>
            <w:r>
              <w:rPr>
                <w:rFonts w:cstheme="minorHAnsi"/>
                <w:sz w:val="20"/>
                <w:szCs w:val="20"/>
              </w:rPr>
              <w:t>E.</w:t>
            </w:r>
          </w:p>
        </w:tc>
        <w:tc>
          <w:tcPr>
            <w:tcW w:w="4923" w:type="dxa"/>
            <w:tcBorders>
              <w:top w:val="single" w:sz="4" w:space="0" w:color="auto"/>
              <w:left w:val="single" w:sz="4" w:space="0" w:color="auto"/>
              <w:bottom w:val="single" w:sz="4" w:space="0" w:color="auto"/>
              <w:right w:val="single" w:sz="4" w:space="0" w:color="auto"/>
            </w:tcBorders>
            <w:vAlign w:val="center"/>
          </w:tcPr>
          <w:p w14:paraId="1D884294" w14:textId="77777777" w:rsidR="005B1CDA" w:rsidRDefault="00000000">
            <w:pPr>
              <w:spacing w:after="0"/>
              <w:rPr>
                <w:rFonts w:cstheme="minorHAnsi"/>
                <w:sz w:val="20"/>
                <w:szCs w:val="20"/>
              </w:rPr>
            </w:pPr>
            <w:r>
              <w:rPr>
                <w:rFonts w:cstheme="minorHAnsi"/>
                <w:sz w:val="20"/>
                <w:szCs w:val="20"/>
              </w:rPr>
              <w:t>Opskrba vodom; uklanjanje otpadnih voda, gospodarenje otpadom</w:t>
            </w:r>
          </w:p>
        </w:tc>
        <w:tc>
          <w:tcPr>
            <w:tcW w:w="1046" w:type="dxa"/>
            <w:tcBorders>
              <w:top w:val="single" w:sz="4" w:space="0" w:color="auto"/>
              <w:left w:val="single" w:sz="4" w:space="0" w:color="auto"/>
              <w:bottom w:val="single" w:sz="4" w:space="0" w:color="auto"/>
              <w:right w:val="single" w:sz="4" w:space="0" w:color="auto"/>
            </w:tcBorders>
            <w:vAlign w:val="center"/>
          </w:tcPr>
          <w:p w14:paraId="0F6EF6F8" w14:textId="5A958C89" w:rsidR="005B1CDA" w:rsidRDefault="00117B48">
            <w:pPr>
              <w:spacing w:after="0"/>
              <w:jc w:val="center"/>
              <w:rPr>
                <w:rFonts w:cstheme="minorHAnsi"/>
                <w:sz w:val="20"/>
                <w:szCs w:val="20"/>
              </w:rPr>
            </w:pPr>
            <w:r>
              <w:rPr>
                <w:rFonts w:cstheme="minorHAnsi"/>
                <w:sz w:val="20"/>
                <w:szCs w:val="20"/>
              </w:rPr>
              <w:t>324</w:t>
            </w:r>
          </w:p>
        </w:tc>
        <w:tc>
          <w:tcPr>
            <w:tcW w:w="1046" w:type="dxa"/>
            <w:tcBorders>
              <w:top w:val="single" w:sz="4" w:space="0" w:color="auto"/>
              <w:left w:val="single" w:sz="4" w:space="0" w:color="auto"/>
              <w:bottom w:val="single" w:sz="4" w:space="0" w:color="auto"/>
              <w:right w:val="single" w:sz="4" w:space="0" w:color="auto"/>
            </w:tcBorders>
            <w:vAlign w:val="center"/>
          </w:tcPr>
          <w:p w14:paraId="2F053B59" w14:textId="1ED71233" w:rsidR="005B1CDA" w:rsidRDefault="003E6DCD">
            <w:pPr>
              <w:spacing w:after="0"/>
              <w:jc w:val="center"/>
              <w:rPr>
                <w:rFonts w:cstheme="minorHAnsi"/>
                <w:sz w:val="20"/>
                <w:szCs w:val="20"/>
              </w:rPr>
            </w:pPr>
            <w:r>
              <w:rPr>
                <w:rFonts w:cstheme="minorHAnsi"/>
                <w:sz w:val="20"/>
                <w:szCs w:val="20"/>
              </w:rPr>
              <w:t>95</w:t>
            </w:r>
          </w:p>
        </w:tc>
        <w:tc>
          <w:tcPr>
            <w:tcW w:w="1047" w:type="dxa"/>
            <w:tcBorders>
              <w:top w:val="single" w:sz="4" w:space="0" w:color="auto"/>
              <w:left w:val="single" w:sz="4" w:space="0" w:color="auto"/>
              <w:bottom w:val="single" w:sz="4" w:space="0" w:color="auto"/>
              <w:right w:val="single" w:sz="4" w:space="0" w:color="auto"/>
            </w:tcBorders>
            <w:vAlign w:val="center"/>
          </w:tcPr>
          <w:p w14:paraId="76C28219" w14:textId="233E3720" w:rsidR="005B1CDA" w:rsidRDefault="005C2615">
            <w:pPr>
              <w:spacing w:after="0"/>
              <w:jc w:val="center"/>
              <w:rPr>
                <w:rFonts w:cstheme="minorHAnsi"/>
                <w:b/>
                <w:bCs/>
                <w:sz w:val="20"/>
                <w:szCs w:val="20"/>
              </w:rPr>
            </w:pPr>
            <w:r>
              <w:rPr>
                <w:rFonts w:cstheme="minorHAnsi"/>
                <w:b/>
                <w:bCs/>
                <w:sz w:val="20"/>
                <w:szCs w:val="20"/>
              </w:rPr>
              <w:t>419</w:t>
            </w:r>
          </w:p>
        </w:tc>
      </w:tr>
      <w:tr w:rsidR="005B1CDA" w14:paraId="0456A98F"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3F4284FE" w14:textId="77777777" w:rsidR="005B1CDA" w:rsidRDefault="00000000">
            <w:pPr>
              <w:spacing w:after="0" w:line="240" w:lineRule="auto"/>
              <w:jc w:val="center"/>
              <w:rPr>
                <w:rFonts w:cstheme="minorHAnsi"/>
                <w:sz w:val="20"/>
                <w:szCs w:val="20"/>
              </w:rPr>
            </w:pPr>
            <w:r>
              <w:rPr>
                <w:rFonts w:cstheme="minorHAnsi"/>
                <w:sz w:val="20"/>
                <w:szCs w:val="20"/>
              </w:rPr>
              <w:t>F.</w:t>
            </w:r>
          </w:p>
        </w:tc>
        <w:tc>
          <w:tcPr>
            <w:tcW w:w="4923" w:type="dxa"/>
            <w:tcBorders>
              <w:top w:val="single" w:sz="4" w:space="0" w:color="auto"/>
              <w:left w:val="single" w:sz="4" w:space="0" w:color="auto"/>
              <w:bottom w:val="single" w:sz="4" w:space="0" w:color="auto"/>
              <w:right w:val="single" w:sz="4" w:space="0" w:color="auto"/>
            </w:tcBorders>
            <w:vAlign w:val="center"/>
          </w:tcPr>
          <w:p w14:paraId="75F4E886" w14:textId="77777777" w:rsidR="005B1CDA" w:rsidRDefault="00000000">
            <w:pPr>
              <w:spacing w:after="0"/>
              <w:rPr>
                <w:rFonts w:cstheme="minorHAnsi"/>
                <w:sz w:val="20"/>
                <w:szCs w:val="20"/>
              </w:rPr>
            </w:pPr>
            <w:r>
              <w:rPr>
                <w:rFonts w:cstheme="minorHAnsi"/>
                <w:sz w:val="20"/>
                <w:szCs w:val="20"/>
              </w:rPr>
              <w:t>Građevinarstvo</w:t>
            </w:r>
          </w:p>
        </w:tc>
        <w:tc>
          <w:tcPr>
            <w:tcW w:w="1046" w:type="dxa"/>
            <w:tcBorders>
              <w:top w:val="single" w:sz="4" w:space="0" w:color="auto"/>
              <w:left w:val="single" w:sz="4" w:space="0" w:color="auto"/>
              <w:bottom w:val="single" w:sz="4" w:space="0" w:color="auto"/>
              <w:right w:val="single" w:sz="4" w:space="0" w:color="auto"/>
            </w:tcBorders>
            <w:vAlign w:val="center"/>
          </w:tcPr>
          <w:p w14:paraId="4F895E3B" w14:textId="21613C25" w:rsidR="005B1CDA" w:rsidRDefault="00117B48">
            <w:pPr>
              <w:spacing w:after="0"/>
              <w:jc w:val="center"/>
              <w:rPr>
                <w:rFonts w:cstheme="minorHAnsi"/>
                <w:sz w:val="20"/>
                <w:szCs w:val="20"/>
              </w:rPr>
            </w:pPr>
            <w:r>
              <w:rPr>
                <w:rFonts w:cstheme="minorHAnsi"/>
                <w:sz w:val="20"/>
                <w:szCs w:val="20"/>
              </w:rPr>
              <w:t>1.612</w:t>
            </w:r>
          </w:p>
        </w:tc>
        <w:tc>
          <w:tcPr>
            <w:tcW w:w="1046" w:type="dxa"/>
            <w:tcBorders>
              <w:top w:val="single" w:sz="4" w:space="0" w:color="auto"/>
              <w:left w:val="single" w:sz="4" w:space="0" w:color="auto"/>
              <w:bottom w:val="single" w:sz="4" w:space="0" w:color="auto"/>
              <w:right w:val="single" w:sz="4" w:space="0" w:color="auto"/>
            </w:tcBorders>
            <w:vAlign w:val="center"/>
          </w:tcPr>
          <w:p w14:paraId="63F0D985" w14:textId="6E8022FB" w:rsidR="005B1CDA" w:rsidRDefault="003E6DCD">
            <w:pPr>
              <w:spacing w:after="0"/>
              <w:jc w:val="center"/>
              <w:rPr>
                <w:rFonts w:cstheme="minorHAnsi"/>
                <w:sz w:val="20"/>
                <w:szCs w:val="20"/>
              </w:rPr>
            </w:pPr>
            <w:r>
              <w:rPr>
                <w:rFonts w:cstheme="minorHAnsi"/>
                <w:sz w:val="20"/>
                <w:szCs w:val="20"/>
              </w:rPr>
              <w:t>198</w:t>
            </w:r>
          </w:p>
        </w:tc>
        <w:tc>
          <w:tcPr>
            <w:tcW w:w="1047" w:type="dxa"/>
            <w:tcBorders>
              <w:top w:val="single" w:sz="4" w:space="0" w:color="auto"/>
              <w:left w:val="single" w:sz="4" w:space="0" w:color="auto"/>
              <w:bottom w:val="single" w:sz="4" w:space="0" w:color="auto"/>
              <w:right w:val="single" w:sz="4" w:space="0" w:color="auto"/>
            </w:tcBorders>
            <w:vAlign w:val="center"/>
          </w:tcPr>
          <w:p w14:paraId="29D5A639" w14:textId="4D8EF6C8" w:rsidR="005B1CDA" w:rsidRDefault="005C2615">
            <w:pPr>
              <w:spacing w:after="0"/>
              <w:jc w:val="center"/>
              <w:rPr>
                <w:rFonts w:cstheme="minorHAnsi"/>
                <w:b/>
                <w:bCs/>
                <w:sz w:val="20"/>
                <w:szCs w:val="20"/>
              </w:rPr>
            </w:pPr>
            <w:r>
              <w:rPr>
                <w:rFonts w:cstheme="minorHAnsi"/>
                <w:b/>
                <w:bCs/>
                <w:sz w:val="20"/>
                <w:szCs w:val="20"/>
              </w:rPr>
              <w:t>1.810</w:t>
            </w:r>
          </w:p>
        </w:tc>
      </w:tr>
      <w:tr w:rsidR="005B1CDA" w14:paraId="2C15F199" w14:textId="77777777">
        <w:trPr>
          <w:trHeight w:val="243"/>
          <w:jc w:val="center"/>
        </w:trPr>
        <w:tc>
          <w:tcPr>
            <w:tcW w:w="742" w:type="dxa"/>
            <w:tcBorders>
              <w:top w:val="single" w:sz="4" w:space="0" w:color="auto"/>
              <w:left w:val="single" w:sz="4" w:space="0" w:color="auto"/>
              <w:bottom w:val="single" w:sz="4" w:space="0" w:color="auto"/>
              <w:right w:val="single" w:sz="4" w:space="0" w:color="auto"/>
            </w:tcBorders>
            <w:vAlign w:val="center"/>
          </w:tcPr>
          <w:p w14:paraId="0BB3860E" w14:textId="77777777" w:rsidR="005B1CDA" w:rsidRDefault="00000000">
            <w:pPr>
              <w:spacing w:after="0" w:line="240" w:lineRule="auto"/>
              <w:jc w:val="center"/>
              <w:rPr>
                <w:rFonts w:cstheme="minorHAnsi"/>
                <w:sz w:val="20"/>
                <w:szCs w:val="20"/>
              </w:rPr>
            </w:pPr>
            <w:r>
              <w:rPr>
                <w:rFonts w:cstheme="minorHAnsi"/>
                <w:sz w:val="20"/>
                <w:szCs w:val="20"/>
              </w:rPr>
              <w:t>G.</w:t>
            </w:r>
          </w:p>
        </w:tc>
        <w:tc>
          <w:tcPr>
            <w:tcW w:w="4923" w:type="dxa"/>
            <w:tcBorders>
              <w:top w:val="single" w:sz="4" w:space="0" w:color="auto"/>
              <w:left w:val="single" w:sz="4" w:space="0" w:color="auto"/>
              <w:bottom w:val="single" w:sz="4" w:space="0" w:color="auto"/>
              <w:right w:val="single" w:sz="4" w:space="0" w:color="auto"/>
            </w:tcBorders>
            <w:vAlign w:val="center"/>
          </w:tcPr>
          <w:p w14:paraId="012A75EC" w14:textId="77777777" w:rsidR="005B1CDA" w:rsidRDefault="00000000">
            <w:pPr>
              <w:spacing w:after="0"/>
              <w:rPr>
                <w:rFonts w:cstheme="minorHAnsi"/>
                <w:sz w:val="20"/>
                <w:szCs w:val="20"/>
              </w:rPr>
            </w:pPr>
            <w:bookmarkStart w:id="194" w:name="_Hlk161910504"/>
            <w:r>
              <w:rPr>
                <w:rFonts w:cstheme="minorHAnsi"/>
                <w:sz w:val="20"/>
                <w:szCs w:val="20"/>
              </w:rPr>
              <w:t>Trgovina na veliko i malo, popravak motornih vozila i motocikala</w:t>
            </w:r>
            <w:bookmarkEnd w:id="194"/>
          </w:p>
        </w:tc>
        <w:tc>
          <w:tcPr>
            <w:tcW w:w="1046" w:type="dxa"/>
            <w:tcBorders>
              <w:top w:val="single" w:sz="4" w:space="0" w:color="auto"/>
              <w:left w:val="single" w:sz="4" w:space="0" w:color="auto"/>
              <w:bottom w:val="single" w:sz="4" w:space="0" w:color="auto"/>
              <w:right w:val="single" w:sz="4" w:space="0" w:color="auto"/>
            </w:tcBorders>
            <w:vAlign w:val="center"/>
          </w:tcPr>
          <w:p w14:paraId="54FA8000" w14:textId="03E019AE" w:rsidR="005B1CDA" w:rsidRDefault="00117B48">
            <w:pPr>
              <w:spacing w:after="0"/>
              <w:jc w:val="center"/>
              <w:rPr>
                <w:rFonts w:cstheme="minorHAnsi"/>
                <w:sz w:val="20"/>
                <w:szCs w:val="20"/>
              </w:rPr>
            </w:pPr>
            <w:r>
              <w:rPr>
                <w:rFonts w:cstheme="minorHAnsi"/>
                <w:sz w:val="20"/>
                <w:szCs w:val="20"/>
              </w:rPr>
              <w:t>996</w:t>
            </w:r>
          </w:p>
        </w:tc>
        <w:tc>
          <w:tcPr>
            <w:tcW w:w="1046" w:type="dxa"/>
            <w:tcBorders>
              <w:top w:val="single" w:sz="4" w:space="0" w:color="auto"/>
              <w:left w:val="single" w:sz="4" w:space="0" w:color="auto"/>
              <w:bottom w:val="single" w:sz="4" w:space="0" w:color="auto"/>
              <w:right w:val="single" w:sz="4" w:space="0" w:color="auto"/>
            </w:tcBorders>
            <w:vAlign w:val="center"/>
          </w:tcPr>
          <w:p w14:paraId="290D72B8" w14:textId="27A4A178" w:rsidR="005B1CDA" w:rsidRDefault="001C0CAA">
            <w:pPr>
              <w:spacing w:after="0"/>
              <w:jc w:val="center"/>
              <w:rPr>
                <w:rFonts w:cstheme="minorHAnsi"/>
                <w:sz w:val="20"/>
                <w:szCs w:val="20"/>
              </w:rPr>
            </w:pPr>
            <w:r>
              <w:rPr>
                <w:rFonts w:cstheme="minorHAnsi"/>
                <w:sz w:val="20"/>
                <w:szCs w:val="20"/>
              </w:rPr>
              <w:t>1.275</w:t>
            </w:r>
          </w:p>
        </w:tc>
        <w:tc>
          <w:tcPr>
            <w:tcW w:w="1047" w:type="dxa"/>
            <w:tcBorders>
              <w:top w:val="single" w:sz="4" w:space="0" w:color="auto"/>
              <w:left w:val="single" w:sz="4" w:space="0" w:color="auto"/>
              <w:bottom w:val="single" w:sz="4" w:space="0" w:color="auto"/>
              <w:right w:val="single" w:sz="4" w:space="0" w:color="auto"/>
            </w:tcBorders>
            <w:vAlign w:val="center"/>
          </w:tcPr>
          <w:p w14:paraId="03F6BF4F" w14:textId="1759B7E6" w:rsidR="005B1CDA" w:rsidRDefault="005C2615">
            <w:pPr>
              <w:spacing w:after="0"/>
              <w:jc w:val="center"/>
              <w:rPr>
                <w:rFonts w:cstheme="minorHAnsi"/>
                <w:b/>
                <w:bCs/>
                <w:sz w:val="20"/>
                <w:szCs w:val="20"/>
              </w:rPr>
            </w:pPr>
            <w:r>
              <w:rPr>
                <w:rFonts w:cstheme="minorHAnsi"/>
                <w:b/>
                <w:bCs/>
                <w:sz w:val="20"/>
                <w:szCs w:val="20"/>
              </w:rPr>
              <w:t>2.271</w:t>
            </w:r>
          </w:p>
        </w:tc>
      </w:tr>
      <w:tr w:rsidR="005B1CDA" w14:paraId="3CD50AD4"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60E24163" w14:textId="77777777" w:rsidR="005B1CDA" w:rsidRDefault="00000000">
            <w:pPr>
              <w:spacing w:after="0" w:line="240" w:lineRule="auto"/>
              <w:jc w:val="center"/>
              <w:rPr>
                <w:rFonts w:cstheme="minorHAnsi"/>
                <w:sz w:val="20"/>
                <w:szCs w:val="20"/>
              </w:rPr>
            </w:pPr>
            <w:r>
              <w:rPr>
                <w:rFonts w:cstheme="minorHAnsi"/>
                <w:sz w:val="20"/>
                <w:szCs w:val="20"/>
              </w:rPr>
              <w:t>H.</w:t>
            </w:r>
          </w:p>
        </w:tc>
        <w:tc>
          <w:tcPr>
            <w:tcW w:w="4923" w:type="dxa"/>
            <w:tcBorders>
              <w:top w:val="single" w:sz="4" w:space="0" w:color="auto"/>
              <w:left w:val="single" w:sz="4" w:space="0" w:color="auto"/>
              <w:bottom w:val="single" w:sz="4" w:space="0" w:color="auto"/>
              <w:right w:val="single" w:sz="4" w:space="0" w:color="auto"/>
            </w:tcBorders>
            <w:vAlign w:val="center"/>
          </w:tcPr>
          <w:p w14:paraId="62F365C1" w14:textId="77777777" w:rsidR="005B1CDA" w:rsidRDefault="00000000">
            <w:pPr>
              <w:spacing w:after="0"/>
              <w:rPr>
                <w:rFonts w:cstheme="minorHAnsi"/>
                <w:sz w:val="20"/>
                <w:szCs w:val="20"/>
              </w:rPr>
            </w:pPr>
            <w:r>
              <w:rPr>
                <w:rFonts w:cstheme="minorHAnsi"/>
                <w:sz w:val="20"/>
                <w:szCs w:val="20"/>
              </w:rPr>
              <w:t>Prijevoz i skladištenje</w:t>
            </w:r>
          </w:p>
        </w:tc>
        <w:tc>
          <w:tcPr>
            <w:tcW w:w="1046" w:type="dxa"/>
            <w:tcBorders>
              <w:top w:val="single" w:sz="4" w:space="0" w:color="auto"/>
              <w:left w:val="single" w:sz="4" w:space="0" w:color="auto"/>
              <w:bottom w:val="single" w:sz="4" w:space="0" w:color="auto"/>
              <w:right w:val="single" w:sz="4" w:space="0" w:color="auto"/>
            </w:tcBorders>
            <w:vAlign w:val="center"/>
          </w:tcPr>
          <w:p w14:paraId="2E938172" w14:textId="09FB1F50" w:rsidR="005B1CDA" w:rsidRDefault="00117B48">
            <w:pPr>
              <w:spacing w:after="0"/>
              <w:jc w:val="center"/>
              <w:rPr>
                <w:rFonts w:cstheme="minorHAnsi"/>
                <w:sz w:val="20"/>
                <w:szCs w:val="20"/>
              </w:rPr>
            </w:pPr>
            <w:r>
              <w:rPr>
                <w:rFonts w:cstheme="minorHAnsi"/>
                <w:sz w:val="20"/>
                <w:szCs w:val="20"/>
              </w:rPr>
              <w:t>329</w:t>
            </w:r>
          </w:p>
        </w:tc>
        <w:tc>
          <w:tcPr>
            <w:tcW w:w="1046" w:type="dxa"/>
            <w:tcBorders>
              <w:top w:val="single" w:sz="4" w:space="0" w:color="auto"/>
              <w:left w:val="single" w:sz="4" w:space="0" w:color="auto"/>
              <w:bottom w:val="single" w:sz="4" w:space="0" w:color="auto"/>
              <w:right w:val="single" w:sz="4" w:space="0" w:color="auto"/>
            </w:tcBorders>
            <w:vAlign w:val="center"/>
          </w:tcPr>
          <w:p w14:paraId="6BD9AE34" w14:textId="15AD161F" w:rsidR="005B1CDA" w:rsidRDefault="001C0CAA">
            <w:pPr>
              <w:spacing w:after="0"/>
              <w:jc w:val="center"/>
              <w:rPr>
                <w:rFonts w:cstheme="minorHAnsi"/>
                <w:sz w:val="20"/>
                <w:szCs w:val="20"/>
              </w:rPr>
            </w:pPr>
            <w:r>
              <w:rPr>
                <w:rFonts w:cstheme="minorHAnsi"/>
                <w:sz w:val="20"/>
                <w:szCs w:val="20"/>
              </w:rPr>
              <w:t>123</w:t>
            </w:r>
          </w:p>
        </w:tc>
        <w:tc>
          <w:tcPr>
            <w:tcW w:w="1047" w:type="dxa"/>
            <w:tcBorders>
              <w:top w:val="single" w:sz="4" w:space="0" w:color="auto"/>
              <w:left w:val="single" w:sz="4" w:space="0" w:color="auto"/>
              <w:bottom w:val="single" w:sz="4" w:space="0" w:color="auto"/>
              <w:right w:val="single" w:sz="4" w:space="0" w:color="auto"/>
            </w:tcBorders>
            <w:vAlign w:val="center"/>
          </w:tcPr>
          <w:p w14:paraId="18FCFF26" w14:textId="182ECA22" w:rsidR="005B1CDA" w:rsidRDefault="005C2615">
            <w:pPr>
              <w:spacing w:after="0"/>
              <w:jc w:val="center"/>
              <w:rPr>
                <w:rFonts w:cstheme="minorHAnsi"/>
                <w:b/>
                <w:bCs/>
                <w:sz w:val="20"/>
                <w:szCs w:val="20"/>
              </w:rPr>
            </w:pPr>
            <w:r>
              <w:rPr>
                <w:rFonts w:cstheme="minorHAnsi"/>
                <w:b/>
                <w:bCs/>
                <w:sz w:val="20"/>
                <w:szCs w:val="20"/>
              </w:rPr>
              <w:t>452</w:t>
            </w:r>
          </w:p>
        </w:tc>
      </w:tr>
      <w:tr w:rsidR="005B1CDA" w14:paraId="3984DC87"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540D3F6E" w14:textId="77777777" w:rsidR="005B1CDA" w:rsidRDefault="00000000">
            <w:pPr>
              <w:spacing w:after="0" w:line="240" w:lineRule="auto"/>
              <w:jc w:val="center"/>
              <w:rPr>
                <w:rFonts w:cstheme="minorHAnsi"/>
                <w:sz w:val="20"/>
                <w:szCs w:val="20"/>
              </w:rPr>
            </w:pPr>
            <w:r>
              <w:rPr>
                <w:rFonts w:cstheme="minorHAnsi"/>
                <w:sz w:val="20"/>
                <w:szCs w:val="20"/>
              </w:rPr>
              <w:t>I.</w:t>
            </w:r>
          </w:p>
        </w:tc>
        <w:tc>
          <w:tcPr>
            <w:tcW w:w="4923" w:type="dxa"/>
            <w:tcBorders>
              <w:top w:val="single" w:sz="4" w:space="0" w:color="auto"/>
              <w:left w:val="single" w:sz="4" w:space="0" w:color="auto"/>
              <w:bottom w:val="single" w:sz="4" w:space="0" w:color="auto"/>
              <w:right w:val="single" w:sz="4" w:space="0" w:color="auto"/>
            </w:tcBorders>
            <w:vAlign w:val="center"/>
          </w:tcPr>
          <w:p w14:paraId="1B4745B1" w14:textId="77777777" w:rsidR="005B1CDA" w:rsidRDefault="00000000">
            <w:pPr>
              <w:spacing w:after="0"/>
              <w:rPr>
                <w:rFonts w:cstheme="minorHAnsi"/>
                <w:sz w:val="20"/>
                <w:szCs w:val="20"/>
              </w:rPr>
            </w:pPr>
            <w:r>
              <w:rPr>
                <w:rFonts w:cstheme="minorHAnsi"/>
                <w:sz w:val="20"/>
                <w:szCs w:val="20"/>
              </w:rPr>
              <w:t>Djelatnost pružanja smještaja te pripreme i usluživanja hrane</w:t>
            </w:r>
          </w:p>
        </w:tc>
        <w:tc>
          <w:tcPr>
            <w:tcW w:w="1046" w:type="dxa"/>
            <w:tcBorders>
              <w:top w:val="single" w:sz="4" w:space="0" w:color="auto"/>
              <w:left w:val="single" w:sz="4" w:space="0" w:color="auto"/>
              <w:bottom w:val="single" w:sz="4" w:space="0" w:color="auto"/>
              <w:right w:val="single" w:sz="4" w:space="0" w:color="auto"/>
            </w:tcBorders>
            <w:vAlign w:val="center"/>
          </w:tcPr>
          <w:p w14:paraId="18494BE7" w14:textId="14D10B70" w:rsidR="005B1CDA" w:rsidRDefault="00117B48">
            <w:pPr>
              <w:spacing w:after="0"/>
              <w:jc w:val="center"/>
              <w:rPr>
                <w:rFonts w:cstheme="minorHAnsi"/>
                <w:sz w:val="20"/>
                <w:szCs w:val="20"/>
              </w:rPr>
            </w:pPr>
            <w:r>
              <w:rPr>
                <w:rFonts w:cstheme="minorHAnsi"/>
                <w:sz w:val="20"/>
                <w:szCs w:val="20"/>
              </w:rPr>
              <w:t>224</w:t>
            </w:r>
          </w:p>
        </w:tc>
        <w:tc>
          <w:tcPr>
            <w:tcW w:w="1046" w:type="dxa"/>
            <w:tcBorders>
              <w:top w:val="single" w:sz="4" w:space="0" w:color="auto"/>
              <w:left w:val="single" w:sz="4" w:space="0" w:color="auto"/>
              <w:bottom w:val="single" w:sz="4" w:space="0" w:color="auto"/>
              <w:right w:val="single" w:sz="4" w:space="0" w:color="auto"/>
            </w:tcBorders>
            <w:vAlign w:val="center"/>
          </w:tcPr>
          <w:p w14:paraId="4EF1A406" w14:textId="50FC2CB4" w:rsidR="005B1CDA" w:rsidRDefault="001C0CAA">
            <w:pPr>
              <w:spacing w:after="0"/>
              <w:jc w:val="center"/>
              <w:rPr>
                <w:rFonts w:cstheme="minorHAnsi"/>
                <w:sz w:val="20"/>
                <w:szCs w:val="20"/>
              </w:rPr>
            </w:pPr>
            <w:r>
              <w:rPr>
                <w:rFonts w:cstheme="minorHAnsi"/>
                <w:sz w:val="20"/>
                <w:szCs w:val="20"/>
              </w:rPr>
              <w:t>311</w:t>
            </w:r>
          </w:p>
        </w:tc>
        <w:tc>
          <w:tcPr>
            <w:tcW w:w="1047" w:type="dxa"/>
            <w:tcBorders>
              <w:top w:val="single" w:sz="4" w:space="0" w:color="auto"/>
              <w:left w:val="single" w:sz="4" w:space="0" w:color="auto"/>
              <w:bottom w:val="single" w:sz="4" w:space="0" w:color="auto"/>
              <w:right w:val="single" w:sz="4" w:space="0" w:color="auto"/>
            </w:tcBorders>
            <w:vAlign w:val="center"/>
          </w:tcPr>
          <w:p w14:paraId="272E627B" w14:textId="68050421" w:rsidR="005B1CDA" w:rsidRDefault="005C2615">
            <w:pPr>
              <w:spacing w:after="0"/>
              <w:jc w:val="center"/>
              <w:rPr>
                <w:rFonts w:cstheme="minorHAnsi"/>
                <w:b/>
                <w:bCs/>
                <w:sz w:val="20"/>
                <w:szCs w:val="20"/>
              </w:rPr>
            </w:pPr>
            <w:r>
              <w:rPr>
                <w:rFonts w:cstheme="minorHAnsi"/>
                <w:b/>
                <w:bCs/>
                <w:sz w:val="20"/>
                <w:szCs w:val="20"/>
              </w:rPr>
              <w:t>535</w:t>
            </w:r>
          </w:p>
        </w:tc>
      </w:tr>
      <w:tr w:rsidR="005B1CDA" w14:paraId="42FBFAFA"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390D0AB3" w14:textId="77777777" w:rsidR="005B1CDA" w:rsidRDefault="00000000">
            <w:pPr>
              <w:spacing w:after="0" w:line="240" w:lineRule="auto"/>
              <w:jc w:val="center"/>
              <w:rPr>
                <w:rFonts w:cstheme="minorHAnsi"/>
                <w:sz w:val="20"/>
                <w:szCs w:val="20"/>
              </w:rPr>
            </w:pPr>
            <w:r>
              <w:rPr>
                <w:rFonts w:cstheme="minorHAnsi"/>
                <w:sz w:val="20"/>
                <w:szCs w:val="20"/>
              </w:rPr>
              <w:t>J.</w:t>
            </w:r>
          </w:p>
        </w:tc>
        <w:tc>
          <w:tcPr>
            <w:tcW w:w="4923" w:type="dxa"/>
            <w:tcBorders>
              <w:top w:val="single" w:sz="4" w:space="0" w:color="auto"/>
              <w:left w:val="single" w:sz="4" w:space="0" w:color="auto"/>
              <w:bottom w:val="single" w:sz="4" w:space="0" w:color="auto"/>
              <w:right w:val="single" w:sz="4" w:space="0" w:color="auto"/>
            </w:tcBorders>
            <w:vAlign w:val="center"/>
          </w:tcPr>
          <w:p w14:paraId="44603ED5" w14:textId="77777777" w:rsidR="005B1CDA" w:rsidRDefault="00000000">
            <w:pPr>
              <w:spacing w:after="0"/>
              <w:rPr>
                <w:rFonts w:cstheme="minorHAnsi"/>
                <w:sz w:val="20"/>
                <w:szCs w:val="20"/>
              </w:rPr>
            </w:pPr>
            <w:r>
              <w:rPr>
                <w:rFonts w:cstheme="minorHAnsi"/>
                <w:sz w:val="20"/>
                <w:szCs w:val="20"/>
              </w:rPr>
              <w:t>Informacije i komunikacije</w:t>
            </w:r>
          </w:p>
        </w:tc>
        <w:tc>
          <w:tcPr>
            <w:tcW w:w="1046" w:type="dxa"/>
            <w:tcBorders>
              <w:top w:val="single" w:sz="4" w:space="0" w:color="auto"/>
              <w:left w:val="single" w:sz="4" w:space="0" w:color="auto"/>
              <w:bottom w:val="single" w:sz="4" w:space="0" w:color="auto"/>
              <w:right w:val="single" w:sz="4" w:space="0" w:color="auto"/>
            </w:tcBorders>
            <w:vAlign w:val="center"/>
          </w:tcPr>
          <w:p w14:paraId="3B5747FF" w14:textId="23F3E01B" w:rsidR="005B1CDA" w:rsidRDefault="003E6DCD">
            <w:pPr>
              <w:spacing w:after="0"/>
              <w:jc w:val="center"/>
              <w:rPr>
                <w:rFonts w:cstheme="minorHAnsi"/>
                <w:sz w:val="20"/>
                <w:szCs w:val="20"/>
              </w:rPr>
            </w:pPr>
            <w:r>
              <w:rPr>
                <w:rFonts w:cstheme="minorHAnsi"/>
                <w:sz w:val="20"/>
                <w:szCs w:val="20"/>
              </w:rPr>
              <w:t>398</w:t>
            </w:r>
          </w:p>
        </w:tc>
        <w:tc>
          <w:tcPr>
            <w:tcW w:w="1046" w:type="dxa"/>
            <w:tcBorders>
              <w:top w:val="single" w:sz="4" w:space="0" w:color="auto"/>
              <w:left w:val="single" w:sz="4" w:space="0" w:color="auto"/>
              <w:bottom w:val="single" w:sz="4" w:space="0" w:color="auto"/>
              <w:right w:val="single" w:sz="4" w:space="0" w:color="auto"/>
            </w:tcBorders>
            <w:vAlign w:val="center"/>
          </w:tcPr>
          <w:p w14:paraId="1E71DA94" w14:textId="77754A67" w:rsidR="005B1CDA" w:rsidRDefault="001C0CAA">
            <w:pPr>
              <w:spacing w:after="0"/>
              <w:jc w:val="center"/>
              <w:rPr>
                <w:rFonts w:cstheme="minorHAnsi"/>
                <w:sz w:val="20"/>
                <w:szCs w:val="20"/>
              </w:rPr>
            </w:pPr>
            <w:r>
              <w:rPr>
                <w:rFonts w:cstheme="minorHAnsi"/>
                <w:sz w:val="20"/>
                <w:szCs w:val="20"/>
              </w:rPr>
              <w:t>182</w:t>
            </w:r>
          </w:p>
        </w:tc>
        <w:tc>
          <w:tcPr>
            <w:tcW w:w="1047" w:type="dxa"/>
            <w:tcBorders>
              <w:top w:val="single" w:sz="4" w:space="0" w:color="auto"/>
              <w:left w:val="single" w:sz="4" w:space="0" w:color="auto"/>
              <w:bottom w:val="single" w:sz="4" w:space="0" w:color="auto"/>
              <w:right w:val="single" w:sz="4" w:space="0" w:color="auto"/>
            </w:tcBorders>
            <w:vAlign w:val="center"/>
          </w:tcPr>
          <w:p w14:paraId="10DB2A8C" w14:textId="295C8BA0" w:rsidR="005B1CDA" w:rsidRDefault="005C2615">
            <w:pPr>
              <w:spacing w:after="0"/>
              <w:jc w:val="center"/>
              <w:rPr>
                <w:rFonts w:cstheme="minorHAnsi"/>
                <w:b/>
                <w:bCs/>
                <w:sz w:val="20"/>
                <w:szCs w:val="20"/>
              </w:rPr>
            </w:pPr>
            <w:r>
              <w:rPr>
                <w:rFonts w:cstheme="minorHAnsi"/>
                <w:b/>
                <w:bCs/>
                <w:sz w:val="20"/>
                <w:szCs w:val="20"/>
              </w:rPr>
              <w:t>580</w:t>
            </w:r>
          </w:p>
        </w:tc>
      </w:tr>
      <w:tr w:rsidR="005B1CDA" w14:paraId="13E6D673"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57D8128C" w14:textId="77777777" w:rsidR="005B1CDA" w:rsidRDefault="00000000">
            <w:pPr>
              <w:spacing w:after="0" w:line="240" w:lineRule="auto"/>
              <w:jc w:val="center"/>
              <w:rPr>
                <w:rFonts w:cstheme="minorHAnsi"/>
                <w:sz w:val="20"/>
                <w:szCs w:val="20"/>
              </w:rPr>
            </w:pPr>
            <w:r>
              <w:rPr>
                <w:rFonts w:cstheme="minorHAnsi"/>
                <w:sz w:val="20"/>
                <w:szCs w:val="20"/>
              </w:rPr>
              <w:t>K.</w:t>
            </w:r>
          </w:p>
        </w:tc>
        <w:tc>
          <w:tcPr>
            <w:tcW w:w="4923" w:type="dxa"/>
            <w:tcBorders>
              <w:top w:val="single" w:sz="4" w:space="0" w:color="auto"/>
              <w:left w:val="single" w:sz="4" w:space="0" w:color="auto"/>
              <w:bottom w:val="single" w:sz="4" w:space="0" w:color="auto"/>
              <w:right w:val="single" w:sz="4" w:space="0" w:color="auto"/>
            </w:tcBorders>
            <w:vAlign w:val="center"/>
          </w:tcPr>
          <w:p w14:paraId="174C7AE0" w14:textId="77777777" w:rsidR="005B1CDA" w:rsidRDefault="00000000">
            <w:pPr>
              <w:spacing w:after="0"/>
              <w:rPr>
                <w:rFonts w:cstheme="minorHAnsi"/>
                <w:sz w:val="20"/>
                <w:szCs w:val="20"/>
              </w:rPr>
            </w:pPr>
            <w:r>
              <w:rPr>
                <w:rFonts w:cstheme="minorHAnsi"/>
                <w:sz w:val="20"/>
                <w:szCs w:val="20"/>
              </w:rPr>
              <w:t>Financijske djelatnosti i djelatnosti osiguranja</w:t>
            </w:r>
          </w:p>
        </w:tc>
        <w:tc>
          <w:tcPr>
            <w:tcW w:w="1046" w:type="dxa"/>
            <w:tcBorders>
              <w:top w:val="single" w:sz="4" w:space="0" w:color="auto"/>
              <w:left w:val="single" w:sz="4" w:space="0" w:color="auto"/>
              <w:bottom w:val="single" w:sz="4" w:space="0" w:color="auto"/>
              <w:right w:val="single" w:sz="4" w:space="0" w:color="auto"/>
            </w:tcBorders>
            <w:vAlign w:val="center"/>
          </w:tcPr>
          <w:p w14:paraId="6C129A12" w14:textId="64A15150" w:rsidR="005B1CDA" w:rsidRDefault="003E6DCD">
            <w:pPr>
              <w:spacing w:after="0"/>
              <w:jc w:val="center"/>
              <w:rPr>
                <w:rFonts w:cstheme="minorHAnsi"/>
                <w:sz w:val="20"/>
                <w:szCs w:val="20"/>
              </w:rPr>
            </w:pPr>
            <w:r>
              <w:rPr>
                <w:rFonts w:cstheme="minorHAnsi"/>
                <w:sz w:val="20"/>
                <w:szCs w:val="20"/>
              </w:rPr>
              <w:t>114</w:t>
            </w:r>
          </w:p>
        </w:tc>
        <w:tc>
          <w:tcPr>
            <w:tcW w:w="1046" w:type="dxa"/>
            <w:tcBorders>
              <w:top w:val="single" w:sz="4" w:space="0" w:color="auto"/>
              <w:left w:val="single" w:sz="4" w:space="0" w:color="auto"/>
              <w:bottom w:val="single" w:sz="4" w:space="0" w:color="auto"/>
              <w:right w:val="single" w:sz="4" w:space="0" w:color="auto"/>
            </w:tcBorders>
            <w:vAlign w:val="center"/>
          </w:tcPr>
          <w:p w14:paraId="20AD954F" w14:textId="4C654763" w:rsidR="005B1CDA" w:rsidRDefault="001C0CAA">
            <w:pPr>
              <w:spacing w:after="0"/>
              <w:jc w:val="center"/>
              <w:rPr>
                <w:rFonts w:cstheme="minorHAnsi"/>
                <w:sz w:val="20"/>
                <w:szCs w:val="20"/>
              </w:rPr>
            </w:pPr>
            <w:r>
              <w:rPr>
                <w:rFonts w:cstheme="minorHAnsi"/>
                <w:sz w:val="20"/>
                <w:szCs w:val="20"/>
              </w:rPr>
              <w:t>283</w:t>
            </w:r>
          </w:p>
        </w:tc>
        <w:tc>
          <w:tcPr>
            <w:tcW w:w="1047" w:type="dxa"/>
            <w:tcBorders>
              <w:top w:val="single" w:sz="4" w:space="0" w:color="auto"/>
              <w:left w:val="single" w:sz="4" w:space="0" w:color="auto"/>
              <w:bottom w:val="single" w:sz="4" w:space="0" w:color="auto"/>
              <w:right w:val="single" w:sz="4" w:space="0" w:color="auto"/>
            </w:tcBorders>
            <w:vAlign w:val="center"/>
          </w:tcPr>
          <w:p w14:paraId="3E45B969" w14:textId="5185F92F" w:rsidR="005B1CDA" w:rsidRDefault="005C2615">
            <w:pPr>
              <w:spacing w:after="0"/>
              <w:jc w:val="center"/>
              <w:rPr>
                <w:rFonts w:cstheme="minorHAnsi"/>
                <w:b/>
                <w:bCs/>
                <w:sz w:val="20"/>
                <w:szCs w:val="20"/>
              </w:rPr>
            </w:pPr>
            <w:r>
              <w:rPr>
                <w:rFonts w:cstheme="minorHAnsi"/>
                <w:b/>
                <w:bCs/>
                <w:sz w:val="20"/>
                <w:szCs w:val="20"/>
              </w:rPr>
              <w:t>399</w:t>
            </w:r>
          </w:p>
        </w:tc>
      </w:tr>
      <w:tr w:rsidR="005B1CDA" w14:paraId="769C727C"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19BDC36F" w14:textId="77777777" w:rsidR="005B1CDA" w:rsidRDefault="00000000">
            <w:pPr>
              <w:spacing w:after="0" w:line="240" w:lineRule="auto"/>
              <w:jc w:val="center"/>
              <w:rPr>
                <w:rFonts w:cstheme="minorHAnsi"/>
                <w:sz w:val="20"/>
                <w:szCs w:val="20"/>
              </w:rPr>
            </w:pPr>
            <w:r>
              <w:rPr>
                <w:rFonts w:cstheme="minorHAnsi"/>
                <w:sz w:val="20"/>
                <w:szCs w:val="20"/>
              </w:rPr>
              <w:t>L.</w:t>
            </w:r>
          </w:p>
        </w:tc>
        <w:tc>
          <w:tcPr>
            <w:tcW w:w="4923" w:type="dxa"/>
            <w:tcBorders>
              <w:top w:val="single" w:sz="4" w:space="0" w:color="auto"/>
              <w:left w:val="single" w:sz="4" w:space="0" w:color="auto"/>
              <w:bottom w:val="single" w:sz="4" w:space="0" w:color="auto"/>
              <w:right w:val="single" w:sz="4" w:space="0" w:color="auto"/>
            </w:tcBorders>
            <w:vAlign w:val="center"/>
          </w:tcPr>
          <w:p w14:paraId="1FFF4202" w14:textId="77777777" w:rsidR="005B1CDA" w:rsidRDefault="00000000">
            <w:pPr>
              <w:spacing w:after="0"/>
              <w:rPr>
                <w:rFonts w:cstheme="minorHAnsi"/>
                <w:sz w:val="20"/>
                <w:szCs w:val="20"/>
              </w:rPr>
            </w:pPr>
            <w:r>
              <w:rPr>
                <w:rFonts w:cstheme="minorHAnsi"/>
                <w:sz w:val="20"/>
                <w:szCs w:val="20"/>
              </w:rPr>
              <w:t>Poslovanje nekretninama</w:t>
            </w:r>
          </w:p>
        </w:tc>
        <w:tc>
          <w:tcPr>
            <w:tcW w:w="1046" w:type="dxa"/>
            <w:tcBorders>
              <w:top w:val="single" w:sz="4" w:space="0" w:color="auto"/>
              <w:left w:val="single" w:sz="4" w:space="0" w:color="auto"/>
              <w:bottom w:val="single" w:sz="4" w:space="0" w:color="auto"/>
              <w:right w:val="single" w:sz="4" w:space="0" w:color="auto"/>
            </w:tcBorders>
            <w:vAlign w:val="center"/>
          </w:tcPr>
          <w:p w14:paraId="1E94018C" w14:textId="31E3F340" w:rsidR="005B1CDA" w:rsidRDefault="003E6DCD">
            <w:pPr>
              <w:spacing w:after="0"/>
              <w:jc w:val="center"/>
              <w:rPr>
                <w:rFonts w:cstheme="minorHAnsi"/>
                <w:sz w:val="20"/>
                <w:szCs w:val="20"/>
              </w:rPr>
            </w:pPr>
            <w:r>
              <w:rPr>
                <w:rFonts w:cstheme="minorHAnsi"/>
                <w:sz w:val="20"/>
                <w:szCs w:val="20"/>
              </w:rPr>
              <w:t>33</w:t>
            </w:r>
          </w:p>
        </w:tc>
        <w:tc>
          <w:tcPr>
            <w:tcW w:w="1046" w:type="dxa"/>
            <w:tcBorders>
              <w:top w:val="single" w:sz="4" w:space="0" w:color="auto"/>
              <w:left w:val="single" w:sz="4" w:space="0" w:color="auto"/>
              <w:bottom w:val="single" w:sz="4" w:space="0" w:color="auto"/>
              <w:right w:val="single" w:sz="4" w:space="0" w:color="auto"/>
            </w:tcBorders>
            <w:vAlign w:val="center"/>
          </w:tcPr>
          <w:p w14:paraId="2F0C21E4" w14:textId="4BC7AFA0" w:rsidR="005B1CDA" w:rsidRDefault="001C0CAA">
            <w:pPr>
              <w:spacing w:after="0"/>
              <w:jc w:val="center"/>
              <w:rPr>
                <w:rFonts w:cstheme="minorHAnsi"/>
                <w:sz w:val="20"/>
                <w:szCs w:val="20"/>
              </w:rPr>
            </w:pPr>
            <w:r>
              <w:rPr>
                <w:rFonts w:cstheme="minorHAnsi"/>
                <w:sz w:val="20"/>
                <w:szCs w:val="20"/>
              </w:rPr>
              <w:t>23</w:t>
            </w:r>
          </w:p>
        </w:tc>
        <w:tc>
          <w:tcPr>
            <w:tcW w:w="1047" w:type="dxa"/>
            <w:tcBorders>
              <w:top w:val="single" w:sz="4" w:space="0" w:color="auto"/>
              <w:left w:val="single" w:sz="4" w:space="0" w:color="auto"/>
              <w:bottom w:val="single" w:sz="4" w:space="0" w:color="auto"/>
              <w:right w:val="single" w:sz="4" w:space="0" w:color="auto"/>
            </w:tcBorders>
            <w:vAlign w:val="center"/>
          </w:tcPr>
          <w:p w14:paraId="7F7CECFC" w14:textId="16E57C14" w:rsidR="005B1CDA" w:rsidRDefault="005C2615">
            <w:pPr>
              <w:spacing w:after="0"/>
              <w:jc w:val="center"/>
              <w:rPr>
                <w:rFonts w:cstheme="minorHAnsi"/>
                <w:b/>
                <w:bCs/>
                <w:sz w:val="20"/>
                <w:szCs w:val="20"/>
              </w:rPr>
            </w:pPr>
            <w:r>
              <w:rPr>
                <w:rFonts w:cstheme="minorHAnsi"/>
                <w:b/>
                <w:bCs/>
                <w:sz w:val="20"/>
                <w:szCs w:val="20"/>
              </w:rPr>
              <w:t>56</w:t>
            </w:r>
          </w:p>
        </w:tc>
      </w:tr>
      <w:tr w:rsidR="005B1CDA" w14:paraId="4908540B"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6AE0F176" w14:textId="77777777" w:rsidR="005B1CDA" w:rsidRDefault="00000000">
            <w:pPr>
              <w:spacing w:after="0" w:line="240" w:lineRule="auto"/>
              <w:jc w:val="center"/>
              <w:rPr>
                <w:rFonts w:cstheme="minorHAnsi"/>
                <w:sz w:val="20"/>
                <w:szCs w:val="20"/>
              </w:rPr>
            </w:pPr>
            <w:r>
              <w:rPr>
                <w:rFonts w:cstheme="minorHAnsi"/>
                <w:sz w:val="20"/>
                <w:szCs w:val="20"/>
              </w:rPr>
              <w:t>M.</w:t>
            </w:r>
          </w:p>
        </w:tc>
        <w:tc>
          <w:tcPr>
            <w:tcW w:w="4923" w:type="dxa"/>
            <w:tcBorders>
              <w:top w:val="single" w:sz="4" w:space="0" w:color="auto"/>
              <w:left w:val="single" w:sz="4" w:space="0" w:color="auto"/>
              <w:bottom w:val="single" w:sz="4" w:space="0" w:color="auto"/>
              <w:right w:val="single" w:sz="4" w:space="0" w:color="auto"/>
            </w:tcBorders>
            <w:vAlign w:val="center"/>
          </w:tcPr>
          <w:p w14:paraId="529C23CB" w14:textId="77777777" w:rsidR="005B1CDA" w:rsidRDefault="00000000">
            <w:pPr>
              <w:spacing w:after="0"/>
              <w:rPr>
                <w:rFonts w:cstheme="minorHAnsi"/>
                <w:sz w:val="20"/>
                <w:szCs w:val="20"/>
              </w:rPr>
            </w:pPr>
            <w:r>
              <w:rPr>
                <w:rFonts w:cstheme="minorHAnsi"/>
                <w:sz w:val="20"/>
                <w:szCs w:val="20"/>
              </w:rPr>
              <w:t>Stručne, znanstvene i tehničke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4B15FA30" w14:textId="0B38BE71" w:rsidR="005B1CDA" w:rsidRDefault="003E6DCD">
            <w:pPr>
              <w:spacing w:after="0"/>
              <w:jc w:val="center"/>
              <w:rPr>
                <w:rFonts w:cstheme="minorHAnsi"/>
                <w:sz w:val="20"/>
                <w:szCs w:val="20"/>
              </w:rPr>
            </w:pPr>
            <w:r>
              <w:rPr>
                <w:rFonts w:cstheme="minorHAnsi"/>
                <w:sz w:val="20"/>
                <w:szCs w:val="20"/>
              </w:rPr>
              <w:t>532</w:t>
            </w:r>
          </w:p>
        </w:tc>
        <w:tc>
          <w:tcPr>
            <w:tcW w:w="1046" w:type="dxa"/>
            <w:tcBorders>
              <w:top w:val="single" w:sz="4" w:space="0" w:color="auto"/>
              <w:left w:val="single" w:sz="4" w:space="0" w:color="auto"/>
              <w:bottom w:val="single" w:sz="4" w:space="0" w:color="auto"/>
              <w:right w:val="single" w:sz="4" w:space="0" w:color="auto"/>
            </w:tcBorders>
            <w:vAlign w:val="center"/>
          </w:tcPr>
          <w:p w14:paraId="252BDC4E" w14:textId="3A0C46C0" w:rsidR="005B1CDA" w:rsidRDefault="001C0CAA">
            <w:pPr>
              <w:spacing w:after="0"/>
              <w:jc w:val="center"/>
              <w:rPr>
                <w:rFonts w:cstheme="minorHAnsi"/>
                <w:sz w:val="20"/>
                <w:szCs w:val="20"/>
              </w:rPr>
            </w:pPr>
            <w:r>
              <w:rPr>
                <w:rFonts w:cstheme="minorHAnsi"/>
                <w:sz w:val="20"/>
                <w:szCs w:val="20"/>
              </w:rPr>
              <w:t>584</w:t>
            </w:r>
          </w:p>
        </w:tc>
        <w:tc>
          <w:tcPr>
            <w:tcW w:w="1047" w:type="dxa"/>
            <w:tcBorders>
              <w:top w:val="single" w:sz="4" w:space="0" w:color="auto"/>
              <w:left w:val="single" w:sz="4" w:space="0" w:color="auto"/>
              <w:bottom w:val="single" w:sz="4" w:space="0" w:color="auto"/>
              <w:right w:val="single" w:sz="4" w:space="0" w:color="auto"/>
            </w:tcBorders>
            <w:vAlign w:val="center"/>
          </w:tcPr>
          <w:p w14:paraId="1EAF6026" w14:textId="6708082D" w:rsidR="005B1CDA" w:rsidRDefault="00BB5EEB">
            <w:pPr>
              <w:spacing w:after="0"/>
              <w:jc w:val="center"/>
              <w:rPr>
                <w:rFonts w:cstheme="minorHAnsi"/>
                <w:b/>
                <w:bCs/>
                <w:sz w:val="20"/>
                <w:szCs w:val="20"/>
              </w:rPr>
            </w:pPr>
            <w:r>
              <w:rPr>
                <w:rFonts w:cstheme="minorHAnsi"/>
                <w:b/>
                <w:bCs/>
                <w:sz w:val="20"/>
                <w:szCs w:val="20"/>
              </w:rPr>
              <w:t>1.116</w:t>
            </w:r>
          </w:p>
        </w:tc>
      </w:tr>
      <w:tr w:rsidR="005B1CDA" w14:paraId="1B4C2AB5"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5F8CF359" w14:textId="77777777" w:rsidR="005B1CDA" w:rsidRDefault="00000000">
            <w:pPr>
              <w:spacing w:after="0" w:line="240" w:lineRule="auto"/>
              <w:jc w:val="center"/>
              <w:rPr>
                <w:rFonts w:cstheme="minorHAnsi"/>
                <w:sz w:val="20"/>
                <w:szCs w:val="20"/>
              </w:rPr>
            </w:pPr>
            <w:r>
              <w:rPr>
                <w:rFonts w:cstheme="minorHAnsi"/>
                <w:sz w:val="20"/>
                <w:szCs w:val="20"/>
              </w:rPr>
              <w:t>N.</w:t>
            </w:r>
          </w:p>
        </w:tc>
        <w:tc>
          <w:tcPr>
            <w:tcW w:w="4923" w:type="dxa"/>
            <w:tcBorders>
              <w:top w:val="single" w:sz="4" w:space="0" w:color="auto"/>
              <w:left w:val="single" w:sz="4" w:space="0" w:color="auto"/>
              <w:bottom w:val="single" w:sz="4" w:space="0" w:color="auto"/>
              <w:right w:val="single" w:sz="4" w:space="0" w:color="auto"/>
            </w:tcBorders>
            <w:vAlign w:val="center"/>
          </w:tcPr>
          <w:p w14:paraId="3D6096DE" w14:textId="77777777" w:rsidR="005B1CDA" w:rsidRDefault="00000000">
            <w:pPr>
              <w:spacing w:after="0"/>
              <w:rPr>
                <w:rFonts w:cstheme="minorHAnsi"/>
                <w:sz w:val="20"/>
                <w:szCs w:val="20"/>
              </w:rPr>
            </w:pPr>
            <w:r>
              <w:rPr>
                <w:rFonts w:cstheme="minorHAnsi"/>
                <w:sz w:val="20"/>
                <w:szCs w:val="20"/>
              </w:rPr>
              <w:t>Administrativne i pomoćne uslužne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3D888DF4" w14:textId="7145B3B1" w:rsidR="005B1CDA" w:rsidRDefault="003E6DCD">
            <w:pPr>
              <w:spacing w:after="0"/>
              <w:jc w:val="center"/>
              <w:rPr>
                <w:rFonts w:cstheme="minorHAnsi"/>
                <w:sz w:val="20"/>
                <w:szCs w:val="20"/>
              </w:rPr>
            </w:pPr>
            <w:r>
              <w:rPr>
                <w:rFonts w:cstheme="minorHAnsi"/>
                <w:sz w:val="20"/>
                <w:szCs w:val="20"/>
              </w:rPr>
              <w:t>254</w:t>
            </w:r>
          </w:p>
        </w:tc>
        <w:tc>
          <w:tcPr>
            <w:tcW w:w="1046" w:type="dxa"/>
            <w:tcBorders>
              <w:top w:val="single" w:sz="4" w:space="0" w:color="auto"/>
              <w:left w:val="single" w:sz="4" w:space="0" w:color="auto"/>
              <w:bottom w:val="single" w:sz="4" w:space="0" w:color="auto"/>
              <w:right w:val="single" w:sz="4" w:space="0" w:color="auto"/>
            </w:tcBorders>
            <w:vAlign w:val="center"/>
          </w:tcPr>
          <w:p w14:paraId="3ABA922C" w14:textId="6F46DAF7" w:rsidR="005B1CDA" w:rsidRDefault="001C0CAA">
            <w:pPr>
              <w:spacing w:after="0"/>
              <w:jc w:val="center"/>
              <w:rPr>
                <w:rFonts w:cstheme="minorHAnsi"/>
                <w:sz w:val="20"/>
                <w:szCs w:val="20"/>
              </w:rPr>
            </w:pPr>
            <w:r>
              <w:rPr>
                <w:rFonts w:cstheme="minorHAnsi"/>
                <w:sz w:val="20"/>
                <w:szCs w:val="20"/>
              </w:rPr>
              <w:t>220</w:t>
            </w:r>
          </w:p>
        </w:tc>
        <w:tc>
          <w:tcPr>
            <w:tcW w:w="1047" w:type="dxa"/>
            <w:tcBorders>
              <w:top w:val="single" w:sz="4" w:space="0" w:color="auto"/>
              <w:left w:val="single" w:sz="4" w:space="0" w:color="auto"/>
              <w:bottom w:val="single" w:sz="4" w:space="0" w:color="auto"/>
              <w:right w:val="single" w:sz="4" w:space="0" w:color="auto"/>
            </w:tcBorders>
            <w:vAlign w:val="center"/>
          </w:tcPr>
          <w:p w14:paraId="2286753B" w14:textId="17D95F0A" w:rsidR="005B1CDA" w:rsidRDefault="00BB5EEB">
            <w:pPr>
              <w:spacing w:after="0"/>
              <w:jc w:val="center"/>
              <w:rPr>
                <w:rFonts w:cstheme="minorHAnsi"/>
                <w:b/>
                <w:bCs/>
                <w:sz w:val="20"/>
                <w:szCs w:val="20"/>
              </w:rPr>
            </w:pPr>
            <w:r>
              <w:rPr>
                <w:rFonts w:cstheme="minorHAnsi"/>
                <w:b/>
                <w:bCs/>
                <w:sz w:val="20"/>
                <w:szCs w:val="20"/>
              </w:rPr>
              <w:t>474</w:t>
            </w:r>
          </w:p>
        </w:tc>
      </w:tr>
      <w:tr w:rsidR="005B1CDA" w14:paraId="164B018F"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540F262A" w14:textId="77777777" w:rsidR="005B1CDA" w:rsidRDefault="00000000">
            <w:pPr>
              <w:spacing w:after="0" w:line="240" w:lineRule="auto"/>
              <w:jc w:val="center"/>
              <w:rPr>
                <w:rFonts w:cstheme="minorHAnsi"/>
                <w:sz w:val="20"/>
                <w:szCs w:val="20"/>
              </w:rPr>
            </w:pPr>
            <w:r>
              <w:rPr>
                <w:rFonts w:cstheme="minorHAnsi"/>
                <w:sz w:val="20"/>
                <w:szCs w:val="20"/>
              </w:rPr>
              <w:t>O.</w:t>
            </w:r>
          </w:p>
        </w:tc>
        <w:tc>
          <w:tcPr>
            <w:tcW w:w="4923" w:type="dxa"/>
            <w:tcBorders>
              <w:top w:val="single" w:sz="4" w:space="0" w:color="auto"/>
              <w:left w:val="single" w:sz="4" w:space="0" w:color="auto"/>
              <w:bottom w:val="single" w:sz="4" w:space="0" w:color="auto"/>
              <w:right w:val="single" w:sz="4" w:space="0" w:color="auto"/>
            </w:tcBorders>
            <w:vAlign w:val="center"/>
          </w:tcPr>
          <w:p w14:paraId="6437ECE0" w14:textId="77777777" w:rsidR="005B1CDA" w:rsidRDefault="00000000">
            <w:pPr>
              <w:spacing w:after="0"/>
              <w:rPr>
                <w:rFonts w:cstheme="minorHAnsi"/>
                <w:sz w:val="20"/>
                <w:szCs w:val="20"/>
              </w:rPr>
            </w:pPr>
            <w:r>
              <w:rPr>
                <w:rFonts w:cstheme="minorHAnsi"/>
                <w:sz w:val="20"/>
                <w:szCs w:val="20"/>
              </w:rPr>
              <w:t>Javna uprava i obrana, obvezno socijalno osiguranje</w:t>
            </w:r>
          </w:p>
        </w:tc>
        <w:tc>
          <w:tcPr>
            <w:tcW w:w="1046" w:type="dxa"/>
            <w:tcBorders>
              <w:top w:val="single" w:sz="4" w:space="0" w:color="auto"/>
              <w:left w:val="single" w:sz="4" w:space="0" w:color="auto"/>
              <w:bottom w:val="single" w:sz="4" w:space="0" w:color="auto"/>
              <w:right w:val="single" w:sz="4" w:space="0" w:color="auto"/>
            </w:tcBorders>
            <w:vAlign w:val="center"/>
          </w:tcPr>
          <w:p w14:paraId="5087427D" w14:textId="71134029" w:rsidR="005B1CDA" w:rsidRDefault="003E6DCD">
            <w:pPr>
              <w:spacing w:after="0"/>
              <w:jc w:val="center"/>
              <w:rPr>
                <w:rFonts w:cstheme="minorHAnsi"/>
                <w:sz w:val="20"/>
                <w:szCs w:val="20"/>
              </w:rPr>
            </w:pPr>
            <w:r>
              <w:rPr>
                <w:rFonts w:cstheme="minorHAnsi"/>
                <w:sz w:val="20"/>
                <w:szCs w:val="20"/>
              </w:rPr>
              <w:t>445</w:t>
            </w:r>
          </w:p>
        </w:tc>
        <w:tc>
          <w:tcPr>
            <w:tcW w:w="1046" w:type="dxa"/>
            <w:tcBorders>
              <w:top w:val="single" w:sz="4" w:space="0" w:color="auto"/>
              <w:left w:val="single" w:sz="4" w:space="0" w:color="auto"/>
              <w:bottom w:val="single" w:sz="4" w:space="0" w:color="auto"/>
              <w:right w:val="single" w:sz="4" w:space="0" w:color="auto"/>
            </w:tcBorders>
            <w:vAlign w:val="center"/>
          </w:tcPr>
          <w:p w14:paraId="700E8B93" w14:textId="235BF8E0" w:rsidR="005B1CDA" w:rsidRDefault="001C0CAA">
            <w:pPr>
              <w:spacing w:after="0"/>
              <w:jc w:val="center"/>
              <w:rPr>
                <w:rFonts w:cstheme="minorHAnsi"/>
                <w:sz w:val="20"/>
                <w:szCs w:val="20"/>
              </w:rPr>
            </w:pPr>
            <w:r>
              <w:rPr>
                <w:rFonts w:cstheme="minorHAnsi"/>
                <w:sz w:val="20"/>
                <w:szCs w:val="20"/>
              </w:rPr>
              <w:t>731</w:t>
            </w:r>
          </w:p>
        </w:tc>
        <w:tc>
          <w:tcPr>
            <w:tcW w:w="1047" w:type="dxa"/>
            <w:tcBorders>
              <w:top w:val="single" w:sz="4" w:space="0" w:color="auto"/>
              <w:left w:val="single" w:sz="4" w:space="0" w:color="auto"/>
              <w:bottom w:val="single" w:sz="4" w:space="0" w:color="auto"/>
              <w:right w:val="single" w:sz="4" w:space="0" w:color="auto"/>
            </w:tcBorders>
            <w:vAlign w:val="center"/>
          </w:tcPr>
          <w:p w14:paraId="790D8241" w14:textId="64016C6C" w:rsidR="005B1CDA" w:rsidRDefault="00BB5EEB">
            <w:pPr>
              <w:spacing w:after="0"/>
              <w:jc w:val="center"/>
              <w:rPr>
                <w:rFonts w:cstheme="minorHAnsi"/>
                <w:b/>
                <w:bCs/>
                <w:sz w:val="20"/>
                <w:szCs w:val="20"/>
              </w:rPr>
            </w:pPr>
            <w:r>
              <w:rPr>
                <w:rFonts w:cstheme="minorHAnsi"/>
                <w:b/>
                <w:bCs/>
                <w:sz w:val="20"/>
                <w:szCs w:val="20"/>
              </w:rPr>
              <w:t>1.176</w:t>
            </w:r>
          </w:p>
        </w:tc>
      </w:tr>
      <w:tr w:rsidR="005B1CDA" w14:paraId="5709A262"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56878DDC" w14:textId="77777777" w:rsidR="005B1CDA" w:rsidRDefault="00000000">
            <w:pPr>
              <w:spacing w:after="0" w:line="240" w:lineRule="auto"/>
              <w:jc w:val="center"/>
              <w:rPr>
                <w:rFonts w:cstheme="minorHAnsi"/>
                <w:sz w:val="20"/>
                <w:szCs w:val="20"/>
              </w:rPr>
            </w:pPr>
            <w:r>
              <w:rPr>
                <w:rFonts w:cstheme="minorHAnsi"/>
                <w:sz w:val="20"/>
                <w:szCs w:val="20"/>
              </w:rPr>
              <w:t>P.</w:t>
            </w:r>
          </w:p>
        </w:tc>
        <w:tc>
          <w:tcPr>
            <w:tcW w:w="4923" w:type="dxa"/>
            <w:tcBorders>
              <w:top w:val="single" w:sz="4" w:space="0" w:color="auto"/>
              <w:left w:val="single" w:sz="4" w:space="0" w:color="auto"/>
              <w:bottom w:val="single" w:sz="4" w:space="0" w:color="auto"/>
              <w:right w:val="single" w:sz="4" w:space="0" w:color="auto"/>
            </w:tcBorders>
            <w:vAlign w:val="center"/>
          </w:tcPr>
          <w:p w14:paraId="295A12A1" w14:textId="77777777" w:rsidR="005B1CDA" w:rsidRDefault="00000000">
            <w:pPr>
              <w:spacing w:after="0"/>
              <w:rPr>
                <w:rFonts w:cstheme="minorHAnsi"/>
                <w:sz w:val="20"/>
                <w:szCs w:val="20"/>
              </w:rPr>
            </w:pPr>
            <w:r>
              <w:rPr>
                <w:rFonts w:cstheme="minorHAnsi"/>
                <w:sz w:val="20"/>
                <w:szCs w:val="20"/>
              </w:rPr>
              <w:t>Obrazovanje</w:t>
            </w:r>
          </w:p>
        </w:tc>
        <w:tc>
          <w:tcPr>
            <w:tcW w:w="1046" w:type="dxa"/>
            <w:tcBorders>
              <w:top w:val="single" w:sz="4" w:space="0" w:color="auto"/>
              <w:left w:val="single" w:sz="4" w:space="0" w:color="auto"/>
              <w:bottom w:val="single" w:sz="4" w:space="0" w:color="auto"/>
              <w:right w:val="single" w:sz="4" w:space="0" w:color="auto"/>
            </w:tcBorders>
            <w:vAlign w:val="center"/>
          </w:tcPr>
          <w:p w14:paraId="7F897EEE" w14:textId="706E4965" w:rsidR="005B1CDA" w:rsidRDefault="003E6DCD">
            <w:pPr>
              <w:spacing w:after="0"/>
              <w:jc w:val="center"/>
              <w:rPr>
                <w:rFonts w:cstheme="minorHAnsi"/>
                <w:sz w:val="20"/>
                <w:szCs w:val="20"/>
              </w:rPr>
            </w:pPr>
            <w:r>
              <w:rPr>
                <w:rFonts w:cstheme="minorHAnsi"/>
                <w:sz w:val="20"/>
                <w:szCs w:val="20"/>
              </w:rPr>
              <w:t>277</w:t>
            </w:r>
          </w:p>
        </w:tc>
        <w:tc>
          <w:tcPr>
            <w:tcW w:w="1046" w:type="dxa"/>
            <w:tcBorders>
              <w:top w:val="single" w:sz="4" w:space="0" w:color="auto"/>
              <w:left w:val="single" w:sz="4" w:space="0" w:color="auto"/>
              <w:bottom w:val="single" w:sz="4" w:space="0" w:color="auto"/>
              <w:right w:val="single" w:sz="4" w:space="0" w:color="auto"/>
            </w:tcBorders>
            <w:vAlign w:val="center"/>
          </w:tcPr>
          <w:p w14:paraId="58D7657F" w14:textId="557955EE" w:rsidR="005B1CDA" w:rsidRDefault="001C0CAA">
            <w:pPr>
              <w:spacing w:after="0"/>
              <w:jc w:val="center"/>
              <w:rPr>
                <w:rFonts w:cstheme="minorHAnsi"/>
                <w:sz w:val="20"/>
                <w:szCs w:val="20"/>
              </w:rPr>
            </w:pPr>
            <w:r>
              <w:rPr>
                <w:rFonts w:cstheme="minorHAnsi"/>
                <w:sz w:val="20"/>
                <w:szCs w:val="20"/>
              </w:rPr>
              <w:t>1.172</w:t>
            </w:r>
          </w:p>
        </w:tc>
        <w:tc>
          <w:tcPr>
            <w:tcW w:w="1047" w:type="dxa"/>
            <w:tcBorders>
              <w:top w:val="single" w:sz="4" w:space="0" w:color="auto"/>
              <w:left w:val="single" w:sz="4" w:space="0" w:color="auto"/>
              <w:bottom w:val="single" w:sz="4" w:space="0" w:color="auto"/>
              <w:right w:val="single" w:sz="4" w:space="0" w:color="auto"/>
            </w:tcBorders>
            <w:vAlign w:val="center"/>
          </w:tcPr>
          <w:p w14:paraId="5A5DAED9" w14:textId="142E323F" w:rsidR="005B1CDA" w:rsidRDefault="00BB5EEB">
            <w:pPr>
              <w:spacing w:after="0"/>
              <w:jc w:val="center"/>
              <w:rPr>
                <w:rFonts w:cstheme="minorHAnsi"/>
                <w:b/>
                <w:bCs/>
                <w:sz w:val="20"/>
                <w:szCs w:val="20"/>
              </w:rPr>
            </w:pPr>
            <w:r>
              <w:rPr>
                <w:rFonts w:cstheme="minorHAnsi"/>
                <w:b/>
                <w:bCs/>
                <w:sz w:val="20"/>
                <w:szCs w:val="20"/>
              </w:rPr>
              <w:t>1.449</w:t>
            </w:r>
          </w:p>
        </w:tc>
      </w:tr>
      <w:tr w:rsidR="005B1CDA" w14:paraId="3DC5690D"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27A7647E" w14:textId="77777777" w:rsidR="005B1CDA" w:rsidRDefault="00000000">
            <w:pPr>
              <w:spacing w:after="0" w:line="240" w:lineRule="auto"/>
              <w:jc w:val="center"/>
              <w:rPr>
                <w:rFonts w:cstheme="minorHAnsi"/>
                <w:sz w:val="20"/>
                <w:szCs w:val="20"/>
              </w:rPr>
            </w:pPr>
            <w:r>
              <w:rPr>
                <w:rFonts w:cstheme="minorHAnsi"/>
                <w:sz w:val="20"/>
                <w:szCs w:val="20"/>
              </w:rPr>
              <w:t>Q.</w:t>
            </w:r>
          </w:p>
        </w:tc>
        <w:tc>
          <w:tcPr>
            <w:tcW w:w="4923" w:type="dxa"/>
            <w:tcBorders>
              <w:top w:val="single" w:sz="4" w:space="0" w:color="auto"/>
              <w:left w:val="single" w:sz="4" w:space="0" w:color="auto"/>
              <w:bottom w:val="single" w:sz="4" w:space="0" w:color="auto"/>
              <w:right w:val="single" w:sz="4" w:space="0" w:color="auto"/>
            </w:tcBorders>
            <w:vAlign w:val="center"/>
          </w:tcPr>
          <w:p w14:paraId="5BC6F5E9" w14:textId="77777777" w:rsidR="005B1CDA" w:rsidRDefault="00000000">
            <w:pPr>
              <w:spacing w:after="0"/>
              <w:rPr>
                <w:rFonts w:cstheme="minorHAnsi"/>
                <w:sz w:val="20"/>
                <w:szCs w:val="20"/>
              </w:rPr>
            </w:pPr>
            <w:r>
              <w:rPr>
                <w:rFonts w:cstheme="minorHAnsi"/>
                <w:sz w:val="20"/>
                <w:szCs w:val="20"/>
              </w:rPr>
              <w:t>Djelatnosti zdravstvene zaštite i socijalne skrbi</w:t>
            </w:r>
          </w:p>
        </w:tc>
        <w:tc>
          <w:tcPr>
            <w:tcW w:w="1046" w:type="dxa"/>
            <w:tcBorders>
              <w:top w:val="single" w:sz="4" w:space="0" w:color="auto"/>
              <w:left w:val="single" w:sz="4" w:space="0" w:color="auto"/>
              <w:bottom w:val="single" w:sz="4" w:space="0" w:color="auto"/>
              <w:right w:val="single" w:sz="4" w:space="0" w:color="auto"/>
            </w:tcBorders>
            <w:vAlign w:val="center"/>
          </w:tcPr>
          <w:p w14:paraId="7AD4D810" w14:textId="4D5526AB" w:rsidR="005B1CDA" w:rsidRDefault="003E6DCD">
            <w:pPr>
              <w:spacing w:after="0"/>
              <w:jc w:val="center"/>
              <w:rPr>
                <w:rFonts w:cstheme="minorHAnsi"/>
                <w:sz w:val="20"/>
                <w:szCs w:val="20"/>
              </w:rPr>
            </w:pPr>
            <w:r>
              <w:rPr>
                <w:rFonts w:cstheme="minorHAnsi"/>
                <w:sz w:val="20"/>
                <w:szCs w:val="20"/>
              </w:rPr>
              <w:t>434</w:t>
            </w:r>
          </w:p>
        </w:tc>
        <w:tc>
          <w:tcPr>
            <w:tcW w:w="1046" w:type="dxa"/>
            <w:tcBorders>
              <w:top w:val="single" w:sz="4" w:space="0" w:color="auto"/>
              <w:left w:val="single" w:sz="4" w:space="0" w:color="auto"/>
              <w:bottom w:val="single" w:sz="4" w:space="0" w:color="auto"/>
              <w:right w:val="single" w:sz="4" w:space="0" w:color="auto"/>
            </w:tcBorders>
            <w:vAlign w:val="center"/>
          </w:tcPr>
          <w:p w14:paraId="5271D7A5" w14:textId="0EA37B33" w:rsidR="005B1CDA" w:rsidRDefault="001C0CAA">
            <w:pPr>
              <w:spacing w:after="0"/>
              <w:jc w:val="center"/>
              <w:rPr>
                <w:rFonts w:cstheme="minorHAnsi"/>
                <w:sz w:val="20"/>
                <w:szCs w:val="20"/>
              </w:rPr>
            </w:pPr>
            <w:r>
              <w:rPr>
                <w:rFonts w:cstheme="minorHAnsi"/>
                <w:sz w:val="20"/>
                <w:szCs w:val="20"/>
              </w:rPr>
              <w:t>1.713</w:t>
            </w:r>
          </w:p>
        </w:tc>
        <w:tc>
          <w:tcPr>
            <w:tcW w:w="1047" w:type="dxa"/>
            <w:tcBorders>
              <w:top w:val="single" w:sz="4" w:space="0" w:color="auto"/>
              <w:left w:val="single" w:sz="4" w:space="0" w:color="auto"/>
              <w:bottom w:val="single" w:sz="4" w:space="0" w:color="auto"/>
              <w:right w:val="single" w:sz="4" w:space="0" w:color="auto"/>
            </w:tcBorders>
            <w:vAlign w:val="center"/>
          </w:tcPr>
          <w:p w14:paraId="746ABC44" w14:textId="76F29C0A" w:rsidR="005B1CDA" w:rsidRDefault="00BB5EEB">
            <w:pPr>
              <w:spacing w:after="0"/>
              <w:jc w:val="center"/>
              <w:rPr>
                <w:rFonts w:cstheme="minorHAnsi"/>
                <w:b/>
                <w:bCs/>
                <w:sz w:val="20"/>
                <w:szCs w:val="20"/>
              </w:rPr>
            </w:pPr>
            <w:r>
              <w:rPr>
                <w:rFonts w:cstheme="minorHAnsi"/>
                <w:b/>
                <w:bCs/>
                <w:sz w:val="20"/>
                <w:szCs w:val="20"/>
              </w:rPr>
              <w:t>2.147</w:t>
            </w:r>
          </w:p>
        </w:tc>
      </w:tr>
      <w:tr w:rsidR="005B1CDA" w14:paraId="167257DD"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595BE460" w14:textId="77777777" w:rsidR="005B1CDA" w:rsidRDefault="00000000">
            <w:pPr>
              <w:spacing w:after="0" w:line="240" w:lineRule="auto"/>
              <w:jc w:val="center"/>
              <w:rPr>
                <w:rFonts w:cstheme="minorHAnsi"/>
                <w:sz w:val="20"/>
                <w:szCs w:val="20"/>
              </w:rPr>
            </w:pPr>
            <w:r>
              <w:rPr>
                <w:rFonts w:cstheme="minorHAnsi"/>
                <w:sz w:val="20"/>
                <w:szCs w:val="20"/>
              </w:rPr>
              <w:t>R.</w:t>
            </w:r>
          </w:p>
        </w:tc>
        <w:tc>
          <w:tcPr>
            <w:tcW w:w="4923" w:type="dxa"/>
            <w:tcBorders>
              <w:top w:val="single" w:sz="4" w:space="0" w:color="auto"/>
              <w:left w:val="single" w:sz="4" w:space="0" w:color="auto"/>
              <w:bottom w:val="single" w:sz="4" w:space="0" w:color="auto"/>
              <w:right w:val="single" w:sz="4" w:space="0" w:color="auto"/>
            </w:tcBorders>
            <w:vAlign w:val="center"/>
          </w:tcPr>
          <w:p w14:paraId="355509BF" w14:textId="77777777" w:rsidR="005B1CDA" w:rsidRDefault="00000000">
            <w:pPr>
              <w:spacing w:after="0"/>
              <w:rPr>
                <w:rFonts w:cstheme="minorHAnsi"/>
                <w:sz w:val="20"/>
                <w:szCs w:val="20"/>
              </w:rPr>
            </w:pPr>
            <w:r>
              <w:rPr>
                <w:rFonts w:cstheme="minorHAnsi"/>
                <w:sz w:val="20"/>
                <w:szCs w:val="20"/>
              </w:rPr>
              <w:t>Umjetnost, zabava i rekreacija</w:t>
            </w:r>
          </w:p>
        </w:tc>
        <w:tc>
          <w:tcPr>
            <w:tcW w:w="1046" w:type="dxa"/>
            <w:tcBorders>
              <w:top w:val="single" w:sz="4" w:space="0" w:color="auto"/>
              <w:left w:val="single" w:sz="4" w:space="0" w:color="auto"/>
              <w:bottom w:val="single" w:sz="4" w:space="0" w:color="auto"/>
              <w:right w:val="single" w:sz="4" w:space="0" w:color="auto"/>
            </w:tcBorders>
            <w:vAlign w:val="center"/>
          </w:tcPr>
          <w:p w14:paraId="1A63BA2F" w14:textId="2CF972AB" w:rsidR="005B1CDA" w:rsidRDefault="003E6DCD">
            <w:pPr>
              <w:spacing w:after="0"/>
              <w:jc w:val="center"/>
              <w:rPr>
                <w:rFonts w:cstheme="minorHAnsi"/>
                <w:sz w:val="20"/>
                <w:szCs w:val="20"/>
              </w:rPr>
            </w:pPr>
            <w:r>
              <w:rPr>
                <w:rFonts w:cstheme="minorHAnsi"/>
                <w:sz w:val="20"/>
                <w:szCs w:val="20"/>
              </w:rPr>
              <w:t>125</w:t>
            </w:r>
          </w:p>
        </w:tc>
        <w:tc>
          <w:tcPr>
            <w:tcW w:w="1046" w:type="dxa"/>
            <w:tcBorders>
              <w:top w:val="single" w:sz="4" w:space="0" w:color="auto"/>
              <w:left w:val="single" w:sz="4" w:space="0" w:color="auto"/>
              <w:bottom w:val="single" w:sz="4" w:space="0" w:color="auto"/>
              <w:right w:val="single" w:sz="4" w:space="0" w:color="auto"/>
            </w:tcBorders>
            <w:vAlign w:val="center"/>
          </w:tcPr>
          <w:p w14:paraId="7EEA4FB9" w14:textId="4B10D542" w:rsidR="005B1CDA" w:rsidRDefault="001C0CAA">
            <w:pPr>
              <w:spacing w:after="0"/>
              <w:jc w:val="center"/>
              <w:rPr>
                <w:rFonts w:cstheme="minorHAnsi"/>
                <w:sz w:val="20"/>
                <w:szCs w:val="20"/>
              </w:rPr>
            </w:pPr>
            <w:r>
              <w:rPr>
                <w:rFonts w:cstheme="minorHAnsi"/>
                <w:sz w:val="20"/>
                <w:szCs w:val="20"/>
              </w:rPr>
              <w:t>184</w:t>
            </w:r>
          </w:p>
        </w:tc>
        <w:tc>
          <w:tcPr>
            <w:tcW w:w="1047" w:type="dxa"/>
            <w:tcBorders>
              <w:top w:val="single" w:sz="4" w:space="0" w:color="auto"/>
              <w:left w:val="single" w:sz="4" w:space="0" w:color="auto"/>
              <w:bottom w:val="single" w:sz="4" w:space="0" w:color="auto"/>
              <w:right w:val="single" w:sz="4" w:space="0" w:color="auto"/>
            </w:tcBorders>
            <w:vAlign w:val="center"/>
          </w:tcPr>
          <w:p w14:paraId="7E016450" w14:textId="4E51309A" w:rsidR="005B1CDA" w:rsidRDefault="00BB5EEB">
            <w:pPr>
              <w:spacing w:after="0"/>
              <w:jc w:val="center"/>
              <w:rPr>
                <w:rFonts w:cstheme="minorHAnsi"/>
                <w:b/>
                <w:bCs/>
                <w:sz w:val="20"/>
                <w:szCs w:val="20"/>
              </w:rPr>
            </w:pPr>
            <w:r>
              <w:rPr>
                <w:rFonts w:cstheme="minorHAnsi"/>
                <w:b/>
                <w:bCs/>
                <w:sz w:val="20"/>
                <w:szCs w:val="20"/>
              </w:rPr>
              <w:t>309</w:t>
            </w:r>
          </w:p>
        </w:tc>
      </w:tr>
      <w:tr w:rsidR="005B1CDA" w14:paraId="3EE08863"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3BA16412" w14:textId="77777777" w:rsidR="005B1CDA" w:rsidRDefault="00000000">
            <w:pPr>
              <w:spacing w:after="0" w:line="240" w:lineRule="auto"/>
              <w:jc w:val="center"/>
              <w:rPr>
                <w:rFonts w:cstheme="minorHAnsi"/>
                <w:sz w:val="20"/>
                <w:szCs w:val="20"/>
              </w:rPr>
            </w:pPr>
            <w:r>
              <w:rPr>
                <w:rFonts w:cstheme="minorHAnsi"/>
                <w:sz w:val="20"/>
                <w:szCs w:val="20"/>
              </w:rPr>
              <w:t>S.</w:t>
            </w:r>
          </w:p>
        </w:tc>
        <w:tc>
          <w:tcPr>
            <w:tcW w:w="4923" w:type="dxa"/>
            <w:tcBorders>
              <w:top w:val="single" w:sz="4" w:space="0" w:color="auto"/>
              <w:left w:val="single" w:sz="4" w:space="0" w:color="auto"/>
              <w:bottom w:val="single" w:sz="4" w:space="0" w:color="auto"/>
              <w:right w:val="single" w:sz="4" w:space="0" w:color="auto"/>
            </w:tcBorders>
            <w:vAlign w:val="center"/>
          </w:tcPr>
          <w:p w14:paraId="3988D584" w14:textId="77777777" w:rsidR="005B1CDA" w:rsidRDefault="00000000">
            <w:pPr>
              <w:spacing w:after="0"/>
              <w:rPr>
                <w:rFonts w:cstheme="minorHAnsi"/>
                <w:sz w:val="20"/>
                <w:szCs w:val="20"/>
              </w:rPr>
            </w:pPr>
            <w:r>
              <w:rPr>
                <w:rFonts w:cstheme="minorHAnsi"/>
                <w:sz w:val="20"/>
                <w:szCs w:val="20"/>
              </w:rPr>
              <w:t>Ostale uslužne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5173EDA9" w14:textId="74461A53" w:rsidR="005B1CDA" w:rsidRDefault="003E6DCD">
            <w:pPr>
              <w:spacing w:after="0"/>
              <w:jc w:val="center"/>
              <w:rPr>
                <w:rFonts w:cstheme="minorHAnsi"/>
                <w:sz w:val="20"/>
                <w:szCs w:val="20"/>
              </w:rPr>
            </w:pPr>
            <w:r>
              <w:rPr>
                <w:rFonts w:cstheme="minorHAnsi"/>
                <w:sz w:val="20"/>
                <w:szCs w:val="20"/>
              </w:rPr>
              <w:t>183</w:t>
            </w:r>
          </w:p>
        </w:tc>
        <w:tc>
          <w:tcPr>
            <w:tcW w:w="1046" w:type="dxa"/>
            <w:tcBorders>
              <w:top w:val="single" w:sz="4" w:space="0" w:color="auto"/>
              <w:left w:val="single" w:sz="4" w:space="0" w:color="auto"/>
              <w:bottom w:val="single" w:sz="4" w:space="0" w:color="auto"/>
              <w:right w:val="single" w:sz="4" w:space="0" w:color="auto"/>
            </w:tcBorders>
            <w:vAlign w:val="center"/>
          </w:tcPr>
          <w:p w14:paraId="67715BE3" w14:textId="7498CAC9" w:rsidR="005B1CDA" w:rsidRDefault="001C0CAA">
            <w:pPr>
              <w:spacing w:after="0"/>
              <w:jc w:val="center"/>
              <w:rPr>
                <w:rFonts w:cstheme="minorHAnsi"/>
                <w:sz w:val="20"/>
                <w:szCs w:val="20"/>
              </w:rPr>
            </w:pPr>
            <w:r>
              <w:rPr>
                <w:rFonts w:cstheme="minorHAnsi"/>
                <w:sz w:val="20"/>
                <w:szCs w:val="20"/>
              </w:rPr>
              <w:t>407</w:t>
            </w:r>
          </w:p>
        </w:tc>
        <w:tc>
          <w:tcPr>
            <w:tcW w:w="1047" w:type="dxa"/>
            <w:tcBorders>
              <w:top w:val="single" w:sz="4" w:space="0" w:color="auto"/>
              <w:left w:val="single" w:sz="4" w:space="0" w:color="auto"/>
              <w:bottom w:val="single" w:sz="4" w:space="0" w:color="auto"/>
              <w:right w:val="single" w:sz="4" w:space="0" w:color="auto"/>
            </w:tcBorders>
            <w:vAlign w:val="center"/>
          </w:tcPr>
          <w:p w14:paraId="02DEF819" w14:textId="5789D5E0" w:rsidR="005B1CDA" w:rsidRDefault="00BB5EEB">
            <w:pPr>
              <w:spacing w:after="0"/>
              <w:jc w:val="center"/>
              <w:rPr>
                <w:rFonts w:cstheme="minorHAnsi"/>
                <w:b/>
                <w:bCs/>
                <w:sz w:val="20"/>
                <w:szCs w:val="20"/>
              </w:rPr>
            </w:pPr>
            <w:r>
              <w:rPr>
                <w:rFonts w:cstheme="minorHAnsi"/>
                <w:b/>
                <w:bCs/>
                <w:sz w:val="20"/>
                <w:szCs w:val="20"/>
              </w:rPr>
              <w:t>590</w:t>
            </w:r>
          </w:p>
        </w:tc>
      </w:tr>
      <w:tr w:rsidR="005B1CDA" w14:paraId="32284204" w14:textId="77777777">
        <w:trPr>
          <w:trHeight w:val="249"/>
          <w:jc w:val="center"/>
        </w:trPr>
        <w:tc>
          <w:tcPr>
            <w:tcW w:w="742" w:type="dxa"/>
            <w:tcBorders>
              <w:top w:val="single" w:sz="4" w:space="0" w:color="auto"/>
              <w:left w:val="single" w:sz="4" w:space="0" w:color="auto"/>
              <w:bottom w:val="single" w:sz="4" w:space="0" w:color="auto"/>
              <w:right w:val="single" w:sz="4" w:space="0" w:color="auto"/>
            </w:tcBorders>
            <w:vAlign w:val="center"/>
          </w:tcPr>
          <w:p w14:paraId="46DD0560" w14:textId="77777777" w:rsidR="005B1CDA" w:rsidRDefault="00000000">
            <w:pPr>
              <w:spacing w:after="0" w:line="240" w:lineRule="auto"/>
              <w:jc w:val="center"/>
              <w:rPr>
                <w:rFonts w:cstheme="minorHAnsi"/>
                <w:sz w:val="20"/>
                <w:szCs w:val="20"/>
              </w:rPr>
            </w:pPr>
            <w:r>
              <w:rPr>
                <w:rFonts w:cstheme="minorHAnsi"/>
                <w:sz w:val="20"/>
                <w:szCs w:val="20"/>
              </w:rPr>
              <w:t>T.</w:t>
            </w:r>
          </w:p>
        </w:tc>
        <w:tc>
          <w:tcPr>
            <w:tcW w:w="4923" w:type="dxa"/>
            <w:tcBorders>
              <w:top w:val="single" w:sz="4" w:space="0" w:color="auto"/>
              <w:left w:val="single" w:sz="4" w:space="0" w:color="auto"/>
              <w:bottom w:val="single" w:sz="4" w:space="0" w:color="auto"/>
              <w:right w:val="single" w:sz="4" w:space="0" w:color="auto"/>
            </w:tcBorders>
            <w:vAlign w:val="center"/>
          </w:tcPr>
          <w:p w14:paraId="28240254" w14:textId="77777777" w:rsidR="005B1CDA" w:rsidRDefault="00000000">
            <w:pPr>
              <w:spacing w:after="0"/>
              <w:rPr>
                <w:rFonts w:cstheme="minorHAnsi"/>
                <w:sz w:val="20"/>
                <w:szCs w:val="20"/>
              </w:rPr>
            </w:pPr>
            <w:r>
              <w:rPr>
                <w:rFonts w:cstheme="minorHAnsi"/>
                <w:sz w:val="20"/>
                <w:szCs w:val="20"/>
              </w:rPr>
              <w:t>Djelatnosti kućanstava kao poslodavaca; djelatnosti kućanstava</w:t>
            </w:r>
          </w:p>
        </w:tc>
        <w:tc>
          <w:tcPr>
            <w:tcW w:w="1046" w:type="dxa"/>
            <w:tcBorders>
              <w:top w:val="single" w:sz="4" w:space="0" w:color="auto"/>
              <w:left w:val="single" w:sz="4" w:space="0" w:color="auto"/>
              <w:bottom w:val="single" w:sz="4" w:space="0" w:color="auto"/>
              <w:right w:val="single" w:sz="4" w:space="0" w:color="auto"/>
            </w:tcBorders>
            <w:vAlign w:val="center"/>
          </w:tcPr>
          <w:p w14:paraId="087A0AD0" w14:textId="406CD6BE" w:rsidR="005B1CDA" w:rsidRDefault="003E6DCD">
            <w:pPr>
              <w:spacing w:after="0"/>
              <w:jc w:val="center"/>
              <w:rPr>
                <w:rFonts w:cstheme="minorHAnsi"/>
                <w:sz w:val="20"/>
                <w:szCs w:val="20"/>
              </w:rPr>
            </w:pPr>
            <w:r>
              <w:rPr>
                <w:rFonts w:cstheme="minorHAnsi"/>
                <w:sz w:val="20"/>
                <w:szCs w:val="20"/>
              </w:rPr>
              <w:t>1</w:t>
            </w:r>
          </w:p>
        </w:tc>
        <w:tc>
          <w:tcPr>
            <w:tcW w:w="1046" w:type="dxa"/>
            <w:tcBorders>
              <w:top w:val="single" w:sz="4" w:space="0" w:color="auto"/>
              <w:left w:val="single" w:sz="4" w:space="0" w:color="auto"/>
              <w:bottom w:val="single" w:sz="4" w:space="0" w:color="auto"/>
              <w:right w:val="single" w:sz="4" w:space="0" w:color="auto"/>
            </w:tcBorders>
            <w:vAlign w:val="center"/>
          </w:tcPr>
          <w:p w14:paraId="4CFD8D2D" w14:textId="24A86EB7" w:rsidR="005B1CDA" w:rsidRDefault="001C0CAA">
            <w:pPr>
              <w:spacing w:after="0"/>
              <w:jc w:val="center"/>
              <w:rPr>
                <w:rFonts w:cstheme="minorHAnsi"/>
                <w:sz w:val="20"/>
                <w:szCs w:val="20"/>
              </w:rPr>
            </w:pPr>
            <w:r>
              <w:rPr>
                <w:rFonts w:cstheme="minorHAnsi"/>
                <w:sz w:val="20"/>
                <w:szCs w:val="20"/>
              </w:rPr>
              <w:t>0</w:t>
            </w:r>
          </w:p>
        </w:tc>
        <w:tc>
          <w:tcPr>
            <w:tcW w:w="1047" w:type="dxa"/>
            <w:tcBorders>
              <w:top w:val="single" w:sz="4" w:space="0" w:color="auto"/>
              <w:left w:val="single" w:sz="4" w:space="0" w:color="auto"/>
              <w:bottom w:val="single" w:sz="4" w:space="0" w:color="auto"/>
              <w:right w:val="single" w:sz="4" w:space="0" w:color="auto"/>
            </w:tcBorders>
            <w:vAlign w:val="center"/>
          </w:tcPr>
          <w:p w14:paraId="361DD95B" w14:textId="5DDEC77E" w:rsidR="005B1CDA" w:rsidRDefault="00BB5EEB">
            <w:pPr>
              <w:spacing w:after="0"/>
              <w:jc w:val="center"/>
              <w:rPr>
                <w:rFonts w:cstheme="minorHAnsi"/>
                <w:b/>
                <w:bCs/>
                <w:sz w:val="20"/>
                <w:szCs w:val="20"/>
              </w:rPr>
            </w:pPr>
            <w:r>
              <w:rPr>
                <w:rFonts w:cstheme="minorHAnsi"/>
                <w:b/>
                <w:bCs/>
                <w:sz w:val="20"/>
                <w:szCs w:val="20"/>
              </w:rPr>
              <w:t>1</w:t>
            </w:r>
          </w:p>
        </w:tc>
      </w:tr>
      <w:tr w:rsidR="005B1CDA" w14:paraId="3B9CC6F6"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4D7951A5" w14:textId="77777777" w:rsidR="005B1CDA" w:rsidRDefault="00000000">
            <w:pPr>
              <w:spacing w:after="0" w:line="240" w:lineRule="auto"/>
              <w:jc w:val="center"/>
              <w:rPr>
                <w:rFonts w:cstheme="minorHAnsi"/>
                <w:sz w:val="20"/>
                <w:szCs w:val="20"/>
              </w:rPr>
            </w:pPr>
            <w:r>
              <w:rPr>
                <w:rFonts w:cstheme="minorHAnsi"/>
                <w:sz w:val="20"/>
                <w:szCs w:val="20"/>
              </w:rPr>
              <w:t>U.</w:t>
            </w:r>
          </w:p>
        </w:tc>
        <w:tc>
          <w:tcPr>
            <w:tcW w:w="4923" w:type="dxa"/>
            <w:tcBorders>
              <w:top w:val="single" w:sz="4" w:space="0" w:color="auto"/>
              <w:left w:val="single" w:sz="4" w:space="0" w:color="auto"/>
              <w:bottom w:val="single" w:sz="4" w:space="0" w:color="auto"/>
              <w:right w:val="single" w:sz="4" w:space="0" w:color="auto"/>
            </w:tcBorders>
            <w:vAlign w:val="center"/>
          </w:tcPr>
          <w:p w14:paraId="423DF7A4" w14:textId="77777777" w:rsidR="005B1CDA" w:rsidRDefault="00000000">
            <w:pPr>
              <w:spacing w:after="0"/>
              <w:rPr>
                <w:rFonts w:cstheme="minorHAnsi"/>
                <w:sz w:val="20"/>
                <w:szCs w:val="20"/>
              </w:rPr>
            </w:pPr>
            <w:r>
              <w:rPr>
                <w:rFonts w:cstheme="minorHAnsi"/>
                <w:sz w:val="20"/>
                <w:szCs w:val="20"/>
              </w:rPr>
              <w:t>Djelatnosti izvanteritorijalnih organizacija i tijela</w:t>
            </w:r>
          </w:p>
        </w:tc>
        <w:tc>
          <w:tcPr>
            <w:tcW w:w="1046" w:type="dxa"/>
            <w:tcBorders>
              <w:top w:val="single" w:sz="4" w:space="0" w:color="auto"/>
              <w:left w:val="single" w:sz="4" w:space="0" w:color="auto"/>
              <w:bottom w:val="single" w:sz="4" w:space="0" w:color="auto"/>
              <w:right w:val="single" w:sz="4" w:space="0" w:color="auto"/>
            </w:tcBorders>
            <w:vAlign w:val="center"/>
          </w:tcPr>
          <w:p w14:paraId="5E521A1B" w14:textId="2A7702C7" w:rsidR="005B1CDA" w:rsidRDefault="003E6DCD">
            <w:pPr>
              <w:spacing w:after="0"/>
              <w:jc w:val="center"/>
              <w:rPr>
                <w:rFonts w:cstheme="minorHAnsi"/>
                <w:sz w:val="20"/>
                <w:szCs w:val="20"/>
              </w:rPr>
            </w:pPr>
            <w:r>
              <w:rPr>
                <w:rFonts w:cstheme="minorHAnsi"/>
                <w:sz w:val="20"/>
                <w:szCs w:val="20"/>
              </w:rPr>
              <w:t>0</w:t>
            </w:r>
          </w:p>
        </w:tc>
        <w:tc>
          <w:tcPr>
            <w:tcW w:w="1046" w:type="dxa"/>
            <w:tcBorders>
              <w:top w:val="single" w:sz="4" w:space="0" w:color="auto"/>
              <w:left w:val="single" w:sz="4" w:space="0" w:color="auto"/>
              <w:bottom w:val="single" w:sz="4" w:space="0" w:color="auto"/>
              <w:right w:val="single" w:sz="4" w:space="0" w:color="auto"/>
            </w:tcBorders>
            <w:vAlign w:val="center"/>
          </w:tcPr>
          <w:p w14:paraId="0EC05B3F" w14:textId="6CAC3952" w:rsidR="005B1CDA" w:rsidRDefault="001C0CAA">
            <w:pPr>
              <w:spacing w:after="0"/>
              <w:jc w:val="center"/>
              <w:rPr>
                <w:rFonts w:cstheme="minorHAnsi"/>
                <w:sz w:val="20"/>
                <w:szCs w:val="20"/>
              </w:rPr>
            </w:pPr>
            <w:r>
              <w:rPr>
                <w:rFonts w:cstheme="minorHAnsi"/>
                <w:sz w:val="20"/>
                <w:szCs w:val="20"/>
              </w:rPr>
              <w:t>1</w:t>
            </w:r>
          </w:p>
        </w:tc>
        <w:tc>
          <w:tcPr>
            <w:tcW w:w="1047" w:type="dxa"/>
            <w:tcBorders>
              <w:top w:val="single" w:sz="4" w:space="0" w:color="auto"/>
              <w:left w:val="single" w:sz="4" w:space="0" w:color="auto"/>
              <w:bottom w:val="single" w:sz="4" w:space="0" w:color="auto"/>
              <w:right w:val="single" w:sz="4" w:space="0" w:color="auto"/>
            </w:tcBorders>
            <w:vAlign w:val="center"/>
          </w:tcPr>
          <w:p w14:paraId="047946C6" w14:textId="469813CD" w:rsidR="005B1CDA" w:rsidRDefault="00BB5EEB">
            <w:pPr>
              <w:spacing w:after="0"/>
              <w:jc w:val="center"/>
              <w:rPr>
                <w:rFonts w:cstheme="minorHAnsi"/>
                <w:b/>
                <w:bCs/>
                <w:sz w:val="20"/>
                <w:szCs w:val="20"/>
              </w:rPr>
            </w:pPr>
            <w:r>
              <w:rPr>
                <w:rFonts w:cstheme="minorHAnsi"/>
                <w:b/>
                <w:bCs/>
                <w:sz w:val="20"/>
                <w:szCs w:val="20"/>
              </w:rPr>
              <w:t>1</w:t>
            </w:r>
          </w:p>
        </w:tc>
      </w:tr>
      <w:tr w:rsidR="005B1CDA" w14:paraId="23170A1F" w14:textId="77777777">
        <w:trPr>
          <w:trHeight w:val="264"/>
          <w:jc w:val="center"/>
        </w:trPr>
        <w:tc>
          <w:tcPr>
            <w:tcW w:w="742" w:type="dxa"/>
            <w:tcBorders>
              <w:top w:val="single" w:sz="4" w:space="0" w:color="auto"/>
              <w:left w:val="single" w:sz="4" w:space="0" w:color="auto"/>
              <w:bottom w:val="single" w:sz="4" w:space="0" w:color="auto"/>
              <w:right w:val="single" w:sz="4" w:space="0" w:color="auto"/>
            </w:tcBorders>
            <w:vAlign w:val="center"/>
          </w:tcPr>
          <w:p w14:paraId="0889AB94" w14:textId="77777777" w:rsidR="005B1CDA" w:rsidRDefault="005B1CDA">
            <w:pPr>
              <w:spacing w:after="0" w:line="240" w:lineRule="auto"/>
              <w:jc w:val="center"/>
              <w:rPr>
                <w:rFonts w:cstheme="minorHAnsi"/>
                <w:sz w:val="20"/>
                <w:szCs w:val="20"/>
              </w:rPr>
            </w:pPr>
          </w:p>
        </w:tc>
        <w:tc>
          <w:tcPr>
            <w:tcW w:w="4923" w:type="dxa"/>
            <w:tcBorders>
              <w:top w:val="single" w:sz="4" w:space="0" w:color="auto"/>
              <w:left w:val="single" w:sz="4" w:space="0" w:color="auto"/>
              <w:bottom w:val="single" w:sz="4" w:space="0" w:color="auto"/>
              <w:right w:val="single" w:sz="4" w:space="0" w:color="auto"/>
            </w:tcBorders>
            <w:vAlign w:val="center"/>
          </w:tcPr>
          <w:p w14:paraId="248808EF" w14:textId="77777777" w:rsidR="005B1CDA" w:rsidRDefault="00000000">
            <w:pPr>
              <w:spacing w:after="0"/>
              <w:rPr>
                <w:rFonts w:cstheme="minorHAnsi"/>
                <w:sz w:val="20"/>
                <w:szCs w:val="20"/>
              </w:rPr>
            </w:pPr>
            <w:r>
              <w:rPr>
                <w:rFonts w:cstheme="minorHAnsi"/>
                <w:sz w:val="20"/>
                <w:szCs w:val="20"/>
              </w:rPr>
              <w:t>Nepoznato – neprevedene šifre djelatnosti</w:t>
            </w:r>
          </w:p>
        </w:tc>
        <w:tc>
          <w:tcPr>
            <w:tcW w:w="1046" w:type="dxa"/>
            <w:tcBorders>
              <w:top w:val="single" w:sz="4" w:space="0" w:color="auto"/>
              <w:left w:val="single" w:sz="4" w:space="0" w:color="auto"/>
              <w:bottom w:val="single" w:sz="4" w:space="0" w:color="auto"/>
              <w:right w:val="single" w:sz="4" w:space="0" w:color="auto"/>
            </w:tcBorders>
            <w:vAlign w:val="center"/>
          </w:tcPr>
          <w:p w14:paraId="11CB8D32" w14:textId="32B25845" w:rsidR="005B1CDA" w:rsidRDefault="003E6DCD">
            <w:pPr>
              <w:spacing w:after="0"/>
              <w:jc w:val="center"/>
              <w:rPr>
                <w:rFonts w:cstheme="minorHAnsi"/>
                <w:sz w:val="20"/>
                <w:szCs w:val="20"/>
              </w:rPr>
            </w:pPr>
            <w:r>
              <w:rPr>
                <w:rFonts w:cstheme="minorHAnsi"/>
                <w:sz w:val="20"/>
                <w:szCs w:val="20"/>
              </w:rPr>
              <w:t>6</w:t>
            </w:r>
          </w:p>
        </w:tc>
        <w:tc>
          <w:tcPr>
            <w:tcW w:w="1046" w:type="dxa"/>
            <w:tcBorders>
              <w:top w:val="single" w:sz="4" w:space="0" w:color="auto"/>
              <w:left w:val="single" w:sz="4" w:space="0" w:color="auto"/>
              <w:bottom w:val="single" w:sz="4" w:space="0" w:color="auto"/>
              <w:right w:val="single" w:sz="4" w:space="0" w:color="auto"/>
            </w:tcBorders>
            <w:vAlign w:val="center"/>
          </w:tcPr>
          <w:p w14:paraId="48F47EDF" w14:textId="261FECA3" w:rsidR="005B1CDA" w:rsidRDefault="001C0CAA">
            <w:pPr>
              <w:spacing w:after="0"/>
              <w:jc w:val="center"/>
              <w:rPr>
                <w:rFonts w:cstheme="minorHAnsi"/>
                <w:sz w:val="20"/>
                <w:szCs w:val="20"/>
              </w:rPr>
            </w:pPr>
            <w:r>
              <w:rPr>
                <w:rFonts w:cstheme="minorHAnsi"/>
                <w:sz w:val="20"/>
                <w:szCs w:val="20"/>
              </w:rPr>
              <w:t>1</w:t>
            </w:r>
          </w:p>
        </w:tc>
        <w:tc>
          <w:tcPr>
            <w:tcW w:w="1047" w:type="dxa"/>
            <w:tcBorders>
              <w:top w:val="single" w:sz="4" w:space="0" w:color="auto"/>
              <w:left w:val="single" w:sz="4" w:space="0" w:color="auto"/>
              <w:bottom w:val="single" w:sz="4" w:space="0" w:color="auto"/>
              <w:right w:val="single" w:sz="4" w:space="0" w:color="auto"/>
            </w:tcBorders>
            <w:vAlign w:val="center"/>
          </w:tcPr>
          <w:p w14:paraId="66B40454" w14:textId="533C6FF2" w:rsidR="005B1CDA" w:rsidRDefault="00BB5EEB">
            <w:pPr>
              <w:spacing w:after="0"/>
              <w:jc w:val="center"/>
              <w:rPr>
                <w:rFonts w:cstheme="minorHAnsi"/>
                <w:b/>
                <w:bCs/>
                <w:sz w:val="20"/>
                <w:szCs w:val="20"/>
              </w:rPr>
            </w:pPr>
            <w:r>
              <w:rPr>
                <w:rFonts w:cstheme="minorHAnsi"/>
                <w:b/>
                <w:bCs/>
                <w:sz w:val="20"/>
                <w:szCs w:val="20"/>
              </w:rPr>
              <w:t>7</w:t>
            </w:r>
          </w:p>
        </w:tc>
      </w:tr>
      <w:tr w:rsidR="005B1CDA" w14:paraId="2ABA92FB" w14:textId="77777777">
        <w:trPr>
          <w:trHeight w:val="329"/>
          <w:jc w:val="center"/>
        </w:trPr>
        <w:tc>
          <w:tcPr>
            <w:tcW w:w="742" w:type="dxa"/>
            <w:tcBorders>
              <w:top w:val="single" w:sz="4" w:space="0" w:color="auto"/>
              <w:left w:val="single" w:sz="4" w:space="0" w:color="auto"/>
              <w:bottom w:val="single" w:sz="4" w:space="0" w:color="auto"/>
              <w:right w:val="single" w:sz="4" w:space="0" w:color="auto"/>
            </w:tcBorders>
            <w:vAlign w:val="center"/>
          </w:tcPr>
          <w:p w14:paraId="45EC078D" w14:textId="77777777" w:rsidR="005B1CDA" w:rsidRDefault="005B1CDA">
            <w:pPr>
              <w:spacing w:after="0" w:line="240" w:lineRule="auto"/>
              <w:jc w:val="center"/>
              <w:rPr>
                <w:rFonts w:cstheme="minorHAnsi"/>
                <w:sz w:val="20"/>
                <w:szCs w:val="20"/>
              </w:rPr>
            </w:pPr>
          </w:p>
        </w:tc>
        <w:tc>
          <w:tcPr>
            <w:tcW w:w="4923" w:type="dxa"/>
            <w:tcBorders>
              <w:top w:val="single" w:sz="4" w:space="0" w:color="auto"/>
              <w:left w:val="single" w:sz="4" w:space="0" w:color="auto"/>
              <w:bottom w:val="single" w:sz="4" w:space="0" w:color="auto"/>
              <w:right w:val="single" w:sz="4" w:space="0" w:color="auto"/>
            </w:tcBorders>
            <w:vAlign w:val="center"/>
          </w:tcPr>
          <w:p w14:paraId="0AEA8039" w14:textId="77777777" w:rsidR="005B1CDA" w:rsidRDefault="00000000">
            <w:pPr>
              <w:spacing w:after="0"/>
              <w:jc w:val="center"/>
              <w:rPr>
                <w:rFonts w:cstheme="minorHAnsi"/>
                <w:b/>
                <w:sz w:val="20"/>
                <w:szCs w:val="20"/>
              </w:rPr>
            </w:pPr>
            <w:r>
              <w:rPr>
                <w:rFonts w:cstheme="minorHAnsi"/>
                <w:b/>
                <w:sz w:val="20"/>
                <w:szCs w:val="20"/>
              </w:rPr>
              <w:t>UKUPNO:</w:t>
            </w:r>
          </w:p>
        </w:tc>
        <w:tc>
          <w:tcPr>
            <w:tcW w:w="1046" w:type="dxa"/>
            <w:tcBorders>
              <w:top w:val="single" w:sz="4" w:space="0" w:color="auto"/>
              <w:left w:val="single" w:sz="4" w:space="0" w:color="auto"/>
              <w:bottom w:val="single" w:sz="4" w:space="0" w:color="auto"/>
              <w:right w:val="single" w:sz="4" w:space="0" w:color="auto"/>
            </w:tcBorders>
            <w:vAlign w:val="center"/>
          </w:tcPr>
          <w:p w14:paraId="6145AF92" w14:textId="47E5C4FE" w:rsidR="005B1CDA" w:rsidRDefault="003E6DCD">
            <w:pPr>
              <w:spacing w:after="0"/>
              <w:jc w:val="center"/>
              <w:rPr>
                <w:rFonts w:cstheme="minorHAnsi"/>
                <w:b/>
                <w:sz w:val="20"/>
                <w:szCs w:val="20"/>
              </w:rPr>
            </w:pPr>
            <w:r>
              <w:rPr>
                <w:rFonts w:cstheme="minorHAnsi"/>
                <w:b/>
                <w:sz w:val="20"/>
                <w:szCs w:val="20"/>
              </w:rPr>
              <w:t>10.752</w:t>
            </w:r>
          </w:p>
        </w:tc>
        <w:tc>
          <w:tcPr>
            <w:tcW w:w="1046" w:type="dxa"/>
            <w:tcBorders>
              <w:top w:val="single" w:sz="4" w:space="0" w:color="auto"/>
              <w:left w:val="single" w:sz="4" w:space="0" w:color="auto"/>
              <w:bottom w:val="single" w:sz="4" w:space="0" w:color="auto"/>
              <w:right w:val="single" w:sz="4" w:space="0" w:color="auto"/>
            </w:tcBorders>
            <w:vAlign w:val="center"/>
          </w:tcPr>
          <w:p w14:paraId="496D5BF7" w14:textId="0C07EF19" w:rsidR="005B1CDA" w:rsidRDefault="001C0CAA">
            <w:pPr>
              <w:spacing w:after="0"/>
              <w:jc w:val="center"/>
              <w:rPr>
                <w:rFonts w:cstheme="minorHAnsi"/>
                <w:b/>
                <w:sz w:val="20"/>
                <w:szCs w:val="20"/>
              </w:rPr>
            </w:pPr>
            <w:r>
              <w:rPr>
                <w:rFonts w:cstheme="minorHAnsi"/>
                <w:b/>
                <w:sz w:val="20"/>
                <w:szCs w:val="20"/>
              </w:rPr>
              <w:t>10.014</w:t>
            </w:r>
          </w:p>
        </w:tc>
        <w:tc>
          <w:tcPr>
            <w:tcW w:w="1047" w:type="dxa"/>
            <w:tcBorders>
              <w:top w:val="single" w:sz="4" w:space="0" w:color="auto"/>
              <w:left w:val="single" w:sz="4" w:space="0" w:color="auto"/>
              <w:bottom w:val="single" w:sz="4" w:space="0" w:color="auto"/>
              <w:right w:val="single" w:sz="4" w:space="0" w:color="auto"/>
            </w:tcBorders>
            <w:vAlign w:val="center"/>
          </w:tcPr>
          <w:p w14:paraId="036DEA1A" w14:textId="1CBA0DD4" w:rsidR="005B1CDA" w:rsidRDefault="00BB5EEB">
            <w:pPr>
              <w:spacing w:after="0"/>
              <w:jc w:val="center"/>
              <w:rPr>
                <w:rFonts w:cstheme="minorHAnsi"/>
                <w:b/>
                <w:sz w:val="20"/>
                <w:szCs w:val="20"/>
              </w:rPr>
            </w:pPr>
            <w:r>
              <w:rPr>
                <w:rFonts w:cstheme="minorHAnsi"/>
                <w:b/>
                <w:sz w:val="20"/>
                <w:szCs w:val="20"/>
              </w:rPr>
              <w:t>20.766</w:t>
            </w:r>
          </w:p>
        </w:tc>
      </w:tr>
    </w:tbl>
    <w:p w14:paraId="52A56F1D" w14:textId="16E5D73C" w:rsidR="005B1CDA" w:rsidRDefault="00000000">
      <w:pPr>
        <w:pStyle w:val="Odlomakpopisa"/>
        <w:jc w:val="center"/>
        <w:rPr>
          <w:sz w:val="20"/>
          <w:szCs w:val="20"/>
          <w:lang w:eastAsia="zh-CN"/>
        </w:rPr>
      </w:pPr>
      <w:bookmarkStart w:id="195" w:name="_Hlk165024024"/>
      <w:bookmarkEnd w:id="193"/>
      <w:r>
        <w:rPr>
          <w:sz w:val="20"/>
          <w:szCs w:val="20"/>
          <w:lang w:eastAsia="zh-CN"/>
        </w:rPr>
        <w:t xml:space="preserve">Izvor: Hrvatski zavod za mirovinsko osiguranje, </w:t>
      </w:r>
      <w:r w:rsidR="00BB5EEB">
        <w:rPr>
          <w:sz w:val="20"/>
          <w:szCs w:val="20"/>
          <w:lang w:eastAsia="zh-CN"/>
        </w:rPr>
        <w:t xml:space="preserve">veljača </w:t>
      </w:r>
      <w:r>
        <w:rPr>
          <w:sz w:val="20"/>
          <w:szCs w:val="20"/>
          <w:lang w:eastAsia="zh-CN"/>
        </w:rPr>
        <w:t>202</w:t>
      </w:r>
      <w:r w:rsidR="00BB5EEB">
        <w:rPr>
          <w:sz w:val="20"/>
          <w:szCs w:val="20"/>
          <w:lang w:eastAsia="zh-CN"/>
        </w:rPr>
        <w:t>5</w:t>
      </w:r>
      <w:r>
        <w:rPr>
          <w:sz w:val="20"/>
          <w:szCs w:val="20"/>
          <w:lang w:eastAsia="zh-CN"/>
        </w:rPr>
        <w:t>.</w:t>
      </w:r>
    </w:p>
    <w:p w14:paraId="5D880FEF" w14:textId="77777777" w:rsidR="005B1CDA" w:rsidRDefault="00000000">
      <w:pPr>
        <w:pStyle w:val="Naslov3"/>
      </w:pPr>
      <w:bookmarkStart w:id="196" w:name="_Toc198880831"/>
      <w:bookmarkEnd w:id="195"/>
      <w:r>
        <w:lastRenderedPageBreak/>
        <w:t>Broj primatelja socijalnih, mirovinskih i sličnih naknada na području Grada</w:t>
      </w:r>
      <w:bookmarkEnd w:id="196"/>
    </w:p>
    <w:p w14:paraId="055AFC5C" w14:textId="3E56EC32" w:rsidR="005B1CDA" w:rsidRDefault="00000000">
      <w:pPr>
        <w:spacing w:after="120" w:line="276" w:lineRule="auto"/>
        <w:jc w:val="both"/>
        <w:rPr>
          <w:sz w:val="24"/>
          <w:szCs w:val="28"/>
          <w:lang w:eastAsia="zh-CN"/>
        </w:rPr>
      </w:pPr>
      <w:bookmarkStart w:id="197" w:name="_Hlk165024836"/>
      <w:r>
        <w:rPr>
          <w:sz w:val="24"/>
          <w:szCs w:val="28"/>
          <w:lang w:eastAsia="zh-CN"/>
        </w:rPr>
        <w:t>Ukupan broj stanovnika koji primaju mirovinsku i sličnu naknadu na području</w:t>
      </w:r>
      <w:r w:rsidR="00DA7C2A">
        <w:rPr>
          <w:sz w:val="24"/>
          <w:szCs w:val="28"/>
          <w:lang w:eastAsia="zh-CN"/>
        </w:rPr>
        <w:t xml:space="preserve"> Grada Čakovca</w:t>
      </w:r>
      <w:r>
        <w:rPr>
          <w:sz w:val="24"/>
          <w:szCs w:val="28"/>
          <w:lang w:eastAsia="zh-CN"/>
        </w:rPr>
        <w:t>, prikazan je u sljedećoj tablici.</w:t>
      </w:r>
    </w:p>
    <w:p w14:paraId="3DB528BD" w14:textId="1688CF4B" w:rsidR="005B1CDA" w:rsidRDefault="00000000" w:rsidP="003663C8">
      <w:pPr>
        <w:pStyle w:val="Opisslike"/>
        <w:spacing w:line="276" w:lineRule="auto"/>
        <w:jc w:val="center"/>
        <w:rPr>
          <w:i/>
          <w:iCs/>
        </w:rPr>
      </w:pPr>
      <w:bookmarkStart w:id="198" w:name="_Toc167343763"/>
      <w:bookmarkStart w:id="199" w:name="_Toc175032735"/>
      <w:bookmarkStart w:id="200" w:name="_Toc175743184"/>
      <w:bookmarkStart w:id="201" w:name="_Toc196826483"/>
      <w:r>
        <w:t xml:space="preserve">Tablica </w:t>
      </w:r>
      <w:fldSimple w:instr=" SEQ Tablica \* ARABIC ">
        <w:r w:rsidR="00B61DD6">
          <w:rPr>
            <w:noProof/>
          </w:rPr>
          <w:t>14</w:t>
        </w:r>
      </w:fldSimple>
      <w:r>
        <w:t>. Vrste i broj primatelja socijalnih, mirovinskih i sličnih naknada</w:t>
      </w:r>
      <w:bookmarkEnd w:id="198"/>
      <w:bookmarkEnd w:id="199"/>
      <w:bookmarkEnd w:id="200"/>
      <w:bookmarkEnd w:id="2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5859"/>
        <w:gridCol w:w="2087"/>
      </w:tblGrid>
      <w:tr w:rsidR="005B1CDA" w14:paraId="7378E907" w14:textId="77777777">
        <w:trPr>
          <w:trHeight w:val="509"/>
          <w:jc w:val="center"/>
        </w:trPr>
        <w:tc>
          <w:tcPr>
            <w:tcW w:w="830" w:type="dxa"/>
            <w:tcBorders>
              <w:top w:val="single" w:sz="4" w:space="0" w:color="auto"/>
              <w:left w:val="single" w:sz="4" w:space="0" w:color="auto"/>
              <w:bottom w:val="single" w:sz="4" w:space="0" w:color="auto"/>
              <w:right w:val="single" w:sz="4" w:space="0" w:color="auto"/>
            </w:tcBorders>
            <w:vAlign w:val="center"/>
          </w:tcPr>
          <w:p w14:paraId="69E8C2E2" w14:textId="77777777" w:rsidR="005B1CDA" w:rsidRDefault="00000000" w:rsidP="003663C8">
            <w:pPr>
              <w:pStyle w:val="Opisslike"/>
              <w:spacing w:line="276" w:lineRule="auto"/>
              <w:jc w:val="center"/>
              <w:rPr>
                <w:rFonts w:cstheme="minorHAnsi"/>
              </w:rPr>
            </w:pPr>
            <w:r>
              <w:rPr>
                <w:rFonts w:cstheme="minorHAnsi"/>
              </w:rPr>
              <w:t>R.BR.</w:t>
            </w:r>
          </w:p>
        </w:tc>
        <w:tc>
          <w:tcPr>
            <w:tcW w:w="5859" w:type="dxa"/>
            <w:tcBorders>
              <w:top w:val="single" w:sz="4" w:space="0" w:color="auto"/>
              <w:left w:val="single" w:sz="4" w:space="0" w:color="auto"/>
              <w:bottom w:val="single" w:sz="4" w:space="0" w:color="auto"/>
              <w:right w:val="single" w:sz="4" w:space="0" w:color="auto"/>
            </w:tcBorders>
            <w:vAlign w:val="center"/>
          </w:tcPr>
          <w:p w14:paraId="21894B58" w14:textId="77777777" w:rsidR="005B1CDA" w:rsidRDefault="00000000" w:rsidP="003663C8">
            <w:pPr>
              <w:pStyle w:val="Opisslike"/>
              <w:spacing w:line="276" w:lineRule="auto"/>
              <w:jc w:val="center"/>
              <w:rPr>
                <w:rFonts w:cstheme="minorHAnsi"/>
              </w:rPr>
            </w:pPr>
            <w:r>
              <w:rPr>
                <w:rFonts w:cstheme="minorHAnsi"/>
              </w:rPr>
              <w:t>VRSTA NAKNADE</w:t>
            </w:r>
          </w:p>
        </w:tc>
        <w:tc>
          <w:tcPr>
            <w:tcW w:w="2087" w:type="dxa"/>
            <w:tcBorders>
              <w:top w:val="single" w:sz="4" w:space="0" w:color="auto"/>
              <w:left w:val="single" w:sz="4" w:space="0" w:color="auto"/>
              <w:bottom w:val="single" w:sz="4" w:space="0" w:color="auto"/>
              <w:right w:val="single" w:sz="4" w:space="0" w:color="auto"/>
            </w:tcBorders>
            <w:vAlign w:val="center"/>
          </w:tcPr>
          <w:p w14:paraId="2B1C3062" w14:textId="77777777" w:rsidR="005B1CDA" w:rsidRDefault="00000000" w:rsidP="003663C8">
            <w:pPr>
              <w:pStyle w:val="Opisslike"/>
              <w:spacing w:line="276" w:lineRule="auto"/>
              <w:jc w:val="center"/>
              <w:rPr>
                <w:rFonts w:cstheme="minorHAnsi"/>
              </w:rPr>
            </w:pPr>
            <w:r>
              <w:rPr>
                <w:rFonts w:cstheme="minorHAnsi"/>
              </w:rPr>
              <w:t>BROJ PRIMATELJA</w:t>
            </w:r>
          </w:p>
        </w:tc>
      </w:tr>
      <w:tr w:rsidR="005B1CDA" w14:paraId="53C2A27F" w14:textId="77777777">
        <w:trPr>
          <w:trHeight w:val="262"/>
          <w:jc w:val="center"/>
        </w:trPr>
        <w:tc>
          <w:tcPr>
            <w:tcW w:w="830" w:type="dxa"/>
            <w:tcBorders>
              <w:top w:val="single" w:sz="4" w:space="0" w:color="auto"/>
              <w:left w:val="single" w:sz="4" w:space="0" w:color="auto"/>
              <w:bottom w:val="single" w:sz="4" w:space="0" w:color="auto"/>
              <w:right w:val="single" w:sz="4" w:space="0" w:color="auto"/>
            </w:tcBorders>
            <w:vAlign w:val="center"/>
          </w:tcPr>
          <w:p w14:paraId="0090B20D" w14:textId="77777777" w:rsidR="005B1CDA" w:rsidRDefault="00000000">
            <w:pPr>
              <w:spacing w:after="0"/>
              <w:jc w:val="center"/>
              <w:rPr>
                <w:rFonts w:cstheme="minorHAnsi"/>
                <w:sz w:val="20"/>
                <w:szCs w:val="20"/>
                <w:lang w:eastAsia="zh-CN"/>
              </w:rPr>
            </w:pPr>
            <w:r>
              <w:rPr>
                <w:rFonts w:cstheme="minorHAnsi"/>
                <w:sz w:val="20"/>
                <w:szCs w:val="20"/>
                <w:lang w:eastAsia="zh-CN"/>
              </w:rPr>
              <w:t>1.</w:t>
            </w:r>
          </w:p>
        </w:tc>
        <w:tc>
          <w:tcPr>
            <w:tcW w:w="5859" w:type="dxa"/>
            <w:tcBorders>
              <w:top w:val="single" w:sz="4" w:space="0" w:color="auto"/>
              <w:left w:val="single" w:sz="4" w:space="0" w:color="auto"/>
              <w:bottom w:val="single" w:sz="4" w:space="0" w:color="auto"/>
              <w:right w:val="single" w:sz="4" w:space="0" w:color="auto"/>
            </w:tcBorders>
          </w:tcPr>
          <w:p w14:paraId="4A0B3D9E" w14:textId="77777777" w:rsidR="005B1CDA" w:rsidRDefault="00000000">
            <w:pPr>
              <w:spacing w:after="0"/>
              <w:rPr>
                <w:rFonts w:cstheme="minorHAnsi"/>
                <w:sz w:val="20"/>
                <w:szCs w:val="20"/>
                <w:lang w:eastAsia="zh-CN"/>
              </w:rPr>
            </w:pPr>
            <w:r>
              <w:rPr>
                <w:rFonts w:cstheme="minorHAnsi"/>
                <w:sz w:val="20"/>
                <w:szCs w:val="20"/>
                <w:lang w:eastAsia="zh-CN"/>
              </w:rPr>
              <w:t>Starosna mirovina</w:t>
            </w:r>
          </w:p>
        </w:tc>
        <w:tc>
          <w:tcPr>
            <w:tcW w:w="2087" w:type="dxa"/>
            <w:tcBorders>
              <w:top w:val="single" w:sz="4" w:space="0" w:color="auto"/>
              <w:left w:val="single" w:sz="4" w:space="0" w:color="auto"/>
              <w:bottom w:val="single" w:sz="4" w:space="0" w:color="auto"/>
              <w:right w:val="single" w:sz="4" w:space="0" w:color="auto"/>
            </w:tcBorders>
            <w:vAlign w:val="center"/>
          </w:tcPr>
          <w:p w14:paraId="2C47A646" w14:textId="5D19B804" w:rsidR="005B1CDA" w:rsidRDefault="00E5616F">
            <w:pPr>
              <w:spacing w:after="0"/>
              <w:jc w:val="center"/>
              <w:rPr>
                <w:rFonts w:cstheme="minorHAnsi"/>
                <w:sz w:val="20"/>
                <w:szCs w:val="20"/>
                <w:lang w:eastAsia="zh-CN"/>
              </w:rPr>
            </w:pPr>
            <w:r>
              <w:rPr>
                <w:rFonts w:cstheme="minorHAnsi"/>
                <w:sz w:val="20"/>
                <w:szCs w:val="20"/>
                <w:lang w:eastAsia="zh-CN"/>
              </w:rPr>
              <w:t>6373</w:t>
            </w:r>
          </w:p>
        </w:tc>
      </w:tr>
      <w:tr w:rsidR="005B1CDA" w14:paraId="209CDE61" w14:textId="77777777">
        <w:trPr>
          <w:trHeight w:val="262"/>
          <w:jc w:val="center"/>
        </w:trPr>
        <w:tc>
          <w:tcPr>
            <w:tcW w:w="830" w:type="dxa"/>
            <w:tcBorders>
              <w:top w:val="single" w:sz="4" w:space="0" w:color="auto"/>
              <w:left w:val="single" w:sz="4" w:space="0" w:color="auto"/>
              <w:bottom w:val="single" w:sz="4" w:space="0" w:color="auto"/>
              <w:right w:val="single" w:sz="4" w:space="0" w:color="auto"/>
            </w:tcBorders>
            <w:vAlign w:val="center"/>
          </w:tcPr>
          <w:p w14:paraId="6CE0BE85" w14:textId="77777777" w:rsidR="005B1CDA" w:rsidRDefault="00000000">
            <w:pPr>
              <w:spacing w:after="0"/>
              <w:jc w:val="center"/>
              <w:rPr>
                <w:rFonts w:cstheme="minorHAnsi"/>
                <w:sz w:val="20"/>
                <w:szCs w:val="20"/>
                <w:lang w:eastAsia="zh-CN"/>
              </w:rPr>
            </w:pPr>
            <w:r>
              <w:rPr>
                <w:rFonts w:cstheme="minorHAnsi"/>
                <w:sz w:val="20"/>
                <w:szCs w:val="20"/>
                <w:lang w:eastAsia="zh-CN"/>
              </w:rPr>
              <w:t>2.</w:t>
            </w:r>
          </w:p>
        </w:tc>
        <w:tc>
          <w:tcPr>
            <w:tcW w:w="5859" w:type="dxa"/>
            <w:tcBorders>
              <w:top w:val="single" w:sz="4" w:space="0" w:color="auto"/>
              <w:left w:val="single" w:sz="4" w:space="0" w:color="auto"/>
              <w:bottom w:val="single" w:sz="4" w:space="0" w:color="auto"/>
              <w:right w:val="single" w:sz="4" w:space="0" w:color="auto"/>
            </w:tcBorders>
          </w:tcPr>
          <w:p w14:paraId="04F9F319" w14:textId="77777777" w:rsidR="005B1CDA" w:rsidRDefault="00000000">
            <w:pPr>
              <w:spacing w:after="0"/>
              <w:rPr>
                <w:rFonts w:cstheme="minorHAnsi"/>
                <w:sz w:val="20"/>
                <w:szCs w:val="20"/>
                <w:lang w:eastAsia="zh-CN"/>
              </w:rPr>
            </w:pPr>
            <w:r>
              <w:rPr>
                <w:rFonts w:cstheme="minorHAnsi"/>
                <w:sz w:val="20"/>
                <w:szCs w:val="20"/>
                <w:lang w:eastAsia="zh-CN"/>
              </w:rPr>
              <w:t>Invalidska mirovina</w:t>
            </w:r>
          </w:p>
        </w:tc>
        <w:tc>
          <w:tcPr>
            <w:tcW w:w="2087" w:type="dxa"/>
            <w:tcBorders>
              <w:top w:val="single" w:sz="4" w:space="0" w:color="auto"/>
              <w:left w:val="single" w:sz="4" w:space="0" w:color="auto"/>
              <w:bottom w:val="single" w:sz="4" w:space="0" w:color="auto"/>
              <w:right w:val="single" w:sz="4" w:space="0" w:color="auto"/>
            </w:tcBorders>
            <w:vAlign w:val="center"/>
          </w:tcPr>
          <w:p w14:paraId="03EFC673" w14:textId="5906B05C" w:rsidR="005B1CDA" w:rsidRDefault="00E5616F">
            <w:pPr>
              <w:spacing w:after="0"/>
              <w:jc w:val="center"/>
              <w:rPr>
                <w:rFonts w:cstheme="minorHAnsi"/>
                <w:sz w:val="20"/>
                <w:szCs w:val="20"/>
                <w:lang w:eastAsia="zh-CN"/>
              </w:rPr>
            </w:pPr>
            <w:r>
              <w:rPr>
                <w:rFonts w:cstheme="minorHAnsi"/>
                <w:sz w:val="20"/>
                <w:szCs w:val="20"/>
                <w:lang w:eastAsia="zh-CN"/>
              </w:rPr>
              <w:t>1005</w:t>
            </w:r>
          </w:p>
        </w:tc>
      </w:tr>
      <w:tr w:rsidR="005B1CDA" w14:paraId="2176B64D" w14:textId="77777777">
        <w:trPr>
          <w:trHeight w:val="248"/>
          <w:jc w:val="center"/>
        </w:trPr>
        <w:tc>
          <w:tcPr>
            <w:tcW w:w="830" w:type="dxa"/>
            <w:tcBorders>
              <w:top w:val="single" w:sz="4" w:space="0" w:color="auto"/>
              <w:left w:val="single" w:sz="4" w:space="0" w:color="auto"/>
              <w:bottom w:val="single" w:sz="4" w:space="0" w:color="auto"/>
              <w:right w:val="single" w:sz="4" w:space="0" w:color="auto"/>
            </w:tcBorders>
            <w:vAlign w:val="center"/>
          </w:tcPr>
          <w:p w14:paraId="3D0BF659" w14:textId="77777777" w:rsidR="005B1CDA" w:rsidRDefault="00000000">
            <w:pPr>
              <w:spacing w:after="0"/>
              <w:jc w:val="center"/>
              <w:rPr>
                <w:rFonts w:cstheme="minorHAnsi"/>
                <w:sz w:val="20"/>
                <w:szCs w:val="20"/>
                <w:lang w:eastAsia="zh-CN"/>
              </w:rPr>
            </w:pPr>
            <w:r>
              <w:rPr>
                <w:rFonts w:cstheme="minorHAnsi"/>
                <w:sz w:val="20"/>
                <w:szCs w:val="20"/>
                <w:lang w:eastAsia="zh-CN"/>
              </w:rPr>
              <w:t>3.</w:t>
            </w:r>
          </w:p>
        </w:tc>
        <w:tc>
          <w:tcPr>
            <w:tcW w:w="5859" w:type="dxa"/>
            <w:tcBorders>
              <w:top w:val="single" w:sz="4" w:space="0" w:color="auto"/>
              <w:left w:val="single" w:sz="4" w:space="0" w:color="auto"/>
              <w:bottom w:val="single" w:sz="4" w:space="0" w:color="auto"/>
              <w:right w:val="single" w:sz="4" w:space="0" w:color="auto"/>
            </w:tcBorders>
          </w:tcPr>
          <w:p w14:paraId="0EF67646" w14:textId="77777777" w:rsidR="005B1CDA" w:rsidRDefault="00000000">
            <w:pPr>
              <w:spacing w:after="0"/>
              <w:rPr>
                <w:rFonts w:cstheme="minorHAnsi"/>
                <w:sz w:val="20"/>
                <w:szCs w:val="20"/>
                <w:lang w:eastAsia="zh-CN"/>
              </w:rPr>
            </w:pPr>
            <w:r>
              <w:rPr>
                <w:rFonts w:cstheme="minorHAnsi"/>
                <w:sz w:val="20"/>
                <w:szCs w:val="20"/>
                <w:lang w:eastAsia="zh-CN"/>
              </w:rPr>
              <w:t>Ostale mirovine</w:t>
            </w:r>
          </w:p>
        </w:tc>
        <w:tc>
          <w:tcPr>
            <w:tcW w:w="2087" w:type="dxa"/>
            <w:tcBorders>
              <w:top w:val="single" w:sz="4" w:space="0" w:color="auto"/>
              <w:left w:val="single" w:sz="4" w:space="0" w:color="auto"/>
              <w:bottom w:val="single" w:sz="4" w:space="0" w:color="auto"/>
              <w:right w:val="single" w:sz="4" w:space="0" w:color="auto"/>
            </w:tcBorders>
            <w:vAlign w:val="center"/>
          </w:tcPr>
          <w:p w14:paraId="202408EA" w14:textId="53BEC46D" w:rsidR="005B1CDA" w:rsidRDefault="00E5616F">
            <w:pPr>
              <w:spacing w:after="0"/>
              <w:jc w:val="center"/>
              <w:rPr>
                <w:rFonts w:cstheme="minorHAnsi"/>
                <w:sz w:val="20"/>
                <w:szCs w:val="20"/>
                <w:lang w:eastAsia="zh-CN"/>
              </w:rPr>
            </w:pPr>
            <w:r>
              <w:rPr>
                <w:rFonts w:cstheme="minorHAnsi"/>
                <w:sz w:val="20"/>
                <w:szCs w:val="20"/>
                <w:lang w:eastAsia="zh-CN"/>
              </w:rPr>
              <w:t>864</w:t>
            </w:r>
          </w:p>
        </w:tc>
      </w:tr>
      <w:tr w:rsidR="005B1CDA" w14:paraId="5E808495" w14:textId="77777777">
        <w:trPr>
          <w:trHeight w:val="232"/>
          <w:jc w:val="center"/>
        </w:trPr>
        <w:tc>
          <w:tcPr>
            <w:tcW w:w="830" w:type="dxa"/>
            <w:vMerge w:val="restart"/>
            <w:tcBorders>
              <w:top w:val="single" w:sz="4" w:space="0" w:color="auto"/>
              <w:left w:val="single" w:sz="4" w:space="0" w:color="auto"/>
              <w:bottom w:val="single" w:sz="4" w:space="0" w:color="auto"/>
              <w:right w:val="single" w:sz="4" w:space="0" w:color="auto"/>
            </w:tcBorders>
            <w:vAlign w:val="center"/>
          </w:tcPr>
          <w:p w14:paraId="623C71C6" w14:textId="77777777" w:rsidR="005B1CDA" w:rsidRDefault="00000000">
            <w:pPr>
              <w:spacing w:after="0"/>
              <w:jc w:val="center"/>
              <w:rPr>
                <w:rFonts w:cstheme="minorHAnsi"/>
                <w:sz w:val="20"/>
                <w:szCs w:val="20"/>
                <w:lang w:eastAsia="zh-CN"/>
              </w:rPr>
            </w:pPr>
            <w:r>
              <w:rPr>
                <w:rFonts w:cstheme="minorHAnsi"/>
                <w:sz w:val="20"/>
                <w:szCs w:val="20"/>
                <w:lang w:eastAsia="zh-CN"/>
              </w:rPr>
              <w:t>4.</w:t>
            </w:r>
          </w:p>
        </w:tc>
        <w:tc>
          <w:tcPr>
            <w:tcW w:w="7946" w:type="dxa"/>
            <w:gridSpan w:val="2"/>
            <w:tcBorders>
              <w:top w:val="single" w:sz="4" w:space="0" w:color="auto"/>
              <w:left w:val="single" w:sz="4" w:space="0" w:color="auto"/>
              <w:bottom w:val="single" w:sz="4" w:space="0" w:color="auto"/>
              <w:right w:val="single" w:sz="4" w:space="0" w:color="auto"/>
            </w:tcBorders>
          </w:tcPr>
          <w:p w14:paraId="43E5B5E9" w14:textId="77777777" w:rsidR="005B1CDA" w:rsidRDefault="00000000">
            <w:pPr>
              <w:spacing w:after="0"/>
              <w:rPr>
                <w:rFonts w:cstheme="minorHAnsi"/>
                <w:sz w:val="20"/>
                <w:szCs w:val="20"/>
                <w:lang w:eastAsia="zh-CN"/>
              </w:rPr>
            </w:pPr>
            <w:r>
              <w:rPr>
                <w:rFonts w:cstheme="minorHAnsi"/>
                <w:sz w:val="20"/>
                <w:szCs w:val="20"/>
                <w:lang w:eastAsia="zh-CN"/>
              </w:rPr>
              <w:t>Ostali prihodi</w:t>
            </w:r>
          </w:p>
        </w:tc>
      </w:tr>
      <w:tr w:rsidR="005B1CDA" w14:paraId="3AEC1481" w14:textId="77777777">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36B3946" w14:textId="77777777" w:rsidR="005B1CDA" w:rsidRDefault="005B1CDA">
            <w:pPr>
              <w:spacing w:after="0"/>
              <w:rPr>
                <w:rFonts w:cstheme="minorHAnsi"/>
                <w:sz w:val="20"/>
                <w:szCs w:val="20"/>
                <w:lang w:eastAsia="zh-CN"/>
              </w:rPr>
            </w:pPr>
          </w:p>
        </w:tc>
        <w:tc>
          <w:tcPr>
            <w:tcW w:w="5859" w:type="dxa"/>
            <w:tcBorders>
              <w:top w:val="single" w:sz="4" w:space="0" w:color="auto"/>
              <w:left w:val="single" w:sz="4" w:space="0" w:color="auto"/>
              <w:bottom w:val="single" w:sz="4" w:space="0" w:color="auto"/>
              <w:right w:val="single" w:sz="4" w:space="0" w:color="auto"/>
            </w:tcBorders>
          </w:tcPr>
          <w:p w14:paraId="4380F08C" w14:textId="4F285F71" w:rsidR="005B1CDA" w:rsidRDefault="00000000">
            <w:pPr>
              <w:spacing w:after="0"/>
              <w:rPr>
                <w:rFonts w:cstheme="minorHAnsi"/>
                <w:sz w:val="20"/>
                <w:szCs w:val="20"/>
                <w:lang w:eastAsia="zh-CN"/>
              </w:rPr>
            </w:pPr>
            <w:r>
              <w:rPr>
                <w:rFonts w:cstheme="minorHAnsi"/>
                <w:sz w:val="20"/>
                <w:szCs w:val="20"/>
                <w:lang w:eastAsia="zh-CN"/>
              </w:rPr>
              <w:t xml:space="preserve">Nacionalna naknada </w:t>
            </w:r>
          </w:p>
        </w:tc>
        <w:tc>
          <w:tcPr>
            <w:tcW w:w="2087" w:type="dxa"/>
            <w:tcBorders>
              <w:top w:val="single" w:sz="4" w:space="0" w:color="auto"/>
              <w:left w:val="single" w:sz="4" w:space="0" w:color="auto"/>
              <w:bottom w:val="single" w:sz="4" w:space="0" w:color="auto"/>
              <w:right w:val="single" w:sz="4" w:space="0" w:color="auto"/>
            </w:tcBorders>
            <w:vAlign w:val="center"/>
          </w:tcPr>
          <w:p w14:paraId="4498F497" w14:textId="786C8A06" w:rsidR="005B1CDA" w:rsidRDefault="00E5616F">
            <w:pPr>
              <w:spacing w:after="0"/>
              <w:jc w:val="center"/>
              <w:rPr>
                <w:rFonts w:cstheme="minorHAnsi"/>
                <w:sz w:val="20"/>
                <w:szCs w:val="20"/>
                <w:lang w:eastAsia="zh-CN"/>
              </w:rPr>
            </w:pPr>
            <w:r>
              <w:rPr>
                <w:rFonts w:cstheme="minorHAnsi"/>
                <w:sz w:val="20"/>
                <w:szCs w:val="20"/>
                <w:lang w:eastAsia="zh-CN"/>
              </w:rPr>
              <w:t>36</w:t>
            </w:r>
          </w:p>
        </w:tc>
      </w:tr>
      <w:tr w:rsidR="0002291F" w14:paraId="02FA91CC" w14:textId="77777777">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561C516E" w14:textId="77777777" w:rsidR="0002291F" w:rsidRDefault="0002291F">
            <w:pPr>
              <w:spacing w:after="0"/>
              <w:rPr>
                <w:rFonts w:cstheme="minorHAnsi"/>
                <w:sz w:val="20"/>
                <w:szCs w:val="20"/>
                <w:lang w:eastAsia="zh-CN"/>
              </w:rPr>
            </w:pPr>
          </w:p>
        </w:tc>
        <w:tc>
          <w:tcPr>
            <w:tcW w:w="5859" w:type="dxa"/>
            <w:tcBorders>
              <w:top w:val="single" w:sz="4" w:space="0" w:color="auto"/>
              <w:left w:val="single" w:sz="4" w:space="0" w:color="auto"/>
              <w:bottom w:val="single" w:sz="4" w:space="0" w:color="auto"/>
              <w:right w:val="single" w:sz="4" w:space="0" w:color="auto"/>
            </w:tcBorders>
          </w:tcPr>
          <w:p w14:paraId="176CD3F6" w14:textId="384CCC85" w:rsidR="0002291F" w:rsidRDefault="0002291F">
            <w:pPr>
              <w:spacing w:after="0"/>
              <w:rPr>
                <w:rFonts w:cstheme="minorHAnsi"/>
                <w:sz w:val="20"/>
                <w:szCs w:val="20"/>
                <w:lang w:eastAsia="zh-CN"/>
              </w:rPr>
            </w:pPr>
            <w:r>
              <w:rPr>
                <w:rFonts w:cstheme="minorHAnsi"/>
                <w:sz w:val="20"/>
                <w:szCs w:val="20"/>
                <w:lang w:eastAsia="zh-CN"/>
              </w:rPr>
              <w:t>Ukupno</w:t>
            </w:r>
          </w:p>
        </w:tc>
        <w:tc>
          <w:tcPr>
            <w:tcW w:w="2087" w:type="dxa"/>
            <w:tcBorders>
              <w:top w:val="single" w:sz="4" w:space="0" w:color="auto"/>
              <w:left w:val="single" w:sz="4" w:space="0" w:color="auto"/>
              <w:bottom w:val="single" w:sz="4" w:space="0" w:color="auto"/>
              <w:right w:val="single" w:sz="4" w:space="0" w:color="auto"/>
            </w:tcBorders>
            <w:vAlign w:val="center"/>
          </w:tcPr>
          <w:p w14:paraId="450C4687" w14:textId="754EEB1F" w:rsidR="0002291F" w:rsidRDefault="0002291F">
            <w:pPr>
              <w:spacing w:after="0"/>
              <w:jc w:val="center"/>
              <w:rPr>
                <w:rFonts w:cstheme="minorHAnsi"/>
                <w:sz w:val="20"/>
                <w:szCs w:val="20"/>
                <w:lang w:eastAsia="zh-CN"/>
              </w:rPr>
            </w:pPr>
            <w:r>
              <w:rPr>
                <w:rFonts w:cstheme="minorHAnsi"/>
                <w:sz w:val="20"/>
                <w:szCs w:val="20"/>
                <w:lang w:eastAsia="zh-CN"/>
              </w:rPr>
              <w:t>-</w:t>
            </w:r>
          </w:p>
        </w:tc>
      </w:tr>
    </w:tbl>
    <w:p w14:paraId="0DDB75ED" w14:textId="1CAAAC0C" w:rsidR="005B1CDA" w:rsidRDefault="00000000">
      <w:pPr>
        <w:pStyle w:val="Odlomakpopisa"/>
        <w:jc w:val="center"/>
        <w:rPr>
          <w:sz w:val="20"/>
          <w:szCs w:val="20"/>
          <w:lang w:eastAsia="zh-CN"/>
        </w:rPr>
      </w:pPr>
      <w:r>
        <w:rPr>
          <w:sz w:val="20"/>
          <w:szCs w:val="20"/>
          <w:lang w:eastAsia="zh-CN"/>
        </w:rPr>
        <w:t xml:space="preserve">Izvor: Hrvatski zavod za mirovinsko osiguranje, </w:t>
      </w:r>
      <w:r w:rsidR="007D1FA1">
        <w:rPr>
          <w:sz w:val="20"/>
          <w:szCs w:val="20"/>
          <w:lang w:eastAsia="zh-CN"/>
        </w:rPr>
        <w:t xml:space="preserve">veljača </w:t>
      </w:r>
      <w:r>
        <w:rPr>
          <w:sz w:val="20"/>
          <w:szCs w:val="20"/>
          <w:lang w:eastAsia="zh-CN"/>
        </w:rPr>
        <w:t>202</w:t>
      </w:r>
      <w:r w:rsidR="007D1FA1">
        <w:rPr>
          <w:sz w:val="20"/>
          <w:szCs w:val="20"/>
          <w:lang w:eastAsia="zh-CN"/>
        </w:rPr>
        <w:t>5</w:t>
      </w:r>
      <w:r>
        <w:rPr>
          <w:sz w:val="20"/>
          <w:szCs w:val="20"/>
          <w:lang w:eastAsia="zh-CN"/>
        </w:rPr>
        <w:t>.</w:t>
      </w:r>
    </w:p>
    <w:p w14:paraId="5E111BB9" w14:textId="77777777" w:rsidR="005B1CDA" w:rsidRDefault="00000000">
      <w:pPr>
        <w:pStyle w:val="Naslov3"/>
      </w:pPr>
      <w:bookmarkStart w:id="202" w:name="_Toc198880832"/>
      <w:bookmarkEnd w:id="197"/>
      <w:r>
        <w:t>Proračun Grada</w:t>
      </w:r>
      <w:bookmarkEnd w:id="202"/>
    </w:p>
    <w:p w14:paraId="3CC5FBBC" w14:textId="048017E2" w:rsidR="006913A3" w:rsidRPr="00D834C4" w:rsidRDefault="006913A3" w:rsidP="006913A3">
      <w:pPr>
        <w:spacing w:line="276" w:lineRule="auto"/>
        <w:jc w:val="both"/>
        <w:rPr>
          <w:rFonts w:eastAsia="SimSun" w:cs="Arial"/>
          <w:sz w:val="24"/>
          <w:szCs w:val="24"/>
          <w:shd w:val="clear" w:color="auto" w:fill="FFFFFF"/>
        </w:rPr>
      </w:pPr>
      <w:r w:rsidRPr="00D834C4">
        <w:rPr>
          <w:rFonts w:eastAsia="SimSun" w:cs="Arial"/>
          <w:bCs/>
          <w:sz w:val="24"/>
          <w:szCs w:val="24"/>
          <w:shd w:val="clear" w:color="auto" w:fill="FFFFFF"/>
        </w:rPr>
        <w:t xml:space="preserve">Proračun je </w:t>
      </w:r>
      <w:r w:rsidRPr="00D834C4">
        <w:rPr>
          <w:rFonts w:eastAsia="SimSun" w:cs="Arial"/>
          <w:sz w:val="24"/>
          <w:szCs w:val="24"/>
          <w:shd w:val="clear" w:color="auto" w:fill="FFFFFF"/>
        </w:rPr>
        <w:t xml:space="preserve">temeljni financijski dokument jedinice regionalne (područne) samouprave. Sadrži sve planirane prihode i primitke, kao i rashode i izdatke jedne proračunske godine te predstavlja instrument ostvarenja zacrtanih ciljeva. Proračun Grada </w:t>
      </w:r>
      <w:r>
        <w:rPr>
          <w:rFonts w:eastAsia="SimSun" w:cs="Arial"/>
          <w:sz w:val="24"/>
          <w:szCs w:val="24"/>
          <w:shd w:val="clear" w:color="auto" w:fill="FFFFFF"/>
        </w:rPr>
        <w:t>Čakovca</w:t>
      </w:r>
      <w:r w:rsidRPr="00D834C4">
        <w:rPr>
          <w:rFonts w:eastAsia="SimSun" w:cs="Arial"/>
          <w:sz w:val="24"/>
          <w:szCs w:val="24"/>
          <w:shd w:val="clear" w:color="auto" w:fill="FFFFFF"/>
        </w:rPr>
        <w:t xml:space="preserve"> za 202</w:t>
      </w:r>
      <w:r>
        <w:rPr>
          <w:rFonts w:eastAsia="SimSun" w:cs="Arial"/>
          <w:sz w:val="24"/>
          <w:szCs w:val="24"/>
          <w:shd w:val="clear" w:color="auto" w:fill="FFFFFF"/>
        </w:rPr>
        <w:t>5</w:t>
      </w:r>
      <w:r w:rsidRPr="00D834C4">
        <w:rPr>
          <w:rFonts w:eastAsia="SimSun" w:cs="Arial"/>
          <w:sz w:val="24"/>
          <w:szCs w:val="24"/>
          <w:shd w:val="clear" w:color="auto" w:fill="FFFFFF"/>
        </w:rPr>
        <w:t xml:space="preserve">. godinu usvojilo je Gradsko vijeće Grada </w:t>
      </w:r>
      <w:r>
        <w:rPr>
          <w:rFonts w:eastAsia="SimSun" w:cs="Arial"/>
          <w:sz w:val="24"/>
          <w:szCs w:val="24"/>
          <w:shd w:val="clear" w:color="auto" w:fill="FFFFFF"/>
        </w:rPr>
        <w:t>Čakovca</w:t>
      </w:r>
      <w:r w:rsidRPr="00D834C4">
        <w:rPr>
          <w:rFonts w:eastAsia="SimSun" w:cs="Arial"/>
          <w:sz w:val="24"/>
          <w:szCs w:val="24"/>
          <w:shd w:val="clear" w:color="auto" w:fill="FFFFFF"/>
        </w:rPr>
        <w:t xml:space="preserve"> u iznosu od </w:t>
      </w:r>
      <w:r w:rsidR="005B3D13">
        <w:rPr>
          <w:rFonts w:eastAsia="SimSun" w:cs="Arial"/>
          <w:sz w:val="24"/>
          <w:szCs w:val="24"/>
          <w:shd w:val="clear" w:color="auto" w:fill="FFFFFF"/>
        </w:rPr>
        <w:t xml:space="preserve">80.718.432,67 </w:t>
      </w:r>
      <w:r w:rsidRPr="00D834C4">
        <w:rPr>
          <w:rFonts w:eastAsia="SimSun" w:cs="Arial"/>
          <w:sz w:val="24"/>
          <w:szCs w:val="24"/>
          <w:shd w:val="clear" w:color="auto" w:fill="FFFFFF"/>
        </w:rPr>
        <w:t>eura.</w:t>
      </w:r>
    </w:p>
    <w:p w14:paraId="1ABFF27A" w14:textId="77777777" w:rsidR="005B1CDA" w:rsidRDefault="00000000">
      <w:pPr>
        <w:pStyle w:val="Naslov3"/>
      </w:pPr>
      <w:bookmarkStart w:id="203" w:name="_Toc198880833"/>
      <w:r>
        <w:t>Gospodarske grane na području Grada</w:t>
      </w:r>
      <w:bookmarkEnd w:id="203"/>
    </w:p>
    <w:p w14:paraId="3A9D9298" w14:textId="77777777" w:rsidR="005B1CDA" w:rsidRDefault="00000000">
      <w:pPr>
        <w:pStyle w:val="Naslov4"/>
      </w:pPr>
      <w:bookmarkStart w:id="204" w:name="_Toc198880834"/>
      <w:r>
        <w:t>Poljoprivredna proizvodnja</w:t>
      </w:r>
      <w:bookmarkEnd w:id="204"/>
    </w:p>
    <w:p w14:paraId="5A659592" w14:textId="2938C740" w:rsidR="005B1CDA" w:rsidRPr="00AC48DE" w:rsidRDefault="00000000" w:rsidP="00AC48DE">
      <w:pPr>
        <w:spacing w:after="0" w:line="276" w:lineRule="auto"/>
        <w:jc w:val="both"/>
        <w:rPr>
          <w:rFonts w:eastAsia="Times New Roman" w:cstheme="minorHAnsi"/>
          <w:kern w:val="0"/>
          <w:sz w:val="24"/>
          <w:szCs w:val="24"/>
          <w:lang w:eastAsia="hr-HR"/>
          <w14:ligatures w14:val="none"/>
        </w:rPr>
      </w:pPr>
      <w:bookmarkStart w:id="205" w:name="_Hlk165025788"/>
      <w:r w:rsidRPr="00AC48DE">
        <w:rPr>
          <w:rFonts w:cstheme="minorHAnsi"/>
          <w:sz w:val="24"/>
          <w:szCs w:val="24"/>
        </w:rPr>
        <w:t xml:space="preserve">Na području Grada, sukladno ARKOD podacima završno s 2023. god., registrirano je ukupno </w:t>
      </w:r>
      <w:r w:rsidR="00FA42EF" w:rsidRPr="00AC48DE">
        <w:rPr>
          <w:rFonts w:eastAsia="Times New Roman" w:cstheme="minorHAnsi"/>
          <w:kern w:val="0"/>
          <w:sz w:val="24"/>
          <w:szCs w:val="24"/>
          <w:lang w:eastAsia="hr-HR"/>
          <w14:ligatures w14:val="none"/>
        </w:rPr>
        <w:t xml:space="preserve">3.399,46 </w:t>
      </w:r>
      <w:r w:rsidRPr="00AC48DE">
        <w:rPr>
          <w:rFonts w:cstheme="minorHAnsi"/>
          <w:sz w:val="24"/>
          <w:szCs w:val="24"/>
        </w:rPr>
        <w:t xml:space="preserve">ha oranica, </w:t>
      </w:r>
      <w:r w:rsidR="00FA42EF" w:rsidRPr="00AC48DE">
        <w:rPr>
          <w:rFonts w:eastAsia="Times New Roman" w:cstheme="minorHAnsi"/>
          <w:kern w:val="0"/>
          <w:sz w:val="24"/>
          <w:szCs w:val="24"/>
          <w:lang w:eastAsia="hr-HR"/>
          <w14:ligatures w14:val="none"/>
        </w:rPr>
        <w:t xml:space="preserve">1,67 </w:t>
      </w:r>
      <w:r w:rsidRPr="00AC48DE">
        <w:rPr>
          <w:rFonts w:cstheme="minorHAnsi"/>
          <w:sz w:val="24"/>
          <w:szCs w:val="24"/>
        </w:rPr>
        <w:t xml:space="preserve">ha staklenika na oranicama, </w:t>
      </w:r>
      <w:r w:rsidR="00B8669C" w:rsidRPr="00AC48DE">
        <w:rPr>
          <w:rFonts w:eastAsia="Times New Roman" w:cstheme="minorHAnsi"/>
          <w:kern w:val="0"/>
          <w:sz w:val="24"/>
          <w:szCs w:val="24"/>
          <w:lang w:eastAsia="hr-HR"/>
          <w14:ligatures w14:val="none"/>
        </w:rPr>
        <w:t xml:space="preserve">86,02 </w:t>
      </w:r>
      <w:r w:rsidRPr="00AC48DE">
        <w:rPr>
          <w:rFonts w:cstheme="minorHAnsi"/>
          <w:sz w:val="24"/>
          <w:szCs w:val="24"/>
        </w:rPr>
        <w:t xml:space="preserve">ha livada, </w:t>
      </w:r>
      <w:r w:rsidR="000265DE" w:rsidRPr="00AC48DE">
        <w:rPr>
          <w:rFonts w:eastAsia="Times New Roman" w:cstheme="minorHAnsi"/>
          <w:kern w:val="0"/>
          <w:sz w:val="24"/>
          <w:szCs w:val="24"/>
          <w:lang w:eastAsia="hr-HR"/>
          <w14:ligatures w14:val="none"/>
        </w:rPr>
        <w:t xml:space="preserve">2,59 </w:t>
      </w:r>
      <w:r w:rsidRPr="00AC48DE">
        <w:rPr>
          <w:rFonts w:cstheme="minorHAnsi"/>
          <w:sz w:val="24"/>
          <w:szCs w:val="24"/>
        </w:rPr>
        <w:t>ha</w:t>
      </w:r>
      <w:r w:rsidR="00ED7A2E" w:rsidRPr="00AC48DE">
        <w:rPr>
          <w:rFonts w:cstheme="minorHAnsi"/>
          <w:sz w:val="24"/>
          <w:szCs w:val="24"/>
        </w:rPr>
        <w:t xml:space="preserve"> pašnjaka</w:t>
      </w:r>
      <w:r w:rsidRPr="00AC48DE">
        <w:rPr>
          <w:rFonts w:cstheme="minorHAnsi"/>
          <w:sz w:val="24"/>
          <w:szCs w:val="24"/>
        </w:rPr>
        <w:t>,</w:t>
      </w:r>
      <w:r w:rsidR="00CF7C76" w:rsidRPr="00AC48DE">
        <w:rPr>
          <w:rFonts w:cstheme="minorHAnsi"/>
          <w:sz w:val="24"/>
          <w:szCs w:val="24"/>
        </w:rPr>
        <w:t xml:space="preserve"> </w:t>
      </w:r>
      <w:r w:rsidR="00CF7C76" w:rsidRPr="00AC48DE">
        <w:rPr>
          <w:rFonts w:eastAsia="Times New Roman" w:cstheme="minorHAnsi"/>
          <w:kern w:val="0"/>
          <w:sz w:val="24"/>
          <w:szCs w:val="24"/>
          <w:lang w:eastAsia="hr-HR"/>
          <w14:ligatures w14:val="none"/>
        </w:rPr>
        <w:t>0,44</w:t>
      </w:r>
      <w:r w:rsidR="008625C5">
        <w:rPr>
          <w:rFonts w:eastAsia="Times New Roman" w:cstheme="minorHAnsi"/>
          <w:kern w:val="0"/>
          <w:sz w:val="24"/>
          <w:szCs w:val="24"/>
          <w:lang w:eastAsia="hr-HR"/>
          <w14:ligatures w14:val="none"/>
        </w:rPr>
        <w:t xml:space="preserve"> </w:t>
      </w:r>
      <w:r w:rsidR="00CF7C76" w:rsidRPr="00AC48DE">
        <w:rPr>
          <w:rFonts w:cstheme="minorHAnsi"/>
          <w:sz w:val="24"/>
          <w:szCs w:val="24"/>
        </w:rPr>
        <w:t xml:space="preserve">ha vinograda, </w:t>
      </w:r>
      <w:r w:rsidR="00CF7C76" w:rsidRPr="00AC48DE">
        <w:rPr>
          <w:rFonts w:eastAsia="Times New Roman" w:cstheme="minorHAnsi"/>
          <w:kern w:val="0"/>
          <w:sz w:val="24"/>
          <w:szCs w:val="24"/>
          <w:lang w:eastAsia="hr-HR"/>
          <w14:ligatures w14:val="none"/>
        </w:rPr>
        <w:t>98,99 ha voćnjaka,</w:t>
      </w:r>
      <w:r w:rsidR="00DA29A6" w:rsidRPr="00AC48DE">
        <w:rPr>
          <w:rFonts w:eastAsia="Times New Roman" w:cstheme="minorHAnsi"/>
          <w:kern w:val="0"/>
          <w:sz w:val="24"/>
          <w:szCs w:val="24"/>
          <w:lang w:eastAsia="hr-HR"/>
          <w14:ligatures w14:val="none"/>
        </w:rPr>
        <w:t xml:space="preserve"> 20,26 ha rasadnika, 1,1 ha mješovitih višegodišnjih nasada, </w:t>
      </w:r>
      <w:r w:rsidR="003F4360" w:rsidRPr="00AC48DE">
        <w:rPr>
          <w:rFonts w:eastAsia="Times New Roman" w:cstheme="minorHAnsi"/>
          <w:kern w:val="0"/>
          <w:sz w:val="24"/>
          <w:szCs w:val="24"/>
          <w:lang w:eastAsia="hr-HR"/>
          <w14:ligatures w14:val="none"/>
        </w:rPr>
        <w:t>1,84</w:t>
      </w:r>
      <w:r w:rsidR="00AC48DE">
        <w:rPr>
          <w:rFonts w:eastAsia="Times New Roman" w:cstheme="minorHAnsi"/>
          <w:kern w:val="0"/>
          <w:sz w:val="24"/>
          <w:szCs w:val="24"/>
          <w:lang w:eastAsia="hr-HR"/>
          <w14:ligatures w14:val="none"/>
        </w:rPr>
        <w:t xml:space="preserve"> </w:t>
      </w:r>
      <w:r w:rsidR="003F4360" w:rsidRPr="00AC48DE">
        <w:rPr>
          <w:rFonts w:eastAsia="Times New Roman" w:cstheme="minorHAnsi"/>
          <w:kern w:val="0"/>
          <w:sz w:val="24"/>
          <w:szCs w:val="24"/>
          <w:lang w:eastAsia="hr-HR"/>
          <w14:ligatures w14:val="none"/>
        </w:rPr>
        <w:t>ha ostalih vrsta uporabe zemljišta, 1,66 ha privremeno održavanih parcela</w:t>
      </w:r>
      <w:r w:rsidR="00AD2FB7" w:rsidRPr="00AC48DE">
        <w:rPr>
          <w:rFonts w:eastAsia="Times New Roman" w:cstheme="minorHAnsi"/>
          <w:kern w:val="0"/>
          <w:sz w:val="24"/>
          <w:szCs w:val="24"/>
          <w:lang w:eastAsia="hr-HR"/>
          <w14:ligatures w14:val="none"/>
        </w:rPr>
        <w:t>, ukupno 3614,03 ha.</w:t>
      </w:r>
    </w:p>
    <w:p w14:paraId="0627D909" w14:textId="423D42D0" w:rsidR="005B1CDA" w:rsidRPr="001377A4" w:rsidRDefault="00000000" w:rsidP="009265E8">
      <w:pPr>
        <w:spacing w:after="0" w:line="240" w:lineRule="auto"/>
        <w:jc w:val="both"/>
        <w:rPr>
          <w:rFonts w:ascii="Calibri" w:eastAsia="Times New Roman" w:hAnsi="Calibri" w:cs="Calibri"/>
          <w:color w:val="000000"/>
          <w:kern w:val="0"/>
          <w:sz w:val="24"/>
          <w:szCs w:val="24"/>
          <w:lang w:eastAsia="hr-HR"/>
          <w14:ligatures w14:val="none"/>
        </w:rPr>
      </w:pPr>
      <w:r w:rsidRPr="001377A4">
        <w:rPr>
          <w:sz w:val="24"/>
          <w:szCs w:val="24"/>
        </w:rPr>
        <w:t>Sukladno ARKOD podacima, završno s 202</w:t>
      </w:r>
      <w:r w:rsidR="00075AFD" w:rsidRPr="001377A4">
        <w:rPr>
          <w:sz w:val="24"/>
          <w:szCs w:val="24"/>
        </w:rPr>
        <w:t>4</w:t>
      </w:r>
      <w:r w:rsidRPr="001377A4">
        <w:rPr>
          <w:sz w:val="24"/>
          <w:szCs w:val="24"/>
        </w:rPr>
        <w:t xml:space="preserve">. god., na području Grada registrirano je ukupno </w:t>
      </w:r>
      <w:r w:rsidR="009265E8" w:rsidRPr="001377A4">
        <w:rPr>
          <w:rFonts w:ascii="Calibri" w:eastAsia="Times New Roman" w:hAnsi="Calibri" w:cs="Calibri"/>
          <w:color w:val="000000"/>
          <w:kern w:val="0"/>
          <w:sz w:val="24"/>
          <w:szCs w:val="24"/>
          <w:lang w:eastAsia="hr-HR"/>
          <w14:ligatures w14:val="none"/>
        </w:rPr>
        <w:t>571</w:t>
      </w:r>
      <w:r w:rsidRPr="001377A4">
        <w:rPr>
          <w:sz w:val="24"/>
          <w:szCs w:val="24"/>
        </w:rPr>
        <w:t xml:space="preserve"> poljoprivrednih gospodarstva s ukupno </w:t>
      </w:r>
      <w:r w:rsidR="001377A4" w:rsidRPr="001377A4">
        <w:rPr>
          <w:rFonts w:ascii="Calibri" w:eastAsia="Times New Roman" w:hAnsi="Calibri" w:cs="Calibri"/>
          <w:color w:val="000000"/>
          <w:kern w:val="0"/>
          <w:sz w:val="24"/>
          <w:szCs w:val="24"/>
          <w:lang w:eastAsia="hr-HR"/>
          <w14:ligatures w14:val="none"/>
        </w:rPr>
        <w:t xml:space="preserve">6.762 </w:t>
      </w:r>
      <w:r w:rsidRPr="001377A4">
        <w:rPr>
          <w:sz w:val="24"/>
          <w:szCs w:val="24"/>
        </w:rPr>
        <w:t xml:space="preserve">poljoprivredne parcele.   </w:t>
      </w:r>
    </w:p>
    <w:bookmarkEnd w:id="205"/>
    <w:p w14:paraId="289C1381" w14:textId="4637D072" w:rsidR="005B1CDA" w:rsidRDefault="00D67118" w:rsidP="003663C8">
      <w:pPr>
        <w:pStyle w:val="Opisslike"/>
        <w:spacing w:line="276" w:lineRule="auto"/>
        <w:jc w:val="center"/>
      </w:pPr>
      <w:r>
        <w:rPr>
          <w:noProof/>
        </w:rPr>
        <w:lastRenderedPageBreak/>
        <w:drawing>
          <wp:inline distT="0" distB="0" distL="0" distR="0" wp14:anchorId="66448C37" wp14:editId="0213B31A">
            <wp:extent cx="4620270" cy="5087060"/>
            <wp:effectExtent l="0" t="0" r="8890" b="0"/>
            <wp:docPr id="213456779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67793" name="Slika 2134567793"/>
                    <pic:cNvPicPr/>
                  </pic:nvPicPr>
                  <pic:blipFill>
                    <a:blip r:embed="rId18">
                      <a:extLst>
                        <a:ext uri="{28A0092B-C50C-407E-A947-70E740481C1C}">
                          <a14:useLocalDpi xmlns:a14="http://schemas.microsoft.com/office/drawing/2010/main" val="0"/>
                        </a:ext>
                      </a:extLst>
                    </a:blip>
                    <a:stretch>
                      <a:fillRect/>
                    </a:stretch>
                  </pic:blipFill>
                  <pic:spPr>
                    <a:xfrm>
                      <a:off x="0" y="0"/>
                      <a:ext cx="4620270" cy="5087060"/>
                    </a:xfrm>
                    <a:prstGeom prst="rect">
                      <a:avLst/>
                    </a:prstGeom>
                  </pic:spPr>
                </pic:pic>
              </a:graphicData>
            </a:graphic>
          </wp:inline>
        </w:drawing>
      </w:r>
    </w:p>
    <w:p w14:paraId="29A211D6" w14:textId="5BE8748A" w:rsidR="005B1CDA" w:rsidRDefault="00000000" w:rsidP="003663C8">
      <w:pPr>
        <w:pStyle w:val="Opisslike"/>
        <w:spacing w:line="276" w:lineRule="auto"/>
        <w:jc w:val="center"/>
      </w:pPr>
      <w:bookmarkStart w:id="206" w:name="_Toc196806983"/>
      <w:r>
        <w:t xml:space="preserve">Slika </w:t>
      </w:r>
      <w:fldSimple w:instr=" SEQ Slika \* ARABIC ">
        <w:r w:rsidR="00024CC8">
          <w:rPr>
            <w:noProof/>
          </w:rPr>
          <w:t>5</w:t>
        </w:r>
      </w:fldSimple>
      <w:r>
        <w:t>. Prikaz poljoprivrednih površina na području Grada</w:t>
      </w:r>
      <w:bookmarkEnd w:id="206"/>
    </w:p>
    <w:p w14:paraId="280A8B54" w14:textId="21126AA7" w:rsidR="005B1CDA" w:rsidRPr="00EE2F67" w:rsidRDefault="00000000" w:rsidP="003663C8">
      <w:pPr>
        <w:pStyle w:val="Opisslike"/>
        <w:spacing w:line="276" w:lineRule="auto"/>
        <w:jc w:val="center"/>
        <w:rPr>
          <w:b w:val="0"/>
          <w:bCs w:val="0"/>
        </w:rPr>
      </w:pPr>
      <w:r w:rsidRPr="00EE2F67">
        <w:rPr>
          <w:b w:val="0"/>
          <w:bCs w:val="0"/>
        </w:rPr>
        <w:t>Izvor: Geoportal, DGU, 202</w:t>
      </w:r>
      <w:r w:rsidR="00D67118" w:rsidRPr="00EE2F67">
        <w:rPr>
          <w:b w:val="0"/>
          <w:bCs w:val="0"/>
        </w:rPr>
        <w:t>5</w:t>
      </w:r>
      <w:r w:rsidRPr="00EE2F67">
        <w:rPr>
          <w:b w:val="0"/>
          <w:bCs w:val="0"/>
        </w:rPr>
        <w:t>. god.</w:t>
      </w:r>
    </w:p>
    <w:p w14:paraId="0A959890" w14:textId="77777777" w:rsidR="005B1CDA" w:rsidRDefault="00000000">
      <w:pPr>
        <w:pStyle w:val="Naslov4"/>
      </w:pPr>
      <w:bookmarkStart w:id="207" w:name="_Toc198880835"/>
      <w:r>
        <w:t>Gospodarstvo</w:t>
      </w:r>
      <w:bookmarkEnd w:id="207"/>
    </w:p>
    <w:p w14:paraId="04D6AEB7" w14:textId="6B939666" w:rsidR="005B1CDA" w:rsidRDefault="00000000">
      <w:pPr>
        <w:spacing w:line="276" w:lineRule="auto"/>
        <w:jc w:val="both"/>
        <w:rPr>
          <w:sz w:val="24"/>
          <w:szCs w:val="24"/>
          <w:lang w:eastAsia="zh-CN"/>
        </w:rPr>
      </w:pPr>
      <w:r>
        <w:rPr>
          <w:sz w:val="24"/>
          <w:szCs w:val="24"/>
          <w:lang w:eastAsia="zh-CN"/>
        </w:rPr>
        <w:t xml:space="preserve">U tablici koja slijedi predočeni su podaci dostupni na portalu „Digitalna komora“ </w:t>
      </w:r>
      <w:r w:rsidR="00200D27">
        <w:rPr>
          <w:sz w:val="24"/>
          <w:szCs w:val="24"/>
          <w:lang w:eastAsia="zh-CN"/>
        </w:rPr>
        <w:t xml:space="preserve">o velikim </w:t>
      </w:r>
      <w:r>
        <w:rPr>
          <w:sz w:val="24"/>
          <w:szCs w:val="24"/>
          <w:lang w:eastAsia="zh-CN"/>
        </w:rPr>
        <w:t xml:space="preserve">poslovnim subjektima na području Grada. </w:t>
      </w:r>
      <w:r w:rsidR="00DD2C4E">
        <w:rPr>
          <w:sz w:val="24"/>
          <w:szCs w:val="24"/>
          <w:lang w:eastAsia="zh-CN"/>
        </w:rPr>
        <w:t xml:space="preserve">Ukupan broj poslovnih subjekata na području Grada Čakovca je </w:t>
      </w:r>
      <w:r w:rsidR="00200D27">
        <w:rPr>
          <w:sz w:val="24"/>
          <w:szCs w:val="24"/>
          <w:lang w:eastAsia="zh-CN"/>
        </w:rPr>
        <w:t>1372</w:t>
      </w:r>
      <w:r w:rsidR="00DD2C4E">
        <w:rPr>
          <w:sz w:val="24"/>
          <w:szCs w:val="24"/>
          <w:lang w:eastAsia="zh-CN"/>
        </w:rPr>
        <w:t>. O</w:t>
      </w:r>
      <w:r w:rsidR="001905CF">
        <w:rPr>
          <w:sz w:val="24"/>
          <w:szCs w:val="24"/>
          <w:lang w:eastAsia="zh-CN"/>
        </w:rPr>
        <w:t>sim velikih, postoje još srednji, mali i mikro poslovni subjekti.</w:t>
      </w:r>
    </w:p>
    <w:p w14:paraId="6E592845" w14:textId="1B46AFC8" w:rsidR="005B1CDA" w:rsidRDefault="00000000" w:rsidP="003663C8">
      <w:pPr>
        <w:pStyle w:val="Opisslike"/>
        <w:spacing w:line="276" w:lineRule="auto"/>
        <w:jc w:val="center"/>
      </w:pPr>
      <w:bookmarkStart w:id="208" w:name="_Toc175743185"/>
      <w:bookmarkStart w:id="209" w:name="_Toc175032736"/>
      <w:bookmarkStart w:id="210" w:name="_Toc196826484"/>
      <w:r>
        <w:t xml:space="preserve">Tablica </w:t>
      </w:r>
      <w:fldSimple w:instr=" SEQ Tablica \* ARABIC ">
        <w:r w:rsidR="00B61DD6">
          <w:rPr>
            <w:noProof/>
          </w:rPr>
          <w:t>15</w:t>
        </w:r>
      </w:fldSimple>
      <w:r>
        <w:t>. Prikaz pravnih osoba u gospodarstvu prema djelatnosti</w:t>
      </w:r>
      <w:bookmarkEnd w:id="208"/>
      <w:bookmarkEnd w:id="209"/>
      <w:bookmarkEnd w:id="210"/>
    </w:p>
    <w:tbl>
      <w:tblPr>
        <w:tblStyle w:val="Reetkatablice4111"/>
        <w:tblW w:w="0" w:type="auto"/>
        <w:tblInd w:w="-5" w:type="dxa"/>
        <w:tblLook w:val="04A0" w:firstRow="1" w:lastRow="0" w:firstColumn="1" w:lastColumn="0" w:noHBand="0" w:noVBand="1"/>
      </w:tblPr>
      <w:tblGrid>
        <w:gridCol w:w="619"/>
        <w:gridCol w:w="3209"/>
        <w:gridCol w:w="2268"/>
        <w:gridCol w:w="2969"/>
      </w:tblGrid>
      <w:tr w:rsidR="005B1CDA" w14:paraId="0D1BCCC6" w14:textId="77777777">
        <w:trPr>
          <w:tblHeader/>
        </w:trPr>
        <w:tc>
          <w:tcPr>
            <w:tcW w:w="619" w:type="dxa"/>
            <w:vAlign w:val="center"/>
          </w:tcPr>
          <w:p w14:paraId="6D6ADB4C" w14:textId="77777777" w:rsidR="005B1CDA" w:rsidRDefault="00000000" w:rsidP="003663C8">
            <w:pPr>
              <w:pStyle w:val="Opisslike"/>
              <w:spacing w:line="276" w:lineRule="auto"/>
              <w:jc w:val="center"/>
              <w:rPr>
                <w:rFonts w:cstheme="minorHAnsi"/>
              </w:rPr>
            </w:pPr>
            <w:r>
              <w:rPr>
                <w:rFonts w:cstheme="minorHAnsi"/>
              </w:rPr>
              <w:t>R.Br.</w:t>
            </w:r>
          </w:p>
        </w:tc>
        <w:tc>
          <w:tcPr>
            <w:tcW w:w="3209" w:type="dxa"/>
            <w:vAlign w:val="center"/>
          </w:tcPr>
          <w:p w14:paraId="376BD2BE" w14:textId="77777777" w:rsidR="005B1CDA" w:rsidRDefault="00000000" w:rsidP="003663C8">
            <w:pPr>
              <w:pStyle w:val="Opisslike"/>
              <w:spacing w:line="276" w:lineRule="auto"/>
              <w:jc w:val="center"/>
              <w:rPr>
                <w:rFonts w:cstheme="minorHAnsi"/>
              </w:rPr>
            </w:pPr>
            <w:r>
              <w:rPr>
                <w:rFonts w:cstheme="minorHAnsi"/>
              </w:rPr>
              <w:t>Naziv pravne osobe</w:t>
            </w:r>
          </w:p>
        </w:tc>
        <w:tc>
          <w:tcPr>
            <w:tcW w:w="2268" w:type="dxa"/>
            <w:vAlign w:val="center"/>
          </w:tcPr>
          <w:p w14:paraId="3E809EA9" w14:textId="77777777" w:rsidR="005B1CDA" w:rsidRDefault="00000000" w:rsidP="003663C8">
            <w:pPr>
              <w:pStyle w:val="Opisslike"/>
              <w:spacing w:line="276" w:lineRule="auto"/>
              <w:jc w:val="center"/>
              <w:rPr>
                <w:rFonts w:cstheme="minorHAnsi"/>
              </w:rPr>
            </w:pPr>
            <w:r>
              <w:rPr>
                <w:rFonts w:cstheme="minorHAnsi"/>
              </w:rPr>
              <w:t>Lokacija pravne osobe</w:t>
            </w:r>
          </w:p>
        </w:tc>
        <w:tc>
          <w:tcPr>
            <w:tcW w:w="2969" w:type="dxa"/>
            <w:vAlign w:val="center"/>
          </w:tcPr>
          <w:p w14:paraId="675398DA" w14:textId="77777777" w:rsidR="005B1CDA" w:rsidRDefault="00000000" w:rsidP="003663C8">
            <w:pPr>
              <w:pStyle w:val="Opisslike"/>
              <w:spacing w:line="276" w:lineRule="auto"/>
              <w:jc w:val="center"/>
              <w:rPr>
                <w:rFonts w:cstheme="minorHAnsi"/>
              </w:rPr>
            </w:pPr>
            <w:r>
              <w:rPr>
                <w:rFonts w:cstheme="minorHAnsi"/>
              </w:rPr>
              <w:t>Djelatnost pravne osobe</w:t>
            </w:r>
          </w:p>
        </w:tc>
      </w:tr>
      <w:tr w:rsidR="005B1CDA" w14:paraId="7623DE94" w14:textId="77777777">
        <w:tc>
          <w:tcPr>
            <w:tcW w:w="619" w:type="dxa"/>
            <w:vAlign w:val="center"/>
          </w:tcPr>
          <w:p w14:paraId="7E8B78C8" w14:textId="77777777" w:rsidR="005B1CDA" w:rsidRDefault="005B1CDA" w:rsidP="003663C8">
            <w:pPr>
              <w:pStyle w:val="Opisslike"/>
              <w:spacing w:line="276" w:lineRule="auto"/>
              <w:jc w:val="center"/>
              <w:rPr>
                <w:rFonts w:cstheme="minorHAnsi"/>
                <w:lang w:val="en-US"/>
              </w:rPr>
            </w:pPr>
          </w:p>
        </w:tc>
        <w:tc>
          <w:tcPr>
            <w:tcW w:w="3209" w:type="dxa"/>
            <w:vAlign w:val="center"/>
          </w:tcPr>
          <w:p w14:paraId="47A57AFB" w14:textId="2680857B" w:rsidR="005B1CDA" w:rsidRPr="003663C8" w:rsidRDefault="00AC1E66" w:rsidP="003663C8">
            <w:pPr>
              <w:pStyle w:val="Opisslike"/>
              <w:spacing w:line="276" w:lineRule="auto"/>
              <w:jc w:val="center"/>
              <w:rPr>
                <w:rFonts w:cstheme="minorHAnsi"/>
                <w:b w:val="0"/>
                <w:bCs w:val="0"/>
              </w:rPr>
            </w:pPr>
            <w:r w:rsidRPr="003663C8">
              <w:rPr>
                <w:rFonts w:cstheme="minorHAnsi"/>
                <w:b w:val="0"/>
                <w:bCs w:val="0"/>
              </w:rPr>
              <w:t>Mesna industrija-Vajda, d.d. Čakovec</w:t>
            </w:r>
          </w:p>
        </w:tc>
        <w:tc>
          <w:tcPr>
            <w:tcW w:w="2268" w:type="dxa"/>
            <w:vAlign w:val="center"/>
          </w:tcPr>
          <w:p w14:paraId="326BBF6F" w14:textId="7DCE5785" w:rsidR="005B1CDA" w:rsidRPr="003663C8" w:rsidRDefault="00AC1E66" w:rsidP="003663C8">
            <w:pPr>
              <w:pStyle w:val="Opisslike"/>
              <w:spacing w:line="276" w:lineRule="auto"/>
              <w:jc w:val="center"/>
              <w:rPr>
                <w:rFonts w:cstheme="minorHAnsi"/>
                <w:b w:val="0"/>
                <w:bCs w:val="0"/>
              </w:rPr>
            </w:pPr>
            <w:r w:rsidRPr="003663C8">
              <w:rPr>
                <w:rFonts w:cstheme="minorHAnsi"/>
                <w:b w:val="0"/>
                <w:bCs w:val="0"/>
              </w:rPr>
              <w:t>Zagrebačka ulica 4, 40000 Čakovec</w:t>
            </w:r>
          </w:p>
        </w:tc>
        <w:tc>
          <w:tcPr>
            <w:tcW w:w="2969" w:type="dxa"/>
            <w:vAlign w:val="center"/>
          </w:tcPr>
          <w:p w14:paraId="4D4A3E64" w14:textId="77777777" w:rsidR="005B1CDA" w:rsidRPr="003663C8" w:rsidRDefault="00AC1E66" w:rsidP="003663C8">
            <w:pPr>
              <w:pStyle w:val="Opisslike"/>
              <w:spacing w:line="276" w:lineRule="auto"/>
              <w:jc w:val="center"/>
              <w:rPr>
                <w:rFonts w:cstheme="minorHAnsi"/>
                <w:b w:val="0"/>
                <w:bCs w:val="0"/>
              </w:rPr>
            </w:pPr>
            <w:r w:rsidRPr="003663C8">
              <w:rPr>
                <w:rFonts w:cstheme="minorHAnsi"/>
                <w:b w:val="0"/>
                <w:bCs w:val="0"/>
              </w:rPr>
              <w:t xml:space="preserve">C1013 – Proizvodnja </w:t>
            </w:r>
            <w:r w:rsidR="009C2AD6" w:rsidRPr="003663C8">
              <w:rPr>
                <w:rFonts w:cstheme="minorHAnsi"/>
                <w:b w:val="0"/>
                <w:bCs w:val="0"/>
              </w:rPr>
              <w:t>prizvodnja od mesa i mesa</w:t>
            </w:r>
            <w:r w:rsidR="000549BC" w:rsidRPr="003663C8">
              <w:rPr>
                <w:rFonts w:cstheme="minorHAnsi"/>
                <w:b w:val="0"/>
                <w:bCs w:val="0"/>
              </w:rPr>
              <w:t xml:space="preserve"> peradi</w:t>
            </w:r>
          </w:p>
          <w:p w14:paraId="6A9BCD67" w14:textId="57D3B24D" w:rsidR="000549BC" w:rsidRPr="003663C8" w:rsidRDefault="000549BC" w:rsidP="003663C8">
            <w:pPr>
              <w:pStyle w:val="Opisslike"/>
              <w:spacing w:line="276" w:lineRule="auto"/>
              <w:jc w:val="center"/>
              <w:rPr>
                <w:rFonts w:cstheme="minorHAnsi"/>
                <w:b w:val="0"/>
                <w:bCs w:val="0"/>
              </w:rPr>
            </w:pPr>
            <w:r w:rsidRPr="003663C8">
              <w:rPr>
                <w:rFonts w:cstheme="minorHAnsi"/>
                <w:b w:val="0"/>
                <w:bCs w:val="0"/>
              </w:rPr>
              <w:t>C10130 – Proizvodnja proizvoda od mesa i mesa peradi</w:t>
            </w:r>
          </w:p>
        </w:tc>
      </w:tr>
      <w:tr w:rsidR="005B1CDA" w14:paraId="30FA0EBE" w14:textId="77777777">
        <w:tc>
          <w:tcPr>
            <w:tcW w:w="619" w:type="dxa"/>
            <w:vAlign w:val="center"/>
          </w:tcPr>
          <w:p w14:paraId="591EBEC3" w14:textId="77777777" w:rsidR="005B1CDA" w:rsidRDefault="005B1CDA" w:rsidP="004F656B">
            <w:pPr>
              <w:numPr>
                <w:ilvl w:val="0"/>
                <w:numId w:val="11"/>
              </w:numPr>
              <w:spacing w:after="0" w:line="240" w:lineRule="auto"/>
              <w:contextualSpacing/>
              <w:jc w:val="both"/>
              <w:rPr>
                <w:rFonts w:ascii="Calibri" w:eastAsia="Calibri" w:hAnsi="Calibri" w:cstheme="minorHAnsi"/>
                <w:kern w:val="0"/>
                <w:sz w:val="20"/>
                <w:szCs w:val="20"/>
                <w:lang w:val="en-US"/>
                <w14:ligatures w14:val="none"/>
              </w:rPr>
            </w:pPr>
          </w:p>
        </w:tc>
        <w:tc>
          <w:tcPr>
            <w:tcW w:w="3209" w:type="dxa"/>
            <w:vAlign w:val="center"/>
          </w:tcPr>
          <w:p w14:paraId="0B89275E" w14:textId="2C79C26D" w:rsidR="005B1CDA" w:rsidRPr="00996BD3" w:rsidRDefault="00DE0689">
            <w:pPr>
              <w:spacing w:after="0" w:line="240" w:lineRule="auto"/>
              <w:rPr>
                <w:rFonts w:cstheme="minorHAnsi"/>
                <w:kern w:val="0"/>
                <w:sz w:val="20"/>
                <w:szCs w:val="20"/>
                <w14:ligatures w14:val="none"/>
              </w:rPr>
            </w:pPr>
            <w:r w:rsidRPr="00996BD3">
              <w:rPr>
                <w:rFonts w:cstheme="minorHAnsi"/>
                <w:kern w:val="0"/>
                <w:sz w:val="20"/>
                <w:szCs w:val="20"/>
                <w14:ligatures w14:val="none"/>
              </w:rPr>
              <w:t>PERUTNINA PTUJ - PIPO d.o.o. za proizvodnju i trgovinu</w:t>
            </w:r>
            <w:r w:rsidR="00E95753" w:rsidRPr="00E95753">
              <w:rPr>
                <w:rFonts w:ascii="Calibri-Bold" w:hAnsi="Calibri-Bold" w:cs="Calibri-Bold"/>
                <w:b/>
                <w:bCs/>
                <w:kern w:val="0"/>
                <w:lang w:eastAsia="hr-HR"/>
                <w14:ligatures w14:val="none"/>
              </w:rPr>
              <w:t xml:space="preserve"> </w:t>
            </w:r>
          </w:p>
        </w:tc>
        <w:tc>
          <w:tcPr>
            <w:tcW w:w="2268" w:type="dxa"/>
            <w:vAlign w:val="center"/>
          </w:tcPr>
          <w:p w14:paraId="27B80389" w14:textId="15CFE7D7" w:rsidR="005B1CDA" w:rsidRDefault="00DE0689">
            <w:pPr>
              <w:spacing w:after="0" w:line="240" w:lineRule="auto"/>
              <w:jc w:val="center"/>
              <w:rPr>
                <w:rFonts w:cstheme="minorHAnsi"/>
                <w:kern w:val="0"/>
                <w:sz w:val="20"/>
                <w:szCs w:val="20"/>
                <w14:ligatures w14:val="none"/>
              </w:rPr>
            </w:pPr>
            <w:r w:rsidRPr="00DE0689">
              <w:rPr>
                <w:rFonts w:cstheme="minorHAnsi"/>
                <w:kern w:val="0"/>
                <w:sz w:val="20"/>
                <w:szCs w:val="20"/>
                <w14:ligatures w14:val="none"/>
              </w:rPr>
              <w:t>Ind.zona Istok,Rudolfa Steinera 7</w:t>
            </w:r>
          </w:p>
        </w:tc>
        <w:tc>
          <w:tcPr>
            <w:tcW w:w="2969" w:type="dxa"/>
            <w:vAlign w:val="center"/>
          </w:tcPr>
          <w:p w14:paraId="68CA231F" w14:textId="77777777" w:rsidR="00996BD3" w:rsidRDefault="00E95753" w:rsidP="00DE0689">
            <w:pPr>
              <w:spacing w:after="0" w:line="240" w:lineRule="auto"/>
              <w:jc w:val="both"/>
              <w:rPr>
                <w:rFonts w:cstheme="minorHAnsi"/>
                <w:kern w:val="0"/>
                <w:sz w:val="20"/>
                <w:szCs w:val="20"/>
                <w14:ligatures w14:val="none"/>
              </w:rPr>
            </w:pPr>
            <w:r w:rsidRPr="00E95753">
              <w:rPr>
                <w:rFonts w:cstheme="minorHAnsi"/>
                <w:kern w:val="0"/>
                <w:sz w:val="20"/>
                <w:szCs w:val="20"/>
                <w14:ligatures w14:val="none"/>
              </w:rPr>
              <w:t>C1012 - Prerada i konzerviranje mesa peradi</w:t>
            </w:r>
          </w:p>
          <w:p w14:paraId="596C760F" w14:textId="56C16C93" w:rsidR="00E95753" w:rsidRDefault="00E95753" w:rsidP="00DE0689">
            <w:pPr>
              <w:spacing w:after="0" w:line="240" w:lineRule="auto"/>
              <w:jc w:val="both"/>
              <w:rPr>
                <w:rFonts w:cstheme="minorHAnsi"/>
                <w:kern w:val="0"/>
                <w:sz w:val="20"/>
                <w:szCs w:val="20"/>
                <w14:ligatures w14:val="none"/>
              </w:rPr>
            </w:pPr>
            <w:r w:rsidRPr="00E95753">
              <w:rPr>
                <w:rFonts w:cstheme="minorHAnsi"/>
                <w:kern w:val="0"/>
                <w:sz w:val="20"/>
                <w:szCs w:val="20"/>
                <w14:ligatures w14:val="none"/>
              </w:rPr>
              <w:t>C10120 - Prerada i konzerviranje mesa peradi</w:t>
            </w:r>
          </w:p>
        </w:tc>
      </w:tr>
      <w:tr w:rsidR="005B1CDA" w14:paraId="29B40A3B" w14:textId="77777777">
        <w:tc>
          <w:tcPr>
            <w:tcW w:w="619" w:type="dxa"/>
            <w:vAlign w:val="center"/>
          </w:tcPr>
          <w:p w14:paraId="04145B14" w14:textId="77777777" w:rsidR="005B1CDA" w:rsidRDefault="005B1CDA" w:rsidP="004F656B">
            <w:pPr>
              <w:numPr>
                <w:ilvl w:val="0"/>
                <w:numId w:val="11"/>
              </w:numPr>
              <w:spacing w:after="0" w:line="240" w:lineRule="auto"/>
              <w:contextualSpacing/>
              <w:jc w:val="both"/>
              <w:rPr>
                <w:rFonts w:ascii="Calibri" w:eastAsia="Calibri" w:hAnsi="Calibri" w:cstheme="minorHAnsi"/>
                <w:kern w:val="0"/>
                <w:sz w:val="20"/>
                <w:szCs w:val="20"/>
                <w:lang w:val="en-US"/>
                <w14:ligatures w14:val="none"/>
              </w:rPr>
            </w:pPr>
          </w:p>
        </w:tc>
        <w:tc>
          <w:tcPr>
            <w:tcW w:w="3209" w:type="dxa"/>
            <w:vAlign w:val="center"/>
          </w:tcPr>
          <w:p w14:paraId="1BF6CFC1" w14:textId="1EAC3C3C" w:rsidR="005B1CDA" w:rsidRPr="00E95753" w:rsidRDefault="00E95753">
            <w:pPr>
              <w:spacing w:after="0" w:line="240" w:lineRule="auto"/>
              <w:rPr>
                <w:rFonts w:cstheme="minorHAnsi"/>
                <w:kern w:val="0"/>
                <w:sz w:val="20"/>
                <w:szCs w:val="20"/>
                <w14:ligatures w14:val="none"/>
              </w:rPr>
            </w:pPr>
            <w:r w:rsidRPr="00E95753">
              <w:rPr>
                <w:rFonts w:cstheme="minorHAnsi"/>
                <w:kern w:val="0"/>
                <w:sz w:val="20"/>
                <w:szCs w:val="20"/>
                <w14:ligatures w14:val="none"/>
              </w:rPr>
              <w:t>TUBLA društvo s ograničenom odgovornošću za proizvodnju i usluge</w:t>
            </w:r>
          </w:p>
        </w:tc>
        <w:tc>
          <w:tcPr>
            <w:tcW w:w="2268" w:type="dxa"/>
            <w:vAlign w:val="center"/>
          </w:tcPr>
          <w:p w14:paraId="668CEF82" w14:textId="77D4413B" w:rsidR="005B1CDA" w:rsidRDefault="00E95753">
            <w:pPr>
              <w:spacing w:after="0" w:line="240" w:lineRule="auto"/>
              <w:jc w:val="center"/>
              <w:rPr>
                <w:rFonts w:cstheme="minorHAnsi"/>
                <w:kern w:val="0"/>
                <w:sz w:val="20"/>
                <w:szCs w:val="20"/>
                <w14:ligatures w14:val="none"/>
              </w:rPr>
            </w:pPr>
            <w:r w:rsidRPr="00E95753">
              <w:rPr>
                <w:rFonts w:cstheme="minorHAnsi"/>
                <w:kern w:val="0"/>
                <w:sz w:val="20"/>
                <w:szCs w:val="20"/>
                <w14:ligatures w14:val="none"/>
              </w:rPr>
              <w:t>Ulica Republike Italije 3</w:t>
            </w:r>
          </w:p>
        </w:tc>
        <w:tc>
          <w:tcPr>
            <w:tcW w:w="2969" w:type="dxa"/>
            <w:vAlign w:val="center"/>
          </w:tcPr>
          <w:p w14:paraId="5796267C" w14:textId="77777777" w:rsidR="005B1CDA" w:rsidRDefault="00E95753">
            <w:pPr>
              <w:spacing w:after="0" w:line="240" w:lineRule="auto"/>
              <w:jc w:val="both"/>
              <w:rPr>
                <w:rFonts w:cstheme="minorHAnsi"/>
                <w:kern w:val="0"/>
                <w:sz w:val="20"/>
                <w:szCs w:val="20"/>
                <w14:ligatures w14:val="none"/>
              </w:rPr>
            </w:pPr>
            <w:r w:rsidRPr="00E95753">
              <w:rPr>
                <w:rFonts w:cstheme="minorHAnsi"/>
                <w:kern w:val="0"/>
                <w:sz w:val="20"/>
                <w:szCs w:val="20"/>
                <w14:ligatures w14:val="none"/>
              </w:rPr>
              <w:t>C1431 - Proizvodnja pletenih i kukičanih čarapa</w:t>
            </w:r>
          </w:p>
          <w:p w14:paraId="47CD4A9B" w14:textId="4BFB5D9B" w:rsidR="00E95753" w:rsidRDefault="00E95753">
            <w:pPr>
              <w:spacing w:after="0" w:line="240" w:lineRule="auto"/>
              <w:jc w:val="both"/>
              <w:rPr>
                <w:rFonts w:cstheme="minorHAnsi"/>
                <w:kern w:val="0"/>
                <w:sz w:val="20"/>
                <w:szCs w:val="20"/>
                <w14:ligatures w14:val="none"/>
              </w:rPr>
            </w:pPr>
            <w:r w:rsidRPr="00E95753">
              <w:rPr>
                <w:rFonts w:cstheme="minorHAnsi"/>
                <w:kern w:val="0"/>
                <w:sz w:val="20"/>
                <w:szCs w:val="20"/>
                <w14:ligatures w14:val="none"/>
              </w:rPr>
              <w:t>C14100 - Proizvodnja pletene i kukičane odjeće</w:t>
            </w:r>
          </w:p>
        </w:tc>
      </w:tr>
      <w:tr w:rsidR="005B1CDA" w14:paraId="4EE33300" w14:textId="77777777">
        <w:tc>
          <w:tcPr>
            <w:tcW w:w="619" w:type="dxa"/>
            <w:vAlign w:val="center"/>
          </w:tcPr>
          <w:p w14:paraId="7AF93ED0" w14:textId="77777777" w:rsidR="005B1CDA" w:rsidRDefault="005B1CDA" w:rsidP="004F656B">
            <w:pPr>
              <w:numPr>
                <w:ilvl w:val="0"/>
                <w:numId w:val="11"/>
              </w:numPr>
              <w:spacing w:after="0" w:line="240" w:lineRule="auto"/>
              <w:contextualSpacing/>
              <w:jc w:val="both"/>
              <w:rPr>
                <w:rFonts w:ascii="Calibri" w:eastAsia="Calibri" w:hAnsi="Calibri" w:cstheme="minorHAnsi"/>
                <w:kern w:val="0"/>
                <w:sz w:val="20"/>
                <w:szCs w:val="20"/>
                <w:lang w:val="en-US"/>
                <w14:ligatures w14:val="none"/>
              </w:rPr>
            </w:pPr>
          </w:p>
        </w:tc>
        <w:tc>
          <w:tcPr>
            <w:tcW w:w="3209" w:type="dxa"/>
            <w:vAlign w:val="center"/>
          </w:tcPr>
          <w:p w14:paraId="46EBB968" w14:textId="021E64CD" w:rsidR="005B1CDA" w:rsidRPr="00CC0C3E" w:rsidRDefault="00CC0C3E">
            <w:pPr>
              <w:spacing w:after="0" w:line="240" w:lineRule="auto"/>
              <w:rPr>
                <w:rFonts w:cstheme="minorHAnsi"/>
                <w:kern w:val="0"/>
                <w:sz w:val="20"/>
                <w:szCs w:val="20"/>
                <w14:ligatures w14:val="none"/>
              </w:rPr>
            </w:pPr>
            <w:r w:rsidRPr="00CC0C3E">
              <w:rPr>
                <w:rFonts w:cstheme="minorHAnsi"/>
                <w:kern w:val="0"/>
                <w:sz w:val="20"/>
                <w:szCs w:val="20"/>
                <w14:ligatures w14:val="none"/>
              </w:rPr>
              <w:t>MEĐIMURJE-PLIN d.o.o. za opskrbu plinom</w:t>
            </w:r>
          </w:p>
        </w:tc>
        <w:tc>
          <w:tcPr>
            <w:tcW w:w="2268" w:type="dxa"/>
            <w:vAlign w:val="center"/>
          </w:tcPr>
          <w:p w14:paraId="5C34B0C2" w14:textId="44014311" w:rsidR="005B1CDA" w:rsidRDefault="00CC0C3E">
            <w:pPr>
              <w:spacing w:after="0" w:line="240" w:lineRule="auto"/>
              <w:jc w:val="center"/>
              <w:rPr>
                <w:rFonts w:cstheme="minorHAnsi"/>
                <w:kern w:val="0"/>
                <w:sz w:val="20"/>
                <w:szCs w:val="20"/>
                <w14:ligatures w14:val="none"/>
              </w:rPr>
            </w:pPr>
            <w:r w:rsidRPr="00CC0C3E">
              <w:rPr>
                <w:rFonts w:cstheme="minorHAnsi"/>
                <w:kern w:val="0"/>
                <w:sz w:val="20"/>
                <w:szCs w:val="20"/>
                <w14:ligatures w14:val="none"/>
              </w:rPr>
              <w:t>Obrtnička ulica 4</w:t>
            </w:r>
          </w:p>
        </w:tc>
        <w:tc>
          <w:tcPr>
            <w:tcW w:w="2969" w:type="dxa"/>
            <w:vAlign w:val="center"/>
          </w:tcPr>
          <w:p w14:paraId="0D4427BA" w14:textId="77777777" w:rsidR="005B1CDA" w:rsidRDefault="00CC0C3E">
            <w:pPr>
              <w:spacing w:after="0" w:line="240" w:lineRule="auto"/>
              <w:jc w:val="both"/>
              <w:rPr>
                <w:rFonts w:cstheme="minorHAnsi"/>
                <w:kern w:val="0"/>
                <w:sz w:val="20"/>
                <w:szCs w:val="20"/>
                <w14:ligatures w14:val="none"/>
              </w:rPr>
            </w:pPr>
            <w:r w:rsidRPr="00CC0C3E">
              <w:rPr>
                <w:rFonts w:cstheme="minorHAnsi"/>
                <w:kern w:val="0"/>
                <w:sz w:val="20"/>
                <w:szCs w:val="20"/>
                <w14:ligatures w14:val="none"/>
              </w:rPr>
              <w:t>D3522 - Distribucija plinovitih goriva distribucijskom mrežom</w:t>
            </w:r>
          </w:p>
          <w:p w14:paraId="6C6DE47B" w14:textId="73978C21" w:rsidR="00CC0C3E" w:rsidRDefault="00CC0C3E">
            <w:pPr>
              <w:spacing w:after="0" w:line="240" w:lineRule="auto"/>
              <w:jc w:val="both"/>
              <w:rPr>
                <w:rFonts w:cstheme="minorHAnsi"/>
                <w:kern w:val="0"/>
                <w:sz w:val="20"/>
                <w:szCs w:val="20"/>
                <w14:ligatures w14:val="none"/>
              </w:rPr>
            </w:pPr>
            <w:r w:rsidRPr="00CC0C3E">
              <w:rPr>
                <w:rFonts w:cstheme="minorHAnsi"/>
                <w:kern w:val="0"/>
                <w:sz w:val="20"/>
                <w:szCs w:val="20"/>
                <w14:ligatures w14:val="none"/>
              </w:rPr>
              <w:t>D35221 - Djelatnosti distribucije plina distribucijskom mrežom</w:t>
            </w:r>
          </w:p>
        </w:tc>
      </w:tr>
      <w:tr w:rsidR="005B1CDA" w14:paraId="52A7D824" w14:textId="77777777">
        <w:tc>
          <w:tcPr>
            <w:tcW w:w="619" w:type="dxa"/>
            <w:vAlign w:val="center"/>
          </w:tcPr>
          <w:p w14:paraId="7D286BA0" w14:textId="77777777" w:rsidR="005B1CDA" w:rsidRDefault="005B1CDA" w:rsidP="004F656B">
            <w:pPr>
              <w:numPr>
                <w:ilvl w:val="0"/>
                <w:numId w:val="11"/>
              </w:numPr>
              <w:spacing w:after="0" w:line="240" w:lineRule="auto"/>
              <w:contextualSpacing/>
              <w:jc w:val="both"/>
              <w:rPr>
                <w:rFonts w:ascii="Calibri" w:eastAsia="Calibri" w:hAnsi="Calibri" w:cstheme="minorHAnsi"/>
                <w:kern w:val="0"/>
                <w:sz w:val="20"/>
                <w:szCs w:val="20"/>
                <w:lang w:val="en-US"/>
                <w14:ligatures w14:val="none"/>
              </w:rPr>
            </w:pPr>
          </w:p>
        </w:tc>
        <w:tc>
          <w:tcPr>
            <w:tcW w:w="3209" w:type="dxa"/>
            <w:vAlign w:val="center"/>
          </w:tcPr>
          <w:p w14:paraId="12B5D728" w14:textId="2C364424" w:rsidR="005B1CDA" w:rsidRDefault="00100C27">
            <w:pPr>
              <w:spacing w:after="0" w:line="240" w:lineRule="auto"/>
              <w:rPr>
                <w:rFonts w:cstheme="minorHAnsi"/>
                <w:kern w:val="0"/>
                <w:sz w:val="20"/>
                <w:szCs w:val="20"/>
                <w14:ligatures w14:val="none"/>
              </w:rPr>
            </w:pPr>
            <w:r w:rsidRPr="00100C27">
              <w:rPr>
                <w:rFonts w:cstheme="minorHAnsi"/>
                <w:kern w:val="0"/>
                <w:sz w:val="20"/>
                <w:szCs w:val="20"/>
                <w14:ligatures w14:val="none"/>
              </w:rPr>
              <w:t>TVORNICA STOČNE HRANE dioničko društvo za proizvodnju</w:t>
            </w:r>
            <w:r w:rsidRPr="00100C27">
              <w:rPr>
                <w:rFonts w:cstheme="minorHAnsi"/>
                <w:b/>
                <w:bCs/>
                <w:kern w:val="0"/>
                <w:sz w:val="20"/>
                <w:szCs w:val="20"/>
                <w14:ligatures w14:val="none"/>
              </w:rPr>
              <w:t xml:space="preserve"> </w:t>
            </w:r>
            <w:r w:rsidRPr="00100C27">
              <w:rPr>
                <w:rFonts w:cstheme="minorHAnsi"/>
                <w:kern w:val="0"/>
                <w:sz w:val="20"/>
                <w:szCs w:val="20"/>
                <w14:ligatures w14:val="none"/>
              </w:rPr>
              <w:t>i promet stočne hrane</w:t>
            </w:r>
          </w:p>
        </w:tc>
        <w:tc>
          <w:tcPr>
            <w:tcW w:w="2268" w:type="dxa"/>
            <w:vAlign w:val="center"/>
          </w:tcPr>
          <w:p w14:paraId="650BE116" w14:textId="6BFA4663" w:rsidR="005B1CDA" w:rsidRDefault="00100C27">
            <w:pPr>
              <w:spacing w:after="0" w:line="240" w:lineRule="auto"/>
              <w:jc w:val="center"/>
              <w:rPr>
                <w:rFonts w:cstheme="minorHAnsi"/>
                <w:kern w:val="0"/>
                <w:sz w:val="20"/>
                <w:szCs w:val="20"/>
                <w14:ligatures w14:val="none"/>
              </w:rPr>
            </w:pPr>
            <w:r w:rsidRPr="00100C27">
              <w:rPr>
                <w:rFonts w:cstheme="minorHAnsi"/>
                <w:kern w:val="0"/>
                <w:sz w:val="20"/>
                <w:szCs w:val="20"/>
                <w14:ligatures w14:val="none"/>
              </w:rPr>
              <w:t>Ulica dr. Ivana Novaka 11</w:t>
            </w:r>
          </w:p>
        </w:tc>
        <w:tc>
          <w:tcPr>
            <w:tcW w:w="2969" w:type="dxa"/>
            <w:vAlign w:val="center"/>
          </w:tcPr>
          <w:p w14:paraId="0CE5247C" w14:textId="77777777" w:rsidR="005B1CDA" w:rsidRDefault="00100C27">
            <w:pPr>
              <w:spacing w:after="0" w:line="240" w:lineRule="auto"/>
              <w:jc w:val="both"/>
              <w:rPr>
                <w:rFonts w:cstheme="minorHAnsi"/>
                <w:kern w:val="0"/>
                <w:sz w:val="20"/>
                <w:szCs w:val="20"/>
                <w14:ligatures w14:val="none"/>
              </w:rPr>
            </w:pPr>
            <w:r w:rsidRPr="00100C27">
              <w:rPr>
                <w:rFonts w:cstheme="minorHAnsi"/>
                <w:kern w:val="0"/>
                <w:sz w:val="20"/>
                <w:szCs w:val="20"/>
                <w14:ligatures w14:val="none"/>
              </w:rPr>
              <w:t>C1091 - Proizvodnja pripremljene stočne hrane</w:t>
            </w:r>
          </w:p>
          <w:p w14:paraId="13C6F4BE" w14:textId="73E1D50E" w:rsidR="00100C27" w:rsidRDefault="00100C27">
            <w:pPr>
              <w:spacing w:after="0" w:line="240" w:lineRule="auto"/>
              <w:jc w:val="both"/>
              <w:rPr>
                <w:rFonts w:cstheme="minorHAnsi"/>
                <w:kern w:val="0"/>
                <w:sz w:val="20"/>
                <w:szCs w:val="20"/>
                <w14:ligatures w14:val="none"/>
              </w:rPr>
            </w:pPr>
            <w:r w:rsidRPr="00100C27">
              <w:rPr>
                <w:rFonts w:cstheme="minorHAnsi"/>
                <w:kern w:val="0"/>
                <w:sz w:val="20"/>
                <w:szCs w:val="20"/>
                <w14:ligatures w14:val="none"/>
              </w:rPr>
              <w:t>C10910 - Proizvodnja pripremljene stočne hrane</w:t>
            </w:r>
          </w:p>
        </w:tc>
      </w:tr>
      <w:tr w:rsidR="005B1CDA" w14:paraId="2F94A3F7" w14:textId="77777777">
        <w:tc>
          <w:tcPr>
            <w:tcW w:w="619" w:type="dxa"/>
            <w:vAlign w:val="center"/>
          </w:tcPr>
          <w:p w14:paraId="0C1BC2FC" w14:textId="77777777" w:rsidR="005B1CDA" w:rsidRDefault="005B1CDA" w:rsidP="004F656B">
            <w:pPr>
              <w:numPr>
                <w:ilvl w:val="0"/>
                <w:numId w:val="11"/>
              </w:numPr>
              <w:spacing w:after="0" w:line="240" w:lineRule="auto"/>
              <w:contextualSpacing/>
              <w:jc w:val="both"/>
              <w:rPr>
                <w:rFonts w:ascii="Calibri" w:eastAsia="Calibri" w:hAnsi="Calibri" w:cstheme="minorHAnsi"/>
                <w:kern w:val="0"/>
                <w:sz w:val="20"/>
                <w:szCs w:val="20"/>
                <w:lang w:val="en-US"/>
                <w14:ligatures w14:val="none"/>
              </w:rPr>
            </w:pPr>
          </w:p>
        </w:tc>
        <w:tc>
          <w:tcPr>
            <w:tcW w:w="3209" w:type="dxa"/>
            <w:vAlign w:val="center"/>
          </w:tcPr>
          <w:p w14:paraId="2013F239" w14:textId="102F79B6" w:rsidR="005B1CDA" w:rsidRPr="00FB5153" w:rsidRDefault="00FB5153">
            <w:pPr>
              <w:spacing w:after="0" w:line="240" w:lineRule="auto"/>
              <w:rPr>
                <w:rFonts w:cstheme="minorHAnsi"/>
                <w:kern w:val="0"/>
                <w:sz w:val="20"/>
                <w:szCs w:val="20"/>
                <w14:ligatures w14:val="none"/>
              </w:rPr>
            </w:pPr>
            <w:r w:rsidRPr="00FB5153">
              <w:rPr>
                <w:rFonts w:cstheme="minorHAnsi"/>
                <w:kern w:val="0"/>
                <w:sz w:val="20"/>
                <w:szCs w:val="20"/>
                <w14:ligatures w14:val="none"/>
              </w:rPr>
              <w:t>LTH Alucast društvo s ograničenom odgovornošću za lijevanje aluminija</w:t>
            </w:r>
          </w:p>
        </w:tc>
        <w:tc>
          <w:tcPr>
            <w:tcW w:w="2268" w:type="dxa"/>
            <w:vAlign w:val="center"/>
          </w:tcPr>
          <w:p w14:paraId="384042C8" w14:textId="47179852" w:rsidR="005B1CDA" w:rsidRDefault="00FB5153">
            <w:pPr>
              <w:spacing w:after="0" w:line="240" w:lineRule="auto"/>
              <w:jc w:val="center"/>
              <w:rPr>
                <w:rFonts w:cstheme="minorHAnsi"/>
                <w:kern w:val="0"/>
                <w:sz w:val="20"/>
                <w:szCs w:val="20"/>
                <w14:ligatures w14:val="none"/>
              </w:rPr>
            </w:pPr>
            <w:r w:rsidRPr="00FB5153">
              <w:rPr>
                <w:rFonts w:cstheme="minorHAnsi"/>
                <w:kern w:val="0"/>
                <w:sz w:val="20"/>
                <w:szCs w:val="20"/>
                <w14:ligatures w14:val="none"/>
              </w:rPr>
              <w:t>Republike Austrije 3</w:t>
            </w:r>
          </w:p>
        </w:tc>
        <w:tc>
          <w:tcPr>
            <w:tcW w:w="2969" w:type="dxa"/>
            <w:vAlign w:val="center"/>
          </w:tcPr>
          <w:p w14:paraId="088939AB" w14:textId="77777777" w:rsidR="005B1CDA" w:rsidRDefault="00FB5153">
            <w:pPr>
              <w:spacing w:after="0" w:line="240" w:lineRule="auto"/>
              <w:jc w:val="both"/>
              <w:rPr>
                <w:rFonts w:cstheme="minorHAnsi"/>
                <w:kern w:val="0"/>
                <w:sz w:val="20"/>
                <w:szCs w:val="20"/>
                <w14:ligatures w14:val="none"/>
              </w:rPr>
            </w:pPr>
            <w:r w:rsidRPr="00FB5153">
              <w:rPr>
                <w:rFonts w:cstheme="minorHAnsi"/>
                <w:kern w:val="0"/>
                <w:sz w:val="20"/>
                <w:szCs w:val="20"/>
                <w14:ligatures w14:val="none"/>
              </w:rPr>
              <w:t>C2453 - Lijevanje lakih metala</w:t>
            </w:r>
          </w:p>
          <w:p w14:paraId="144ED6D7" w14:textId="0456E88B" w:rsidR="00FB5153" w:rsidRDefault="00FB5153">
            <w:pPr>
              <w:spacing w:after="0" w:line="240" w:lineRule="auto"/>
              <w:jc w:val="both"/>
              <w:rPr>
                <w:rFonts w:cstheme="minorHAnsi"/>
                <w:kern w:val="0"/>
                <w:sz w:val="20"/>
                <w:szCs w:val="20"/>
                <w14:ligatures w14:val="none"/>
              </w:rPr>
            </w:pPr>
            <w:r w:rsidRPr="00FB5153">
              <w:rPr>
                <w:rFonts w:cstheme="minorHAnsi"/>
                <w:kern w:val="0"/>
                <w:sz w:val="20"/>
                <w:szCs w:val="20"/>
                <w14:ligatures w14:val="none"/>
              </w:rPr>
              <w:t>C24530 - Lijevanje lakih metala</w:t>
            </w:r>
          </w:p>
        </w:tc>
      </w:tr>
    </w:tbl>
    <w:p w14:paraId="7553A3ED" w14:textId="14BE58BF" w:rsidR="005B1CDA" w:rsidRDefault="00000000">
      <w:pPr>
        <w:pStyle w:val="Odlomakpopisa"/>
        <w:jc w:val="center"/>
        <w:rPr>
          <w:rFonts w:cstheme="minorHAnsi"/>
          <w:bCs/>
          <w:sz w:val="20"/>
          <w:szCs w:val="20"/>
        </w:rPr>
      </w:pPr>
      <w:r>
        <w:rPr>
          <w:rFonts w:cstheme="minorHAnsi"/>
          <w:bCs/>
          <w:sz w:val="20"/>
          <w:szCs w:val="20"/>
        </w:rPr>
        <w:t>Izvor: Digitalna komora, FinInfo 202</w:t>
      </w:r>
      <w:r w:rsidR="00200D27">
        <w:rPr>
          <w:rFonts w:cstheme="minorHAnsi"/>
          <w:bCs/>
          <w:sz w:val="20"/>
          <w:szCs w:val="20"/>
        </w:rPr>
        <w:t>5</w:t>
      </w:r>
      <w:r>
        <w:rPr>
          <w:rFonts w:cstheme="minorHAnsi"/>
          <w:bCs/>
          <w:sz w:val="20"/>
          <w:szCs w:val="20"/>
        </w:rPr>
        <w:t>. god.</w:t>
      </w:r>
    </w:p>
    <w:p w14:paraId="0B8EA9BF" w14:textId="77777777" w:rsidR="005B1CDA" w:rsidRDefault="00000000">
      <w:pPr>
        <w:pStyle w:val="Naslov4"/>
      </w:pPr>
      <w:bookmarkStart w:id="211" w:name="_Toc198880836"/>
      <w:r>
        <w:t>Industrijske, gospodarske i poslovne zone</w:t>
      </w:r>
      <w:bookmarkEnd w:id="211"/>
    </w:p>
    <w:p w14:paraId="5111DCCA" w14:textId="77777777" w:rsidR="003416C2" w:rsidRDefault="003416C2">
      <w:pPr>
        <w:spacing w:line="276" w:lineRule="auto"/>
        <w:jc w:val="both"/>
        <w:rPr>
          <w:rFonts w:cstheme="minorHAnsi"/>
          <w:color w:val="222222"/>
          <w:sz w:val="24"/>
          <w:szCs w:val="24"/>
          <w:shd w:val="clear" w:color="auto" w:fill="FFFFFF"/>
        </w:rPr>
      </w:pPr>
      <w:r>
        <w:rPr>
          <w:rFonts w:cstheme="minorHAnsi"/>
          <w:color w:val="222222"/>
          <w:sz w:val="24"/>
          <w:szCs w:val="24"/>
          <w:shd w:val="clear" w:color="auto" w:fill="FFFFFF"/>
        </w:rPr>
        <w:t>Popis gospodarskih zona na području Grada Čakovca:</w:t>
      </w:r>
    </w:p>
    <w:p w14:paraId="4D11FB78" w14:textId="713ADD90" w:rsidR="003416C2" w:rsidRPr="003416C2" w:rsidRDefault="003416C2" w:rsidP="004F656B">
      <w:pPr>
        <w:pStyle w:val="Odlomakpopisa"/>
        <w:numPr>
          <w:ilvl w:val="0"/>
          <w:numId w:val="10"/>
        </w:numPr>
        <w:jc w:val="both"/>
        <w:rPr>
          <w:rFonts w:cstheme="minorHAnsi"/>
          <w:sz w:val="28"/>
          <w:szCs w:val="28"/>
          <w:lang w:eastAsia="zh-CN"/>
        </w:rPr>
      </w:pPr>
      <w:r>
        <w:rPr>
          <w:rFonts w:cstheme="minorHAnsi"/>
          <w:color w:val="222222"/>
          <w:sz w:val="24"/>
          <w:szCs w:val="24"/>
          <w:shd w:val="clear" w:color="auto" w:fill="FFFFFF"/>
        </w:rPr>
        <w:t>Radna zona Martane</w:t>
      </w:r>
      <w:r w:rsidR="00525B8D">
        <w:rPr>
          <w:rFonts w:cstheme="minorHAnsi"/>
          <w:color w:val="222222"/>
          <w:sz w:val="24"/>
          <w:szCs w:val="24"/>
          <w:shd w:val="clear" w:color="auto" w:fill="FFFFFF"/>
        </w:rPr>
        <w:t xml:space="preserve"> – u južnom dijelu grada, udaljena 100 m od pristupne ceste, 7 km </w:t>
      </w:r>
      <w:r w:rsidR="00525B8D" w:rsidRPr="00525B8D">
        <w:rPr>
          <w:rFonts w:cstheme="minorHAnsi"/>
          <w:color w:val="222222"/>
          <w:sz w:val="24"/>
          <w:szCs w:val="24"/>
          <w:shd w:val="clear" w:color="auto" w:fill="FFFFFF"/>
        </w:rPr>
        <w:t>od autoceste A4, 10 km od državne granice sa Slovenijom</w:t>
      </w:r>
      <w:r>
        <w:rPr>
          <w:rFonts w:cstheme="minorHAnsi"/>
          <w:color w:val="222222"/>
          <w:sz w:val="24"/>
          <w:szCs w:val="24"/>
          <w:shd w:val="clear" w:color="auto" w:fill="FFFFFF"/>
        </w:rPr>
        <w:t>,</w:t>
      </w:r>
    </w:p>
    <w:p w14:paraId="3D36F717" w14:textId="57E7FDA4" w:rsidR="003416C2" w:rsidRPr="003416C2" w:rsidRDefault="003416C2" w:rsidP="004F656B">
      <w:pPr>
        <w:pStyle w:val="Odlomakpopisa"/>
        <w:numPr>
          <w:ilvl w:val="0"/>
          <w:numId w:val="10"/>
        </w:numPr>
        <w:jc w:val="both"/>
        <w:rPr>
          <w:rFonts w:cstheme="minorHAnsi"/>
          <w:sz w:val="28"/>
          <w:szCs w:val="28"/>
          <w:lang w:eastAsia="zh-CN"/>
        </w:rPr>
      </w:pPr>
      <w:r>
        <w:rPr>
          <w:rFonts w:cstheme="minorHAnsi"/>
          <w:color w:val="222222"/>
          <w:sz w:val="24"/>
          <w:szCs w:val="24"/>
          <w:shd w:val="clear" w:color="auto" w:fill="FFFFFF"/>
        </w:rPr>
        <w:t>Industrijska zona Zapad</w:t>
      </w:r>
      <w:r w:rsidR="00525B8D">
        <w:rPr>
          <w:rFonts w:cstheme="minorHAnsi"/>
          <w:color w:val="222222"/>
          <w:sz w:val="24"/>
          <w:szCs w:val="24"/>
          <w:shd w:val="clear" w:color="auto" w:fill="FFFFFF"/>
        </w:rPr>
        <w:t xml:space="preserve"> - </w:t>
      </w:r>
      <w:r w:rsidR="00181D14" w:rsidRPr="00181D14">
        <w:rPr>
          <w:rFonts w:cstheme="minorHAnsi"/>
          <w:color w:val="222222"/>
          <w:sz w:val="24"/>
          <w:szCs w:val="24"/>
          <w:shd w:val="clear" w:color="auto" w:fill="FFFFFF"/>
        </w:rPr>
        <w:t>u zapadnom dijelu grada, udaljena 100 m od pristupne ceste, 13 km od autoceste A4, 9 km od državne granice sa Slovenijom</w:t>
      </w:r>
      <w:r>
        <w:rPr>
          <w:rFonts w:cstheme="minorHAnsi"/>
          <w:color w:val="222222"/>
          <w:sz w:val="24"/>
          <w:szCs w:val="24"/>
          <w:shd w:val="clear" w:color="auto" w:fill="FFFFFF"/>
        </w:rPr>
        <w:t>,</w:t>
      </w:r>
    </w:p>
    <w:p w14:paraId="5AD2D8F9" w14:textId="11E66067" w:rsidR="003416C2" w:rsidRPr="003416C2" w:rsidRDefault="003416C2" w:rsidP="004F656B">
      <w:pPr>
        <w:pStyle w:val="Odlomakpopisa"/>
        <w:numPr>
          <w:ilvl w:val="0"/>
          <w:numId w:val="10"/>
        </w:numPr>
        <w:jc w:val="both"/>
        <w:rPr>
          <w:rFonts w:cstheme="minorHAnsi"/>
          <w:sz w:val="28"/>
          <w:szCs w:val="28"/>
          <w:lang w:eastAsia="zh-CN"/>
        </w:rPr>
      </w:pPr>
      <w:r>
        <w:rPr>
          <w:rFonts w:cstheme="minorHAnsi"/>
          <w:color w:val="222222"/>
          <w:sz w:val="24"/>
          <w:szCs w:val="24"/>
          <w:shd w:val="clear" w:color="auto" w:fill="FFFFFF"/>
        </w:rPr>
        <w:t>Industrijska zona Istok</w:t>
      </w:r>
      <w:r w:rsidR="00181D14">
        <w:rPr>
          <w:rFonts w:cstheme="minorHAnsi"/>
          <w:color w:val="222222"/>
          <w:sz w:val="24"/>
          <w:szCs w:val="24"/>
          <w:shd w:val="clear" w:color="auto" w:fill="FFFFFF"/>
        </w:rPr>
        <w:t xml:space="preserve"> - </w:t>
      </w:r>
      <w:r w:rsidR="00181D14" w:rsidRPr="00181D14">
        <w:rPr>
          <w:rFonts w:cstheme="minorHAnsi"/>
          <w:color w:val="222222"/>
          <w:sz w:val="24"/>
          <w:szCs w:val="24"/>
          <w:shd w:val="clear" w:color="auto" w:fill="FFFFFF"/>
        </w:rPr>
        <w:t>u istočnom dijelu grada, udaljena 100 m od pristupne ceste, 9 km od autoceste A4, 13 km od državne granice sa Slovenijom</w:t>
      </w:r>
      <w:r>
        <w:rPr>
          <w:rFonts w:cstheme="minorHAnsi"/>
          <w:color w:val="222222"/>
          <w:sz w:val="24"/>
          <w:szCs w:val="24"/>
          <w:shd w:val="clear" w:color="auto" w:fill="FFFFFF"/>
        </w:rPr>
        <w:t>,</w:t>
      </w:r>
    </w:p>
    <w:p w14:paraId="723F4734" w14:textId="1F96C5F6" w:rsidR="00680CCE" w:rsidRPr="00680CCE" w:rsidRDefault="003416C2" w:rsidP="004F656B">
      <w:pPr>
        <w:pStyle w:val="Odlomakpopisa"/>
        <w:numPr>
          <w:ilvl w:val="0"/>
          <w:numId w:val="10"/>
        </w:numPr>
        <w:jc w:val="both"/>
        <w:rPr>
          <w:rFonts w:cstheme="minorHAnsi"/>
          <w:sz w:val="28"/>
          <w:szCs w:val="28"/>
          <w:lang w:eastAsia="zh-CN"/>
        </w:rPr>
      </w:pPr>
      <w:r>
        <w:rPr>
          <w:rFonts w:cstheme="minorHAnsi"/>
          <w:color w:val="222222"/>
          <w:sz w:val="24"/>
          <w:szCs w:val="24"/>
          <w:shd w:val="clear" w:color="auto" w:fill="FFFFFF"/>
        </w:rPr>
        <w:t xml:space="preserve">Gospodarska zona </w:t>
      </w:r>
      <w:r w:rsidR="00680CCE">
        <w:rPr>
          <w:rFonts w:cstheme="minorHAnsi"/>
          <w:color w:val="222222"/>
          <w:sz w:val="24"/>
          <w:szCs w:val="24"/>
          <w:shd w:val="clear" w:color="auto" w:fill="FFFFFF"/>
        </w:rPr>
        <w:t>Ivanovec</w:t>
      </w:r>
      <w:r w:rsidR="00181D14">
        <w:rPr>
          <w:rFonts w:cstheme="minorHAnsi"/>
          <w:color w:val="222222"/>
          <w:sz w:val="24"/>
          <w:szCs w:val="24"/>
          <w:shd w:val="clear" w:color="auto" w:fill="FFFFFF"/>
        </w:rPr>
        <w:t xml:space="preserve"> - </w:t>
      </w:r>
      <w:r w:rsidR="00181D14" w:rsidRPr="00181D14">
        <w:rPr>
          <w:rFonts w:cstheme="minorHAnsi"/>
          <w:color w:val="222222"/>
          <w:sz w:val="24"/>
          <w:szCs w:val="24"/>
          <w:shd w:val="clear" w:color="auto" w:fill="FFFFFF"/>
        </w:rPr>
        <w:t>u prigradskom naselju Ivanovec, udaljena 100 m od pristupne ceste, 5 km od autoceste A4, 15 km od državne granice sa Slovenijom</w:t>
      </w:r>
      <w:r w:rsidR="00680CCE">
        <w:rPr>
          <w:rFonts w:cstheme="minorHAnsi"/>
          <w:color w:val="222222"/>
          <w:sz w:val="24"/>
          <w:szCs w:val="24"/>
          <w:shd w:val="clear" w:color="auto" w:fill="FFFFFF"/>
        </w:rPr>
        <w:t>.</w:t>
      </w:r>
    </w:p>
    <w:p w14:paraId="661A2547" w14:textId="77777777" w:rsidR="005B1CDA" w:rsidRDefault="00000000">
      <w:pPr>
        <w:pStyle w:val="Naslov3"/>
      </w:pPr>
      <w:bookmarkStart w:id="212" w:name="_Toc198880837"/>
      <w:r>
        <w:t>Objekti kritične infrastrukture</w:t>
      </w:r>
      <w:bookmarkEnd w:id="212"/>
    </w:p>
    <w:p w14:paraId="305BAE15" w14:textId="77777777" w:rsidR="005B1CDA" w:rsidRPr="009A0A81" w:rsidRDefault="00000000">
      <w:pPr>
        <w:pStyle w:val="Naslov4"/>
      </w:pPr>
      <w:bookmarkStart w:id="213" w:name="_Toc198880838"/>
      <w:r w:rsidRPr="009A0A81">
        <w:t>Dalekovodi i transformatorske stanice</w:t>
      </w:r>
      <w:bookmarkEnd w:id="213"/>
    </w:p>
    <w:p w14:paraId="5D9ED86E" w14:textId="1AAE024B" w:rsidR="00AE3B1B" w:rsidRDefault="00000000" w:rsidP="00AE3B1B">
      <w:pPr>
        <w:jc w:val="both"/>
        <w:rPr>
          <w:rFonts w:cstheme="minorHAnsi"/>
          <w:sz w:val="24"/>
          <w:szCs w:val="24"/>
          <w:lang w:eastAsia="zh-CN"/>
        </w:rPr>
      </w:pPr>
      <w:r>
        <w:rPr>
          <w:rFonts w:cstheme="minorHAnsi"/>
          <w:sz w:val="24"/>
          <w:szCs w:val="24"/>
          <w:lang w:eastAsia="zh-CN"/>
        </w:rPr>
        <w:t xml:space="preserve">Elektroopskrbu na području </w:t>
      </w:r>
      <w:r w:rsidR="00E53FBF">
        <w:rPr>
          <w:rFonts w:cstheme="minorHAnsi"/>
          <w:sz w:val="24"/>
          <w:szCs w:val="24"/>
          <w:lang w:eastAsia="zh-CN"/>
        </w:rPr>
        <w:t xml:space="preserve">Grada Čakovca </w:t>
      </w:r>
      <w:r>
        <w:rPr>
          <w:rFonts w:cstheme="minorHAnsi"/>
          <w:sz w:val="24"/>
          <w:szCs w:val="24"/>
          <w:lang w:eastAsia="zh-CN"/>
        </w:rPr>
        <w:t>provodi HEP ODS d.o.o. Elektra Čakovec.</w:t>
      </w:r>
      <w:r w:rsidR="007249E3">
        <w:rPr>
          <w:rFonts w:cstheme="minorHAnsi"/>
          <w:sz w:val="24"/>
          <w:szCs w:val="24"/>
          <w:lang w:eastAsia="zh-CN"/>
        </w:rPr>
        <w:t xml:space="preserve"> Na području Grada Čakovca u 2024. godini bilo je 13.924 potrošača. Potrošnja električne energije za </w:t>
      </w:r>
      <w:r w:rsidR="000C156C">
        <w:rPr>
          <w:rFonts w:cstheme="minorHAnsi"/>
          <w:sz w:val="24"/>
          <w:szCs w:val="24"/>
          <w:lang w:eastAsia="zh-CN"/>
        </w:rPr>
        <w:t>javnu rasvjetu iznosila je 627.197 kWh, za kućanstva 32.848.307 kWh, a za poduzetništvo 123.718.688 kWh</w:t>
      </w:r>
      <w:r w:rsidR="00AE3B1B">
        <w:rPr>
          <w:rFonts w:cstheme="minorHAnsi"/>
          <w:sz w:val="24"/>
          <w:szCs w:val="24"/>
          <w:lang w:eastAsia="zh-CN"/>
        </w:rPr>
        <w:t>.</w:t>
      </w:r>
    </w:p>
    <w:p w14:paraId="7AA83445" w14:textId="20EFC2E6" w:rsidR="00256028" w:rsidRPr="009A0A81" w:rsidRDefault="009A0A81" w:rsidP="00957173">
      <w:pPr>
        <w:pStyle w:val="Opisslike"/>
        <w:jc w:val="center"/>
        <w:rPr>
          <w:rFonts w:cstheme="minorHAnsi"/>
        </w:rPr>
      </w:pPr>
      <w:bookmarkStart w:id="214" w:name="_Toc196826485"/>
      <w:r w:rsidRPr="009A0A81">
        <w:t xml:space="preserve">Tablica </w:t>
      </w:r>
      <w:fldSimple w:instr=" SEQ Tablica \* ARABIC ">
        <w:r w:rsidR="00B61DD6">
          <w:rPr>
            <w:noProof/>
          </w:rPr>
          <w:t>16</w:t>
        </w:r>
      </w:fldSimple>
      <w:r w:rsidRPr="009A0A81">
        <w:t xml:space="preserve">. </w:t>
      </w:r>
      <w:r w:rsidR="00256028" w:rsidRPr="009A0A81">
        <w:rPr>
          <w:rFonts w:cstheme="minorHAnsi"/>
        </w:rPr>
        <w:t>Popis 35 kV transformatorskih stanica na području Grada Čakovca</w:t>
      </w:r>
      <w:bookmarkEnd w:id="214"/>
    </w:p>
    <w:tbl>
      <w:tblPr>
        <w:tblStyle w:val="Reetkatablice"/>
        <w:tblW w:w="0" w:type="auto"/>
        <w:jc w:val="center"/>
        <w:tblLook w:val="04A0" w:firstRow="1" w:lastRow="0" w:firstColumn="1" w:lastColumn="0" w:noHBand="0" w:noVBand="1"/>
      </w:tblPr>
      <w:tblGrid>
        <w:gridCol w:w="2194"/>
        <w:gridCol w:w="2194"/>
        <w:gridCol w:w="2194"/>
      </w:tblGrid>
      <w:tr w:rsidR="00C84A0C" w:rsidRPr="00C80D96" w14:paraId="5C65F57B" w14:textId="77777777" w:rsidTr="00957173">
        <w:trPr>
          <w:jc w:val="center"/>
        </w:trPr>
        <w:tc>
          <w:tcPr>
            <w:tcW w:w="2194" w:type="dxa"/>
          </w:tcPr>
          <w:p w14:paraId="28460BE4" w14:textId="7688D3FC" w:rsidR="00C84A0C" w:rsidRPr="00C80D96" w:rsidRDefault="00C84A0C" w:rsidP="001C1B37">
            <w:pPr>
              <w:spacing w:after="0" w:line="276" w:lineRule="auto"/>
              <w:rPr>
                <w:rFonts w:cstheme="minorHAnsi"/>
                <w:b/>
                <w:bCs/>
                <w:i/>
                <w:iCs/>
                <w:sz w:val="20"/>
                <w:szCs w:val="20"/>
                <w:lang w:eastAsia="zh-CN"/>
              </w:rPr>
            </w:pPr>
            <w:r w:rsidRPr="00C80D96">
              <w:rPr>
                <w:rFonts w:cstheme="minorHAnsi"/>
                <w:b/>
                <w:bCs/>
                <w:i/>
                <w:iCs/>
                <w:sz w:val="20"/>
                <w:szCs w:val="20"/>
                <w:lang w:eastAsia="zh-CN"/>
              </w:rPr>
              <w:t>Prijenosni omjer</w:t>
            </w:r>
          </w:p>
        </w:tc>
        <w:tc>
          <w:tcPr>
            <w:tcW w:w="2194" w:type="dxa"/>
          </w:tcPr>
          <w:p w14:paraId="22430372" w14:textId="38C53954" w:rsidR="00C84A0C" w:rsidRPr="00C80D96" w:rsidRDefault="00C84A0C" w:rsidP="001C1B37">
            <w:pPr>
              <w:spacing w:after="0" w:line="276" w:lineRule="auto"/>
              <w:rPr>
                <w:rFonts w:cstheme="minorHAnsi"/>
                <w:b/>
                <w:bCs/>
                <w:i/>
                <w:iCs/>
                <w:sz w:val="20"/>
                <w:szCs w:val="20"/>
                <w:lang w:eastAsia="zh-CN"/>
              </w:rPr>
            </w:pPr>
            <w:r w:rsidRPr="00C80D96">
              <w:rPr>
                <w:rFonts w:cstheme="minorHAnsi"/>
                <w:b/>
                <w:bCs/>
                <w:i/>
                <w:iCs/>
                <w:sz w:val="20"/>
                <w:szCs w:val="20"/>
                <w:lang w:eastAsia="zh-CN"/>
              </w:rPr>
              <w:t>Oznaka</w:t>
            </w:r>
          </w:p>
        </w:tc>
        <w:tc>
          <w:tcPr>
            <w:tcW w:w="2194" w:type="dxa"/>
          </w:tcPr>
          <w:p w14:paraId="7FE7E92D" w14:textId="2917CAD2" w:rsidR="00C84A0C" w:rsidRPr="00C80D96" w:rsidRDefault="00C84A0C" w:rsidP="001C1B37">
            <w:pPr>
              <w:spacing w:after="0" w:line="276" w:lineRule="auto"/>
              <w:rPr>
                <w:rFonts w:cstheme="minorHAnsi"/>
                <w:b/>
                <w:bCs/>
                <w:i/>
                <w:iCs/>
                <w:sz w:val="20"/>
                <w:szCs w:val="20"/>
                <w:lang w:eastAsia="zh-CN"/>
              </w:rPr>
            </w:pPr>
            <w:r w:rsidRPr="00C80D96">
              <w:rPr>
                <w:rFonts w:cstheme="minorHAnsi"/>
                <w:b/>
                <w:bCs/>
                <w:i/>
                <w:iCs/>
                <w:sz w:val="20"/>
                <w:szCs w:val="20"/>
                <w:lang w:eastAsia="zh-CN"/>
              </w:rPr>
              <w:t>Naziv</w:t>
            </w:r>
          </w:p>
        </w:tc>
      </w:tr>
      <w:tr w:rsidR="00C84A0C" w:rsidRPr="00C80D96" w14:paraId="4F1206C1" w14:textId="77777777" w:rsidTr="00957173">
        <w:trPr>
          <w:jc w:val="center"/>
        </w:trPr>
        <w:tc>
          <w:tcPr>
            <w:tcW w:w="2194" w:type="dxa"/>
          </w:tcPr>
          <w:p w14:paraId="4E875403" w14:textId="7B86E097" w:rsidR="00C84A0C" w:rsidRPr="00C80D96" w:rsidRDefault="00C84A0C" w:rsidP="001C1B37">
            <w:pPr>
              <w:spacing w:after="0" w:line="276" w:lineRule="auto"/>
              <w:rPr>
                <w:rFonts w:cstheme="minorHAnsi"/>
                <w:sz w:val="20"/>
                <w:szCs w:val="20"/>
                <w:lang w:eastAsia="zh-CN"/>
              </w:rPr>
            </w:pPr>
            <w:r w:rsidRPr="00C80D96">
              <w:rPr>
                <w:rFonts w:cstheme="minorHAnsi"/>
                <w:sz w:val="20"/>
                <w:szCs w:val="20"/>
                <w:lang w:eastAsia="zh-CN"/>
              </w:rPr>
              <w:t>110/35/10(20)kV</w:t>
            </w:r>
          </w:p>
        </w:tc>
        <w:tc>
          <w:tcPr>
            <w:tcW w:w="2194" w:type="dxa"/>
          </w:tcPr>
          <w:p w14:paraId="38AED93F" w14:textId="4FF2DC9E"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4TS1</w:t>
            </w:r>
          </w:p>
        </w:tc>
        <w:tc>
          <w:tcPr>
            <w:tcW w:w="2194" w:type="dxa"/>
          </w:tcPr>
          <w:p w14:paraId="26D11DC8" w14:textId="6AB47941"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TROKAUT</w:t>
            </w:r>
          </w:p>
        </w:tc>
      </w:tr>
      <w:tr w:rsidR="00C84A0C" w:rsidRPr="00C80D96" w14:paraId="1B03D9DA" w14:textId="77777777" w:rsidTr="00957173">
        <w:trPr>
          <w:jc w:val="center"/>
        </w:trPr>
        <w:tc>
          <w:tcPr>
            <w:tcW w:w="2194" w:type="dxa"/>
          </w:tcPr>
          <w:p w14:paraId="019A04F7" w14:textId="670BD6CD" w:rsidR="00C84A0C" w:rsidRPr="00C80D96" w:rsidRDefault="00C84A0C" w:rsidP="001C1B37">
            <w:pPr>
              <w:spacing w:after="0" w:line="276" w:lineRule="auto"/>
              <w:rPr>
                <w:rFonts w:cstheme="minorHAnsi"/>
                <w:sz w:val="20"/>
                <w:szCs w:val="20"/>
                <w:lang w:eastAsia="zh-CN"/>
              </w:rPr>
            </w:pPr>
            <w:r w:rsidRPr="00C80D96">
              <w:rPr>
                <w:rFonts w:cstheme="minorHAnsi"/>
                <w:sz w:val="20"/>
                <w:szCs w:val="20"/>
                <w:lang w:eastAsia="zh-CN"/>
              </w:rPr>
              <w:t>35/10 kV</w:t>
            </w:r>
          </w:p>
        </w:tc>
        <w:tc>
          <w:tcPr>
            <w:tcW w:w="2194" w:type="dxa"/>
          </w:tcPr>
          <w:p w14:paraId="0CBD2BF5" w14:textId="5D6475A7"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3TS8</w:t>
            </w:r>
          </w:p>
        </w:tc>
        <w:tc>
          <w:tcPr>
            <w:tcW w:w="2194" w:type="dxa"/>
          </w:tcPr>
          <w:p w14:paraId="504C20A2" w14:textId="5BB0D960"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IVANOVEC</w:t>
            </w:r>
          </w:p>
        </w:tc>
      </w:tr>
      <w:tr w:rsidR="00C84A0C" w:rsidRPr="00C80D96" w14:paraId="62A9FBE5" w14:textId="77777777" w:rsidTr="00957173">
        <w:trPr>
          <w:jc w:val="center"/>
        </w:trPr>
        <w:tc>
          <w:tcPr>
            <w:tcW w:w="2194" w:type="dxa"/>
          </w:tcPr>
          <w:p w14:paraId="7DC93FCE" w14:textId="70004FAF"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35/10 kV</w:t>
            </w:r>
          </w:p>
        </w:tc>
        <w:tc>
          <w:tcPr>
            <w:tcW w:w="2194" w:type="dxa"/>
          </w:tcPr>
          <w:p w14:paraId="2CA1CA35" w14:textId="775E39CA"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3TS2</w:t>
            </w:r>
          </w:p>
        </w:tc>
        <w:tc>
          <w:tcPr>
            <w:tcW w:w="2194" w:type="dxa"/>
          </w:tcPr>
          <w:p w14:paraId="55D71D35" w14:textId="4F682217"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PARK</w:t>
            </w:r>
          </w:p>
        </w:tc>
      </w:tr>
      <w:tr w:rsidR="00C84A0C" w:rsidRPr="00C80D96" w14:paraId="068614AE" w14:textId="77777777" w:rsidTr="00957173">
        <w:trPr>
          <w:jc w:val="center"/>
        </w:trPr>
        <w:tc>
          <w:tcPr>
            <w:tcW w:w="2194" w:type="dxa"/>
          </w:tcPr>
          <w:p w14:paraId="2E317215" w14:textId="5787EA34"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35/10(20)kV</w:t>
            </w:r>
          </w:p>
        </w:tc>
        <w:tc>
          <w:tcPr>
            <w:tcW w:w="2194" w:type="dxa"/>
          </w:tcPr>
          <w:p w14:paraId="39F26D11" w14:textId="048A5C5E"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3TS12</w:t>
            </w:r>
          </w:p>
        </w:tc>
        <w:tc>
          <w:tcPr>
            <w:tcW w:w="2194" w:type="dxa"/>
          </w:tcPr>
          <w:p w14:paraId="244EEC0F" w14:textId="4BFC09D1"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FERRO-PREIS</w:t>
            </w:r>
          </w:p>
        </w:tc>
      </w:tr>
      <w:tr w:rsidR="00C84A0C" w:rsidRPr="00C80D96" w14:paraId="275FABB5" w14:textId="77777777" w:rsidTr="00957173">
        <w:trPr>
          <w:jc w:val="center"/>
        </w:trPr>
        <w:tc>
          <w:tcPr>
            <w:tcW w:w="2194" w:type="dxa"/>
          </w:tcPr>
          <w:p w14:paraId="60D41361" w14:textId="0DB3CCCD" w:rsidR="00C84A0C" w:rsidRPr="00C80D96" w:rsidRDefault="00493769" w:rsidP="001C1B37">
            <w:pPr>
              <w:spacing w:after="0" w:line="276" w:lineRule="auto"/>
              <w:rPr>
                <w:rFonts w:cstheme="minorHAnsi"/>
                <w:sz w:val="20"/>
                <w:szCs w:val="20"/>
                <w:lang w:eastAsia="zh-CN"/>
              </w:rPr>
            </w:pPr>
            <w:r w:rsidRPr="00C80D96">
              <w:rPr>
                <w:rFonts w:cstheme="minorHAnsi"/>
                <w:sz w:val="20"/>
                <w:szCs w:val="20"/>
                <w:lang w:eastAsia="zh-CN"/>
              </w:rPr>
              <w:t>35/10(20)kV</w:t>
            </w:r>
          </w:p>
        </w:tc>
        <w:tc>
          <w:tcPr>
            <w:tcW w:w="2194" w:type="dxa"/>
          </w:tcPr>
          <w:p w14:paraId="42F85B9A" w14:textId="47D58D8C"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3TS11</w:t>
            </w:r>
          </w:p>
        </w:tc>
        <w:tc>
          <w:tcPr>
            <w:tcW w:w="2194" w:type="dxa"/>
          </w:tcPr>
          <w:p w14:paraId="4CDEF8AA" w14:textId="3B4C05DE" w:rsidR="00C84A0C" w:rsidRPr="00C80D96" w:rsidRDefault="002B7EAA" w:rsidP="001C1B37">
            <w:pPr>
              <w:spacing w:after="0" w:line="276" w:lineRule="auto"/>
              <w:rPr>
                <w:rFonts w:cstheme="minorHAnsi"/>
                <w:sz w:val="20"/>
                <w:szCs w:val="20"/>
                <w:lang w:eastAsia="zh-CN"/>
              </w:rPr>
            </w:pPr>
            <w:r w:rsidRPr="00C80D96">
              <w:rPr>
                <w:rFonts w:cstheme="minorHAnsi"/>
                <w:sz w:val="20"/>
                <w:szCs w:val="20"/>
                <w:lang w:eastAsia="zh-CN"/>
              </w:rPr>
              <w:t>ISTOK</w:t>
            </w:r>
          </w:p>
        </w:tc>
      </w:tr>
    </w:tbl>
    <w:p w14:paraId="39563324" w14:textId="77777777" w:rsidR="00256028" w:rsidRDefault="00256028" w:rsidP="001C1B37">
      <w:pPr>
        <w:rPr>
          <w:rFonts w:cstheme="minorHAnsi"/>
          <w:sz w:val="24"/>
          <w:szCs w:val="24"/>
          <w:lang w:eastAsia="zh-CN"/>
        </w:rPr>
      </w:pPr>
    </w:p>
    <w:p w14:paraId="3E928A9D" w14:textId="22B6A3C8" w:rsidR="002B7EAA" w:rsidRDefault="009A0A81" w:rsidP="00957173">
      <w:pPr>
        <w:pStyle w:val="Opisslike"/>
        <w:jc w:val="center"/>
      </w:pPr>
      <w:bookmarkStart w:id="215" w:name="_Toc196826486"/>
      <w:r>
        <w:t xml:space="preserve">Tablica </w:t>
      </w:r>
      <w:fldSimple w:instr=" SEQ Tablica \* ARABIC ">
        <w:r w:rsidR="00B61DD6">
          <w:rPr>
            <w:noProof/>
          </w:rPr>
          <w:t>17</w:t>
        </w:r>
      </w:fldSimple>
      <w:r>
        <w:t xml:space="preserve">. </w:t>
      </w:r>
      <w:r w:rsidR="002B7EAA">
        <w:t xml:space="preserve">Popis 10 kV </w:t>
      </w:r>
      <w:r w:rsidR="00B91B38">
        <w:t>transformatorskih stanica na području Grada Čakovca</w:t>
      </w:r>
      <w:bookmarkEnd w:id="215"/>
    </w:p>
    <w:tbl>
      <w:tblPr>
        <w:tblStyle w:val="Reetkatablice"/>
        <w:tblW w:w="0" w:type="auto"/>
        <w:jc w:val="center"/>
        <w:tblLook w:val="04A0" w:firstRow="1" w:lastRow="0" w:firstColumn="1" w:lastColumn="0" w:noHBand="0" w:noVBand="1"/>
      </w:tblPr>
      <w:tblGrid>
        <w:gridCol w:w="2547"/>
        <w:gridCol w:w="3118"/>
      </w:tblGrid>
      <w:tr w:rsidR="00C92AA5" w:rsidRPr="00C80D96" w14:paraId="1723492B" w14:textId="77777777" w:rsidTr="001C1B37">
        <w:trPr>
          <w:jc w:val="center"/>
        </w:trPr>
        <w:tc>
          <w:tcPr>
            <w:tcW w:w="2547" w:type="dxa"/>
          </w:tcPr>
          <w:p w14:paraId="23868F25" w14:textId="7F5A4A48" w:rsidR="00C92AA5" w:rsidRPr="00C80D96" w:rsidRDefault="00C92AA5" w:rsidP="001C1B37">
            <w:pPr>
              <w:pStyle w:val="Odlomakpopisa11"/>
              <w:spacing w:after="0"/>
              <w:jc w:val="left"/>
              <w:rPr>
                <w:b/>
                <w:bCs/>
                <w:i/>
                <w:iCs/>
                <w:sz w:val="20"/>
                <w:szCs w:val="20"/>
              </w:rPr>
            </w:pPr>
            <w:r w:rsidRPr="00C80D96">
              <w:rPr>
                <w:b/>
                <w:bCs/>
                <w:i/>
                <w:iCs/>
                <w:sz w:val="20"/>
                <w:szCs w:val="20"/>
              </w:rPr>
              <w:t>Oznaka</w:t>
            </w:r>
          </w:p>
        </w:tc>
        <w:tc>
          <w:tcPr>
            <w:tcW w:w="3118" w:type="dxa"/>
          </w:tcPr>
          <w:p w14:paraId="7C2E4BEA" w14:textId="497E282B" w:rsidR="00C92AA5" w:rsidRPr="00C80D96" w:rsidRDefault="00C92AA5" w:rsidP="001C1B37">
            <w:pPr>
              <w:pStyle w:val="Odlomakpopisa11"/>
              <w:spacing w:after="0"/>
              <w:jc w:val="left"/>
              <w:rPr>
                <w:b/>
                <w:bCs/>
                <w:i/>
                <w:iCs/>
                <w:sz w:val="20"/>
                <w:szCs w:val="20"/>
              </w:rPr>
            </w:pPr>
            <w:r w:rsidRPr="00C80D96">
              <w:rPr>
                <w:b/>
                <w:bCs/>
                <w:i/>
                <w:iCs/>
                <w:sz w:val="20"/>
                <w:szCs w:val="20"/>
              </w:rPr>
              <w:t>Naziv</w:t>
            </w:r>
          </w:p>
        </w:tc>
      </w:tr>
      <w:tr w:rsidR="00C92AA5" w:rsidRPr="00C80D96" w14:paraId="3D4AF37C" w14:textId="77777777" w:rsidTr="001C1B37">
        <w:trPr>
          <w:jc w:val="center"/>
        </w:trPr>
        <w:tc>
          <w:tcPr>
            <w:tcW w:w="2547" w:type="dxa"/>
          </w:tcPr>
          <w:p w14:paraId="3FBAC585" w14:textId="076F6B5C" w:rsidR="00C92AA5" w:rsidRPr="00C80D96" w:rsidRDefault="00C92AA5" w:rsidP="001C1B37">
            <w:pPr>
              <w:pStyle w:val="Odlomakpopisa11"/>
              <w:spacing w:after="0"/>
              <w:jc w:val="center"/>
              <w:rPr>
                <w:sz w:val="20"/>
                <w:szCs w:val="20"/>
              </w:rPr>
            </w:pPr>
            <w:r w:rsidRPr="00C80D96">
              <w:rPr>
                <w:sz w:val="20"/>
                <w:szCs w:val="20"/>
              </w:rPr>
              <w:t>1TS705</w:t>
            </w:r>
          </w:p>
        </w:tc>
        <w:tc>
          <w:tcPr>
            <w:tcW w:w="3118" w:type="dxa"/>
          </w:tcPr>
          <w:p w14:paraId="7B38636B" w14:textId="3EEC4873" w:rsidR="00C92AA5" w:rsidRPr="00C80D96" w:rsidRDefault="0080638A" w:rsidP="001C1B37">
            <w:pPr>
              <w:pStyle w:val="Odlomakpopisa11"/>
              <w:spacing w:after="0"/>
              <w:jc w:val="center"/>
              <w:rPr>
                <w:sz w:val="20"/>
                <w:szCs w:val="20"/>
              </w:rPr>
            </w:pPr>
            <w:r w:rsidRPr="00C80D96">
              <w:rPr>
                <w:sz w:val="20"/>
                <w:szCs w:val="20"/>
              </w:rPr>
              <w:t>MARTANE 3</w:t>
            </w:r>
          </w:p>
        </w:tc>
      </w:tr>
      <w:tr w:rsidR="00C92AA5" w:rsidRPr="00C80D96" w14:paraId="588DDBF2" w14:textId="77777777" w:rsidTr="001C1B37">
        <w:trPr>
          <w:jc w:val="center"/>
        </w:trPr>
        <w:tc>
          <w:tcPr>
            <w:tcW w:w="2547" w:type="dxa"/>
          </w:tcPr>
          <w:p w14:paraId="7F6BC05F" w14:textId="7B54ABEA" w:rsidR="00C92AA5" w:rsidRPr="00C80D96" w:rsidRDefault="00C92AA5" w:rsidP="001C1B37">
            <w:pPr>
              <w:pStyle w:val="Odlomakpopisa11"/>
              <w:spacing w:after="0"/>
              <w:jc w:val="center"/>
              <w:rPr>
                <w:sz w:val="20"/>
                <w:szCs w:val="20"/>
              </w:rPr>
            </w:pPr>
            <w:r w:rsidRPr="00C80D96">
              <w:rPr>
                <w:sz w:val="20"/>
                <w:szCs w:val="20"/>
              </w:rPr>
              <w:t>1TS153</w:t>
            </w:r>
          </w:p>
        </w:tc>
        <w:tc>
          <w:tcPr>
            <w:tcW w:w="3118" w:type="dxa"/>
          </w:tcPr>
          <w:p w14:paraId="63C00507" w14:textId="371F6B11" w:rsidR="00C92AA5" w:rsidRPr="00C80D96" w:rsidRDefault="0080638A" w:rsidP="001C1B37">
            <w:pPr>
              <w:pStyle w:val="Odlomakpopisa11"/>
              <w:spacing w:after="0"/>
              <w:jc w:val="center"/>
              <w:rPr>
                <w:sz w:val="20"/>
                <w:szCs w:val="20"/>
              </w:rPr>
            </w:pPr>
            <w:r w:rsidRPr="00C80D96">
              <w:rPr>
                <w:sz w:val="20"/>
                <w:szCs w:val="20"/>
              </w:rPr>
              <w:t xml:space="preserve">MTČ - </w:t>
            </w:r>
            <w:r w:rsidR="00C67C70" w:rsidRPr="00C80D96">
              <w:rPr>
                <w:sz w:val="20"/>
                <w:szCs w:val="20"/>
              </w:rPr>
              <w:t>ČARAPARIJA</w:t>
            </w:r>
          </w:p>
        </w:tc>
      </w:tr>
      <w:tr w:rsidR="00C92AA5" w:rsidRPr="00C80D96" w14:paraId="4F754377" w14:textId="77777777" w:rsidTr="001C1B37">
        <w:trPr>
          <w:jc w:val="center"/>
        </w:trPr>
        <w:tc>
          <w:tcPr>
            <w:tcW w:w="2547" w:type="dxa"/>
          </w:tcPr>
          <w:p w14:paraId="553BBD29" w14:textId="708A41B7" w:rsidR="00C92AA5" w:rsidRPr="00C80D96" w:rsidRDefault="00C92AA5" w:rsidP="001C1B37">
            <w:pPr>
              <w:pStyle w:val="Odlomakpopisa11"/>
              <w:spacing w:after="0"/>
              <w:jc w:val="center"/>
              <w:rPr>
                <w:sz w:val="20"/>
                <w:szCs w:val="20"/>
              </w:rPr>
            </w:pPr>
            <w:r w:rsidRPr="00C80D96">
              <w:rPr>
                <w:sz w:val="20"/>
                <w:szCs w:val="20"/>
              </w:rPr>
              <w:t>1TS334</w:t>
            </w:r>
          </w:p>
        </w:tc>
        <w:tc>
          <w:tcPr>
            <w:tcW w:w="3118" w:type="dxa"/>
          </w:tcPr>
          <w:p w14:paraId="6FD4BD76" w14:textId="137E3982" w:rsidR="00C92AA5" w:rsidRPr="00C80D96" w:rsidRDefault="00C67C70" w:rsidP="001C1B37">
            <w:pPr>
              <w:pStyle w:val="Odlomakpopisa11"/>
              <w:spacing w:after="0"/>
              <w:jc w:val="center"/>
              <w:rPr>
                <w:sz w:val="20"/>
                <w:szCs w:val="20"/>
              </w:rPr>
            </w:pPr>
            <w:r w:rsidRPr="00C80D96">
              <w:rPr>
                <w:sz w:val="20"/>
                <w:szCs w:val="20"/>
              </w:rPr>
              <w:t>ŠKOLA</w:t>
            </w:r>
          </w:p>
        </w:tc>
      </w:tr>
      <w:tr w:rsidR="00C92AA5" w:rsidRPr="00C80D96" w14:paraId="7421DC30" w14:textId="77777777" w:rsidTr="001C1B37">
        <w:trPr>
          <w:jc w:val="center"/>
        </w:trPr>
        <w:tc>
          <w:tcPr>
            <w:tcW w:w="2547" w:type="dxa"/>
          </w:tcPr>
          <w:p w14:paraId="60A9FFC6" w14:textId="0AF884EA" w:rsidR="00C92AA5" w:rsidRPr="00C80D96" w:rsidRDefault="00C92AA5" w:rsidP="001C1B37">
            <w:pPr>
              <w:pStyle w:val="Odlomakpopisa11"/>
              <w:spacing w:after="0"/>
              <w:jc w:val="center"/>
              <w:rPr>
                <w:sz w:val="20"/>
                <w:szCs w:val="20"/>
              </w:rPr>
            </w:pPr>
            <w:r w:rsidRPr="00C80D96">
              <w:rPr>
                <w:sz w:val="20"/>
                <w:szCs w:val="20"/>
              </w:rPr>
              <w:t>1TS626</w:t>
            </w:r>
          </w:p>
        </w:tc>
        <w:tc>
          <w:tcPr>
            <w:tcW w:w="3118" w:type="dxa"/>
          </w:tcPr>
          <w:p w14:paraId="74C63D12" w14:textId="632990E5" w:rsidR="00C92AA5" w:rsidRPr="00C80D96" w:rsidRDefault="00C67C70" w:rsidP="001C1B37">
            <w:pPr>
              <w:pStyle w:val="Odlomakpopisa11"/>
              <w:spacing w:after="0"/>
              <w:jc w:val="center"/>
              <w:rPr>
                <w:sz w:val="20"/>
                <w:szCs w:val="20"/>
              </w:rPr>
            </w:pPr>
            <w:r w:rsidRPr="00C80D96">
              <w:rPr>
                <w:sz w:val="20"/>
                <w:szCs w:val="20"/>
              </w:rPr>
              <w:t>SJEVER 1</w:t>
            </w:r>
          </w:p>
        </w:tc>
      </w:tr>
      <w:tr w:rsidR="00C92AA5" w:rsidRPr="00C80D96" w14:paraId="1630214B" w14:textId="77777777" w:rsidTr="001C1B37">
        <w:trPr>
          <w:jc w:val="center"/>
        </w:trPr>
        <w:tc>
          <w:tcPr>
            <w:tcW w:w="2547" w:type="dxa"/>
          </w:tcPr>
          <w:p w14:paraId="520918FE" w14:textId="07E4B40C" w:rsidR="00C92AA5" w:rsidRPr="00C80D96" w:rsidRDefault="0080638A" w:rsidP="001C1B37">
            <w:pPr>
              <w:pStyle w:val="Odlomakpopisa11"/>
              <w:spacing w:after="0"/>
              <w:jc w:val="center"/>
              <w:rPr>
                <w:sz w:val="20"/>
                <w:szCs w:val="20"/>
              </w:rPr>
            </w:pPr>
            <w:r w:rsidRPr="00C80D96">
              <w:rPr>
                <w:sz w:val="20"/>
                <w:szCs w:val="20"/>
              </w:rPr>
              <w:lastRenderedPageBreak/>
              <w:t>1TS720</w:t>
            </w:r>
          </w:p>
        </w:tc>
        <w:tc>
          <w:tcPr>
            <w:tcW w:w="3118" w:type="dxa"/>
          </w:tcPr>
          <w:p w14:paraId="4210B658" w14:textId="4E1F2F02" w:rsidR="00C92AA5" w:rsidRPr="00C80D96" w:rsidRDefault="00C67C70" w:rsidP="001C1B37">
            <w:pPr>
              <w:pStyle w:val="Odlomakpopisa11"/>
              <w:spacing w:after="0"/>
              <w:jc w:val="center"/>
              <w:rPr>
                <w:sz w:val="20"/>
                <w:szCs w:val="20"/>
              </w:rPr>
            </w:pPr>
            <w:r w:rsidRPr="00C80D96">
              <w:rPr>
                <w:sz w:val="20"/>
                <w:szCs w:val="20"/>
              </w:rPr>
              <w:t>STADION</w:t>
            </w:r>
          </w:p>
        </w:tc>
      </w:tr>
      <w:tr w:rsidR="0080638A" w:rsidRPr="00C80D96" w14:paraId="2F19CC66" w14:textId="77777777" w:rsidTr="001C1B37">
        <w:trPr>
          <w:jc w:val="center"/>
        </w:trPr>
        <w:tc>
          <w:tcPr>
            <w:tcW w:w="2547" w:type="dxa"/>
          </w:tcPr>
          <w:p w14:paraId="0166877F" w14:textId="06B96ED2" w:rsidR="0080638A" w:rsidRPr="00C80D96" w:rsidRDefault="0080638A" w:rsidP="001C1B37">
            <w:pPr>
              <w:pStyle w:val="Odlomakpopisa11"/>
              <w:spacing w:after="0"/>
              <w:jc w:val="center"/>
              <w:rPr>
                <w:sz w:val="20"/>
                <w:szCs w:val="20"/>
              </w:rPr>
            </w:pPr>
            <w:r w:rsidRPr="00C80D96">
              <w:rPr>
                <w:sz w:val="20"/>
                <w:szCs w:val="20"/>
              </w:rPr>
              <w:t>1TS206</w:t>
            </w:r>
          </w:p>
        </w:tc>
        <w:tc>
          <w:tcPr>
            <w:tcW w:w="3118" w:type="dxa"/>
          </w:tcPr>
          <w:p w14:paraId="5568C351" w14:textId="7375D724" w:rsidR="0080638A" w:rsidRPr="00C80D96" w:rsidRDefault="00C67C70" w:rsidP="001C1B37">
            <w:pPr>
              <w:pStyle w:val="Odlomakpopisa11"/>
              <w:spacing w:after="0"/>
              <w:jc w:val="center"/>
              <w:rPr>
                <w:sz w:val="20"/>
                <w:szCs w:val="20"/>
              </w:rPr>
            </w:pPr>
            <w:r w:rsidRPr="00C80D96">
              <w:rPr>
                <w:sz w:val="20"/>
                <w:szCs w:val="20"/>
              </w:rPr>
              <w:t>ZVERNJAK</w:t>
            </w:r>
          </w:p>
        </w:tc>
      </w:tr>
      <w:tr w:rsidR="0080638A" w:rsidRPr="00C80D96" w14:paraId="2157E4E9" w14:textId="77777777" w:rsidTr="001C1B37">
        <w:trPr>
          <w:jc w:val="center"/>
        </w:trPr>
        <w:tc>
          <w:tcPr>
            <w:tcW w:w="2547" w:type="dxa"/>
          </w:tcPr>
          <w:p w14:paraId="0BC33F6C" w14:textId="3F72DCA9" w:rsidR="0080638A" w:rsidRPr="00C80D96" w:rsidRDefault="0080638A" w:rsidP="001C1B37">
            <w:pPr>
              <w:pStyle w:val="Odlomakpopisa11"/>
              <w:spacing w:after="0"/>
              <w:jc w:val="center"/>
              <w:rPr>
                <w:sz w:val="20"/>
                <w:szCs w:val="20"/>
              </w:rPr>
            </w:pPr>
            <w:r w:rsidRPr="00C80D96">
              <w:rPr>
                <w:sz w:val="20"/>
                <w:szCs w:val="20"/>
              </w:rPr>
              <w:t>1TS795</w:t>
            </w:r>
          </w:p>
        </w:tc>
        <w:tc>
          <w:tcPr>
            <w:tcW w:w="3118" w:type="dxa"/>
          </w:tcPr>
          <w:p w14:paraId="5C64C7F5" w14:textId="38799E15" w:rsidR="0080638A" w:rsidRPr="00C80D96" w:rsidRDefault="00C67C70" w:rsidP="001C1B37">
            <w:pPr>
              <w:pStyle w:val="Odlomakpopisa11"/>
              <w:spacing w:after="0"/>
              <w:jc w:val="center"/>
              <w:rPr>
                <w:sz w:val="20"/>
                <w:szCs w:val="20"/>
              </w:rPr>
            </w:pPr>
            <w:r w:rsidRPr="00C80D96">
              <w:rPr>
                <w:sz w:val="20"/>
                <w:szCs w:val="20"/>
              </w:rPr>
              <w:t>ISTOK 3</w:t>
            </w:r>
          </w:p>
        </w:tc>
      </w:tr>
      <w:tr w:rsidR="0080638A" w:rsidRPr="00C80D96" w14:paraId="02BF2F5C" w14:textId="77777777" w:rsidTr="001C1B37">
        <w:trPr>
          <w:jc w:val="center"/>
        </w:trPr>
        <w:tc>
          <w:tcPr>
            <w:tcW w:w="2547" w:type="dxa"/>
          </w:tcPr>
          <w:p w14:paraId="43F58F7E" w14:textId="3F6692D2" w:rsidR="0080638A" w:rsidRPr="00C80D96" w:rsidRDefault="0080638A" w:rsidP="001C1B37">
            <w:pPr>
              <w:pStyle w:val="Odlomakpopisa11"/>
              <w:spacing w:after="0"/>
              <w:jc w:val="center"/>
              <w:rPr>
                <w:sz w:val="20"/>
                <w:szCs w:val="20"/>
              </w:rPr>
            </w:pPr>
            <w:r w:rsidRPr="00C80D96">
              <w:rPr>
                <w:sz w:val="20"/>
                <w:szCs w:val="20"/>
              </w:rPr>
              <w:t>1TS147</w:t>
            </w:r>
          </w:p>
        </w:tc>
        <w:tc>
          <w:tcPr>
            <w:tcW w:w="3118" w:type="dxa"/>
          </w:tcPr>
          <w:p w14:paraId="3E8EAE3D" w14:textId="5FCE2E86" w:rsidR="0080638A" w:rsidRPr="00C80D96" w:rsidRDefault="00C67C70" w:rsidP="001C1B37">
            <w:pPr>
              <w:pStyle w:val="Odlomakpopisa11"/>
              <w:spacing w:after="0"/>
              <w:jc w:val="center"/>
              <w:rPr>
                <w:sz w:val="20"/>
                <w:szCs w:val="20"/>
              </w:rPr>
            </w:pPr>
            <w:r w:rsidRPr="00C80D96">
              <w:rPr>
                <w:sz w:val="20"/>
                <w:szCs w:val="20"/>
              </w:rPr>
              <w:t>JELEN</w:t>
            </w:r>
          </w:p>
        </w:tc>
      </w:tr>
      <w:tr w:rsidR="0080638A" w:rsidRPr="00C80D96" w14:paraId="540DEA08" w14:textId="77777777" w:rsidTr="001C1B37">
        <w:trPr>
          <w:jc w:val="center"/>
        </w:trPr>
        <w:tc>
          <w:tcPr>
            <w:tcW w:w="2547" w:type="dxa"/>
          </w:tcPr>
          <w:p w14:paraId="7B887DB0" w14:textId="61EB716B" w:rsidR="0080638A" w:rsidRPr="00C80D96" w:rsidRDefault="0080638A" w:rsidP="001C1B37">
            <w:pPr>
              <w:pStyle w:val="Odlomakpopisa11"/>
              <w:spacing w:after="0"/>
              <w:jc w:val="center"/>
              <w:rPr>
                <w:sz w:val="20"/>
                <w:szCs w:val="20"/>
              </w:rPr>
            </w:pPr>
            <w:r w:rsidRPr="00C80D96">
              <w:rPr>
                <w:sz w:val="20"/>
                <w:szCs w:val="20"/>
              </w:rPr>
              <w:t>1TS496</w:t>
            </w:r>
          </w:p>
        </w:tc>
        <w:tc>
          <w:tcPr>
            <w:tcW w:w="3118" w:type="dxa"/>
          </w:tcPr>
          <w:p w14:paraId="3E4ABBA8" w14:textId="7C28CD07" w:rsidR="0080638A" w:rsidRPr="00C80D96" w:rsidRDefault="00C67C70" w:rsidP="001C1B37">
            <w:pPr>
              <w:pStyle w:val="Odlomakpopisa11"/>
              <w:spacing w:after="0"/>
              <w:jc w:val="center"/>
              <w:rPr>
                <w:sz w:val="20"/>
                <w:szCs w:val="20"/>
              </w:rPr>
            </w:pPr>
            <w:r w:rsidRPr="00C80D96">
              <w:rPr>
                <w:sz w:val="20"/>
                <w:szCs w:val="20"/>
              </w:rPr>
              <w:t>JUG 4</w:t>
            </w:r>
          </w:p>
        </w:tc>
      </w:tr>
      <w:tr w:rsidR="0080638A" w:rsidRPr="00C80D96" w14:paraId="743CC0EA" w14:textId="77777777" w:rsidTr="001C1B37">
        <w:trPr>
          <w:jc w:val="center"/>
        </w:trPr>
        <w:tc>
          <w:tcPr>
            <w:tcW w:w="2547" w:type="dxa"/>
          </w:tcPr>
          <w:p w14:paraId="34D8121E" w14:textId="17EC0A98" w:rsidR="0080638A" w:rsidRPr="00C80D96" w:rsidRDefault="0080638A" w:rsidP="001C1B37">
            <w:pPr>
              <w:pStyle w:val="Odlomakpopisa11"/>
              <w:spacing w:after="0"/>
              <w:jc w:val="center"/>
              <w:rPr>
                <w:sz w:val="20"/>
                <w:szCs w:val="20"/>
              </w:rPr>
            </w:pPr>
            <w:r w:rsidRPr="00C80D96">
              <w:rPr>
                <w:sz w:val="20"/>
                <w:szCs w:val="20"/>
              </w:rPr>
              <w:t>1TS822</w:t>
            </w:r>
          </w:p>
        </w:tc>
        <w:tc>
          <w:tcPr>
            <w:tcW w:w="3118" w:type="dxa"/>
          </w:tcPr>
          <w:p w14:paraId="603BE13D" w14:textId="6A345824" w:rsidR="0080638A" w:rsidRPr="00C80D96" w:rsidRDefault="00C67C70" w:rsidP="001C1B37">
            <w:pPr>
              <w:pStyle w:val="Odlomakpopisa11"/>
              <w:spacing w:after="0"/>
              <w:jc w:val="center"/>
              <w:rPr>
                <w:sz w:val="20"/>
                <w:szCs w:val="20"/>
              </w:rPr>
            </w:pPr>
            <w:r w:rsidRPr="00C80D96">
              <w:rPr>
                <w:sz w:val="20"/>
                <w:szCs w:val="20"/>
              </w:rPr>
              <w:t>ISTOK 4</w:t>
            </w:r>
          </w:p>
        </w:tc>
      </w:tr>
      <w:tr w:rsidR="0080638A" w:rsidRPr="00C80D96" w14:paraId="0E908268" w14:textId="77777777" w:rsidTr="001C1B37">
        <w:trPr>
          <w:jc w:val="center"/>
        </w:trPr>
        <w:tc>
          <w:tcPr>
            <w:tcW w:w="2547" w:type="dxa"/>
          </w:tcPr>
          <w:p w14:paraId="66E505A1" w14:textId="6C23085B" w:rsidR="0080638A" w:rsidRPr="00C80D96" w:rsidRDefault="0080638A" w:rsidP="001C1B37">
            <w:pPr>
              <w:pStyle w:val="Odlomakpopisa11"/>
              <w:spacing w:after="0"/>
              <w:jc w:val="center"/>
              <w:rPr>
                <w:sz w:val="20"/>
                <w:szCs w:val="20"/>
              </w:rPr>
            </w:pPr>
            <w:r w:rsidRPr="00C80D96">
              <w:rPr>
                <w:sz w:val="20"/>
                <w:szCs w:val="20"/>
              </w:rPr>
              <w:t>1TS760</w:t>
            </w:r>
          </w:p>
        </w:tc>
        <w:tc>
          <w:tcPr>
            <w:tcW w:w="3118" w:type="dxa"/>
          </w:tcPr>
          <w:p w14:paraId="7B15CE19" w14:textId="16AB4F23" w:rsidR="0080638A" w:rsidRPr="00C80D96" w:rsidRDefault="00C67C70" w:rsidP="001C1B37">
            <w:pPr>
              <w:pStyle w:val="Odlomakpopisa11"/>
              <w:spacing w:after="0"/>
              <w:jc w:val="center"/>
              <w:rPr>
                <w:sz w:val="20"/>
                <w:szCs w:val="20"/>
              </w:rPr>
            </w:pPr>
            <w:r w:rsidRPr="00C80D96">
              <w:rPr>
                <w:sz w:val="20"/>
                <w:szCs w:val="20"/>
              </w:rPr>
              <w:t>FERRO PREIS 2</w:t>
            </w:r>
          </w:p>
        </w:tc>
      </w:tr>
      <w:tr w:rsidR="00B64539" w:rsidRPr="00C80D96" w14:paraId="7692D434" w14:textId="77777777" w:rsidTr="001C1B37">
        <w:trPr>
          <w:jc w:val="center"/>
        </w:trPr>
        <w:tc>
          <w:tcPr>
            <w:tcW w:w="2547" w:type="dxa"/>
          </w:tcPr>
          <w:p w14:paraId="3FC68191" w14:textId="3CAC0100" w:rsidR="00B64539" w:rsidRPr="00C80D96" w:rsidRDefault="002561E0" w:rsidP="001C1B37">
            <w:pPr>
              <w:pStyle w:val="Odlomakpopisa11"/>
              <w:spacing w:after="0"/>
              <w:jc w:val="center"/>
              <w:rPr>
                <w:sz w:val="20"/>
                <w:szCs w:val="20"/>
              </w:rPr>
            </w:pPr>
            <w:r w:rsidRPr="00C80D96">
              <w:rPr>
                <w:sz w:val="20"/>
                <w:szCs w:val="20"/>
              </w:rPr>
              <w:t>1TS810</w:t>
            </w:r>
          </w:p>
        </w:tc>
        <w:tc>
          <w:tcPr>
            <w:tcW w:w="3118" w:type="dxa"/>
          </w:tcPr>
          <w:p w14:paraId="3D6569A6" w14:textId="35D11201" w:rsidR="00B64539" w:rsidRPr="00C80D96" w:rsidRDefault="00500539" w:rsidP="001C1B37">
            <w:pPr>
              <w:pStyle w:val="Odlomakpopisa11"/>
              <w:spacing w:after="0"/>
              <w:jc w:val="center"/>
              <w:rPr>
                <w:sz w:val="20"/>
                <w:szCs w:val="20"/>
              </w:rPr>
            </w:pPr>
            <w:r w:rsidRPr="00C80D96">
              <w:rPr>
                <w:sz w:val="20"/>
                <w:szCs w:val="20"/>
              </w:rPr>
              <w:t>VLADIMIRA NAZORA</w:t>
            </w:r>
          </w:p>
        </w:tc>
      </w:tr>
      <w:tr w:rsidR="00B64539" w:rsidRPr="00C80D96" w14:paraId="2B59C1CC" w14:textId="77777777" w:rsidTr="001C1B37">
        <w:trPr>
          <w:jc w:val="center"/>
        </w:trPr>
        <w:tc>
          <w:tcPr>
            <w:tcW w:w="2547" w:type="dxa"/>
          </w:tcPr>
          <w:p w14:paraId="79E3B2FE" w14:textId="00C6EF55" w:rsidR="00B64539" w:rsidRPr="00C80D96" w:rsidRDefault="002561E0" w:rsidP="001C1B37">
            <w:pPr>
              <w:pStyle w:val="Odlomakpopisa11"/>
              <w:spacing w:after="0"/>
              <w:jc w:val="center"/>
              <w:rPr>
                <w:sz w:val="20"/>
                <w:szCs w:val="20"/>
              </w:rPr>
            </w:pPr>
            <w:r w:rsidRPr="00C80D96">
              <w:rPr>
                <w:sz w:val="20"/>
                <w:szCs w:val="20"/>
              </w:rPr>
              <w:t>1TS226</w:t>
            </w:r>
          </w:p>
        </w:tc>
        <w:tc>
          <w:tcPr>
            <w:tcW w:w="3118" w:type="dxa"/>
          </w:tcPr>
          <w:p w14:paraId="2F56ADE4" w14:textId="54CA13FC" w:rsidR="00B64539" w:rsidRPr="00C80D96" w:rsidRDefault="00500539" w:rsidP="001C1B37">
            <w:pPr>
              <w:pStyle w:val="Odlomakpopisa11"/>
              <w:spacing w:after="0"/>
              <w:jc w:val="center"/>
              <w:rPr>
                <w:sz w:val="20"/>
                <w:szCs w:val="20"/>
              </w:rPr>
            </w:pPr>
            <w:r w:rsidRPr="00C80D96">
              <w:rPr>
                <w:sz w:val="20"/>
                <w:szCs w:val="20"/>
              </w:rPr>
              <w:t>GRABANICA</w:t>
            </w:r>
          </w:p>
        </w:tc>
      </w:tr>
      <w:tr w:rsidR="00B64539" w:rsidRPr="00C80D96" w14:paraId="51289C83" w14:textId="77777777" w:rsidTr="001C1B37">
        <w:trPr>
          <w:jc w:val="center"/>
        </w:trPr>
        <w:tc>
          <w:tcPr>
            <w:tcW w:w="2547" w:type="dxa"/>
          </w:tcPr>
          <w:p w14:paraId="2D6C6AE7" w14:textId="649ED7F7" w:rsidR="00B64539" w:rsidRPr="00C80D96" w:rsidRDefault="002561E0" w:rsidP="001C1B37">
            <w:pPr>
              <w:pStyle w:val="Odlomakpopisa11"/>
              <w:spacing w:after="0"/>
              <w:jc w:val="center"/>
              <w:rPr>
                <w:sz w:val="20"/>
                <w:szCs w:val="20"/>
              </w:rPr>
            </w:pPr>
            <w:r w:rsidRPr="00C80D96">
              <w:rPr>
                <w:sz w:val="20"/>
                <w:szCs w:val="20"/>
              </w:rPr>
              <w:t>1TS279</w:t>
            </w:r>
          </w:p>
        </w:tc>
        <w:tc>
          <w:tcPr>
            <w:tcW w:w="3118" w:type="dxa"/>
          </w:tcPr>
          <w:p w14:paraId="334DF7CF" w14:textId="2E205715" w:rsidR="00B64539" w:rsidRPr="00C80D96" w:rsidRDefault="00500539" w:rsidP="001C1B37">
            <w:pPr>
              <w:pStyle w:val="Odlomakpopisa11"/>
              <w:spacing w:after="0"/>
              <w:jc w:val="center"/>
              <w:rPr>
                <w:sz w:val="20"/>
                <w:szCs w:val="20"/>
              </w:rPr>
            </w:pPr>
            <w:r w:rsidRPr="00C80D96">
              <w:rPr>
                <w:sz w:val="20"/>
                <w:szCs w:val="20"/>
              </w:rPr>
              <w:t>BUZOVEČKA</w:t>
            </w:r>
          </w:p>
        </w:tc>
      </w:tr>
      <w:tr w:rsidR="00B64539" w:rsidRPr="00C80D96" w14:paraId="7F64647C" w14:textId="77777777" w:rsidTr="001C1B37">
        <w:trPr>
          <w:jc w:val="center"/>
        </w:trPr>
        <w:tc>
          <w:tcPr>
            <w:tcW w:w="2547" w:type="dxa"/>
          </w:tcPr>
          <w:p w14:paraId="1E091F0A" w14:textId="397A6DF4" w:rsidR="00B64539" w:rsidRPr="00C80D96" w:rsidRDefault="002561E0" w:rsidP="001C1B37">
            <w:pPr>
              <w:pStyle w:val="Odlomakpopisa11"/>
              <w:spacing w:after="0"/>
              <w:jc w:val="center"/>
              <w:rPr>
                <w:sz w:val="20"/>
                <w:szCs w:val="20"/>
              </w:rPr>
            </w:pPr>
            <w:r w:rsidRPr="00C80D96">
              <w:rPr>
                <w:sz w:val="20"/>
                <w:szCs w:val="20"/>
              </w:rPr>
              <w:t>1TS602</w:t>
            </w:r>
          </w:p>
        </w:tc>
        <w:tc>
          <w:tcPr>
            <w:tcW w:w="3118" w:type="dxa"/>
          </w:tcPr>
          <w:p w14:paraId="5EF8871E" w14:textId="5FF4FBC4" w:rsidR="00B64539" w:rsidRPr="00C80D96" w:rsidRDefault="00500539" w:rsidP="001C1B37">
            <w:pPr>
              <w:pStyle w:val="Odlomakpopisa11"/>
              <w:spacing w:after="0"/>
              <w:jc w:val="center"/>
              <w:rPr>
                <w:sz w:val="20"/>
                <w:szCs w:val="20"/>
              </w:rPr>
            </w:pPr>
            <w:r w:rsidRPr="00C80D96">
              <w:rPr>
                <w:sz w:val="20"/>
                <w:szCs w:val="20"/>
              </w:rPr>
              <w:t>ŠAFRAN</w:t>
            </w:r>
          </w:p>
        </w:tc>
      </w:tr>
      <w:tr w:rsidR="00B64539" w:rsidRPr="00C80D96" w14:paraId="72D0F851" w14:textId="77777777" w:rsidTr="001C1B37">
        <w:trPr>
          <w:jc w:val="center"/>
        </w:trPr>
        <w:tc>
          <w:tcPr>
            <w:tcW w:w="2547" w:type="dxa"/>
          </w:tcPr>
          <w:p w14:paraId="496FDA0A" w14:textId="61F5882B" w:rsidR="00B64539" w:rsidRPr="00C80D96" w:rsidRDefault="002561E0" w:rsidP="001C1B37">
            <w:pPr>
              <w:pStyle w:val="Odlomakpopisa11"/>
              <w:spacing w:after="0"/>
              <w:jc w:val="center"/>
              <w:rPr>
                <w:sz w:val="20"/>
                <w:szCs w:val="20"/>
              </w:rPr>
            </w:pPr>
            <w:r w:rsidRPr="00C80D96">
              <w:rPr>
                <w:sz w:val="20"/>
                <w:szCs w:val="20"/>
              </w:rPr>
              <w:t>1TS610</w:t>
            </w:r>
          </w:p>
        </w:tc>
        <w:tc>
          <w:tcPr>
            <w:tcW w:w="3118" w:type="dxa"/>
          </w:tcPr>
          <w:p w14:paraId="630C882C" w14:textId="0D7E303E" w:rsidR="00B64539" w:rsidRPr="00C80D96" w:rsidRDefault="00500539" w:rsidP="001C1B37">
            <w:pPr>
              <w:pStyle w:val="Odlomakpopisa11"/>
              <w:spacing w:after="0"/>
              <w:jc w:val="center"/>
              <w:rPr>
                <w:sz w:val="20"/>
                <w:szCs w:val="20"/>
              </w:rPr>
            </w:pPr>
            <w:r w:rsidRPr="00C80D96">
              <w:rPr>
                <w:sz w:val="20"/>
                <w:szCs w:val="20"/>
              </w:rPr>
              <w:t>ZAVNOH-a</w:t>
            </w:r>
          </w:p>
        </w:tc>
      </w:tr>
      <w:tr w:rsidR="00B64539" w:rsidRPr="00C80D96" w14:paraId="69ADB71E" w14:textId="77777777" w:rsidTr="001C1B37">
        <w:trPr>
          <w:jc w:val="center"/>
        </w:trPr>
        <w:tc>
          <w:tcPr>
            <w:tcW w:w="2547" w:type="dxa"/>
          </w:tcPr>
          <w:p w14:paraId="55D330B0" w14:textId="092F41C8" w:rsidR="00B64539" w:rsidRPr="00C80D96" w:rsidRDefault="003A06C2" w:rsidP="001C1B37">
            <w:pPr>
              <w:pStyle w:val="Odlomakpopisa11"/>
              <w:spacing w:after="0"/>
              <w:jc w:val="center"/>
              <w:rPr>
                <w:sz w:val="20"/>
                <w:szCs w:val="20"/>
              </w:rPr>
            </w:pPr>
            <w:r w:rsidRPr="00C80D96">
              <w:rPr>
                <w:sz w:val="20"/>
                <w:szCs w:val="20"/>
              </w:rPr>
              <w:t>1TS283</w:t>
            </w:r>
          </w:p>
        </w:tc>
        <w:tc>
          <w:tcPr>
            <w:tcW w:w="3118" w:type="dxa"/>
          </w:tcPr>
          <w:p w14:paraId="21FFB41E" w14:textId="5FD4DA4E" w:rsidR="00B64539" w:rsidRPr="00C80D96" w:rsidRDefault="00500539" w:rsidP="001C1B37">
            <w:pPr>
              <w:pStyle w:val="Odlomakpopisa11"/>
              <w:spacing w:after="0"/>
              <w:jc w:val="center"/>
              <w:rPr>
                <w:sz w:val="20"/>
                <w:szCs w:val="20"/>
              </w:rPr>
            </w:pPr>
            <w:r w:rsidRPr="00C80D96">
              <w:rPr>
                <w:sz w:val="20"/>
                <w:szCs w:val="20"/>
              </w:rPr>
              <w:t>RADNIČKI STANOVI</w:t>
            </w:r>
          </w:p>
        </w:tc>
      </w:tr>
      <w:tr w:rsidR="00B64539" w:rsidRPr="00C80D96" w14:paraId="16711416" w14:textId="77777777" w:rsidTr="001C1B37">
        <w:trPr>
          <w:jc w:val="center"/>
        </w:trPr>
        <w:tc>
          <w:tcPr>
            <w:tcW w:w="2547" w:type="dxa"/>
          </w:tcPr>
          <w:p w14:paraId="4856DA08" w14:textId="3660EE23" w:rsidR="00B64539" w:rsidRPr="00C80D96" w:rsidRDefault="003A06C2" w:rsidP="001C1B37">
            <w:pPr>
              <w:pStyle w:val="Odlomakpopisa11"/>
              <w:spacing w:after="0"/>
              <w:jc w:val="center"/>
              <w:rPr>
                <w:sz w:val="20"/>
                <w:szCs w:val="20"/>
              </w:rPr>
            </w:pPr>
            <w:r w:rsidRPr="00C80D96">
              <w:rPr>
                <w:sz w:val="20"/>
                <w:szCs w:val="20"/>
              </w:rPr>
              <w:t>1TS678</w:t>
            </w:r>
          </w:p>
        </w:tc>
        <w:tc>
          <w:tcPr>
            <w:tcW w:w="3118" w:type="dxa"/>
          </w:tcPr>
          <w:p w14:paraId="46F74078" w14:textId="440AE225" w:rsidR="00B64539" w:rsidRPr="00C80D96" w:rsidRDefault="00500539" w:rsidP="001C1B37">
            <w:pPr>
              <w:pStyle w:val="Odlomakpopisa11"/>
              <w:spacing w:after="0"/>
              <w:jc w:val="center"/>
              <w:rPr>
                <w:sz w:val="20"/>
                <w:szCs w:val="20"/>
              </w:rPr>
            </w:pPr>
            <w:r w:rsidRPr="00C80D96">
              <w:rPr>
                <w:sz w:val="20"/>
                <w:szCs w:val="20"/>
              </w:rPr>
              <w:t>ZONA MALE PRIVREDE</w:t>
            </w:r>
          </w:p>
        </w:tc>
      </w:tr>
      <w:tr w:rsidR="00B64539" w:rsidRPr="00C80D96" w14:paraId="4240BB1E" w14:textId="77777777" w:rsidTr="001C1B37">
        <w:trPr>
          <w:jc w:val="center"/>
        </w:trPr>
        <w:tc>
          <w:tcPr>
            <w:tcW w:w="2547" w:type="dxa"/>
          </w:tcPr>
          <w:p w14:paraId="0B1C5754" w14:textId="3E06AEF7" w:rsidR="00B64539" w:rsidRPr="00C80D96" w:rsidRDefault="003A06C2" w:rsidP="001C1B37">
            <w:pPr>
              <w:pStyle w:val="Odlomakpopisa11"/>
              <w:spacing w:after="0"/>
              <w:jc w:val="center"/>
              <w:rPr>
                <w:sz w:val="20"/>
                <w:szCs w:val="20"/>
              </w:rPr>
            </w:pPr>
            <w:r w:rsidRPr="00C80D96">
              <w:rPr>
                <w:sz w:val="20"/>
                <w:szCs w:val="20"/>
              </w:rPr>
              <w:t>1TS188</w:t>
            </w:r>
          </w:p>
        </w:tc>
        <w:tc>
          <w:tcPr>
            <w:tcW w:w="3118" w:type="dxa"/>
          </w:tcPr>
          <w:p w14:paraId="594EE1FE" w14:textId="1BB6FE92" w:rsidR="00B64539" w:rsidRPr="00C80D96" w:rsidRDefault="00500539" w:rsidP="001C1B37">
            <w:pPr>
              <w:pStyle w:val="Odlomakpopisa11"/>
              <w:spacing w:after="0"/>
              <w:jc w:val="center"/>
              <w:rPr>
                <w:sz w:val="20"/>
                <w:szCs w:val="20"/>
              </w:rPr>
            </w:pPr>
            <w:r w:rsidRPr="00C80D96">
              <w:rPr>
                <w:sz w:val="20"/>
                <w:szCs w:val="20"/>
              </w:rPr>
              <w:t>ZAGREBAČKA</w:t>
            </w:r>
          </w:p>
        </w:tc>
      </w:tr>
      <w:tr w:rsidR="00B64539" w:rsidRPr="00C80D96" w14:paraId="2D7DCD4E" w14:textId="77777777" w:rsidTr="001C1B37">
        <w:trPr>
          <w:jc w:val="center"/>
        </w:trPr>
        <w:tc>
          <w:tcPr>
            <w:tcW w:w="2547" w:type="dxa"/>
          </w:tcPr>
          <w:p w14:paraId="485752AD" w14:textId="7E9ECBC0" w:rsidR="00B64539" w:rsidRPr="00C80D96" w:rsidRDefault="003A06C2" w:rsidP="001C1B37">
            <w:pPr>
              <w:pStyle w:val="Odlomakpopisa11"/>
              <w:spacing w:after="0"/>
              <w:jc w:val="center"/>
              <w:rPr>
                <w:sz w:val="20"/>
                <w:szCs w:val="20"/>
              </w:rPr>
            </w:pPr>
            <w:r w:rsidRPr="00C80D96">
              <w:rPr>
                <w:sz w:val="20"/>
                <w:szCs w:val="20"/>
              </w:rPr>
              <w:t>1TS596</w:t>
            </w:r>
          </w:p>
        </w:tc>
        <w:tc>
          <w:tcPr>
            <w:tcW w:w="3118" w:type="dxa"/>
          </w:tcPr>
          <w:p w14:paraId="590B9C73" w14:textId="0BA6AFDA" w:rsidR="00B64539" w:rsidRPr="00C80D96" w:rsidRDefault="00500539" w:rsidP="001C1B37">
            <w:pPr>
              <w:pStyle w:val="Odlomakpopisa11"/>
              <w:spacing w:after="0"/>
              <w:jc w:val="center"/>
              <w:rPr>
                <w:sz w:val="20"/>
                <w:szCs w:val="20"/>
              </w:rPr>
            </w:pPr>
            <w:r w:rsidRPr="00C80D96">
              <w:rPr>
                <w:sz w:val="20"/>
                <w:szCs w:val="20"/>
              </w:rPr>
              <w:t>GLOBETKA 5</w:t>
            </w:r>
          </w:p>
        </w:tc>
      </w:tr>
      <w:tr w:rsidR="00B64539" w:rsidRPr="00C80D96" w14:paraId="78A05351" w14:textId="77777777" w:rsidTr="001C1B37">
        <w:trPr>
          <w:jc w:val="center"/>
        </w:trPr>
        <w:tc>
          <w:tcPr>
            <w:tcW w:w="2547" w:type="dxa"/>
          </w:tcPr>
          <w:p w14:paraId="4E3A07E5" w14:textId="3EE2B8B5" w:rsidR="00B64539" w:rsidRPr="00C80D96" w:rsidRDefault="003A06C2" w:rsidP="001C1B37">
            <w:pPr>
              <w:pStyle w:val="Odlomakpopisa11"/>
              <w:spacing w:after="0"/>
              <w:jc w:val="center"/>
              <w:rPr>
                <w:sz w:val="20"/>
                <w:szCs w:val="20"/>
              </w:rPr>
            </w:pPr>
            <w:r w:rsidRPr="00C80D96">
              <w:rPr>
                <w:sz w:val="20"/>
                <w:szCs w:val="20"/>
              </w:rPr>
              <w:t>1TS184</w:t>
            </w:r>
          </w:p>
        </w:tc>
        <w:tc>
          <w:tcPr>
            <w:tcW w:w="3118" w:type="dxa"/>
          </w:tcPr>
          <w:p w14:paraId="234DBEE0" w14:textId="1C17F1CE" w:rsidR="00B64539" w:rsidRPr="00C80D96" w:rsidRDefault="00500539" w:rsidP="001C1B37">
            <w:pPr>
              <w:pStyle w:val="Odlomakpopisa11"/>
              <w:spacing w:after="0"/>
              <w:jc w:val="center"/>
              <w:rPr>
                <w:sz w:val="20"/>
                <w:szCs w:val="20"/>
              </w:rPr>
            </w:pPr>
            <w:r w:rsidRPr="00C80D96">
              <w:rPr>
                <w:sz w:val="20"/>
                <w:szCs w:val="20"/>
              </w:rPr>
              <w:t>PANEX PROIZVODNJA</w:t>
            </w:r>
          </w:p>
        </w:tc>
      </w:tr>
      <w:tr w:rsidR="00B64539" w:rsidRPr="00C80D96" w14:paraId="4A2948A4" w14:textId="77777777" w:rsidTr="001C1B37">
        <w:trPr>
          <w:jc w:val="center"/>
        </w:trPr>
        <w:tc>
          <w:tcPr>
            <w:tcW w:w="2547" w:type="dxa"/>
          </w:tcPr>
          <w:p w14:paraId="39A93041" w14:textId="5B23F2B8" w:rsidR="00B64539" w:rsidRPr="00C80D96" w:rsidRDefault="003A06C2" w:rsidP="001C1B37">
            <w:pPr>
              <w:pStyle w:val="Odlomakpopisa11"/>
              <w:spacing w:after="0"/>
              <w:jc w:val="center"/>
              <w:rPr>
                <w:sz w:val="20"/>
                <w:szCs w:val="20"/>
              </w:rPr>
            </w:pPr>
            <w:r w:rsidRPr="00C80D96">
              <w:rPr>
                <w:sz w:val="20"/>
                <w:szCs w:val="20"/>
              </w:rPr>
              <w:t>1TS811</w:t>
            </w:r>
          </w:p>
        </w:tc>
        <w:tc>
          <w:tcPr>
            <w:tcW w:w="3118" w:type="dxa"/>
          </w:tcPr>
          <w:p w14:paraId="2AAD01C2" w14:textId="22311EDC" w:rsidR="00B64539" w:rsidRPr="00C80D96" w:rsidRDefault="00500539" w:rsidP="001C1B37">
            <w:pPr>
              <w:pStyle w:val="Odlomakpopisa11"/>
              <w:spacing w:after="0"/>
              <w:jc w:val="center"/>
              <w:rPr>
                <w:sz w:val="20"/>
                <w:szCs w:val="20"/>
              </w:rPr>
            </w:pPr>
            <w:r w:rsidRPr="00C80D96">
              <w:rPr>
                <w:sz w:val="20"/>
                <w:szCs w:val="20"/>
              </w:rPr>
              <w:t>MALI ŠTEFANEC 3</w:t>
            </w:r>
          </w:p>
        </w:tc>
      </w:tr>
      <w:tr w:rsidR="003A06C2" w:rsidRPr="00C80D96" w14:paraId="3C9DCD0F" w14:textId="77777777" w:rsidTr="001C1B37">
        <w:trPr>
          <w:jc w:val="center"/>
        </w:trPr>
        <w:tc>
          <w:tcPr>
            <w:tcW w:w="2547" w:type="dxa"/>
          </w:tcPr>
          <w:p w14:paraId="60BB6721" w14:textId="7523760B" w:rsidR="003A06C2" w:rsidRPr="00C80D96" w:rsidRDefault="00211D70" w:rsidP="001C1B37">
            <w:pPr>
              <w:pStyle w:val="Odlomakpopisa11"/>
              <w:spacing w:after="0"/>
              <w:jc w:val="center"/>
              <w:rPr>
                <w:sz w:val="20"/>
                <w:szCs w:val="20"/>
              </w:rPr>
            </w:pPr>
            <w:r w:rsidRPr="00C80D96">
              <w:rPr>
                <w:sz w:val="20"/>
                <w:szCs w:val="20"/>
              </w:rPr>
              <w:t>1TS166</w:t>
            </w:r>
          </w:p>
        </w:tc>
        <w:tc>
          <w:tcPr>
            <w:tcW w:w="3118" w:type="dxa"/>
          </w:tcPr>
          <w:p w14:paraId="10703B40" w14:textId="47C25025" w:rsidR="003A06C2" w:rsidRPr="00C80D96" w:rsidRDefault="00500539" w:rsidP="001C1B37">
            <w:pPr>
              <w:pStyle w:val="Odlomakpopisa11"/>
              <w:spacing w:after="0"/>
              <w:jc w:val="center"/>
              <w:rPr>
                <w:sz w:val="20"/>
                <w:szCs w:val="20"/>
              </w:rPr>
            </w:pPr>
            <w:r w:rsidRPr="00C80D96">
              <w:rPr>
                <w:sz w:val="20"/>
                <w:szCs w:val="20"/>
              </w:rPr>
              <w:t>STAKLENIK</w:t>
            </w:r>
          </w:p>
        </w:tc>
      </w:tr>
      <w:tr w:rsidR="003A06C2" w:rsidRPr="00C80D96" w14:paraId="5D92008C" w14:textId="77777777" w:rsidTr="001C1B37">
        <w:trPr>
          <w:jc w:val="center"/>
        </w:trPr>
        <w:tc>
          <w:tcPr>
            <w:tcW w:w="2547" w:type="dxa"/>
          </w:tcPr>
          <w:p w14:paraId="0CD084E1" w14:textId="5CB70B90" w:rsidR="003A06C2" w:rsidRPr="00C80D96" w:rsidRDefault="00211D70" w:rsidP="001C1B37">
            <w:pPr>
              <w:pStyle w:val="Odlomakpopisa11"/>
              <w:spacing w:after="0"/>
              <w:jc w:val="center"/>
              <w:rPr>
                <w:sz w:val="20"/>
                <w:szCs w:val="20"/>
              </w:rPr>
            </w:pPr>
            <w:r w:rsidRPr="00C80D96">
              <w:rPr>
                <w:sz w:val="20"/>
                <w:szCs w:val="20"/>
              </w:rPr>
              <w:t>1TS387</w:t>
            </w:r>
          </w:p>
        </w:tc>
        <w:tc>
          <w:tcPr>
            <w:tcW w:w="3118" w:type="dxa"/>
          </w:tcPr>
          <w:p w14:paraId="368669B4" w14:textId="6B44A4C9" w:rsidR="003A06C2" w:rsidRPr="00C80D96" w:rsidRDefault="00500539" w:rsidP="001C1B37">
            <w:pPr>
              <w:pStyle w:val="Odlomakpopisa11"/>
              <w:spacing w:after="0"/>
              <w:jc w:val="center"/>
              <w:rPr>
                <w:sz w:val="20"/>
                <w:szCs w:val="20"/>
              </w:rPr>
            </w:pPr>
            <w:r w:rsidRPr="00C80D96">
              <w:rPr>
                <w:sz w:val="20"/>
                <w:szCs w:val="20"/>
              </w:rPr>
              <w:t>IVE LOLE RIBARA</w:t>
            </w:r>
          </w:p>
        </w:tc>
      </w:tr>
      <w:tr w:rsidR="003A06C2" w:rsidRPr="00C80D96" w14:paraId="7EACF342" w14:textId="77777777" w:rsidTr="001C1B37">
        <w:trPr>
          <w:jc w:val="center"/>
        </w:trPr>
        <w:tc>
          <w:tcPr>
            <w:tcW w:w="2547" w:type="dxa"/>
          </w:tcPr>
          <w:p w14:paraId="452BD2C0" w14:textId="5CBD0F7A" w:rsidR="003A06C2" w:rsidRPr="00C80D96" w:rsidRDefault="00211D70" w:rsidP="001C1B37">
            <w:pPr>
              <w:pStyle w:val="Odlomakpopisa11"/>
              <w:spacing w:after="0"/>
              <w:jc w:val="center"/>
              <w:rPr>
                <w:sz w:val="20"/>
                <w:szCs w:val="20"/>
              </w:rPr>
            </w:pPr>
            <w:r w:rsidRPr="00C80D96">
              <w:rPr>
                <w:sz w:val="20"/>
                <w:szCs w:val="20"/>
              </w:rPr>
              <w:t>1TS393</w:t>
            </w:r>
          </w:p>
        </w:tc>
        <w:tc>
          <w:tcPr>
            <w:tcW w:w="3118" w:type="dxa"/>
          </w:tcPr>
          <w:p w14:paraId="3D40EC10" w14:textId="3F75C885" w:rsidR="003A06C2" w:rsidRPr="00C80D96" w:rsidRDefault="00623FEC" w:rsidP="001C1B37">
            <w:pPr>
              <w:pStyle w:val="Odlomakpopisa11"/>
              <w:spacing w:after="0"/>
              <w:jc w:val="center"/>
              <w:rPr>
                <w:sz w:val="20"/>
                <w:szCs w:val="20"/>
              </w:rPr>
            </w:pPr>
            <w:r w:rsidRPr="00C80D96">
              <w:rPr>
                <w:sz w:val="20"/>
                <w:szCs w:val="20"/>
              </w:rPr>
              <w:t>GLOBETKA 2</w:t>
            </w:r>
          </w:p>
        </w:tc>
      </w:tr>
      <w:tr w:rsidR="003A06C2" w:rsidRPr="00C80D96" w14:paraId="417046E5" w14:textId="77777777" w:rsidTr="001C1B37">
        <w:trPr>
          <w:jc w:val="center"/>
        </w:trPr>
        <w:tc>
          <w:tcPr>
            <w:tcW w:w="2547" w:type="dxa"/>
          </w:tcPr>
          <w:p w14:paraId="4BFD15D3" w14:textId="3EF743FA" w:rsidR="003A06C2" w:rsidRPr="00C80D96" w:rsidRDefault="00211D70" w:rsidP="001C1B37">
            <w:pPr>
              <w:pStyle w:val="Odlomakpopisa11"/>
              <w:spacing w:after="0"/>
              <w:jc w:val="center"/>
              <w:rPr>
                <w:sz w:val="20"/>
                <w:szCs w:val="20"/>
              </w:rPr>
            </w:pPr>
            <w:r w:rsidRPr="00C80D96">
              <w:rPr>
                <w:sz w:val="20"/>
                <w:szCs w:val="20"/>
              </w:rPr>
              <w:t>1TS290</w:t>
            </w:r>
          </w:p>
        </w:tc>
        <w:tc>
          <w:tcPr>
            <w:tcW w:w="3118" w:type="dxa"/>
          </w:tcPr>
          <w:p w14:paraId="473B1A64" w14:textId="3794E146" w:rsidR="003A06C2" w:rsidRPr="00C80D96" w:rsidRDefault="00623FEC" w:rsidP="001C1B37">
            <w:pPr>
              <w:pStyle w:val="Odlomakpopisa11"/>
              <w:spacing w:after="0"/>
              <w:jc w:val="center"/>
              <w:rPr>
                <w:sz w:val="20"/>
                <w:szCs w:val="20"/>
              </w:rPr>
            </w:pPr>
            <w:r w:rsidRPr="00C80D96">
              <w:rPr>
                <w:sz w:val="20"/>
                <w:szCs w:val="20"/>
              </w:rPr>
              <w:t>VRAZOVA</w:t>
            </w:r>
          </w:p>
        </w:tc>
      </w:tr>
      <w:tr w:rsidR="003A06C2" w:rsidRPr="00C80D96" w14:paraId="1D1FE8FF" w14:textId="77777777" w:rsidTr="001C1B37">
        <w:trPr>
          <w:jc w:val="center"/>
        </w:trPr>
        <w:tc>
          <w:tcPr>
            <w:tcW w:w="2547" w:type="dxa"/>
          </w:tcPr>
          <w:p w14:paraId="0B5C8D7F" w14:textId="257FBDFB" w:rsidR="003A06C2" w:rsidRPr="00C80D96" w:rsidRDefault="00211D70" w:rsidP="001C1B37">
            <w:pPr>
              <w:pStyle w:val="Odlomakpopisa11"/>
              <w:spacing w:after="0"/>
              <w:jc w:val="center"/>
              <w:rPr>
                <w:sz w:val="20"/>
                <w:szCs w:val="20"/>
              </w:rPr>
            </w:pPr>
            <w:r w:rsidRPr="00C80D96">
              <w:rPr>
                <w:sz w:val="20"/>
                <w:szCs w:val="20"/>
              </w:rPr>
              <w:t>1TS258</w:t>
            </w:r>
          </w:p>
        </w:tc>
        <w:tc>
          <w:tcPr>
            <w:tcW w:w="3118" w:type="dxa"/>
          </w:tcPr>
          <w:p w14:paraId="78ACED7E" w14:textId="5B4FCBBA" w:rsidR="003A06C2" w:rsidRPr="00C80D96" w:rsidRDefault="00623FEC" w:rsidP="001C1B37">
            <w:pPr>
              <w:pStyle w:val="Odlomakpopisa11"/>
              <w:spacing w:after="0"/>
              <w:jc w:val="center"/>
              <w:rPr>
                <w:sz w:val="20"/>
                <w:szCs w:val="20"/>
              </w:rPr>
            </w:pPr>
            <w:r w:rsidRPr="00C80D96">
              <w:rPr>
                <w:sz w:val="20"/>
                <w:szCs w:val="20"/>
              </w:rPr>
              <w:t>PROČIŠĆIVAČ OTPADNIH VODA</w:t>
            </w:r>
          </w:p>
        </w:tc>
      </w:tr>
      <w:tr w:rsidR="003A06C2" w:rsidRPr="00C80D96" w14:paraId="4EA9ABDC" w14:textId="77777777" w:rsidTr="001C1B37">
        <w:trPr>
          <w:jc w:val="center"/>
        </w:trPr>
        <w:tc>
          <w:tcPr>
            <w:tcW w:w="2547" w:type="dxa"/>
          </w:tcPr>
          <w:p w14:paraId="6C3A399A" w14:textId="259234D8" w:rsidR="003A06C2" w:rsidRPr="00C80D96" w:rsidRDefault="00211D70" w:rsidP="001C1B37">
            <w:pPr>
              <w:pStyle w:val="Odlomakpopisa11"/>
              <w:spacing w:after="0"/>
              <w:jc w:val="center"/>
              <w:rPr>
                <w:sz w:val="20"/>
                <w:szCs w:val="20"/>
              </w:rPr>
            </w:pPr>
            <w:r w:rsidRPr="00C80D96">
              <w:rPr>
                <w:sz w:val="20"/>
                <w:szCs w:val="20"/>
              </w:rPr>
              <w:t>1TS201</w:t>
            </w:r>
          </w:p>
        </w:tc>
        <w:tc>
          <w:tcPr>
            <w:tcW w:w="3118" w:type="dxa"/>
          </w:tcPr>
          <w:p w14:paraId="10C0C747" w14:textId="025FA07B" w:rsidR="003A06C2" w:rsidRPr="00C80D96" w:rsidRDefault="00623FEC" w:rsidP="001C1B37">
            <w:pPr>
              <w:pStyle w:val="Odlomakpopisa11"/>
              <w:spacing w:after="0"/>
              <w:jc w:val="center"/>
              <w:rPr>
                <w:sz w:val="20"/>
                <w:szCs w:val="20"/>
              </w:rPr>
            </w:pPr>
            <w:r w:rsidRPr="00C80D96">
              <w:rPr>
                <w:sz w:val="20"/>
                <w:szCs w:val="20"/>
              </w:rPr>
              <w:t>GLOBETKA</w:t>
            </w:r>
          </w:p>
        </w:tc>
      </w:tr>
      <w:tr w:rsidR="003A06C2" w:rsidRPr="00C80D96" w14:paraId="074A68E8" w14:textId="77777777" w:rsidTr="001C1B37">
        <w:trPr>
          <w:jc w:val="center"/>
        </w:trPr>
        <w:tc>
          <w:tcPr>
            <w:tcW w:w="2547" w:type="dxa"/>
          </w:tcPr>
          <w:p w14:paraId="5E32F22F" w14:textId="541986B6" w:rsidR="003A06C2" w:rsidRPr="00C80D96" w:rsidRDefault="00211D70" w:rsidP="001C1B37">
            <w:pPr>
              <w:pStyle w:val="Odlomakpopisa11"/>
              <w:spacing w:after="0"/>
              <w:jc w:val="center"/>
              <w:rPr>
                <w:sz w:val="20"/>
                <w:szCs w:val="20"/>
              </w:rPr>
            </w:pPr>
            <w:r w:rsidRPr="00C80D96">
              <w:rPr>
                <w:sz w:val="20"/>
                <w:szCs w:val="20"/>
              </w:rPr>
              <w:t>1TS234</w:t>
            </w:r>
          </w:p>
        </w:tc>
        <w:tc>
          <w:tcPr>
            <w:tcW w:w="3118" w:type="dxa"/>
          </w:tcPr>
          <w:p w14:paraId="6381D80D" w14:textId="281B09B0" w:rsidR="003A06C2" w:rsidRPr="00C80D96" w:rsidRDefault="00623FEC" w:rsidP="001C1B37">
            <w:pPr>
              <w:pStyle w:val="Odlomakpopisa11"/>
              <w:spacing w:after="0"/>
              <w:jc w:val="center"/>
              <w:rPr>
                <w:sz w:val="20"/>
                <w:szCs w:val="20"/>
              </w:rPr>
            </w:pPr>
            <w:r w:rsidRPr="00C80D96">
              <w:rPr>
                <w:sz w:val="20"/>
                <w:szCs w:val="20"/>
              </w:rPr>
              <w:t>CRPNA</w:t>
            </w:r>
          </w:p>
        </w:tc>
      </w:tr>
      <w:tr w:rsidR="003A06C2" w:rsidRPr="00C80D96" w14:paraId="027504C2" w14:textId="77777777" w:rsidTr="001C1B37">
        <w:trPr>
          <w:jc w:val="center"/>
        </w:trPr>
        <w:tc>
          <w:tcPr>
            <w:tcW w:w="2547" w:type="dxa"/>
          </w:tcPr>
          <w:p w14:paraId="4CA73B43" w14:textId="5ABB7425" w:rsidR="003A06C2" w:rsidRPr="00C80D96" w:rsidRDefault="00A74908" w:rsidP="001C1B37">
            <w:pPr>
              <w:pStyle w:val="Odlomakpopisa11"/>
              <w:spacing w:after="0"/>
              <w:jc w:val="center"/>
              <w:rPr>
                <w:sz w:val="20"/>
                <w:szCs w:val="20"/>
              </w:rPr>
            </w:pPr>
            <w:r w:rsidRPr="00C80D96">
              <w:rPr>
                <w:sz w:val="20"/>
                <w:szCs w:val="20"/>
              </w:rPr>
              <w:t>1TS567</w:t>
            </w:r>
          </w:p>
        </w:tc>
        <w:tc>
          <w:tcPr>
            <w:tcW w:w="3118" w:type="dxa"/>
          </w:tcPr>
          <w:p w14:paraId="46994EE8" w14:textId="1580E4ED" w:rsidR="003A06C2" w:rsidRPr="00C80D96" w:rsidRDefault="00CB1420" w:rsidP="001C1B37">
            <w:pPr>
              <w:pStyle w:val="Odlomakpopisa11"/>
              <w:spacing w:after="0"/>
              <w:jc w:val="center"/>
              <w:rPr>
                <w:sz w:val="20"/>
                <w:szCs w:val="20"/>
              </w:rPr>
            </w:pPr>
            <w:r w:rsidRPr="00C80D96">
              <w:rPr>
                <w:sz w:val="20"/>
                <w:szCs w:val="20"/>
              </w:rPr>
              <w:t>SAJMIŠTE 1</w:t>
            </w:r>
          </w:p>
        </w:tc>
      </w:tr>
      <w:tr w:rsidR="003A06C2" w:rsidRPr="00C80D96" w14:paraId="46E8DC39" w14:textId="77777777" w:rsidTr="001C1B37">
        <w:trPr>
          <w:jc w:val="center"/>
        </w:trPr>
        <w:tc>
          <w:tcPr>
            <w:tcW w:w="2547" w:type="dxa"/>
          </w:tcPr>
          <w:p w14:paraId="5E443E39" w14:textId="3177B634" w:rsidR="003A06C2" w:rsidRPr="00C80D96" w:rsidRDefault="00402FB4" w:rsidP="001C1B37">
            <w:pPr>
              <w:pStyle w:val="Odlomakpopisa11"/>
              <w:spacing w:after="0"/>
              <w:jc w:val="center"/>
              <w:rPr>
                <w:sz w:val="20"/>
                <w:szCs w:val="20"/>
              </w:rPr>
            </w:pPr>
            <w:r w:rsidRPr="00C80D96">
              <w:rPr>
                <w:sz w:val="20"/>
                <w:szCs w:val="20"/>
              </w:rPr>
              <w:t>1TS242</w:t>
            </w:r>
          </w:p>
        </w:tc>
        <w:tc>
          <w:tcPr>
            <w:tcW w:w="3118" w:type="dxa"/>
          </w:tcPr>
          <w:p w14:paraId="7B13EFF1" w14:textId="4771C815" w:rsidR="003A06C2" w:rsidRPr="00C80D96" w:rsidRDefault="006A1654" w:rsidP="001C1B37">
            <w:pPr>
              <w:pStyle w:val="Odlomakpopisa11"/>
              <w:spacing w:after="0"/>
              <w:jc w:val="center"/>
              <w:rPr>
                <w:sz w:val="20"/>
                <w:szCs w:val="20"/>
              </w:rPr>
            </w:pPr>
            <w:r w:rsidRPr="00C80D96">
              <w:rPr>
                <w:sz w:val="20"/>
                <w:szCs w:val="20"/>
              </w:rPr>
              <w:t>SINDIKAT</w:t>
            </w:r>
          </w:p>
        </w:tc>
      </w:tr>
      <w:tr w:rsidR="003A06C2" w:rsidRPr="00C80D96" w14:paraId="167C49B5" w14:textId="77777777" w:rsidTr="001C1B37">
        <w:trPr>
          <w:jc w:val="center"/>
        </w:trPr>
        <w:tc>
          <w:tcPr>
            <w:tcW w:w="2547" w:type="dxa"/>
          </w:tcPr>
          <w:p w14:paraId="6E55514B" w14:textId="5F021D36" w:rsidR="003A06C2" w:rsidRPr="00C80D96" w:rsidRDefault="00402FB4" w:rsidP="001C1B37">
            <w:pPr>
              <w:pStyle w:val="Odlomakpopisa11"/>
              <w:spacing w:after="0"/>
              <w:jc w:val="center"/>
              <w:rPr>
                <w:sz w:val="20"/>
                <w:szCs w:val="20"/>
              </w:rPr>
            </w:pPr>
            <w:r w:rsidRPr="00C80D96">
              <w:rPr>
                <w:sz w:val="20"/>
                <w:szCs w:val="20"/>
              </w:rPr>
              <w:t>1TS336</w:t>
            </w:r>
          </w:p>
        </w:tc>
        <w:tc>
          <w:tcPr>
            <w:tcW w:w="3118" w:type="dxa"/>
          </w:tcPr>
          <w:p w14:paraId="5A1C9B3D" w14:textId="05F5BC74" w:rsidR="003A06C2" w:rsidRPr="00C80D96" w:rsidRDefault="006A1654" w:rsidP="001C1B37">
            <w:pPr>
              <w:pStyle w:val="Odlomakpopisa11"/>
              <w:spacing w:after="0"/>
              <w:jc w:val="center"/>
              <w:rPr>
                <w:sz w:val="20"/>
                <w:szCs w:val="20"/>
              </w:rPr>
            </w:pPr>
            <w:r w:rsidRPr="00C80D96">
              <w:rPr>
                <w:sz w:val="20"/>
                <w:szCs w:val="20"/>
              </w:rPr>
              <w:t>NOVO SELO</w:t>
            </w:r>
          </w:p>
        </w:tc>
      </w:tr>
      <w:tr w:rsidR="003A06C2" w:rsidRPr="00C80D96" w14:paraId="48A4F3AE" w14:textId="77777777" w:rsidTr="001C1B37">
        <w:trPr>
          <w:jc w:val="center"/>
        </w:trPr>
        <w:tc>
          <w:tcPr>
            <w:tcW w:w="2547" w:type="dxa"/>
          </w:tcPr>
          <w:p w14:paraId="3924505D" w14:textId="207B8032" w:rsidR="003A06C2" w:rsidRPr="00C80D96" w:rsidRDefault="00402FB4" w:rsidP="001C1B37">
            <w:pPr>
              <w:pStyle w:val="Odlomakpopisa11"/>
              <w:spacing w:after="0"/>
              <w:jc w:val="center"/>
              <w:rPr>
                <w:sz w:val="20"/>
                <w:szCs w:val="20"/>
              </w:rPr>
            </w:pPr>
            <w:r w:rsidRPr="00C80D96">
              <w:rPr>
                <w:sz w:val="20"/>
                <w:szCs w:val="20"/>
              </w:rPr>
              <w:t>1TS354</w:t>
            </w:r>
          </w:p>
        </w:tc>
        <w:tc>
          <w:tcPr>
            <w:tcW w:w="3118" w:type="dxa"/>
          </w:tcPr>
          <w:p w14:paraId="412BCEAF" w14:textId="4DFD8E70" w:rsidR="003A06C2" w:rsidRPr="00C80D96" w:rsidRDefault="006A1654" w:rsidP="001C1B37">
            <w:pPr>
              <w:pStyle w:val="Odlomakpopisa11"/>
              <w:spacing w:after="0"/>
              <w:jc w:val="center"/>
              <w:rPr>
                <w:sz w:val="20"/>
                <w:szCs w:val="20"/>
              </w:rPr>
            </w:pPr>
            <w:r w:rsidRPr="00C80D96">
              <w:rPr>
                <w:sz w:val="20"/>
                <w:szCs w:val="20"/>
              </w:rPr>
              <w:t>SLEMENICE</w:t>
            </w:r>
          </w:p>
        </w:tc>
      </w:tr>
      <w:tr w:rsidR="00402FB4" w:rsidRPr="00C80D96" w14:paraId="6A7CBB86" w14:textId="77777777" w:rsidTr="001C1B37">
        <w:trPr>
          <w:jc w:val="center"/>
        </w:trPr>
        <w:tc>
          <w:tcPr>
            <w:tcW w:w="2547" w:type="dxa"/>
          </w:tcPr>
          <w:p w14:paraId="4F2F4CA8" w14:textId="303731D8" w:rsidR="00402FB4" w:rsidRPr="00C80D96" w:rsidRDefault="00491E4B" w:rsidP="001C1B37">
            <w:pPr>
              <w:pStyle w:val="Odlomakpopisa11"/>
              <w:spacing w:after="0"/>
              <w:jc w:val="center"/>
              <w:rPr>
                <w:sz w:val="20"/>
                <w:szCs w:val="20"/>
              </w:rPr>
            </w:pPr>
            <w:r w:rsidRPr="00C80D96">
              <w:rPr>
                <w:sz w:val="20"/>
                <w:szCs w:val="20"/>
              </w:rPr>
              <w:t>1TS205</w:t>
            </w:r>
          </w:p>
        </w:tc>
        <w:tc>
          <w:tcPr>
            <w:tcW w:w="3118" w:type="dxa"/>
          </w:tcPr>
          <w:p w14:paraId="649CB29A" w14:textId="1AA2FFE7" w:rsidR="00402FB4" w:rsidRPr="00C80D96" w:rsidRDefault="006A1654" w:rsidP="001C1B37">
            <w:pPr>
              <w:pStyle w:val="Odlomakpopisa11"/>
              <w:spacing w:after="0"/>
              <w:jc w:val="center"/>
              <w:rPr>
                <w:sz w:val="20"/>
                <w:szCs w:val="20"/>
              </w:rPr>
            </w:pPr>
            <w:r w:rsidRPr="00C80D96">
              <w:rPr>
                <w:sz w:val="20"/>
                <w:szCs w:val="20"/>
              </w:rPr>
              <w:t>MEDICINSKI CENTAR</w:t>
            </w:r>
          </w:p>
        </w:tc>
      </w:tr>
      <w:tr w:rsidR="00402FB4" w:rsidRPr="00C80D96" w14:paraId="6D0DAB3E" w14:textId="77777777" w:rsidTr="001C1B37">
        <w:trPr>
          <w:jc w:val="center"/>
        </w:trPr>
        <w:tc>
          <w:tcPr>
            <w:tcW w:w="2547" w:type="dxa"/>
          </w:tcPr>
          <w:p w14:paraId="4E32EE01" w14:textId="616FB27D" w:rsidR="00402FB4" w:rsidRPr="00C80D96" w:rsidRDefault="00491E4B" w:rsidP="001C1B37">
            <w:pPr>
              <w:pStyle w:val="Odlomakpopisa11"/>
              <w:spacing w:after="0"/>
              <w:jc w:val="center"/>
              <w:rPr>
                <w:sz w:val="20"/>
                <w:szCs w:val="20"/>
              </w:rPr>
            </w:pPr>
            <w:r w:rsidRPr="00C80D96">
              <w:rPr>
                <w:sz w:val="20"/>
                <w:szCs w:val="20"/>
              </w:rPr>
              <w:t>1TS841</w:t>
            </w:r>
          </w:p>
        </w:tc>
        <w:tc>
          <w:tcPr>
            <w:tcW w:w="3118" w:type="dxa"/>
          </w:tcPr>
          <w:p w14:paraId="12E16C8A" w14:textId="626C3B28" w:rsidR="00402FB4" w:rsidRPr="00C80D96" w:rsidRDefault="006A1654" w:rsidP="001C1B37">
            <w:pPr>
              <w:pStyle w:val="Odlomakpopisa11"/>
              <w:spacing w:after="0"/>
              <w:jc w:val="center"/>
              <w:rPr>
                <w:sz w:val="20"/>
                <w:szCs w:val="20"/>
              </w:rPr>
            </w:pPr>
            <w:r w:rsidRPr="00C80D96">
              <w:rPr>
                <w:sz w:val="20"/>
                <w:szCs w:val="20"/>
              </w:rPr>
              <w:t>SREDNJA ŠKOLA ČAKOVEC</w:t>
            </w:r>
          </w:p>
        </w:tc>
      </w:tr>
      <w:tr w:rsidR="00402FB4" w:rsidRPr="00C80D96" w14:paraId="2A68348D" w14:textId="77777777" w:rsidTr="001C1B37">
        <w:trPr>
          <w:jc w:val="center"/>
        </w:trPr>
        <w:tc>
          <w:tcPr>
            <w:tcW w:w="2547" w:type="dxa"/>
          </w:tcPr>
          <w:p w14:paraId="406F63CF" w14:textId="1D8AEA11" w:rsidR="00402FB4" w:rsidRPr="00C80D96" w:rsidRDefault="00491E4B" w:rsidP="001C1B37">
            <w:pPr>
              <w:pStyle w:val="Odlomakpopisa11"/>
              <w:spacing w:after="0"/>
              <w:jc w:val="center"/>
              <w:rPr>
                <w:sz w:val="20"/>
                <w:szCs w:val="20"/>
              </w:rPr>
            </w:pPr>
            <w:r w:rsidRPr="00C80D96">
              <w:rPr>
                <w:sz w:val="20"/>
                <w:szCs w:val="20"/>
              </w:rPr>
              <w:t>1TS101</w:t>
            </w:r>
          </w:p>
        </w:tc>
        <w:tc>
          <w:tcPr>
            <w:tcW w:w="3118" w:type="dxa"/>
          </w:tcPr>
          <w:p w14:paraId="0C54C076" w14:textId="7D278052" w:rsidR="00402FB4" w:rsidRPr="00C80D96" w:rsidRDefault="006A1654" w:rsidP="001C1B37">
            <w:pPr>
              <w:pStyle w:val="Odlomakpopisa11"/>
              <w:spacing w:after="0"/>
              <w:jc w:val="center"/>
              <w:rPr>
                <w:sz w:val="20"/>
                <w:szCs w:val="20"/>
              </w:rPr>
            </w:pPr>
            <w:r w:rsidRPr="00C80D96">
              <w:rPr>
                <w:sz w:val="20"/>
                <w:szCs w:val="20"/>
              </w:rPr>
              <w:t>ČATEKS 3</w:t>
            </w:r>
          </w:p>
        </w:tc>
      </w:tr>
      <w:tr w:rsidR="00402FB4" w:rsidRPr="00C80D96" w14:paraId="1502C898" w14:textId="77777777" w:rsidTr="001C1B37">
        <w:trPr>
          <w:jc w:val="center"/>
        </w:trPr>
        <w:tc>
          <w:tcPr>
            <w:tcW w:w="2547" w:type="dxa"/>
          </w:tcPr>
          <w:p w14:paraId="7AB4DC36" w14:textId="0F92F306" w:rsidR="00402FB4" w:rsidRPr="00C80D96" w:rsidRDefault="00491E4B" w:rsidP="001C1B37">
            <w:pPr>
              <w:pStyle w:val="Odlomakpopisa11"/>
              <w:spacing w:after="0"/>
              <w:jc w:val="center"/>
              <w:rPr>
                <w:sz w:val="20"/>
                <w:szCs w:val="20"/>
              </w:rPr>
            </w:pPr>
            <w:r w:rsidRPr="00C80D96">
              <w:rPr>
                <w:sz w:val="20"/>
                <w:szCs w:val="20"/>
              </w:rPr>
              <w:t>1TS731</w:t>
            </w:r>
          </w:p>
        </w:tc>
        <w:tc>
          <w:tcPr>
            <w:tcW w:w="3118" w:type="dxa"/>
          </w:tcPr>
          <w:p w14:paraId="0770FF67" w14:textId="7735F045" w:rsidR="00402FB4" w:rsidRPr="00C80D96" w:rsidRDefault="006A1654" w:rsidP="001C1B37">
            <w:pPr>
              <w:pStyle w:val="Odlomakpopisa11"/>
              <w:spacing w:after="0"/>
              <w:jc w:val="center"/>
              <w:rPr>
                <w:sz w:val="20"/>
                <w:szCs w:val="20"/>
              </w:rPr>
            </w:pPr>
            <w:r w:rsidRPr="00C80D96">
              <w:rPr>
                <w:sz w:val="20"/>
                <w:szCs w:val="20"/>
              </w:rPr>
              <w:t>MARTANE 1</w:t>
            </w:r>
          </w:p>
        </w:tc>
      </w:tr>
      <w:tr w:rsidR="00402FB4" w:rsidRPr="00C80D96" w14:paraId="38504860" w14:textId="77777777" w:rsidTr="001C1B37">
        <w:trPr>
          <w:jc w:val="center"/>
        </w:trPr>
        <w:tc>
          <w:tcPr>
            <w:tcW w:w="2547" w:type="dxa"/>
          </w:tcPr>
          <w:p w14:paraId="26D62F36" w14:textId="1C6EE8EF" w:rsidR="00402FB4" w:rsidRPr="00C80D96" w:rsidRDefault="00491E4B" w:rsidP="001C1B37">
            <w:pPr>
              <w:pStyle w:val="Odlomakpopisa11"/>
              <w:spacing w:after="0"/>
              <w:jc w:val="center"/>
              <w:rPr>
                <w:sz w:val="20"/>
                <w:szCs w:val="20"/>
              </w:rPr>
            </w:pPr>
            <w:r w:rsidRPr="00C80D96">
              <w:rPr>
                <w:sz w:val="20"/>
                <w:szCs w:val="20"/>
              </w:rPr>
              <w:t>1TS241</w:t>
            </w:r>
          </w:p>
        </w:tc>
        <w:tc>
          <w:tcPr>
            <w:tcW w:w="3118" w:type="dxa"/>
          </w:tcPr>
          <w:p w14:paraId="01DDE2BE" w14:textId="35DF008E" w:rsidR="00402FB4" w:rsidRPr="00C80D96" w:rsidRDefault="006A1654" w:rsidP="001C1B37">
            <w:pPr>
              <w:pStyle w:val="Odlomakpopisa11"/>
              <w:spacing w:after="0"/>
              <w:jc w:val="center"/>
              <w:rPr>
                <w:sz w:val="20"/>
                <w:szCs w:val="20"/>
              </w:rPr>
            </w:pPr>
            <w:r w:rsidRPr="00C80D96">
              <w:rPr>
                <w:sz w:val="20"/>
                <w:szCs w:val="20"/>
              </w:rPr>
              <w:t>ŠLJUNČARA</w:t>
            </w:r>
          </w:p>
        </w:tc>
      </w:tr>
      <w:tr w:rsidR="00402FB4" w:rsidRPr="00C80D96" w14:paraId="1838E98B" w14:textId="77777777" w:rsidTr="001C1B37">
        <w:trPr>
          <w:jc w:val="center"/>
        </w:trPr>
        <w:tc>
          <w:tcPr>
            <w:tcW w:w="2547" w:type="dxa"/>
          </w:tcPr>
          <w:p w14:paraId="7AF54AF0" w14:textId="61E83E81" w:rsidR="00402FB4" w:rsidRPr="00C80D96" w:rsidRDefault="00491E4B" w:rsidP="001C1B37">
            <w:pPr>
              <w:pStyle w:val="Odlomakpopisa11"/>
              <w:spacing w:after="0"/>
              <w:jc w:val="center"/>
              <w:rPr>
                <w:sz w:val="20"/>
                <w:szCs w:val="20"/>
              </w:rPr>
            </w:pPr>
            <w:r w:rsidRPr="00C80D96">
              <w:rPr>
                <w:sz w:val="20"/>
                <w:szCs w:val="20"/>
              </w:rPr>
              <w:t>1TS244</w:t>
            </w:r>
          </w:p>
        </w:tc>
        <w:tc>
          <w:tcPr>
            <w:tcW w:w="3118" w:type="dxa"/>
          </w:tcPr>
          <w:p w14:paraId="2F48D5A5" w14:textId="04FDAADA" w:rsidR="00402FB4" w:rsidRPr="00C80D96" w:rsidRDefault="006A1654" w:rsidP="001C1B37">
            <w:pPr>
              <w:pStyle w:val="Odlomakpopisa11"/>
              <w:spacing w:after="0"/>
              <w:jc w:val="center"/>
              <w:rPr>
                <w:sz w:val="20"/>
                <w:szCs w:val="20"/>
              </w:rPr>
            </w:pPr>
            <w:r w:rsidRPr="00C80D96">
              <w:rPr>
                <w:sz w:val="20"/>
                <w:szCs w:val="20"/>
              </w:rPr>
              <w:t>PETEROKATNICA</w:t>
            </w:r>
          </w:p>
        </w:tc>
      </w:tr>
      <w:tr w:rsidR="00402FB4" w:rsidRPr="00C80D96" w14:paraId="00A74518" w14:textId="77777777" w:rsidTr="001C1B37">
        <w:trPr>
          <w:jc w:val="center"/>
        </w:trPr>
        <w:tc>
          <w:tcPr>
            <w:tcW w:w="2547" w:type="dxa"/>
          </w:tcPr>
          <w:p w14:paraId="5A6441BA" w14:textId="7EA5E7B9" w:rsidR="00402FB4" w:rsidRPr="00C80D96" w:rsidRDefault="00262FB8" w:rsidP="001C1B37">
            <w:pPr>
              <w:pStyle w:val="Odlomakpopisa11"/>
              <w:spacing w:after="0"/>
              <w:jc w:val="center"/>
              <w:rPr>
                <w:sz w:val="20"/>
                <w:szCs w:val="20"/>
              </w:rPr>
            </w:pPr>
            <w:r w:rsidRPr="00C80D96">
              <w:rPr>
                <w:sz w:val="20"/>
                <w:szCs w:val="20"/>
              </w:rPr>
              <w:t>1TS129</w:t>
            </w:r>
          </w:p>
        </w:tc>
        <w:tc>
          <w:tcPr>
            <w:tcW w:w="3118" w:type="dxa"/>
          </w:tcPr>
          <w:p w14:paraId="533A5A4E" w14:textId="60840667" w:rsidR="00402FB4" w:rsidRPr="00C80D96" w:rsidRDefault="006A1654" w:rsidP="001C1B37">
            <w:pPr>
              <w:pStyle w:val="Odlomakpopisa11"/>
              <w:spacing w:after="0"/>
              <w:jc w:val="center"/>
              <w:rPr>
                <w:sz w:val="20"/>
                <w:szCs w:val="20"/>
              </w:rPr>
            </w:pPr>
            <w:r w:rsidRPr="00C80D96">
              <w:rPr>
                <w:sz w:val="20"/>
                <w:szCs w:val="20"/>
              </w:rPr>
              <w:t>PZK GLOBETKA</w:t>
            </w:r>
          </w:p>
        </w:tc>
      </w:tr>
      <w:tr w:rsidR="00402FB4" w:rsidRPr="00C80D96" w14:paraId="3E04E41C" w14:textId="77777777" w:rsidTr="001C1B37">
        <w:trPr>
          <w:jc w:val="center"/>
        </w:trPr>
        <w:tc>
          <w:tcPr>
            <w:tcW w:w="2547" w:type="dxa"/>
          </w:tcPr>
          <w:p w14:paraId="2C126CA2" w14:textId="0CCC6509" w:rsidR="00402FB4" w:rsidRPr="00C80D96" w:rsidRDefault="00262FB8" w:rsidP="001C1B37">
            <w:pPr>
              <w:pStyle w:val="Odlomakpopisa11"/>
              <w:spacing w:after="0"/>
              <w:jc w:val="center"/>
              <w:rPr>
                <w:sz w:val="20"/>
                <w:szCs w:val="20"/>
              </w:rPr>
            </w:pPr>
            <w:r w:rsidRPr="00C80D96">
              <w:rPr>
                <w:sz w:val="20"/>
                <w:szCs w:val="20"/>
              </w:rPr>
              <w:t>1TS649</w:t>
            </w:r>
          </w:p>
        </w:tc>
        <w:tc>
          <w:tcPr>
            <w:tcW w:w="3118" w:type="dxa"/>
          </w:tcPr>
          <w:p w14:paraId="59DE3E32" w14:textId="69575323" w:rsidR="00402FB4" w:rsidRPr="00C80D96" w:rsidRDefault="003544BC" w:rsidP="001C1B37">
            <w:pPr>
              <w:pStyle w:val="Odlomakpopisa11"/>
              <w:spacing w:after="0"/>
              <w:jc w:val="center"/>
              <w:rPr>
                <w:sz w:val="20"/>
                <w:szCs w:val="20"/>
              </w:rPr>
            </w:pPr>
            <w:r w:rsidRPr="00C80D96">
              <w:rPr>
                <w:sz w:val="20"/>
                <w:szCs w:val="20"/>
              </w:rPr>
              <w:t>MEĐIMURSKA BANKA</w:t>
            </w:r>
          </w:p>
        </w:tc>
      </w:tr>
      <w:tr w:rsidR="00402FB4" w:rsidRPr="00C80D96" w14:paraId="64781717" w14:textId="77777777" w:rsidTr="001C1B37">
        <w:trPr>
          <w:jc w:val="center"/>
        </w:trPr>
        <w:tc>
          <w:tcPr>
            <w:tcW w:w="2547" w:type="dxa"/>
          </w:tcPr>
          <w:p w14:paraId="5CAFE388" w14:textId="249DABC9" w:rsidR="00402FB4" w:rsidRPr="00C80D96" w:rsidRDefault="00262FB8" w:rsidP="001C1B37">
            <w:pPr>
              <w:pStyle w:val="Odlomakpopisa11"/>
              <w:spacing w:after="0"/>
              <w:jc w:val="center"/>
              <w:rPr>
                <w:sz w:val="20"/>
                <w:szCs w:val="20"/>
              </w:rPr>
            </w:pPr>
            <w:r w:rsidRPr="00C80D96">
              <w:rPr>
                <w:sz w:val="20"/>
                <w:szCs w:val="20"/>
              </w:rPr>
              <w:t>1TS203</w:t>
            </w:r>
          </w:p>
        </w:tc>
        <w:tc>
          <w:tcPr>
            <w:tcW w:w="3118" w:type="dxa"/>
          </w:tcPr>
          <w:p w14:paraId="62B8BEAE" w14:textId="50460F00" w:rsidR="00402FB4" w:rsidRPr="00C80D96" w:rsidRDefault="003544BC" w:rsidP="001C1B37">
            <w:pPr>
              <w:pStyle w:val="Odlomakpopisa11"/>
              <w:spacing w:after="0"/>
              <w:jc w:val="center"/>
              <w:rPr>
                <w:sz w:val="20"/>
                <w:szCs w:val="20"/>
              </w:rPr>
            </w:pPr>
            <w:r w:rsidRPr="00C80D96">
              <w:rPr>
                <w:sz w:val="20"/>
                <w:szCs w:val="20"/>
              </w:rPr>
              <w:t>METALAC</w:t>
            </w:r>
          </w:p>
        </w:tc>
      </w:tr>
      <w:tr w:rsidR="00402FB4" w:rsidRPr="00C80D96" w14:paraId="2480D489" w14:textId="77777777" w:rsidTr="001C1B37">
        <w:trPr>
          <w:jc w:val="center"/>
        </w:trPr>
        <w:tc>
          <w:tcPr>
            <w:tcW w:w="2547" w:type="dxa"/>
          </w:tcPr>
          <w:p w14:paraId="6E1AAD30" w14:textId="1C0B1CDD" w:rsidR="00402FB4" w:rsidRPr="00C80D96" w:rsidRDefault="00262FB8" w:rsidP="001C1B37">
            <w:pPr>
              <w:pStyle w:val="Odlomakpopisa11"/>
              <w:spacing w:after="0"/>
              <w:jc w:val="center"/>
              <w:rPr>
                <w:sz w:val="20"/>
                <w:szCs w:val="20"/>
              </w:rPr>
            </w:pPr>
            <w:r w:rsidRPr="00C80D96">
              <w:rPr>
                <w:sz w:val="20"/>
                <w:szCs w:val="20"/>
              </w:rPr>
              <w:t>1TS240</w:t>
            </w:r>
          </w:p>
        </w:tc>
        <w:tc>
          <w:tcPr>
            <w:tcW w:w="3118" w:type="dxa"/>
          </w:tcPr>
          <w:p w14:paraId="1072F07E" w14:textId="39BE065A" w:rsidR="00402FB4" w:rsidRPr="00C80D96" w:rsidRDefault="003544BC" w:rsidP="001C1B37">
            <w:pPr>
              <w:pStyle w:val="Odlomakpopisa11"/>
              <w:spacing w:after="0"/>
              <w:jc w:val="center"/>
              <w:rPr>
                <w:sz w:val="20"/>
                <w:szCs w:val="20"/>
              </w:rPr>
            </w:pPr>
            <w:r w:rsidRPr="00C80D96">
              <w:rPr>
                <w:sz w:val="20"/>
                <w:szCs w:val="20"/>
              </w:rPr>
              <w:t>STARA</w:t>
            </w:r>
          </w:p>
        </w:tc>
      </w:tr>
      <w:tr w:rsidR="00402FB4" w:rsidRPr="00C80D96" w14:paraId="5B5AFF4A" w14:textId="77777777" w:rsidTr="001C1B37">
        <w:trPr>
          <w:jc w:val="center"/>
        </w:trPr>
        <w:tc>
          <w:tcPr>
            <w:tcW w:w="2547" w:type="dxa"/>
          </w:tcPr>
          <w:p w14:paraId="7D665F89" w14:textId="05A3EB40" w:rsidR="00402FB4" w:rsidRPr="00C80D96" w:rsidRDefault="00262FB8" w:rsidP="001C1B37">
            <w:pPr>
              <w:pStyle w:val="Odlomakpopisa11"/>
              <w:spacing w:after="0"/>
              <w:jc w:val="center"/>
              <w:rPr>
                <w:sz w:val="20"/>
                <w:szCs w:val="20"/>
              </w:rPr>
            </w:pPr>
            <w:r w:rsidRPr="00C80D96">
              <w:rPr>
                <w:sz w:val="20"/>
                <w:szCs w:val="20"/>
              </w:rPr>
              <w:t>1TS230</w:t>
            </w:r>
          </w:p>
        </w:tc>
        <w:tc>
          <w:tcPr>
            <w:tcW w:w="3118" w:type="dxa"/>
          </w:tcPr>
          <w:p w14:paraId="5B6C0DD1" w14:textId="20DB4E28" w:rsidR="00402FB4" w:rsidRPr="00C80D96" w:rsidRDefault="003544BC" w:rsidP="001C1B37">
            <w:pPr>
              <w:pStyle w:val="Odlomakpopisa11"/>
              <w:spacing w:after="0"/>
              <w:jc w:val="center"/>
              <w:rPr>
                <w:sz w:val="20"/>
                <w:szCs w:val="20"/>
              </w:rPr>
            </w:pPr>
            <w:r w:rsidRPr="00C80D96">
              <w:rPr>
                <w:sz w:val="20"/>
                <w:szCs w:val="20"/>
              </w:rPr>
              <w:t>PRELOGE</w:t>
            </w:r>
          </w:p>
        </w:tc>
      </w:tr>
      <w:tr w:rsidR="00262FB8" w:rsidRPr="00C80D96" w14:paraId="1C30C13A" w14:textId="77777777" w:rsidTr="001C1B37">
        <w:trPr>
          <w:jc w:val="center"/>
        </w:trPr>
        <w:tc>
          <w:tcPr>
            <w:tcW w:w="2547" w:type="dxa"/>
          </w:tcPr>
          <w:p w14:paraId="2BFC4D17" w14:textId="4B4A0A83" w:rsidR="00262FB8" w:rsidRPr="00C80D96" w:rsidRDefault="006758D2" w:rsidP="001C1B37">
            <w:pPr>
              <w:pStyle w:val="Odlomakpopisa11"/>
              <w:spacing w:after="0"/>
              <w:jc w:val="center"/>
              <w:rPr>
                <w:sz w:val="20"/>
                <w:szCs w:val="20"/>
              </w:rPr>
            </w:pPr>
            <w:r w:rsidRPr="00C80D96">
              <w:rPr>
                <w:sz w:val="20"/>
                <w:szCs w:val="20"/>
              </w:rPr>
              <w:t>1TS224</w:t>
            </w:r>
          </w:p>
        </w:tc>
        <w:tc>
          <w:tcPr>
            <w:tcW w:w="3118" w:type="dxa"/>
          </w:tcPr>
          <w:p w14:paraId="092644F9" w14:textId="54BD966B" w:rsidR="00262FB8" w:rsidRPr="00C80D96" w:rsidRDefault="003544BC" w:rsidP="001C1B37">
            <w:pPr>
              <w:pStyle w:val="Odlomakpopisa11"/>
              <w:spacing w:after="0"/>
              <w:jc w:val="center"/>
              <w:rPr>
                <w:sz w:val="20"/>
                <w:szCs w:val="20"/>
              </w:rPr>
            </w:pPr>
            <w:r w:rsidRPr="00C80D96">
              <w:rPr>
                <w:sz w:val="20"/>
                <w:szCs w:val="20"/>
              </w:rPr>
              <w:t>ZAVALENTA</w:t>
            </w:r>
          </w:p>
        </w:tc>
      </w:tr>
      <w:tr w:rsidR="00262FB8" w:rsidRPr="00C80D96" w14:paraId="59C76469" w14:textId="77777777" w:rsidTr="001C1B37">
        <w:trPr>
          <w:jc w:val="center"/>
        </w:trPr>
        <w:tc>
          <w:tcPr>
            <w:tcW w:w="2547" w:type="dxa"/>
          </w:tcPr>
          <w:p w14:paraId="15718D76" w14:textId="5D1F1DAA" w:rsidR="00262FB8" w:rsidRPr="00C80D96" w:rsidRDefault="006758D2" w:rsidP="001C1B37">
            <w:pPr>
              <w:pStyle w:val="Odlomakpopisa11"/>
              <w:spacing w:after="0"/>
              <w:jc w:val="center"/>
              <w:rPr>
                <w:sz w:val="20"/>
                <w:szCs w:val="20"/>
              </w:rPr>
            </w:pPr>
            <w:r w:rsidRPr="00C80D96">
              <w:rPr>
                <w:sz w:val="20"/>
                <w:szCs w:val="20"/>
              </w:rPr>
              <w:t>1TS216</w:t>
            </w:r>
          </w:p>
        </w:tc>
        <w:tc>
          <w:tcPr>
            <w:tcW w:w="3118" w:type="dxa"/>
          </w:tcPr>
          <w:p w14:paraId="404CB4F8" w14:textId="5AC378F1" w:rsidR="00262FB8" w:rsidRPr="00C80D96" w:rsidRDefault="003544BC" w:rsidP="001C1B37">
            <w:pPr>
              <w:pStyle w:val="Odlomakpopisa11"/>
              <w:spacing w:after="0"/>
              <w:jc w:val="center"/>
              <w:rPr>
                <w:sz w:val="20"/>
                <w:szCs w:val="20"/>
              </w:rPr>
            </w:pPr>
            <w:r w:rsidRPr="00C80D96">
              <w:rPr>
                <w:sz w:val="20"/>
                <w:szCs w:val="20"/>
              </w:rPr>
              <w:t>MARTANE</w:t>
            </w:r>
          </w:p>
        </w:tc>
      </w:tr>
      <w:tr w:rsidR="00262FB8" w:rsidRPr="00C80D96" w14:paraId="233F41BD" w14:textId="77777777" w:rsidTr="001C1B37">
        <w:trPr>
          <w:jc w:val="center"/>
        </w:trPr>
        <w:tc>
          <w:tcPr>
            <w:tcW w:w="2547" w:type="dxa"/>
          </w:tcPr>
          <w:p w14:paraId="5163F393" w14:textId="2DC2BBF5" w:rsidR="00262FB8" w:rsidRPr="00C80D96" w:rsidRDefault="006758D2" w:rsidP="001C1B37">
            <w:pPr>
              <w:pStyle w:val="Odlomakpopisa11"/>
              <w:spacing w:after="0"/>
              <w:jc w:val="center"/>
              <w:rPr>
                <w:sz w:val="20"/>
                <w:szCs w:val="20"/>
              </w:rPr>
            </w:pPr>
            <w:r w:rsidRPr="00C80D96">
              <w:rPr>
                <w:sz w:val="20"/>
                <w:szCs w:val="20"/>
              </w:rPr>
              <w:t>1TS829</w:t>
            </w:r>
          </w:p>
        </w:tc>
        <w:tc>
          <w:tcPr>
            <w:tcW w:w="3118" w:type="dxa"/>
          </w:tcPr>
          <w:p w14:paraId="028429AB" w14:textId="72C46669" w:rsidR="00262FB8" w:rsidRPr="00C80D96" w:rsidRDefault="003544BC" w:rsidP="001C1B37">
            <w:pPr>
              <w:pStyle w:val="Odlomakpopisa11"/>
              <w:spacing w:after="0"/>
              <w:jc w:val="center"/>
              <w:rPr>
                <w:sz w:val="20"/>
                <w:szCs w:val="20"/>
              </w:rPr>
            </w:pPr>
            <w:r w:rsidRPr="00C80D96">
              <w:rPr>
                <w:sz w:val="20"/>
                <w:szCs w:val="20"/>
              </w:rPr>
              <w:t>ZONA MALE PRIVREDE 2</w:t>
            </w:r>
          </w:p>
        </w:tc>
      </w:tr>
      <w:tr w:rsidR="00262FB8" w:rsidRPr="00C80D96" w14:paraId="528C8F9F" w14:textId="77777777" w:rsidTr="001C1B37">
        <w:trPr>
          <w:jc w:val="center"/>
        </w:trPr>
        <w:tc>
          <w:tcPr>
            <w:tcW w:w="2547" w:type="dxa"/>
          </w:tcPr>
          <w:p w14:paraId="4CC9C77A" w14:textId="232E75CA" w:rsidR="00262FB8" w:rsidRPr="00C80D96" w:rsidRDefault="006758D2" w:rsidP="001C1B37">
            <w:pPr>
              <w:pStyle w:val="Odlomakpopisa11"/>
              <w:spacing w:after="0"/>
              <w:jc w:val="center"/>
              <w:rPr>
                <w:sz w:val="20"/>
                <w:szCs w:val="20"/>
              </w:rPr>
            </w:pPr>
            <w:r w:rsidRPr="00C80D96">
              <w:rPr>
                <w:sz w:val="20"/>
                <w:szCs w:val="20"/>
              </w:rPr>
              <w:t>1TS505</w:t>
            </w:r>
          </w:p>
        </w:tc>
        <w:tc>
          <w:tcPr>
            <w:tcW w:w="3118" w:type="dxa"/>
          </w:tcPr>
          <w:p w14:paraId="73F67FAA" w14:textId="422501E7" w:rsidR="00262FB8" w:rsidRPr="00C80D96" w:rsidRDefault="003544BC" w:rsidP="001C1B37">
            <w:pPr>
              <w:pStyle w:val="Odlomakpopisa11"/>
              <w:spacing w:after="0"/>
              <w:jc w:val="center"/>
              <w:rPr>
                <w:sz w:val="20"/>
                <w:szCs w:val="20"/>
              </w:rPr>
            </w:pPr>
            <w:r w:rsidRPr="00C80D96">
              <w:rPr>
                <w:sz w:val="20"/>
                <w:szCs w:val="20"/>
              </w:rPr>
              <w:t>KAPELA</w:t>
            </w:r>
          </w:p>
        </w:tc>
      </w:tr>
      <w:tr w:rsidR="00262FB8" w:rsidRPr="00C80D96" w14:paraId="57852234" w14:textId="77777777" w:rsidTr="001C1B37">
        <w:trPr>
          <w:jc w:val="center"/>
        </w:trPr>
        <w:tc>
          <w:tcPr>
            <w:tcW w:w="2547" w:type="dxa"/>
          </w:tcPr>
          <w:p w14:paraId="756EB222" w14:textId="458CF834" w:rsidR="00262FB8" w:rsidRPr="00C80D96" w:rsidRDefault="006758D2" w:rsidP="001C1B37">
            <w:pPr>
              <w:pStyle w:val="Odlomakpopisa11"/>
              <w:spacing w:after="0"/>
              <w:jc w:val="center"/>
              <w:rPr>
                <w:sz w:val="20"/>
                <w:szCs w:val="20"/>
              </w:rPr>
            </w:pPr>
            <w:r w:rsidRPr="00C80D96">
              <w:rPr>
                <w:sz w:val="20"/>
                <w:szCs w:val="20"/>
              </w:rPr>
              <w:t>1TS694</w:t>
            </w:r>
          </w:p>
        </w:tc>
        <w:tc>
          <w:tcPr>
            <w:tcW w:w="3118" w:type="dxa"/>
          </w:tcPr>
          <w:p w14:paraId="32B4A75B" w14:textId="3917815B" w:rsidR="00262FB8" w:rsidRPr="00C80D96" w:rsidRDefault="003544BC" w:rsidP="001C1B37">
            <w:pPr>
              <w:pStyle w:val="Odlomakpopisa11"/>
              <w:spacing w:after="0"/>
              <w:jc w:val="center"/>
              <w:rPr>
                <w:sz w:val="20"/>
                <w:szCs w:val="20"/>
              </w:rPr>
            </w:pPr>
            <w:r w:rsidRPr="00C80D96">
              <w:rPr>
                <w:sz w:val="20"/>
                <w:szCs w:val="20"/>
              </w:rPr>
              <w:t>MALI ROK 1</w:t>
            </w:r>
          </w:p>
        </w:tc>
      </w:tr>
      <w:tr w:rsidR="00262FB8" w:rsidRPr="00C80D96" w14:paraId="42DCE3AF" w14:textId="77777777" w:rsidTr="001C1B37">
        <w:trPr>
          <w:jc w:val="center"/>
        </w:trPr>
        <w:tc>
          <w:tcPr>
            <w:tcW w:w="2547" w:type="dxa"/>
          </w:tcPr>
          <w:p w14:paraId="297DFE0F" w14:textId="5ADBDF6F" w:rsidR="00262FB8" w:rsidRPr="00C80D96" w:rsidRDefault="006758D2" w:rsidP="001C1B37">
            <w:pPr>
              <w:pStyle w:val="Odlomakpopisa11"/>
              <w:spacing w:after="0"/>
              <w:jc w:val="center"/>
              <w:rPr>
                <w:sz w:val="20"/>
                <w:szCs w:val="20"/>
              </w:rPr>
            </w:pPr>
            <w:r w:rsidRPr="00C80D96">
              <w:rPr>
                <w:sz w:val="20"/>
                <w:szCs w:val="20"/>
              </w:rPr>
              <w:t>1TS194</w:t>
            </w:r>
          </w:p>
        </w:tc>
        <w:tc>
          <w:tcPr>
            <w:tcW w:w="3118" w:type="dxa"/>
          </w:tcPr>
          <w:p w14:paraId="61883EC5" w14:textId="61B033F0" w:rsidR="00262FB8" w:rsidRPr="00C80D96" w:rsidRDefault="00BE3799" w:rsidP="001C1B37">
            <w:pPr>
              <w:pStyle w:val="Odlomakpopisa11"/>
              <w:spacing w:after="0"/>
              <w:jc w:val="center"/>
              <w:rPr>
                <w:sz w:val="20"/>
                <w:szCs w:val="20"/>
              </w:rPr>
            </w:pPr>
            <w:r w:rsidRPr="00C80D96">
              <w:rPr>
                <w:sz w:val="20"/>
                <w:szCs w:val="20"/>
              </w:rPr>
              <w:t>TIOŠ</w:t>
            </w:r>
          </w:p>
        </w:tc>
      </w:tr>
      <w:tr w:rsidR="00262FB8" w:rsidRPr="00C80D96" w14:paraId="6093C1F7" w14:textId="77777777" w:rsidTr="001C1B37">
        <w:trPr>
          <w:jc w:val="center"/>
        </w:trPr>
        <w:tc>
          <w:tcPr>
            <w:tcW w:w="2547" w:type="dxa"/>
          </w:tcPr>
          <w:p w14:paraId="2F177B6E" w14:textId="1FC1B239" w:rsidR="00262FB8" w:rsidRPr="00C80D96" w:rsidRDefault="006538CB" w:rsidP="001C1B37">
            <w:pPr>
              <w:pStyle w:val="Odlomakpopisa11"/>
              <w:spacing w:after="0"/>
              <w:jc w:val="center"/>
              <w:rPr>
                <w:sz w:val="20"/>
                <w:szCs w:val="20"/>
              </w:rPr>
            </w:pPr>
            <w:r w:rsidRPr="00C80D96">
              <w:rPr>
                <w:sz w:val="20"/>
                <w:szCs w:val="20"/>
              </w:rPr>
              <w:t>1TS202</w:t>
            </w:r>
          </w:p>
        </w:tc>
        <w:tc>
          <w:tcPr>
            <w:tcW w:w="3118" w:type="dxa"/>
          </w:tcPr>
          <w:p w14:paraId="32E6F00C" w14:textId="45E1BD77" w:rsidR="00262FB8" w:rsidRPr="00C80D96" w:rsidRDefault="00BE3799" w:rsidP="001C1B37">
            <w:pPr>
              <w:pStyle w:val="Odlomakpopisa11"/>
              <w:spacing w:after="0"/>
              <w:jc w:val="center"/>
              <w:rPr>
                <w:sz w:val="20"/>
                <w:szCs w:val="20"/>
              </w:rPr>
            </w:pPr>
            <w:r w:rsidRPr="00C80D96">
              <w:rPr>
                <w:sz w:val="20"/>
                <w:szCs w:val="20"/>
              </w:rPr>
              <w:t>PEŠKI PUT</w:t>
            </w:r>
          </w:p>
        </w:tc>
      </w:tr>
      <w:tr w:rsidR="00262FB8" w:rsidRPr="00C80D96" w14:paraId="2DF4ABDA" w14:textId="77777777" w:rsidTr="001C1B37">
        <w:trPr>
          <w:jc w:val="center"/>
        </w:trPr>
        <w:tc>
          <w:tcPr>
            <w:tcW w:w="2547" w:type="dxa"/>
          </w:tcPr>
          <w:p w14:paraId="1F85171F" w14:textId="6826AB68" w:rsidR="00262FB8" w:rsidRPr="00C80D96" w:rsidRDefault="006538CB" w:rsidP="001C1B37">
            <w:pPr>
              <w:pStyle w:val="Odlomakpopisa11"/>
              <w:spacing w:after="0"/>
              <w:jc w:val="center"/>
              <w:rPr>
                <w:sz w:val="20"/>
                <w:szCs w:val="20"/>
              </w:rPr>
            </w:pPr>
            <w:r w:rsidRPr="00C80D96">
              <w:rPr>
                <w:sz w:val="20"/>
                <w:szCs w:val="20"/>
              </w:rPr>
              <w:lastRenderedPageBreak/>
              <w:t>1TS131</w:t>
            </w:r>
          </w:p>
        </w:tc>
        <w:tc>
          <w:tcPr>
            <w:tcW w:w="3118" w:type="dxa"/>
          </w:tcPr>
          <w:p w14:paraId="4FD4B370" w14:textId="023496F4" w:rsidR="00262FB8" w:rsidRPr="00C80D96" w:rsidRDefault="00BE3799" w:rsidP="001C1B37">
            <w:pPr>
              <w:pStyle w:val="Odlomakpopisa11"/>
              <w:spacing w:after="0"/>
              <w:jc w:val="center"/>
              <w:rPr>
                <w:sz w:val="20"/>
                <w:szCs w:val="20"/>
              </w:rPr>
            </w:pPr>
            <w:r w:rsidRPr="00C80D96">
              <w:rPr>
                <w:sz w:val="20"/>
                <w:szCs w:val="20"/>
              </w:rPr>
              <w:t>AUTOSRVIS</w:t>
            </w:r>
          </w:p>
        </w:tc>
      </w:tr>
      <w:tr w:rsidR="00262FB8" w:rsidRPr="00C80D96" w14:paraId="54E8B986" w14:textId="77777777" w:rsidTr="001C1B37">
        <w:trPr>
          <w:jc w:val="center"/>
        </w:trPr>
        <w:tc>
          <w:tcPr>
            <w:tcW w:w="2547" w:type="dxa"/>
          </w:tcPr>
          <w:p w14:paraId="1E718DB5" w14:textId="408D36C7" w:rsidR="00262FB8" w:rsidRPr="00C80D96" w:rsidRDefault="006538CB" w:rsidP="001C1B37">
            <w:pPr>
              <w:pStyle w:val="Odlomakpopisa11"/>
              <w:spacing w:after="0"/>
              <w:jc w:val="center"/>
              <w:rPr>
                <w:sz w:val="20"/>
                <w:szCs w:val="20"/>
              </w:rPr>
            </w:pPr>
            <w:r w:rsidRPr="00C80D96">
              <w:rPr>
                <w:sz w:val="20"/>
                <w:szCs w:val="20"/>
              </w:rPr>
              <w:t>1TS395</w:t>
            </w:r>
          </w:p>
        </w:tc>
        <w:tc>
          <w:tcPr>
            <w:tcW w:w="3118" w:type="dxa"/>
          </w:tcPr>
          <w:p w14:paraId="0556257C" w14:textId="3A0577D6" w:rsidR="00262FB8" w:rsidRPr="00C80D96" w:rsidRDefault="008C49CA" w:rsidP="001C1B37">
            <w:pPr>
              <w:pStyle w:val="Odlomakpopisa11"/>
              <w:spacing w:after="0"/>
              <w:jc w:val="center"/>
              <w:rPr>
                <w:sz w:val="20"/>
                <w:szCs w:val="20"/>
              </w:rPr>
            </w:pPr>
            <w:r w:rsidRPr="00C80D96">
              <w:rPr>
                <w:sz w:val="20"/>
                <w:szCs w:val="20"/>
              </w:rPr>
              <w:t>SPORTSKA DVORANA</w:t>
            </w:r>
          </w:p>
        </w:tc>
      </w:tr>
      <w:tr w:rsidR="00262FB8" w:rsidRPr="00C80D96" w14:paraId="011B8B4C" w14:textId="77777777" w:rsidTr="001C1B37">
        <w:trPr>
          <w:jc w:val="center"/>
        </w:trPr>
        <w:tc>
          <w:tcPr>
            <w:tcW w:w="2547" w:type="dxa"/>
          </w:tcPr>
          <w:p w14:paraId="7F221B59" w14:textId="462E0281" w:rsidR="00262FB8" w:rsidRPr="00C80D96" w:rsidRDefault="006538CB" w:rsidP="001C1B37">
            <w:pPr>
              <w:pStyle w:val="Odlomakpopisa11"/>
              <w:spacing w:after="0"/>
              <w:jc w:val="center"/>
              <w:rPr>
                <w:sz w:val="20"/>
                <w:szCs w:val="20"/>
              </w:rPr>
            </w:pPr>
            <w:r w:rsidRPr="00C80D96">
              <w:rPr>
                <w:sz w:val="20"/>
                <w:szCs w:val="20"/>
              </w:rPr>
              <w:t>1TS246</w:t>
            </w:r>
          </w:p>
        </w:tc>
        <w:tc>
          <w:tcPr>
            <w:tcW w:w="3118" w:type="dxa"/>
          </w:tcPr>
          <w:p w14:paraId="5A802515" w14:textId="03616EF2" w:rsidR="00262FB8" w:rsidRPr="00C80D96" w:rsidRDefault="008C49CA" w:rsidP="001C1B37">
            <w:pPr>
              <w:pStyle w:val="Odlomakpopisa11"/>
              <w:spacing w:after="0"/>
              <w:jc w:val="center"/>
              <w:rPr>
                <w:sz w:val="20"/>
                <w:szCs w:val="20"/>
              </w:rPr>
            </w:pPr>
            <w:r w:rsidRPr="00C80D96">
              <w:rPr>
                <w:sz w:val="20"/>
                <w:szCs w:val="20"/>
              </w:rPr>
              <w:t>ISTARSKA</w:t>
            </w:r>
          </w:p>
        </w:tc>
      </w:tr>
      <w:tr w:rsidR="006538CB" w:rsidRPr="00C80D96" w14:paraId="266F7992" w14:textId="77777777" w:rsidTr="001C1B37">
        <w:trPr>
          <w:jc w:val="center"/>
        </w:trPr>
        <w:tc>
          <w:tcPr>
            <w:tcW w:w="2547" w:type="dxa"/>
          </w:tcPr>
          <w:p w14:paraId="5865F9EE" w14:textId="29BA7264" w:rsidR="006538CB" w:rsidRPr="00C80D96" w:rsidRDefault="006538CB" w:rsidP="001C1B37">
            <w:pPr>
              <w:pStyle w:val="Odlomakpopisa11"/>
              <w:spacing w:after="0"/>
              <w:jc w:val="center"/>
              <w:rPr>
                <w:sz w:val="20"/>
                <w:szCs w:val="20"/>
              </w:rPr>
            </w:pPr>
            <w:r w:rsidRPr="00C80D96">
              <w:rPr>
                <w:sz w:val="20"/>
                <w:szCs w:val="20"/>
              </w:rPr>
              <w:t>1TS251</w:t>
            </w:r>
          </w:p>
        </w:tc>
        <w:tc>
          <w:tcPr>
            <w:tcW w:w="3118" w:type="dxa"/>
          </w:tcPr>
          <w:p w14:paraId="5B31F421" w14:textId="318927BB" w:rsidR="006538CB" w:rsidRPr="00C80D96" w:rsidRDefault="008C49CA" w:rsidP="001C1B37">
            <w:pPr>
              <w:pStyle w:val="Odlomakpopisa11"/>
              <w:spacing w:after="0"/>
              <w:jc w:val="center"/>
              <w:rPr>
                <w:sz w:val="20"/>
                <w:szCs w:val="20"/>
              </w:rPr>
            </w:pPr>
            <w:r w:rsidRPr="00C80D96">
              <w:rPr>
                <w:sz w:val="20"/>
                <w:szCs w:val="20"/>
              </w:rPr>
              <w:t>PREHRANA</w:t>
            </w:r>
          </w:p>
        </w:tc>
      </w:tr>
      <w:tr w:rsidR="006538CB" w:rsidRPr="00C80D96" w14:paraId="6E34C519" w14:textId="77777777" w:rsidTr="001C1B37">
        <w:trPr>
          <w:jc w:val="center"/>
        </w:trPr>
        <w:tc>
          <w:tcPr>
            <w:tcW w:w="2547" w:type="dxa"/>
          </w:tcPr>
          <w:p w14:paraId="1D9798E1" w14:textId="383A6C94" w:rsidR="006538CB" w:rsidRPr="00C80D96" w:rsidRDefault="006538CB" w:rsidP="001C1B37">
            <w:pPr>
              <w:pStyle w:val="Odlomakpopisa11"/>
              <w:spacing w:after="0"/>
              <w:jc w:val="center"/>
              <w:rPr>
                <w:sz w:val="20"/>
                <w:szCs w:val="20"/>
              </w:rPr>
            </w:pPr>
            <w:r w:rsidRPr="00C80D96">
              <w:rPr>
                <w:sz w:val="20"/>
                <w:szCs w:val="20"/>
              </w:rPr>
              <w:t>1TS704</w:t>
            </w:r>
          </w:p>
        </w:tc>
        <w:tc>
          <w:tcPr>
            <w:tcW w:w="3118" w:type="dxa"/>
          </w:tcPr>
          <w:p w14:paraId="5BD0A41D" w14:textId="44A27F3E" w:rsidR="006538CB" w:rsidRPr="00C80D96" w:rsidRDefault="008C49CA" w:rsidP="001C1B37">
            <w:pPr>
              <w:pStyle w:val="Odlomakpopisa11"/>
              <w:spacing w:after="0"/>
              <w:jc w:val="center"/>
              <w:rPr>
                <w:sz w:val="20"/>
                <w:szCs w:val="20"/>
              </w:rPr>
            </w:pPr>
            <w:r w:rsidRPr="00C80D96">
              <w:rPr>
                <w:sz w:val="20"/>
                <w:szCs w:val="20"/>
              </w:rPr>
              <w:t>MARTANE 2</w:t>
            </w:r>
          </w:p>
        </w:tc>
      </w:tr>
      <w:tr w:rsidR="006538CB" w:rsidRPr="00C80D96" w14:paraId="0141A7FA" w14:textId="77777777" w:rsidTr="001C1B37">
        <w:trPr>
          <w:jc w:val="center"/>
        </w:trPr>
        <w:tc>
          <w:tcPr>
            <w:tcW w:w="2547" w:type="dxa"/>
          </w:tcPr>
          <w:p w14:paraId="797A44BE" w14:textId="10001992" w:rsidR="006538CB" w:rsidRPr="00C80D96" w:rsidRDefault="00495DD3" w:rsidP="001C1B37">
            <w:pPr>
              <w:pStyle w:val="Odlomakpopisa11"/>
              <w:spacing w:after="0"/>
              <w:jc w:val="center"/>
              <w:rPr>
                <w:sz w:val="20"/>
                <w:szCs w:val="20"/>
              </w:rPr>
            </w:pPr>
            <w:r w:rsidRPr="00C80D96">
              <w:rPr>
                <w:sz w:val="20"/>
                <w:szCs w:val="20"/>
              </w:rPr>
              <w:t>1TS341</w:t>
            </w:r>
          </w:p>
        </w:tc>
        <w:tc>
          <w:tcPr>
            <w:tcW w:w="3118" w:type="dxa"/>
          </w:tcPr>
          <w:p w14:paraId="62AC262E" w14:textId="657820DF" w:rsidR="006538CB" w:rsidRPr="00C80D96" w:rsidRDefault="00B97017" w:rsidP="001C1B37">
            <w:pPr>
              <w:pStyle w:val="Odlomakpopisa11"/>
              <w:spacing w:after="0"/>
              <w:jc w:val="center"/>
              <w:rPr>
                <w:sz w:val="20"/>
                <w:szCs w:val="20"/>
              </w:rPr>
            </w:pPr>
            <w:r w:rsidRPr="00C80D96">
              <w:rPr>
                <w:sz w:val="20"/>
                <w:szCs w:val="20"/>
              </w:rPr>
              <w:t>C</w:t>
            </w:r>
            <w:r w:rsidR="008C49CA" w:rsidRPr="00C80D96">
              <w:rPr>
                <w:sz w:val="20"/>
                <w:szCs w:val="20"/>
              </w:rPr>
              <w:t>RKVA</w:t>
            </w:r>
          </w:p>
        </w:tc>
      </w:tr>
      <w:tr w:rsidR="006538CB" w:rsidRPr="00C80D96" w14:paraId="3D94D808" w14:textId="77777777" w:rsidTr="001C1B37">
        <w:trPr>
          <w:jc w:val="center"/>
        </w:trPr>
        <w:tc>
          <w:tcPr>
            <w:tcW w:w="2547" w:type="dxa"/>
          </w:tcPr>
          <w:p w14:paraId="4ED5DF90" w14:textId="5D023ED1" w:rsidR="006538CB" w:rsidRPr="00C80D96" w:rsidRDefault="00495DD3" w:rsidP="001C1B37">
            <w:pPr>
              <w:pStyle w:val="Odlomakpopisa11"/>
              <w:spacing w:after="0"/>
              <w:jc w:val="center"/>
              <w:rPr>
                <w:sz w:val="20"/>
                <w:szCs w:val="20"/>
              </w:rPr>
            </w:pPr>
            <w:r w:rsidRPr="00C80D96">
              <w:rPr>
                <w:sz w:val="20"/>
                <w:szCs w:val="20"/>
              </w:rPr>
              <w:t>1TS115</w:t>
            </w:r>
          </w:p>
        </w:tc>
        <w:tc>
          <w:tcPr>
            <w:tcW w:w="3118" w:type="dxa"/>
          </w:tcPr>
          <w:p w14:paraId="7DEE6490" w14:textId="0B529850" w:rsidR="006538CB" w:rsidRPr="00C80D96" w:rsidRDefault="008C49CA" w:rsidP="001C1B37">
            <w:pPr>
              <w:pStyle w:val="Odlomakpopisa11"/>
              <w:spacing w:after="0"/>
              <w:jc w:val="center"/>
              <w:rPr>
                <w:sz w:val="20"/>
                <w:szCs w:val="20"/>
              </w:rPr>
            </w:pPr>
            <w:r w:rsidRPr="00C80D96">
              <w:rPr>
                <w:sz w:val="20"/>
                <w:szCs w:val="20"/>
              </w:rPr>
              <w:t>PILANA</w:t>
            </w:r>
          </w:p>
        </w:tc>
      </w:tr>
      <w:tr w:rsidR="006538CB" w:rsidRPr="00C80D96" w14:paraId="4D3A6376" w14:textId="77777777" w:rsidTr="001C1B37">
        <w:trPr>
          <w:jc w:val="center"/>
        </w:trPr>
        <w:tc>
          <w:tcPr>
            <w:tcW w:w="2547" w:type="dxa"/>
          </w:tcPr>
          <w:p w14:paraId="12307E28" w14:textId="1204F4A3" w:rsidR="006538CB" w:rsidRPr="00C80D96" w:rsidRDefault="00495DD3" w:rsidP="001C1B37">
            <w:pPr>
              <w:pStyle w:val="Odlomakpopisa11"/>
              <w:spacing w:after="0"/>
              <w:jc w:val="center"/>
              <w:rPr>
                <w:sz w:val="20"/>
                <w:szCs w:val="20"/>
              </w:rPr>
            </w:pPr>
            <w:r w:rsidRPr="00C80D96">
              <w:rPr>
                <w:sz w:val="20"/>
                <w:szCs w:val="20"/>
              </w:rPr>
              <w:t>1TS295</w:t>
            </w:r>
          </w:p>
        </w:tc>
        <w:tc>
          <w:tcPr>
            <w:tcW w:w="3118" w:type="dxa"/>
          </w:tcPr>
          <w:p w14:paraId="69647070" w14:textId="7292D0C0" w:rsidR="006538CB" w:rsidRPr="00C80D96" w:rsidRDefault="008C49CA" w:rsidP="001C1B37">
            <w:pPr>
              <w:pStyle w:val="Odlomakpopisa11"/>
              <w:spacing w:after="0"/>
              <w:jc w:val="center"/>
              <w:rPr>
                <w:sz w:val="20"/>
                <w:szCs w:val="20"/>
              </w:rPr>
            </w:pPr>
            <w:r w:rsidRPr="00C80D96">
              <w:rPr>
                <w:sz w:val="20"/>
                <w:szCs w:val="20"/>
              </w:rPr>
              <w:t>MALI ŠTEFANEC</w:t>
            </w:r>
          </w:p>
        </w:tc>
      </w:tr>
      <w:tr w:rsidR="006538CB" w:rsidRPr="00C80D96" w14:paraId="2B6E1E10" w14:textId="77777777" w:rsidTr="001C1B37">
        <w:trPr>
          <w:jc w:val="center"/>
        </w:trPr>
        <w:tc>
          <w:tcPr>
            <w:tcW w:w="2547" w:type="dxa"/>
          </w:tcPr>
          <w:p w14:paraId="5406797C" w14:textId="03693B04" w:rsidR="006538CB" w:rsidRPr="00C80D96" w:rsidRDefault="00495DD3" w:rsidP="001C1B37">
            <w:pPr>
              <w:pStyle w:val="Odlomakpopisa11"/>
              <w:spacing w:after="0"/>
              <w:jc w:val="center"/>
              <w:rPr>
                <w:sz w:val="20"/>
                <w:szCs w:val="20"/>
              </w:rPr>
            </w:pPr>
            <w:r w:rsidRPr="00C80D96">
              <w:rPr>
                <w:sz w:val="20"/>
                <w:szCs w:val="20"/>
              </w:rPr>
              <w:t>1TS487</w:t>
            </w:r>
          </w:p>
        </w:tc>
        <w:tc>
          <w:tcPr>
            <w:tcW w:w="3118" w:type="dxa"/>
          </w:tcPr>
          <w:p w14:paraId="176F7F2A" w14:textId="4D0EB86A" w:rsidR="006538CB" w:rsidRPr="00C80D96" w:rsidRDefault="008C49CA" w:rsidP="001C1B37">
            <w:pPr>
              <w:pStyle w:val="Odlomakpopisa11"/>
              <w:spacing w:after="0"/>
              <w:jc w:val="center"/>
              <w:rPr>
                <w:sz w:val="20"/>
                <w:szCs w:val="20"/>
              </w:rPr>
            </w:pPr>
            <w:r w:rsidRPr="00C80D96">
              <w:rPr>
                <w:sz w:val="20"/>
                <w:szCs w:val="20"/>
              </w:rPr>
              <w:t>SAJMIŠTE</w:t>
            </w:r>
          </w:p>
        </w:tc>
      </w:tr>
      <w:tr w:rsidR="006538CB" w:rsidRPr="00C80D96" w14:paraId="36076A56" w14:textId="77777777" w:rsidTr="001C1B37">
        <w:trPr>
          <w:jc w:val="center"/>
        </w:trPr>
        <w:tc>
          <w:tcPr>
            <w:tcW w:w="2547" w:type="dxa"/>
          </w:tcPr>
          <w:p w14:paraId="3A84214E" w14:textId="0A3F3A4D" w:rsidR="006538CB" w:rsidRPr="00C80D96" w:rsidRDefault="00495DD3" w:rsidP="001C1B37">
            <w:pPr>
              <w:pStyle w:val="Odlomakpopisa11"/>
              <w:spacing w:after="0"/>
              <w:jc w:val="center"/>
              <w:rPr>
                <w:sz w:val="20"/>
                <w:szCs w:val="20"/>
              </w:rPr>
            </w:pPr>
            <w:r w:rsidRPr="00C80D96">
              <w:rPr>
                <w:sz w:val="20"/>
                <w:szCs w:val="20"/>
              </w:rPr>
              <w:t>1TS219</w:t>
            </w:r>
          </w:p>
        </w:tc>
        <w:tc>
          <w:tcPr>
            <w:tcW w:w="3118" w:type="dxa"/>
          </w:tcPr>
          <w:p w14:paraId="79FE90D6" w14:textId="511C6E3C" w:rsidR="006538CB" w:rsidRPr="00C80D96" w:rsidRDefault="00153DB7" w:rsidP="001C1B37">
            <w:pPr>
              <w:pStyle w:val="Odlomakpopisa11"/>
              <w:spacing w:after="0"/>
              <w:jc w:val="center"/>
              <w:rPr>
                <w:sz w:val="20"/>
                <w:szCs w:val="20"/>
              </w:rPr>
            </w:pPr>
            <w:r w:rsidRPr="00C80D96">
              <w:rPr>
                <w:sz w:val="20"/>
                <w:szCs w:val="20"/>
              </w:rPr>
              <w:t>ČAKOVEC 4</w:t>
            </w:r>
          </w:p>
        </w:tc>
      </w:tr>
      <w:tr w:rsidR="006538CB" w:rsidRPr="00C80D96" w14:paraId="1AF6B5EE" w14:textId="77777777" w:rsidTr="001C1B37">
        <w:trPr>
          <w:jc w:val="center"/>
        </w:trPr>
        <w:tc>
          <w:tcPr>
            <w:tcW w:w="2547" w:type="dxa"/>
          </w:tcPr>
          <w:p w14:paraId="5587442D" w14:textId="49783E9B" w:rsidR="006538CB" w:rsidRPr="00C80D96" w:rsidRDefault="00495DD3" w:rsidP="001C1B37">
            <w:pPr>
              <w:pStyle w:val="Odlomakpopisa11"/>
              <w:spacing w:after="0"/>
              <w:jc w:val="center"/>
              <w:rPr>
                <w:sz w:val="20"/>
                <w:szCs w:val="20"/>
              </w:rPr>
            </w:pPr>
            <w:r w:rsidRPr="00C80D96">
              <w:rPr>
                <w:sz w:val="20"/>
                <w:szCs w:val="20"/>
              </w:rPr>
              <w:t>1TS108</w:t>
            </w:r>
          </w:p>
        </w:tc>
        <w:tc>
          <w:tcPr>
            <w:tcW w:w="3118" w:type="dxa"/>
          </w:tcPr>
          <w:p w14:paraId="414F5182" w14:textId="215C17C9" w:rsidR="006538CB" w:rsidRPr="00C80D96" w:rsidRDefault="00153DB7" w:rsidP="001C1B37">
            <w:pPr>
              <w:pStyle w:val="Odlomakpopisa11"/>
              <w:spacing w:after="0"/>
              <w:jc w:val="center"/>
              <w:rPr>
                <w:sz w:val="20"/>
                <w:szCs w:val="20"/>
              </w:rPr>
            </w:pPr>
            <w:r w:rsidRPr="00C80D96">
              <w:rPr>
                <w:sz w:val="20"/>
                <w:szCs w:val="20"/>
              </w:rPr>
              <w:t>R.M. TRGOHIT</w:t>
            </w:r>
          </w:p>
        </w:tc>
      </w:tr>
      <w:tr w:rsidR="006538CB" w:rsidRPr="00C80D96" w14:paraId="4E548D15" w14:textId="77777777" w:rsidTr="001C1B37">
        <w:trPr>
          <w:jc w:val="center"/>
        </w:trPr>
        <w:tc>
          <w:tcPr>
            <w:tcW w:w="2547" w:type="dxa"/>
          </w:tcPr>
          <w:p w14:paraId="05AE2CCD" w14:textId="68F520D4" w:rsidR="006538CB" w:rsidRPr="00C80D96" w:rsidRDefault="006A5297" w:rsidP="001C1B37">
            <w:pPr>
              <w:pStyle w:val="Odlomakpopisa11"/>
              <w:spacing w:after="0"/>
              <w:jc w:val="center"/>
              <w:rPr>
                <w:sz w:val="20"/>
                <w:szCs w:val="20"/>
              </w:rPr>
            </w:pPr>
            <w:r w:rsidRPr="00C80D96">
              <w:rPr>
                <w:sz w:val="20"/>
                <w:szCs w:val="20"/>
              </w:rPr>
              <w:t>1TS629</w:t>
            </w:r>
          </w:p>
        </w:tc>
        <w:tc>
          <w:tcPr>
            <w:tcW w:w="3118" w:type="dxa"/>
          </w:tcPr>
          <w:p w14:paraId="05F976F0" w14:textId="60010451" w:rsidR="006538CB" w:rsidRPr="00C80D96" w:rsidRDefault="00153DB7" w:rsidP="001C1B37">
            <w:pPr>
              <w:pStyle w:val="Odlomakpopisa11"/>
              <w:spacing w:after="0"/>
              <w:jc w:val="center"/>
              <w:rPr>
                <w:sz w:val="20"/>
                <w:szCs w:val="20"/>
              </w:rPr>
            </w:pPr>
            <w:r w:rsidRPr="00C80D96">
              <w:rPr>
                <w:sz w:val="20"/>
                <w:szCs w:val="20"/>
              </w:rPr>
              <w:t>KAUFLAND</w:t>
            </w:r>
          </w:p>
        </w:tc>
      </w:tr>
      <w:tr w:rsidR="006538CB" w:rsidRPr="00C80D96" w14:paraId="474D32E2" w14:textId="77777777" w:rsidTr="001C1B37">
        <w:trPr>
          <w:jc w:val="center"/>
        </w:trPr>
        <w:tc>
          <w:tcPr>
            <w:tcW w:w="2547" w:type="dxa"/>
          </w:tcPr>
          <w:p w14:paraId="1CB54BCD" w14:textId="687AAA93" w:rsidR="006538CB" w:rsidRPr="00C80D96" w:rsidRDefault="006A5297" w:rsidP="001C1B37">
            <w:pPr>
              <w:pStyle w:val="Odlomakpopisa11"/>
              <w:spacing w:after="0"/>
              <w:jc w:val="center"/>
              <w:rPr>
                <w:sz w:val="20"/>
                <w:szCs w:val="20"/>
              </w:rPr>
            </w:pPr>
            <w:r w:rsidRPr="00C80D96">
              <w:rPr>
                <w:sz w:val="20"/>
                <w:szCs w:val="20"/>
              </w:rPr>
              <w:t>1TS665</w:t>
            </w:r>
          </w:p>
        </w:tc>
        <w:tc>
          <w:tcPr>
            <w:tcW w:w="3118" w:type="dxa"/>
          </w:tcPr>
          <w:p w14:paraId="7229C3E6" w14:textId="0C8C0E6E" w:rsidR="006538CB" w:rsidRPr="00C80D96" w:rsidRDefault="00153DB7" w:rsidP="001C1B37">
            <w:pPr>
              <w:pStyle w:val="Odlomakpopisa11"/>
              <w:spacing w:after="0"/>
              <w:jc w:val="center"/>
              <w:rPr>
                <w:sz w:val="20"/>
                <w:szCs w:val="20"/>
              </w:rPr>
            </w:pPr>
            <w:r w:rsidRPr="00C80D96">
              <w:rPr>
                <w:sz w:val="20"/>
                <w:szCs w:val="20"/>
              </w:rPr>
              <w:t>JUŽNA ZAOBILAZNICA 2</w:t>
            </w:r>
          </w:p>
        </w:tc>
      </w:tr>
      <w:tr w:rsidR="006538CB" w:rsidRPr="00C80D96" w14:paraId="457F3400" w14:textId="77777777" w:rsidTr="001C1B37">
        <w:trPr>
          <w:jc w:val="center"/>
        </w:trPr>
        <w:tc>
          <w:tcPr>
            <w:tcW w:w="2547" w:type="dxa"/>
          </w:tcPr>
          <w:p w14:paraId="77A5EA54" w14:textId="4A0B5F07" w:rsidR="006538CB" w:rsidRPr="00C80D96" w:rsidRDefault="006A5297" w:rsidP="001C1B37">
            <w:pPr>
              <w:pStyle w:val="Odlomakpopisa11"/>
              <w:spacing w:after="0"/>
              <w:jc w:val="center"/>
              <w:rPr>
                <w:sz w:val="20"/>
                <w:szCs w:val="20"/>
              </w:rPr>
            </w:pPr>
            <w:r w:rsidRPr="00C80D96">
              <w:rPr>
                <w:sz w:val="20"/>
                <w:szCs w:val="20"/>
              </w:rPr>
              <w:t>1TS691</w:t>
            </w:r>
          </w:p>
        </w:tc>
        <w:tc>
          <w:tcPr>
            <w:tcW w:w="3118" w:type="dxa"/>
          </w:tcPr>
          <w:p w14:paraId="331B9DBD" w14:textId="1534C3DC" w:rsidR="006538CB" w:rsidRPr="00C80D96" w:rsidRDefault="00153DB7" w:rsidP="001C1B37">
            <w:pPr>
              <w:pStyle w:val="Odlomakpopisa11"/>
              <w:spacing w:after="0"/>
              <w:jc w:val="center"/>
              <w:rPr>
                <w:sz w:val="20"/>
                <w:szCs w:val="20"/>
              </w:rPr>
            </w:pPr>
            <w:r w:rsidRPr="00C80D96">
              <w:rPr>
                <w:sz w:val="20"/>
                <w:szCs w:val="20"/>
              </w:rPr>
              <w:t>MERCATOR H</w:t>
            </w:r>
          </w:p>
        </w:tc>
      </w:tr>
      <w:tr w:rsidR="006538CB" w:rsidRPr="00C80D96" w14:paraId="69FF030B" w14:textId="77777777" w:rsidTr="001C1B37">
        <w:trPr>
          <w:jc w:val="center"/>
        </w:trPr>
        <w:tc>
          <w:tcPr>
            <w:tcW w:w="2547" w:type="dxa"/>
          </w:tcPr>
          <w:p w14:paraId="3BFAC3C2" w14:textId="66C2742F" w:rsidR="006538CB" w:rsidRPr="00C80D96" w:rsidRDefault="006A5297" w:rsidP="001C1B37">
            <w:pPr>
              <w:pStyle w:val="Odlomakpopisa11"/>
              <w:spacing w:after="0"/>
              <w:jc w:val="center"/>
              <w:rPr>
                <w:sz w:val="20"/>
                <w:szCs w:val="20"/>
              </w:rPr>
            </w:pPr>
            <w:r w:rsidRPr="00C80D96">
              <w:rPr>
                <w:sz w:val="20"/>
                <w:szCs w:val="20"/>
              </w:rPr>
              <w:t>1TS243</w:t>
            </w:r>
          </w:p>
        </w:tc>
        <w:tc>
          <w:tcPr>
            <w:tcW w:w="3118" w:type="dxa"/>
          </w:tcPr>
          <w:p w14:paraId="1E34C890" w14:textId="77E3CA19" w:rsidR="006538CB" w:rsidRPr="00C80D96" w:rsidRDefault="00153DB7" w:rsidP="001C1B37">
            <w:pPr>
              <w:pStyle w:val="Odlomakpopisa11"/>
              <w:spacing w:after="0"/>
              <w:jc w:val="center"/>
              <w:rPr>
                <w:sz w:val="20"/>
                <w:szCs w:val="20"/>
              </w:rPr>
            </w:pPr>
            <w:r w:rsidRPr="00C80D96">
              <w:rPr>
                <w:sz w:val="20"/>
                <w:szCs w:val="20"/>
              </w:rPr>
              <w:t>CENTAR</w:t>
            </w:r>
          </w:p>
        </w:tc>
      </w:tr>
      <w:tr w:rsidR="006538CB" w:rsidRPr="00C80D96" w14:paraId="7E983ECE" w14:textId="77777777" w:rsidTr="001C1B37">
        <w:trPr>
          <w:jc w:val="center"/>
        </w:trPr>
        <w:tc>
          <w:tcPr>
            <w:tcW w:w="2547" w:type="dxa"/>
          </w:tcPr>
          <w:p w14:paraId="7724A8D1" w14:textId="45BF09A0" w:rsidR="006538CB" w:rsidRPr="00C80D96" w:rsidRDefault="006A5297" w:rsidP="001C1B37">
            <w:pPr>
              <w:pStyle w:val="Odlomakpopisa11"/>
              <w:spacing w:after="0"/>
              <w:jc w:val="center"/>
              <w:rPr>
                <w:sz w:val="20"/>
                <w:szCs w:val="20"/>
              </w:rPr>
            </w:pPr>
            <w:r w:rsidRPr="00C80D96">
              <w:rPr>
                <w:sz w:val="20"/>
                <w:szCs w:val="20"/>
              </w:rPr>
              <w:t>1TS623</w:t>
            </w:r>
          </w:p>
        </w:tc>
        <w:tc>
          <w:tcPr>
            <w:tcW w:w="3118" w:type="dxa"/>
          </w:tcPr>
          <w:p w14:paraId="546D4260" w14:textId="1E8A4E79" w:rsidR="006538CB" w:rsidRPr="00C80D96" w:rsidRDefault="00153DB7" w:rsidP="001C1B37">
            <w:pPr>
              <w:pStyle w:val="Odlomakpopisa11"/>
              <w:spacing w:after="0"/>
              <w:jc w:val="center"/>
              <w:rPr>
                <w:sz w:val="20"/>
                <w:szCs w:val="20"/>
              </w:rPr>
            </w:pPr>
            <w:r w:rsidRPr="00C80D96">
              <w:rPr>
                <w:sz w:val="20"/>
                <w:szCs w:val="20"/>
              </w:rPr>
              <w:t>ISTOK 1</w:t>
            </w:r>
          </w:p>
        </w:tc>
      </w:tr>
      <w:tr w:rsidR="006538CB" w:rsidRPr="00C80D96" w14:paraId="4AF1DAD0" w14:textId="77777777" w:rsidTr="001C1B37">
        <w:trPr>
          <w:jc w:val="center"/>
        </w:trPr>
        <w:tc>
          <w:tcPr>
            <w:tcW w:w="2547" w:type="dxa"/>
          </w:tcPr>
          <w:p w14:paraId="31AE4E30" w14:textId="21E77058" w:rsidR="006538CB" w:rsidRPr="00C80D96" w:rsidRDefault="006A5297" w:rsidP="001C1B37">
            <w:pPr>
              <w:pStyle w:val="Odlomakpopisa11"/>
              <w:spacing w:after="0"/>
              <w:jc w:val="center"/>
              <w:rPr>
                <w:sz w:val="20"/>
                <w:szCs w:val="20"/>
              </w:rPr>
            </w:pPr>
            <w:r w:rsidRPr="00C80D96">
              <w:rPr>
                <w:sz w:val="20"/>
                <w:szCs w:val="20"/>
              </w:rPr>
              <w:t>1TS794</w:t>
            </w:r>
          </w:p>
        </w:tc>
        <w:tc>
          <w:tcPr>
            <w:tcW w:w="3118" w:type="dxa"/>
          </w:tcPr>
          <w:p w14:paraId="06FA49E7" w14:textId="0CB517E7" w:rsidR="006538CB" w:rsidRPr="00C80D96" w:rsidRDefault="00153DB7" w:rsidP="001C1B37">
            <w:pPr>
              <w:pStyle w:val="Odlomakpopisa11"/>
              <w:spacing w:after="0"/>
              <w:jc w:val="center"/>
              <w:rPr>
                <w:sz w:val="20"/>
                <w:szCs w:val="20"/>
              </w:rPr>
            </w:pPr>
            <w:r w:rsidRPr="00C80D96">
              <w:rPr>
                <w:sz w:val="20"/>
                <w:szCs w:val="20"/>
              </w:rPr>
              <w:t>PERUTNINA PIPO</w:t>
            </w:r>
          </w:p>
        </w:tc>
      </w:tr>
      <w:tr w:rsidR="006538CB" w:rsidRPr="00C80D96" w14:paraId="703ACF89" w14:textId="77777777" w:rsidTr="001C1B37">
        <w:trPr>
          <w:jc w:val="center"/>
        </w:trPr>
        <w:tc>
          <w:tcPr>
            <w:tcW w:w="2547" w:type="dxa"/>
          </w:tcPr>
          <w:p w14:paraId="3B644ABC" w14:textId="0C39463B" w:rsidR="006538CB" w:rsidRPr="00C80D96" w:rsidRDefault="006A5297" w:rsidP="001C1B37">
            <w:pPr>
              <w:pStyle w:val="Odlomakpopisa11"/>
              <w:spacing w:after="0"/>
              <w:jc w:val="center"/>
              <w:rPr>
                <w:sz w:val="20"/>
                <w:szCs w:val="20"/>
              </w:rPr>
            </w:pPr>
            <w:r w:rsidRPr="00C80D96">
              <w:rPr>
                <w:sz w:val="20"/>
                <w:szCs w:val="20"/>
              </w:rPr>
              <w:t>1TS360</w:t>
            </w:r>
          </w:p>
        </w:tc>
        <w:tc>
          <w:tcPr>
            <w:tcW w:w="3118" w:type="dxa"/>
          </w:tcPr>
          <w:p w14:paraId="1193DABA" w14:textId="772D762E" w:rsidR="006538CB" w:rsidRPr="00C80D96" w:rsidRDefault="00726E7D" w:rsidP="001C1B37">
            <w:pPr>
              <w:pStyle w:val="Odlomakpopisa11"/>
              <w:spacing w:after="0"/>
              <w:jc w:val="center"/>
              <w:rPr>
                <w:sz w:val="20"/>
                <w:szCs w:val="20"/>
              </w:rPr>
            </w:pPr>
            <w:r w:rsidRPr="00C80D96">
              <w:rPr>
                <w:sz w:val="20"/>
                <w:szCs w:val="20"/>
              </w:rPr>
              <w:t>OGRNICE</w:t>
            </w:r>
          </w:p>
        </w:tc>
      </w:tr>
      <w:tr w:rsidR="006538CB" w:rsidRPr="00C80D96" w14:paraId="37EA10F7" w14:textId="77777777" w:rsidTr="001C1B37">
        <w:trPr>
          <w:jc w:val="center"/>
        </w:trPr>
        <w:tc>
          <w:tcPr>
            <w:tcW w:w="2547" w:type="dxa"/>
          </w:tcPr>
          <w:p w14:paraId="1B389CEE" w14:textId="3D38B485" w:rsidR="006538CB" w:rsidRPr="00C80D96" w:rsidRDefault="006A5297" w:rsidP="001C1B37">
            <w:pPr>
              <w:pStyle w:val="Odlomakpopisa11"/>
              <w:spacing w:after="0"/>
              <w:jc w:val="center"/>
              <w:rPr>
                <w:sz w:val="20"/>
                <w:szCs w:val="20"/>
              </w:rPr>
            </w:pPr>
            <w:r w:rsidRPr="00C80D96">
              <w:rPr>
                <w:sz w:val="20"/>
                <w:szCs w:val="20"/>
              </w:rPr>
              <w:t>1TS827</w:t>
            </w:r>
          </w:p>
        </w:tc>
        <w:tc>
          <w:tcPr>
            <w:tcW w:w="3118" w:type="dxa"/>
          </w:tcPr>
          <w:p w14:paraId="65E90823" w14:textId="7139F0BB" w:rsidR="006538CB" w:rsidRPr="00C80D96" w:rsidRDefault="00726E7D" w:rsidP="001C1B37">
            <w:pPr>
              <w:pStyle w:val="Odlomakpopisa11"/>
              <w:spacing w:after="0"/>
              <w:jc w:val="center"/>
              <w:rPr>
                <w:sz w:val="20"/>
                <w:szCs w:val="20"/>
              </w:rPr>
            </w:pPr>
            <w:r w:rsidRPr="00C80D96">
              <w:rPr>
                <w:sz w:val="20"/>
                <w:szCs w:val="20"/>
              </w:rPr>
              <w:t>SAJMIŠTE 3</w:t>
            </w:r>
          </w:p>
        </w:tc>
      </w:tr>
      <w:tr w:rsidR="006538CB" w:rsidRPr="00C80D96" w14:paraId="2D80CAC8" w14:textId="77777777" w:rsidTr="001C1B37">
        <w:trPr>
          <w:jc w:val="center"/>
        </w:trPr>
        <w:tc>
          <w:tcPr>
            <w:tcW w:w="2547" w:type="dxa"/>
          </w:tcPr>
          <w:p w14:paraId="29999CF0" w14:textId="56E061B1" w:rsidR="006538CB" w:rsidRPr="00C80D96" w:rsidRDefault="006A5297" w:rsidP="001C1B37">
            <w:pPr>
              <w:pStyle w:val="Odlomakpopisa11"/>
              <w:spacing w:after="0"/>
              <w:jc w:val="center"/>
              <w:rPr>
                <w:sz w:val="20"/>
                <w:szCs w:val="20"/>
              </w:rPr>
            </w:pPr>
            <w:r w:rsidRPr="00C80D96">
              <w:rPr>
                <w:sz w:val="20"/>
                <w:szCs w:val="20"/>
              </w:rPr>
              <w:t>1TS747</w:t>
            </w:r>
          </w:p>
        </w:tc>
        <w:tc>
          <w:tcPr>
            <w:tcW w:w="3118" w:type="dxa"/>
          </w:tcPr>
          <w:p w14:paraId="0526686D" w14:textId="7CF711A8" w:rsidR="006538CB" w:rsidRPr="00C80D96" w:rsidRDefault="00726E7D" w:rsidP="001C1B37">
            <w:pPr>
              <w:pStyle w:val="Odlomakpopisa11"/>
              <w:spacing w:after="0"/>
              <w:jc w:val="center"/>
              <w:rPr>
                <w:sz w:val="20"/>
                <w:szCs w:val="20"/>
              </w:rPr>
            </w:pPr>
            <w:r w:rsidRPr="00C80D96">
              <w:rPr>
                <w:sz w:val="20"/>
                <w:szCs w:val="20"/>
              </w:rPr>
              <w:t>GLOBETKA 6</w:t>
            </w:r>
          </w:p>
        </w:tc>
      </w:tr>
      <w:tr w:rsidR="006538CB" w:rsidRPr="00C80D96" w14:paraId="7EA6D7EF" w14:textId="77777777" w:rsidTr="001C1B37">
        <w:trPr>
          <w:jc w:val="center"/>
        </w:trPr>
        <w:tc>
          <w:tcPr>
            <w:tcW w:w="2547" w:type="dxa"/>
          </w:tcPr>
          <w:p w14:paraId="40F02270" w14:textId="32497AD5" w:rsidR="006538CB" w:rsidRPr="00C80D96" w:rsidRDefault="006A5297" w:rsidP="001C1B37">
            <w:pPr>
              <w:pStyle w:val="Odlomakpopisa11"/>
              <w:spacing w:after="0"/>
              <w:jc w:val="center"/>
              <w:rPr>
                <w:sz w:val="20"/>
                <w:szCs w:val="20"/>
              </w:rPr>
            </w:pPr>
            <w:r w:rsidRPr="00C80D96">
              <w:rPr>
                <w:sz w:val="20"/>
                <w:szCs w:val="20"/>
              </w:rPr>
              <w:t>1TS331</w:t>
            </w:r>
          </w:p>
        </w:tc>
        <w:tc>
          <w:tcPr>
            <w:tcW w:w="3118" w:type="dxa"/>
          </w:tcPr>
          <w:p w14:paraId="5765FCFA" w14:textId="40776782" w:rsidR="006538CB" w:rsidRPr="00C80D96" w:rsidRDefault="00726E7D" w:rsidP="001C1B37">
            <w:pPr>
              <w:pStyle w:val="Odlomakpopisa11"/>
              <w:spacing w:after="0"/>
              <w:jc w:val="center"/>
              <w:rPr>
                <w:sz w:val="20"/>
                <w:szCs w:val="20"/>
              </w:rPr>
            </w:pPr>
            <w:r w:rsidRPr="00C80D96">
              <w:rPr>
                <w:sz w:val="20"/>
                <w:szCs w:val="20"/>
              </w:rPr>
              <w:t>KRIŠTANOVEC</w:t>
            </w:r>
          </w:p>
        </w:tc>
      </w:tr>
      <w:tr w:rsidR="006A5297" w:rsidRPr="00C80D96" w14:paraId="47C4DA63" w14:textId="77777777" w:rsidTr="001C1B37">
        <w:trPr>
          <w:jc w:val="center"/>
        </w:trPr>
        <w:tc>
          <w:tcPr>
            <w:tcW w:w="2547" w:type="dxa"/>
          </w:tcPr>
          <w:p w14:paraId="1CE573B5" w14:textId="529BBA80" w:rsidR="006A5297" w:rsidRPr="00C80D96" w:rsidRDefault="00CD3DC7" w:rsidP="001C1B37">
            <w:pPr>
              <w:pStyle w:val="Odlomakpopisa11"/>
              <w:spacing w:after="0"/>
              <w:jc w:val="center"/>
              <w:rPr>
                <w:sz w:val="20"/>
                <w:szCs w:val="20"/>
              </w:rPr>
            </w:pPr>
            <w:r w:rsidRPr="00C80D96">
              <w:rPr>
                <w:sz w:val="20"/>
                <w:szCs w:val="20"/>
              </w:rPr>
              <w:t>1TS504</w:t>
            </w:r>
          </w:p>
        </w:tc>
        <w:tc>
          <w:tcPr>
            <w:tcW w:w="3118" w:type="dxa"/>
          </w:tcPr>
          <w:p w14:paraId="2994AD30" w14:textId="5D42F763" w:rsidR="006A5297" w:rsidRPr="00C80D96" w:rsidRDefault="00726E7D" w:rsidP="001C1B37">
            <w:pPr>
              <w:pStyle w:val="Odlomakpopisa11"/>
              <w:spacing w:after="0"/>
              <w:jc w:val="center"/>
              <w:rPr>
                <w:sz w:val="20"/>
                <w:szCs w:val="20"/>
              </w:rPr>
            </w:pPr>
            <w:r w:rsidRPr="00C80D96">
              <w:rPr>
                <w:sz w:val="20"/>
                <w:szCs w:val="20"/>
              </w:rPr>
              <w:t>NOVAKOVA</w:t>
            </w:r>
          </w:p>
        </w:tc>
      </w:tr>
      <w:tr w:rsidR="006A5297" w:rsidRPr="00C80D96" w14:paraId="5688CE38" w14:textId="77777777" w:rsidTr="001C1B37">
        <w:trPr>
          <w:jc w:val="center"/>
        </w:trPr>
        <w:tc>
          <w:tcPr>
            <w:tcW w:w="2547" w:type="dxa"/>
          </w:tcPr>
          <w:p w14:paraId="65FADA89" w14:textId="7EFAC13E" w:rsidR="006A5297" w:rsidRPr="00C80D96" w:rsidRDefault="00CD3DC7" w:rsidP="001C1B37">
            <w:pPr>
              <w:pStyle w:val="Odlomakpopisa11"/>
              <w:spacing w:after="0"/>
              <w:jc w:val="center"/>
              <w:rPr>
                <w:sz w:val="20"/>
                <w:szCs w:val="20"/>
              </w:rPr>
            </w:pPr>
            <w:r w:rsidRPr="00C80D96">
              <w:rPr>
                <w:sz w:val="20"/>
                <w:szCs w:val="20"/>
              </w:rPr>
              <w:t>1TS628</w:t>
            </w:r>
          </w:p>
        </w:tc>
        <w:tc>
          <w:tcPr>
            <w:tcW w:w="3118" w:type="dxa"/>
          </w:tcPr>
          <w:p w14:paraId="639E9A0D" w14:textId="5C194BD6" w:rsidR="006A5297" w:rsidRPr="00C80D96" w:rsidRDefault="00726E7D" w:rsidP="001C1B37">
            <w:pPr>
              <w:pStyle w:val="Odlomakpopisa11"/>
              <w:spacing w:after="0"/>
              <w:jc w:val="center"/>
              <w:rPr>
                <w:sz w:val="20"/>
                <w:szCs w:val="20"/>
              </w:rPr>
            </w:pPr>
            <w:r w:rsidRPr="00C80D96">
              <w:rPr>
                <w:sz w:val="20"/>
                <w:szCs w:val="20"/>
              </w:rPr>
              <w:t>INDUSTRIJSKA ZONA ZAPAD 2</w:t>
            </w:r>
          </w:p>
        </w:tc>
      </w:tr>
      <w:tr w:rsidR="006A5297" w:rsidRPr="00C80D96" w14:paraId="5DB6EECA" w14:textId="77777777" w:rsidTr="001C1B37">
        <w:trPr>
          <w:jc w:val="center"/>
        </w:trPr>
        <w:tc>
          <w:tcPr>
            <w:tcW w:w="2547" w:type="dxa"/>
          </w:tcPr>
          <w:p w14:paraId="595C30F4" w14:textId="643EC824" w:rsidR="006A5297" w:rsidRPr="00C80D96" w:rsidRDefault="00CD3DC7" w:rsidP="001C1B37">
            <w:pPr>
              <w:pStyle w:val="Odlomakpopisa11"/>
              <w:spacing w:after="0"/>
              <w:jc w:val="center"/>
              <w:rPr>
                <w:sz w:val="20"/>
                <w:szCs w:val="20"/>
              </w:rPr>
            </w:pPr>
            <w:r w:rsidRPr="00C80D96">
              <w:rPr>
                <w:sz w:val="20"/>
                <w:szCs w:val="20"/>
              </w:rPr>
              <w:t>1TS220</w:t>
            </w:r>
          </w:p>
        </w:tc>
        <w:tc>
          <w:tcPr>
            <w:tcW w:w="3118" w:type="dxa"/>
          </w:tcPr>
          <w:p w14:paraId="40CEEF16" w14:textId="13062906" w:rsidR="006A5297" w:rsidRPr="00C80D96" w:rsidRDefault="00726E7D" w:rsidP="001C1B37">
            <w:pPr>
              <w:pStyle w:val="Odlomakpopisa11"/>
              <w:spacing w:after="0"/>
              <w:jc w:val="center"/>
              <w:rPr>
                <w:sz w:val="20"/>
                <w:szCs w:val="20"/>
              </w:rPr>
            </w:pPr>
            <w:r w:rsidRPr="00C80D96">
              <w:rPr>
                <w:sz w:val="20"/>
                <w:szCs w:val="20"/>
              </w:rPr>
              <w:t>KOLSKA</w:t>
            </w:r>
          </w:p>
        </w:tc>
      </w:tr>
      <w:tr w:rsidR="006A5297" w:rsidRPr="00C80D96" w14:paraId="76C38496" w14:textId="77777777" w:rsidTr="001C1B37">
        <w:trPr>
          <w:jc w:val="center"/>
        </w:trPr>
        <w:tc>
          <w:tcPr>
            <w:tcW w:w="2547" w:type="dxa"/>
          </w:tcPr>
          <w:p w14:paraId="4DF3A661" w14:textId="7E7E0EB1" w:rsidR="006A5297" w:rsidRPr="00C80D96" w:rsidRDefault="00CD3DC7" w:rsidP="001C1B37">
            <w:pPr>
              <w:pStyle w:val="Odlomakpopisa11"/>
              <w:spacing w:after="0"/>
              <w:jc w:val="center"/>
              <w:rPr>
                <w:sz w:val="20"/>
                <w:szCs w:val="20"/>
              </w:rPr>
            </w:pPr>
            <w:r w:rsidRPr="00C80D96">
              <w:rPr>
                <w:sz w:val="20"/>
                <w:szCs w:val="20"/>
              </w:rPr>
              <w:t>1TS28</w:t>
            </w:r>
            <w:r w:rsidR="002B51BB" w:rsidRPr="00C80D96">
              <w:rPr>
                <w:sz w:val="20"/>
                <w:szCs w:val="20"/>
              </w:rPr>
              <w:t>2</w:t>
            </w:r>
          </w:p>
        </w:tc>
        <w:tc>
          <w:tcPr>
            <w:tcW w:w="3118" w:type="dxa"/>
          </w:tcPr>
          <w:p w14:paraId="1742BFC4" w14:textId="5E22B1E4" w:rsidR="006A5297" w:rsidRPr="00C80D96" w:rsidRDefault="00726E7D" w:rsidP="001C1B37">
            <w:pPr>
              <w:pStyle w:val="Odlomakpopisa11"/>
              <w:spacing w:after="0"/>
              <w:jc w:val="center"/>
              <w:rPr>
                <w:sz w:val="20"/>
                <w:szCs w:val="20"/>
              </w:rPr>
            </w:pPr>
            <w:r w:rsidRPr="00C80D96">
              <w:rPr>
                <w:sz w:val="20"/>
                <w:szCs w:val="20"/>
              </w:rPr>
              <w:t>GORNJI VIDOVEC</w:t>
            </w:r>
          </w:p>
        </w:tc>
      </w:tr>
      <w:tr w:rsidR="006A5297" w:rsidRPr="00C80D96" w14:paraId="12ADB039" w14:textId="77777777" w:rsidTr="001C1B37">
        <w:trPr>
          <w:jc w:val="center"/>
        </w:trPr>
        <w:tc>
          <w:tcPr>
            <w:tcW w:w="2547" w:type="dxa"/>
          </w:tcPr>
          <w:p w14:paraId="45C26C26" w14:textId="1B0572CF" w:rsidR="006A5297" w:rsidRPr="00C80D96" w:rsidRDefault="00CD3DC7" w:rsidP="001C1B37">
            <w:pPr>
              <w:pStyle w:val="Odlomakpopisa11"/>
              <w:spacing w:after="0"/>
              <w:jc w:val="center"/>
              <w:rPr>
                <w:sz w:val="20"/>
                <w:szCs w:val="20"/>
              </w:rPr>
            </w:pPr>
            <w:r w:rsidRPr="00C80D96">
              <w:rPr>
                <w:sz w:val="20"/>
                <w:szCs w:val="20"/>
              </w:rPr>
              <w:t>1TS185</w:t>
            </w:r>
          </w:p>
        </w:tc>
        <w:tc>
          <w:tcPr>
            <w:tcW w:w="3118" w:type="dxa"/>
          </w:tcPr>
          <w:p w14:paraId="4EBBB8CF" w14:textId="5106B21D" w:rsidR="006A5297" w:rsidRPr="00C80D96" w:rsidRDefault="00726E7D" w:rsidP="001C1B37">
            <w:pPr>
              <w:pStyle w:val="Odlomakpopisa11"/>
              <w:spacing w:after="0"/>
              <w:jc w:val="center"/>
              <w:rPr>
                <w:sz w:val="20"/>
                <w:szCs w:val="20"/>
              </w:rPr>
            </w:pPr>
            <w:r w:rsidRPr="00C80D96">
              <w:rPr>
                <w:sz w:val="20"/>
                <w:szCs w:val="20"/>
              </w:rPr>
              <w:t>IPC</w:t>
            </w:r>
          </w:p>
        </w:tc>
      </w:tr>
      <w:tr w:rsidR="006A5297" w:rsidRPr="00C80D96" w14:paraId="13AF1C59" w14:textId="77777777" w:rsidTr="001C1B37">
        <w:trPr>
          <w:jc w:val="center"/>
        </w:trPr>
        <w:tc>
          <w:tcPr>
            <w:tcW w:w="2547" w:type="dxa"/>
          </w:tcPr>
          <w:p w14:paraId="2C4E3813" w14:textId="7ECC26C9" w:rsidR="006A5297" w:rsidRPr="00C80D96" w:rsidRDefault="00CD3DC7" w:rsidP="001C1B37">
            <w:pPr>
              <w:pStyle w:val="Odlomakpopisa11"/>
              <w:spacing w:after="0"/>
              <w:jc w:val="center"/>
              <w:rPr>
                <w:sz w:val="20"/>
                <w:szCs w:val="20"/>
              </w:rPr>
            </w:pPr>
            <w:r w:rsidRPr="00C80D96">
              <w:rPr>
                <w:sz w:val="20"/>
                <w:szCs w:val="20"/>
              </w:rPr>
              <w:t>1TS578</w:t>
            </w:r>
          </w:p>
        </w:tc>
        <w:tc>
          <w:tcPr>
            <w:tcW w:w="3118" w:type="dxa"/>
          </w:tcPr>
          <w:p w14:paraId="4FCA01AD" w14:textId="4844597C" w:rsidR="006A5297" w:rsidRPr="00C80D96" w:rsidRDefault="00726E7D" w:rsidP="001C1B37">
            <w:pPr>
              <w:pStyle w:val="Odlomakpopisa11"/>
              <w:spacing w:after="0"/>
              <w:jc w:val="center"/>
              <w:rPr>
                <w:sz w:val="20"/>
                <w:szCs w:val="20"/>
              </w:rPr>
            </w:pPr>
            <w:r w:rsidRPr="00C80D96">
              <w:rPr>
                <w:sz w:val="20"/>
                <w:szCs w:val="20"/>
              </w:rPr>
              <w:t>LUG</w:t>
            </w:r>
          </w:p>
        </w:tc>
      </w:tr>
      <w:tr w:rsidR="006A5297" w:rsidRPr="00C80D96" w14:paraId="7353BA2A" w14:textId="77777777" w:rsidTr="001C1B37">
        <w:trPr>
          <w:jc w:val="center"/>
        </w:trPr>
        <w:tc>
          <w:tcPr>
            <w:tcW w:w="2547" w:type="dxa"/>
          </w:tcPr>
          <w:p w14:paraId="3FDF3549" w14:textId="46A9D9F4" w:rsidR="006A5297" w:rsidRPr="00C80D96" w:rsidRDefault="00AD45E3" w:rsidP="001C1B37">
            <w:pPr>
              <w:pStyle w:val="Odlomakpopisa11"/>
              <w:spacing w:after="0"/>
              <w:jc w:val="center"/>
              <w:rPr>
                <w:sz w:val="20"/>
                <w:szCs w:val="20"/>
              </w:rPr>
            </w:pPr>
            <w:r w:rsidRPr="00C80D96">
              <w:rPr>
                <w:sz w:val="20"/>
                <w:szCs w:val="20"/>
              </w:rPr>
              <w:t>1TS299</w:t>
            </w:r>
          </w:p>
        </w:tc>
        <w:tc>
          <w:tcPr>
            <w:tcW w:w="3118" w:type="dxa"/>
          </w:tcPr>
          <w:p w14:paraId="710BF8C6" w14:textId="1F944356" w:rsidR="006A5297" w:rsidRPr="00C80D96" w:rsidRDefault="00726E7D" w:rsidP="001C1B37">
            <w:pPr>
              <w:pStyle w:val="Odlomakpopisa11"/>
              <w:spacing w:after="0"/>
              <w:jc w:val="center"/>
              <w:rPr>
                <w:sz w:val="20"/>
                <w:szCs w:val="20"/>
              </w:rPr>
            </w:pPr>
            <w:r w:rsidRPr="00C80D96">
              <w:rPr>
                <w:sz w:val="20"/>
                <w:szCs w:val="20"/>
              </w:rPr>
              <w:t>IVANA GORANA KOVAČIĆA</w:t>
            </w:r>
          </w:p>
        </w:tc>
      </w:tr>
      <w:tr w:rsidR="006A5297" w:rsidRPr="00C80D96" w14:paraId="6DFAA905" w14:textId="77777777" w:rsidTr="001C1B37">
        <w:trPr>
          <w:jc w:val="center"/>
        </w:trPr>
        <w:tc>
          <w:tcPr>
            <w:tcW w:w="2547" w:type="dxa"/>
          </w:tcPr>
          <w:p w14:paraId="6E19CF5F" w14:textId="7CFDC453" w:rsidR="006A5297" w:rsidRPr="00C80D96" w:rsidRDefault="00AD45E3" w:rsidP="001C1B37">
            <w:pPr>
              <w:pStyle w:val="Odlomakpopisa11"/>
              <w:spacing w:after="0"/>
              <w:jc w:val="center"/>
              <w:rPr>
                <w:sz w:val="20"/>
                <w:szCs w:val="20"/>
              </w:rPr>
            </w:pPr>
            <w:r w:rsidRPr="00C80D96">
              <w:rPr>
                <w:sz w:val="20"/>
                <w:szCs w:val="20"/>
              </w:rPr>
              <w:t>1TS276</w:t>
            </w:r>
          </w:p>
        </w:tc>
        <w:tc>
          <w:tcPr>
            <w:tcW w:w="3118" w:type="dxa"/>
          </w:tcPr>
          <w:p w14:paraId="6F3561ED" w14:textId="5276A058" w:rsidR="006A5297" w:rsidRPr="00C80D96" w:rsidRDefault="00726E7D" w:rsidP="001C1B37">
            <w:pPr>
              <w:pStyle w:val="Odlomakpopisa11"/>
              <w:spacing w:after="0"/>
              <w:jc w:val="center"/>
              <w:rPr>
                <w:sz w:val="20"/>
                <w:szCs w:val="20"/>
              </w:rPr>
            </w:pPr>
            <w:r w:rsidRPr="00C80D96">
              <w:rPr>
                <w:sz w:val="20"/>
                <w:szCs w:val="20"/>
              </w:rPr>
              <w:t>PTT</w:t>
            </w:r>
          </w:p>
        </w:tc>
      </w:tr>
      <w:tr w:rsidR="006A5297" w:rsidRPr="00C80D96" w14:paraId="1341F22C" w14:textId="77777777" w:rsidTr="001C1B37">
        <w:trPr>
          <w:jc w:val="center"/>
        </w:trPr>
        <w:tc>
          <w:tcPr>
            <w:tcW w:w="2547" w:type="dxa"/>
          </w:tcPr>
          <w:p w14:paraId="4433229F" w14:textId="71A56209" w:rsidR="006A5297" w:rsidRPr="00C80D96" w:rsidRDefault="00AD45E3" w:rsidP="001C1B37">
            <w:pPr>
              <w:pStyle w:val="Odlomakpopisa11"/>
              <w:spacing w:after="0"/>
              <w:jc w:val="center"/>
              <w:rPr>
                <w:sz w:val="20"/>
                <w:szCs w:val="20"/>
              </w:rPr>
            </w:pPr>
            <w:r w:rsidRPr="00C80D96">
              <w:rPr>
                <w:sz w:val="20"/>
                <w:szCs w:val="20"/>
              </w:rPr>
              <w:t>1TS765</w:t>
            </w:r>
          </w:p>
        </w:tc>
        <w:tc>
          <w:tcPr>
            <w:tcW w:w="3118" w:type="dxa"/>
          </w:tcPr>
          <w:p w14:paraId="78C406B3" w14:textId="4BF32164" w:rsidR="006A5297" w:rsidRPr="00C80D96" w:rsidRDefault="00726E7D" w:rsidP="001C1B37">
            <w:pPr>
              <w:pStyle w:val="Odlomakpopisa11"/>
              <w:spacing w:after="0"/>
              <w:jc w:val="center"/>
              <w:rPr>
                <w:sz w:val="20"/>
                <w:szCs w:val="20"/>
              </w:rPr>
            </w:pPr>
            <w:r w:rsidRPr="00C80D96">
              <w:rPr>
                <w:sz w:val="20"/>
                <w:szCs w:val="20"/>
              </w:rPr>
              <w:t>BR</w:t>
            </w:r>
            <w:r w:rsidR="00FD0C1C" w:rsidRPr="00C80D96">
              <w:rPr>
                <w:sz w:val="20"/>
                <w:szCs w:val="20"/>
              </w:rPr>
              <w:t>E</w:t>
            </w:r>
            <w:r w:rsidRPr="00C80D96">
              <w:rPr>
                <w:sz w:val="20"/>
                <w:szCs w:val="20"/>
              </w:rPr>
              <w:t>ZJE</w:t>
            </w:r>
          </w:p>
        </w:tc>
      </w:tr>
      <w:tr w:rsidR="006A5297" w:rsidRPr="00C80D96" w14:paraId="54B034C7" w14:textId="77777777" w:rsidTr="001C1B37">
        <w:trPr>
          <w:jc w:val="center"/>
        </w:trPr>
        <w:tc>
          <w:tcPr>
            <w:tcW w:w="2547" w:type="dxa"/>
          </w:tcPr>
          <w:p w14:paraId="63F4403F" w14:textId="6B540C1F" w:rsidR="006A5297" w:rsidRPr="00C80D96" w:rsidRDefault="00AD45E3" w:rsidP="001C1B37">
            <w:pPr>
              <w:pStyle w:val="Odlomakpopisa11"/>
              <w:spacing w:after="0"/>
              <w:jc w:val="center"/>
              <w:rPr>
                <w:sz w:val="20"/>
                <w:szCs w:val="20"/>
              </w:rPr>
            </w:pPr>
            <w:r w:rsidRPr="00C80D96">
              <w:rPr>
                <w:sz w:val="20"/>
                <w:szCs w:val="20"/>
              </w:rPr>
              <w:t>1TS225</w:t>
            </w:r>
          </w:p>
        </w:tc>
        <w:tc>
          <w:tcPr>
            <w:tcW w:w="3118" w:type="dxa"/>
          </w:tcPr>
          <w:p w14:paraId="2C51AEEB" w14:textId="00653629" w:rsidR="006A5297" w:rsidRPr="00C80D96" w:rsidRDefault="00FD0C1C" w:rsidP="001C1B37">
            <w:pPr>
              <w:pStyle w:val="Odlomakpopisa11"/>
              <w:spacing w:after="0"/>
              <w:jc w:val="center"/>
              <w:rPr>
                <w:sz w:val="20"/>
                <w:szCs w:val="20"/>
              </w:rPr>
            </w:pPr>
            <w:r w:rsidRPr="00C80D96">
              <w:rPr>
                <w:sz w:val="20"/>
                <w:szCs w:val="20"/>
              </w:rPr>
              <w:t>STARA</w:t>
            </w:r>
          </w:p>
        </w:tc>
      </w:tr>
      <w:tr w:rsidR="006A5297" w:rsidRPr="00C80D96" w14:paraId="436DBDC6" w14:textId="77777777" w:rsidTr="001C1B37">
        <w:trPr>
          <w:jc w:val="center"/>
        </w:trPr>
        <w:tc>
          <w:tcPr>
            <w:tcW w:w="2547" w:type="dxa"/>
          </w:tcPr>
          <w:p w14:paraId="06E5941B" w14:textId="753E5377" w:rsidR="006A5297" w:rsidRPr="00C80D96" w:rsidRDefault="00AD45E3" w:rsidP="001C1B37">
            <w:pPr>
              <w:pStyle w:val="Odlomakpopisa11"/>
              <w:spacing w:after="0"/>
              <w:jc w:val="center"/>
              <w:rPr>
                <w:sz w:val="20"/>
                <w:szCs w:val="20"/>
              </w:rPr>
            </w:pPr>
            <w:r w:rsidRPr="00C80D96">
              <w:rPr>
                <w:sz w:val="20"/>
                <w:szCs w:val="20"/>
              </w:rPr>
              <w:t>1TS820</w:t>
            </w:r>
          </w:p>
        </w:tc>
        <w:tc>
          <w:tcPr>
            <w:tcW w:w="3118" w:type="dxa"/>
          </w:tcPr>
          <w:p w14:paraId="306F932C" w14:textId="753AFE5F" w:rsidR="006A5297" w:rsidRPr="00C80D96" w:rsidRDefault="00FD0C1C" w:rsidP="001C1B37">
            <w:pPr>
              <w:pStyle w:val="Odlomakpopisa11"/>
              <w:spacing w:after="0"/>
              <w:jc w:val="center"/>
              <w:rPr>
                <w:sz w:val="20"/>
                <w:szCs w:val="20"/>
              </w:rPr>
            </w:pPr>
            <w:r w:rsidRPr="00C80D96">
              <w:rPr>
                <w:sz w:val="20"/>
                <w:szCs w:val="20"/>
              </w:rPr>
              <w:t>PROČIŠĆIVAĆ</w:t>
            </w:r>
          </w:p>
        </w:tc>
      </w:tr>
      <w:tr w:rsidR="006A5297" w:rsidRPr="00C80D96" w14:paraId="6C033685" w14:textId="77777777" w:rsidTr="001C1B37">
        <w:trPr>
          <w:jc w:val="center"/>
        </w:trPr>
        <w:tc>
          <w:tcPr>
            <w:tcW w:w="2547" w:type="dxa"/>
          </w:tcPr>
          <w:p w14:paraId="64163702" w14:textId="08F12A7F" w:rsidR="006A5297" w:rsidRPr="00C80D96" w:rsidRDefault="00AD45E3" w:rsidP="001C1B37">
            <w:pPr>
              <w:pStyle w:val="Odlomakpopisa11"/>
              <w:spacing w:after="0"/>
              <w:jc w:val="center"/>
              <w:rPr>
                <w:sz w:val="20"/>
                <w:szCs w:val="20"/>
              </w:rPr>
            </w:pPr>
            <w:r w:rsidRPr="00C80D96">
              <w:rPr>
                <w:sz w:val="20"/>
                <w:szCs w:val="20"/>
              </w:rPr>
              <w:t>1TS489</w:t>
            </w:r>
          </w:p>
        </w:tc>
        <w:tc>
          <w:tcPr>
            <w:tcW w:w="3118" w:type="dxa"/>
          </w:tcPr>
          <w:p w14:paraId="43493F03" w14:textId="7D9BF4BF" w:rsidR="006A5297" w:rsidRPr="00C80D96" w:rsidRDefault="00FD0C1C" w:rsidP="001C1B37">
            <w:pPr>
              <w:pStyle w:val="Odlomakpopisa11"/>
              <w:spacing w:after="0"/>
              <w:jc w:val="center"/>
              <w:rPr>
                <w:sz w:val="20"/>
                <w:szCs w:val="20"/>
              </w:rPr>
            </w:pPr>
            <w:r w:rsidRPr="00C80D96">
              <w:rPr>
                <w:sz w:val="20"/>
                <w:szCs w:val="20"/>
              </w:rPr>
              <w:t>HRAST 2</w:t>
            </w:r>
          </w:p>
        </w:tc>
      </w:tr>
      <w:tr w:rsidR="006A5297" w:rsidRPr="00C80D96" w14:paraId="3B1A6CD6" w14:textId="77777777" w:rsidTr="001C1B37">
        <w:trPr>
          <w:jc w:val="center"/>
        </w:trPr>
        <w:tc>
          <w:tcPr>
            <w:tcW w:w="2547" w:type="dxa"/>
          </w:tcPr>
          <w:p w14:paraId="524F83C0" w14:textId="79227E61" w:rsidR="006A5297" w:rsidRPr="00C80D96" w:rsidRDefault="00AD45E3" w:rsidP="001C1B37">
            <w:pPr>
              <w:pStyle w:val="Odlomakpopisa11"/>
              <w:spacing w:after="0"/>
              <w:jc w:val="center"/>
              <w:rPr>
                <w:sz w:val="20"/>
                <w:szCs w:val="20"/>
              </w:rPr>
            </w:pPr>
            <w:r w:rsidRPr="00C80D96">
              <w:rPr>
                <w:sz w:val="20"/>
                <w:szCs w:val="20"/>
              </w:rPr>
              <w:t>1TS274</w:t>
            </w:r>
          </w:p>
        </w:tc>
        <w:tc>
          <w:tcPr>
            <w:tcW w:w="3118" w:type="dxa"/>
          </w:tcPr>
          <w:p w14:paraId="4F7E4B45" w14:textId="0DADA741" w:rsidR="006A5297" w:rsidRPr="00C80D96" w:rsidRDefault="004B1F42" w:rsidP="001C1B37">
            <w:pPr>
              <w:pStyle w:val="Odlomakpopisa11"/>
              <w:spacing w:after="0"/>
              <w:jc w:val="center"/>
              <w:rPr>
                <w:sz w:val="20"/>
                <w:szCs w:val="20"/>
              </w:rPr>
            </w:pPr>
            <w:r w:rsidRPr="00C80D96">
              <w:rPr>
                <w:sz w:val="20"/>
                <w:szCs w:val="20"/>
              </w:rPr>
              <w:t>GKM - UPRAVA</w:t>
            </w:r>
          </w:p>
        </w:tc>
      </w:tr>
      <w:tr w:rsidR="006A5297" w:rsidRPr="00C80D96" w14:paraId="3A1DD2D2" w14:textId="77777777" w:rsidTr="001C1B37">
        <w:trPr>
          <w:jc w:val="center"/>
        </w:trPr>
        <w:tc>
          <w:tcPr>
            <w:tcW w:w="2547" w:type="dxa"/>
          </w:tcPr>
          <w:p w14:paraId="7FCE0E40" w14:textId="759FEFBB" w:rsidR="006A5297" w:rsidRPr="00C80D96" w:rsidRDefault="000A46ED" w:rsidP="001C1B37">
            <w:pPr>
              <w:pStyle w:val="Odlomakpopisa11"/>
              <w:spacing w:after="0"/>
              <w:jc w:val="center"/>
              <w:rPr>
                <w:sz w:val="20"/>
                <w:szCs w:val="20"/>
              </w:rPr>
            </w:pPr>
            <w:r w:rsidRPr="00C80D96">
              <w:rPr>
                <w:sz w:val="20"/>
                <w:szCs w:val="20"/>
              </w:rPr>
              <w:t>1TS647</w:t>
            </w:r>
          </w:p>
        </w:tc>
        <w:tc>
          <w:tcPr>
            <w:tcW w:w="3118" w:type="dxa"/>
          </w:tcPr>
          <w:p w14:paraId="1F05BC84" w14:textId="2A2395C1" w:rsidR="006A5297" w:rsidRPr="00C80D96" w:rsidRDefault="004B1F42" w:rsidP="001C1B37">
            <w:pPr>
              <w:pStyle w:val="Odlomakpopisa11"/>
              <w:spacing w:after="0"/>
              <w:jc w:val="center"/>
              <w:rPr>
                <w:sz w:val="20"/>
                <w:szCs w:val="20"/>
              </w:rPr>
            </w:pPr>
            <w:r w:rsidRPr="00C80D96">
              <w:rPr>
                <w:sz w:val="20"/>
                <w:szCs w:val="20"/>
              </w:rPr>
              <w:t>PIPO V.S.</w:t>
            </w:r>
          </w:p>
        </w:tc>
      </w:tr>
      <w:tr w:rsidR="006A5297" w:rsidRPr="00C80D96" w14:paraId="3989AF92" w14:textId="77777777" w:rsidTr="001C1B37">
        <w:trPr>
          <w:jc w:val="center"/>
        </w:trPr>
        <w:tc>
          <w:tcPr>
            <w:tcW w:w="2547" w:type="dxa"/>
          </w:tcPr>
          <w:p w14:paraId="252D84FA" w14:textId="43A205E7" w:rsidR="006A5297" w:rsidRPr="00C80D96" w:rsidRDefault="000A46ED" w:rsidP="001C1B37">
            <w:pPr>
              <w:pStyle w:val="Odlomakpopisa11"/>
              <w:spacing w:after="0"/>
              <w:jc w:val="center"/>
              <w:rPr>
                <w:sz w:val="20"/>
                <w:szCs w:val="20"/>
              </w:rPr>
            </w:pPr>
            <w:r w:rsidRPr="00C80D96">
              <w:rPr>
                <w:sz w:val="20"/>
                <w:szCs w:val="20"/>
              </w:rPr>
              <w:t>1TS603</w:t>
            </w:r>
          </w:p>
        </w:tc>
        <w:tc>
          <w:tcPr>
            <w:tcW w:w="3118" w:type="dxa"/>
          </w:tcPr>
          <w:p w14:paraId="5E53379F" w14:textId="5115221D" w:rsidR="006A5297" w:rsidRPr="00C80D96" w:rsidRDefault="004B1F42" w:rsidP="001C1B37">
            <w:pPr>
              <w:pStyle w:val="Odlomakpopisa11"/>
              <w:spacing w:after="0"/>
              <w:jc w:val="center"/>
              <w:rPr>
                <w:sz w:val="20"/>
                <w:szCs w:val="20"/>
              </w:rPr>
            </w:pPr>
            <w:r w:rsidRPr="00C80D96">
              <w:rPr>
                <w:sz w:val="20"/>
                <w:szCs w:val="20"/>
              </w:rPr>
              <w:t>ŠLJUNČARA</w:t>
            </w:r>
          </w:p>
        </w:tc>
      </w:tr>
      <w:tr w:rsidR="006A5297" w:rsidRPr="00C80D96" w14:paraId="633CF99D" w14:textId="77777777" w:rsidTr="001C1B37">
        <w:trPr>
          <w:jc w:val="center"/>
        </w:trPr>
        <w:tc>
          <w:tcPr>
            <w:tcW w:w="2547" w:type="dxa"/>
          </w:tcPr>
          <w:p w14:paraId="72214196" w14:textId="330F0C70" w:rsidR="006A5297" w:rsidRPr="00C80D96" w:rsidRDefault="000A46ED" w:rsidP="001C1B37">
            <w:pPr>
              <w:pStyle w:val="Odlomakpopisa11"/>
              <w:spacing w:after="0"/>
              <w:jc w:val="center"/>
              <w:rPr>
                <w:sz w:val="20"/>
                <w:szCs w:val="20"/>
              </w:rPr>
            </w:pPr>
            <w:r w:rsidRPr="00C80D96">
              <w:rPr>
                <w:sz w:val="20"/>
                <w:szCs w:val="20"/>
              </w:rPr>
              <w:t>1TS850</w:t>
            </w:r>
          </w:p>
        </w:tc>
        <w:tc>
          <w:tcPr>
            <w:tcW w:w="3118" w:type="dxa"/>
          </w:tcPr>
          <w:p w14:paraId="00DE17A0" w14:textId="697FE4CE" w:rsidR="006A5297" w:rsidRPr="00C80D96" w:rsidRDefault="004B1F42" w:rsidP="001C1B37">
            <w:pPr>
              <w:pStyle w:val="Odlomakpopisa11"/>
              <w:spacing w:after="0"/>
              <w:jc w:val="center"/>
              <w:rPr>
                <w:sz w:val="20"/>
                <w:szCs w:val="20"/>
              </w:rPr>
            </w:pPr>
            <w:r w:rsidRPr="00C80D96">
              <w:rPr>
                <w:sz w:val="20"/>
                <w:szCs w:val="20"/>
              </w:rPr>
              <w:t>SAJMIŠTE 4</w:t>
            </w:r>
          </w:p>
        </w:tc>
      </w:tr>
      <w:tr w:rsidR="000A46ED" w:rsidRPr="00C80D96" w14:paraId="360366BF" w14:textId="77777777" w:rsidTr="001C1B37">
        <w:trPr>
          <w:jc w:val="center"/>
        </w:trPr>
        <w:tc>
          <w:tcPr>
            <w:tcW w:w="2547" w:type="dxa"/>
          </w:tcPr>
          <w:p w14:paraId="32BC0438" w14:textId="76782C5E" w:rsidR="000A46ED" w:rsidRPr="00C80D96" w:rsidRDefault="000A46ED" w:rsidP="001C1B37">
            <w:pPr>
              <w:pStyle w:val="Odlomakpopisa11"/>
              <w:spacing w:after="0"/>
              <w:jc w:val="center"/>
              <w:rPr>
                <w:sz w:val="20"/>
                <w:szCs w:val="20"/>
              </w:rPr>
            </w:pPr>
            <w:r w:rsidRPr="00C80D96">
              <w:rPr>
                <w:sz w:val="20"/>
                <w:szCs w:val="20"/>
              </w:rPr>
              <w:t>1TS558</w:t>
            </w:r>
          </w:p>
        </w:tc>
        <w:tc>
          <w:tcPr>
            <w:tcW w:w="3118" w:type="dxa"/>
          </w:tcPr>
          <w:p w14:paraId="71FA9A6E" w14:textId="69142D36" w:rsidR="000A46ED" w:rsidRPr="00C80D96" w:rsidRDefault="004B1F42" w:rsidP="001C1B37">
            <w:pPr>
              <w:pStyle w:val="Odlomakpopisa11"/>
              <w:spacing w:after="0"/>
              <w:jc w:val="center"/>
              <w:rPr>
                <w:sz w:val="20"/>
                <w:szCs w:val="20"/>
              </w:rPr>
            </w:pPr>
            <w:r w:rsidRPr="00C80D96">
              <w:rPr>
                <w:sz w:val="20"/>
                <w:szCs w:val="20"/>
              </w:rPr>
              <w:t>IGRALIŠTE</w:t>
            </w:r>
          </w:p>
        </w:tc>
      </w:tr>
      <w:tr w:rsidR="000A46ED" w:rsidRPr="00C80D96" w14:paraId="106A2E5A" w14:textId="77777777" w:rsidTr="001C1B37">
        <w:trPr>
          <w:jc w:val="center"/>
        </w:trPr>
        <w:tc>
          <w:tcPr>
            <w:tcW w:w="2547" w:type="dxa"/>
          </w:tcPr>
          <w:p w14:paraId="3B897FBC" w14:textId="6D42A663" w:rsidR="000A46ED" w:rsidRPr="00C80D96" w:rsidRDefault="000A46ED" w:rsidP="001C1B37">
            <w:pPr>
              <w:pStyle w:val="Odlomakpopisa11"/>
              <w:spacing w:after="0"/>
              <w:jc w:val="center"/>
              <w:rPr>
                <w:sz w:val="20"/>
                <w:szCs w:val="20"/>
              </w:rPr>
            </w:pPr>
            <w:r w:rsidRPr="00C80D96">
              <w:rPr>
                <w:sz w:val="20"/>
                <w:szCs w:val="20"/>
              </w:rPr>
              <w:t>1TS286</w:t>
            </w:r>
          </w:p>
        </w:tc>
        <w:tc>
          <w:tcPr>
            <w:tcW w:w="3118" w:type="dxa"/>
          </w:tcPr>
          <w:p w14:paraId="24F61AAD" w14:textId="64A2C0F0" w:rsidR="000A46ED" w:rsidRPr="00C80D96" w:rsidRDefault="004B1F42" w:rsidP="001C1B37">
            <w:pPr>
              <w:pStyle w:val="Odlomakpopisa11"/>
              <w:spacing w:after="0"/>
              <w:jc w:val="center"/>
              <w:rPr>
                <w:sz w:val="20"/>
                <w:szCs w:val="20"/>
              </w:rPr>
            </w:pPr>
            <w:r w:rsidRPr="00C80D96">
              <w:rPr>
                <w:sz w:val="20"/>
                <w:szCs w:val="20"/>
              </w:rPr>
              <w:t>POŽARINE</w:t>
            </w:r>
          </w:p>
        </w:tc>
      </w:tr>
      <w:tr w:rsidR="000A46ED" w:rsidRPr="00C80D96" w14:paraId="56769B0E" w14:textId="77777777" w:rsidTr="001C1B37">
        <w:trPr>
          <w:jc w:val="center"/>
        </w:trPr>
        <w:tc>
          <w:tcPr>
            <w:tcW w:w="2547" w:type="dxa"/>
          </w:tcPr>
          <w:p w14:paraId="5480DB75" w14:textId="1AF43122" w:rsidR="000A46ED" w:rsidRPr="00C80D96" w:rsidRDefault="000C4BE9" w:rsidP="001C1B37">
            <w:pPr>
              <w:pStyle w:val="Odlomakpopisa11"/>
              <w:spacing w:after="0"/>
              <w:jc w:val="center"/>
              <w:rPr>
                <w:sz w:val="20"/>
                <w:szCs w:val="20"/>
              </w:rPr>
            </w:pPr>
            <w:r w:rsidRPr="00C80D96">
              <w:rPr>
                <w:sz w:val="20"/>
                <w:szCs w:val="20"/>
              </w:rPr>
              <w:t>1TS293</w:t>
            </w:r>
          </w:p>
        </w:tc>
        <w:tc>
          <w:tcPr>
            <w:tcW w:w="3118" w:type="dxa"/>
          </w:tcPr>
          <w:p w14:paraId="6E6FEA26" w14:textId="548F754C" w:rsidR="000A46ED" w:rsidRPr="00C80D96" w:rsidRDefault="004B1F42" w:rsidP="001C1B37">
            <w:pPr>
              <w:pStyle w:val="Odlomakpopisa11"/>
              <w:spacing w:after="0"/>
              <w:jc w:val="center"/>
              <w:rPr>
                <w:sz w:val="20"/>
                <w:szCs w:val="20"/>
              </w:rPr>
            </w:pPr>
            <w:r w:rsidRPr="00C80D96">
              <w:rPr>
                <w:sz w:val="20"/>
                <w:szCs w:val="20"/>
              </w:rPr>
              <w:t>SOLITERI VUKOVARSKA</w:t>
            </w:r>
          </w:p>
        </w:tc>
      </w:tr>
      <w:tr w:rsidR="000A46ED" w:rsidRPr="00C80D96" w14:paraId="4B0ECFE6" w14:textId="77777777" w:rsidTr="001C1B37">
        <w:trPr>
          <w:jc w:val="center"/>
        </w:trPr>
        <w:tc>
          <w:tcPr>
            <w:tcW w:w="2547" w:type="dxa"/>
          </w:tcPr>
          <w:p w14:paraId="1F274D9E" w14:textId="1EBFFAD9" w:rsidR="000A46ED" w:rsidRPr="00C80D96" w:rsidRDefault="000C4BE9" w:rsidP="001C1B37">
            <w:pPr>
              <w:pStyle w:val="Odlomakpopisa11"/>
              <w:spacing w:after="0"/>
              <w:jc w:val="center"/>
              <w:rPr>
                <w:sz w:val="20"/>
                <w:szCs w:val="20"/>
              </w:rPr>
            </w:pPr>
            <w:r w:rsidRPr="00C80D96">
              <w:rPr>
                <w:sz w:val="20"/>
                <w:szCs w:val="20"/>
              </w:rPr>
              <w:t>1TS664</w:t>
            </w:r>
          </w:p>
        </w:tc>
        <w:tc>
          <w:tcPr>
            <w:tcW w:w="3118" w:type="dxa"/>
          </w:tcPr>
          <w:p w14:paraId="41D95E98" w14:textId="3D15F796" w:rsidR="000A46ED" w:rsidRPr="00C80D96" w:rsidRDefault="004B1F42" w:rsidP="001C1B37">
            <w:pPr>
              <w:pStyle w:val="Odlomakpopisa11"/>
              <w:spacing w:after="0"/>
              <w:jc w:val="center"/>
              <w:rPr>
                <w:sz w:val="20"/>
                <w:szCs w:val="20"/>
              </w:rPr>
            </w:pPr>
            <w:r w:rsidRPr="00C80D96">
              <w:rPr>
                <w:sz w:val="20"/>
                <w:szCs w:val="20"/>
              </w:rPr>
              <w:t>JUŽNA ZAOBILAZNICA 1</w:t>
            </w:r>
          </w:p>
        </w:tc>
      </w:tr>
      <w:tr w:rsidR="000A46ED" w:rsidRPr="00C80D96" w14:paraId="2384CED2" w14:textId="77777777" w:rsidTr="001C1B37">
        <w:trPr>
          <w:jc w:val="center"/>
        </w:trPr>
        <w:tc>
          <w:tcPr>
            <w:tcW w:w="2547" w:type="dxa"/>
          </w:tcPr>
          <w:p w14:paraId="124A8CDD" w14:textId="41DFA690" w:rsidR="000A46ED" w:rsidRPr="00C80D96" w:rsidRDefault="000C4BE9" w:rsidP="001C1B37">
            <w:pPr>
              <w:pStyle w:val="Odlomakpopisa11"/>
              <w:spacing w:after="0"/>
              <w:jc w:val="center"/>
              <w:rPr>
                <w:sz w:val="20"/>
                <w:szCs w:val="20"/>
              </w:rPr>
            </w:pPr>
            <w:r w:rsidRPr="00C80D96">
              <w:rPr>
                <w:sz w:val="20"/>
                <w:szCs w:val="20"/>
              </w:rPr>
              <w:t>1TS233</w:t>
            </w:r>
          </w:p>
        </w:tc>
        <w:tc>
          <w:tcPr>
            <w:tcW w:w="3118" w:type="dxa"/>
          </w:tcPr>
          <w:p w14:paraId="510AB9C0" w14:textId="67312882" w:rsidR="000A46ED" w:rsidRPr="00C80D96" w:rsidRDefault="004B1F42" w:rsidP="001C1B37">
            <w:pPr>
              <w:pStyle w:val="Odlomakpopisa11"/>
              <w:spacing w:after="0"/>
              <w:jc w:val="center"/>
              <w:rPr>
                <w:sz w:val="20"/>
                <w:szCs w:val="20"/>
              </w:rPr>
            </w:pPr>
            <w:r w:rsidRPr="00C80D96">
              <w:rPr>
                <w:sz w:val="20"/>
                <w:szCs w:val="20"/>
              </w:rPr>
              <w:t>STARA DRAVA</w:t>
            </w:r>
          </w:p>
        </w:tc>
      </w:tr>
      <w:tr w:rsidR="000A46ED" w:rsidRPr="00C80D96" w14:paraId="1C5C3AF0" w14:textId="77777777" w:rsidTr="001C1B37">
        <w:trPr>
          <w:jc w:val="center"/>
        </w:trPr>
        <w:tc>
          <w:tcPr>
            <w:tcW w:w="2547" w:type="dxa"/>
          </w:tcPr>
          <w:p w14:paraId="38FF207C" w14:textId="5A715B04" w:rsidR="000A46ED" w:rsidRPr="00C80D96" w:rsidRDefault="000C4BE9" w:rsidP="001C1B37">
            <w:pPr>
              <w:pStyle w:val="Odlomakpopisa11"/>
              <w:spacing w:after="0"/>
              <w:jc w:val="center"/>
              <w:rPr>
                <w:sz w:val="20"/>
                <w:szCs w:val="20"/>
              </w:rPr>
            </w:pPr>
            <w:r w:rsidRPr="00C80D96">
              <w:rPr>
                <w:sz w:val="20"/>
                <w:szCs w:val="20"/>
              </w:rPr>
              <w:t>1TS513</w:t>
            </w:r>
          </w:p>
        </w:tc>
        <w:tc>
          <w:tcPr>
            <w:tcW w:w="3118" w:type="dxa"/>
          </w:tcPr>
          <w:p w14:paraId="2E8E18DA" w14:textId="358405D6" w:rsidR="000A46ED" w:rsidRPr="00C80D96" w:rsidRDefault="004B1F42" w:rsidP="001C1B37">
            <w:pPr>
              <w:pStyle w:val="Odlomakpopisa11"/>
              <w:spacing w:after="0"/>
              <w:jc w:val="center"/>
              <w:rPr>
                <w:sz w:val="20"/>
                <w:szCs w:val="20"/>
              </w:rPr>
            </w:pPr>
            <w:r w:rsidRPr="00C80D96">
              <w:rPr>
                <w:sz w:val="20"/>
                <w:szCs w:val="20"/>
              </w:rPr>
              <w:t>ZAVRTJE</w:t>
            </w:r>
          </w:p>
        </w:tc>
      </w:tr>
      <w:tr w:rsidR="000A46ED" w:rsidRPr="00C80D96" w14:paraId="51BBAF19" w14:textId="77777777" w:rsidTr="001C1B37">
        <w:trPr>
          <w:jc w:val="center"/>
        </w:trPr>
        <w:tc>
          <w:tcPr>
            <w:tcW w:w="2547" w:type="dxa"/>
          </w:tcPr>
          <w:p w14:paraId="194DD791" w14:textId="6F7EFA20" w:rsidR="000A46ED" w:rsidRPr="00C80D96" w:rsidRDefault="000C4BE9" w:rsidP="001C1B37">
            <w:pPr>
              <w:pStyle w:val="Odlomakpopisa11"/>
              <w:spacing w:after="0"/>
              <w:jc w:val="center"/>
              <w:rPr>
                <w:sz w:val="20"/>
                <w:szCs w:val="20"/>
              </w:rPr>
            </w:pPr>
            <w:r w:rsidRPr="00C80D96">
              <w:rPr>
                <w:sz w:val="20"/>
                <w:szCs w:val="20"/>
              </w:rPr>
              <w:t>1TS227</w:t>
            </w:r>
          </w:p>
        </w:tc>
        <w:tc>
          <w:tcPr>
            <w:tcW w:w="3118" w:type="dxa"/>
          </w:tcPr>
          <w:p w14:paraId="5A538900" w14:textId="6F21A41F" w:rsidR="000A46ED" w:rsidRPr="00C80D96" w:rsidRDefault="004B1F42" w:rsidP="001C1B37">
            <w:pPr>
              <w:pStyle w:val="Odlomakpopisa11"/>
              <w:spacing w:after="0"/>
              <w:jc w:val="center"/>
              <w:rPr>
                <w:sz w:val="20"/>
                <w:szCs w:val="20"/>
              </w:rPr>
            </w:pPr>
            <w:r w:rsidRPr="00C80D96">
              <w:rPr>
                <w:sz w:val="20"/>
                <w:szCs w:val="20"/>
              </w:rPr>
              <w:t>ŠTEFANEC</w:t>
            </w:r>
          </w:p>
        </w:tc>
      </w:tr>
      <w:tr w:rsidR="000A46ED" w:rsidRPr="00C80D96" w14:paraId="4DD449CD" w14:textId="77777777" w:rsidTr="001C1B37">
        <w:trPr>
          <w:jc w:val="center"/>
        </w:trPr>
        <w:tc>
          <w:tcPr>
            <w:tcW w:w="2547" w:type="dxa"/>
          </w:tcPr>
          <w:p w14:paraId="283933B7" w14:textId="4B9ED02A" w:rsidR="000A46ED" w:rsidRPr="00C80D96" w:rsidRDefault="000C4BE9" w:rsidP="001C1B37">
            <w:pPr>
              <w:pStyle w:val="Odlomakpopisa11"/>
              <w:spacing w:after="0"/>
              <w:jc w:val="center"/>
              <w:rPr>
                <w:sz w:val="20"/>
                <w:szCs w:val="20"/>
              </w:rPr>
            </w:pPr>
            <w:r w:rsidRPr="00C80D96">
              <w:rPr>
                <w:sz w:val="20"/>
                <w:szCs w:val="20"/>
              </w:rPr>
              <w:t>1TS520</w:t>
            </w:r>
          </w:p>
        </w:tc>
        <w:tc>
          <w:tcPr>
            <w:tcW w:w="3118" w:type="dxa"/>
          </w:tcPr>
          <w:p w14:paraId="3581C0F5" w14:textId="06892CA2" w:rsidR="000A46ED" w:rsidRPr="00C80D96" w:rsidRDefault="004B1F42" w:rsidP="001C1B37">
            <w:pPr>
              <w:pStyle w:val="Odlomakpopisa11"/>
              <w:spacing w:after="0"/>
              <w:jc w:val="center"/>
              <w:rPr>
                <w:sz w:val="20"/>
                <w:szCs w:val="20"/>
              </w:rPr>
            </w:pPr>
            <w:r w:rsidRPr="00C80D96">
              <w:rPr>
                <w:sz w:val="20"/>
                <w:szCs w:val="20"/>
              </w:rPr>
              <w:t>MEĐIMURJEPLET 2</w:t>
            </w:r>
          </w:p>
        </w:tc>
      </w:tr>
      <w:tr w:rsidR="000A46ED" w:rsidRPr="00C80D96" w14:paraId="467E1CC2" w14:textId="77777777" w:rsidTr="001C1B37">
        <w:trPr>
          <w:jc w:val="center"/>
        </w:trPr>
        <w:tc>
          <w:tcPr>
            <w:tcW w:w="2547" w:type="dxa"/>
          </w:tcPr>
          <w:p w14:paraId="64200C4C" w14:textId="209C43A7" w:rsidR="000A46ED" w:rsidRPr="00C80D96" w:rsidRDefault="002372CB" w:rsidP="001C1B37">
            <w:pPr>
              <w:pStyle w:val="Odlomakpopisa11"/>
              <w:spacing w:after="0"/>
              <w:jc w:val="center"/>
              <w:rPr>
                <w:sz w:val="20"/>
                <w:szCs w:val="20"/>
              </w:rPr>
            </w:pPr>
            <w:r w:rsidRPr="00C80D96">
              <w:rPr>
                <w:sz w:val="20"/>
                <w:szCs w:val="20"/>
              </w:rPr>
              <w:t>1TS857</w:t>
            </w:r>
          </w:p>
        </w:tc>
        <w:tc>
          <w:tcPr>
            <w:tcW w:w="3118" w:type="dxa"/>
          </w:tcPr>
          <w:p w14:paraId="3C849CBF" w14:textId="37ABE6B0" w:rsidR="000A46ED" w:rsidRPr="00C80D96" w:rsidRDefault="006316CA" w:rsidP="001C1B37">
            <w:pPr>
              <w:pStyle w:val="Odlomakpopisa11"/>
              <w:spacing w:after="0"/>
              <w:jc w:val="center"/>
              <w:rPr>
                <w:sz w:val="20"/>
                <w:szCs w:val="20"/>
              </w:rPr>
            </w:pPr>
            <w:r w:rsidRPr="00C80D96">
              <w:rPr>
                <w:sz w:val="20"/>
                <w:szCs w:val="20"/>
              </w:rPr>
              <w:t>ISTOK 5</w:t>
            </w:r>
          </w:p>
        </w:tc>
      </w:tr>
      <w:tr w:rsidR="000A46ED" w:rsidRPr="00C80D96" w14:paraId="35D7DED2" w14:textId="77777777" w:rsidTr="001C1B37">
        <w:trPr>
          <w:jc w:val="center"/>
        </w:trPr>
        <w:tc>
          <w:tcPr>
            <w:tcW w:w="2547" w:type="dxa"/>
          </w:tcPr>
          <w:p w14:paraId="6F22225A" w14:textId="0503B473" w:rsidR="000A46ED" w:rsidRPr="00C80D96" w:rsidRDefault="00B615EF" w:rsidP="001C1B37">
            <w:pPr>
              <w:pStyle w:val="Odlomakpopisa11"/>
              <w:spacing w:after="0"/>
              <w:jc w:val="center"/>
              <w:rPr>
                <w:sz w:val="20"/>
                <w:szCs w:val="20"/>
              </w:rPr>
            </w:pPr>
            <w:r w:rsidRPr="00C80D96">
              <w:rPr>
                <w:sz w:val="20"/>
                <w:szCs w:val="20"/>
              </w:rPr>
              <w:t>1TS486</w:t>
            </w:r>
          </w:p>
        </w:tc>
        <w:tc>
          <w:tcPr>
            <w:tcW w:w="3118" w:type="dxa"/>
          </w:tcPr>
          <w:p w14:paraId="0B8CDBC5" w14:textId="56F1E5C5" w:rsidR="000A46ED" w:rsidRPr="00C80D96" w:rsidRDefault="006316CA" w:rsidP="001C1B37">
            <w:pPr>
              <w:pStyle w:val="Odlomakpopisa11"/>
              <w:spacing w:after="0"/>
              <w:jc w:val="center"/>
              <w:rPr>
                <w:sz w:val="20"/>
                <w:szCs w:val="20"/>
              </w:rPr>
            </w:pPr>
            <w:r w:rsidRPr="00C80D96">
              <w:rPr>
                <w:sz w:val="20"/>
                <w:szCs w:val="20"/>
              </w:rPr>
              <w:t>PUM</w:t>
            </w:r>
          </w:p>
        </w:tc>
      </w:tr>
      <w:tr w:rsidR="000A46ED" w:rsidRPr="00C80D96" w14:paraId="475CF975" w14:textId="77777777" w:rsidTr="001C1B37">
        <w:trPr>
          <w:jc w:val="center"/>
        </w:trPr>
        <w:tc>
          <w:tcPr>
            <w:tcW w:w="2547" w:type="dxa"/>
          </w:tcPr>
          <w:p w14:paraId="358BF85B" w14:textId="3F6EAD23" w:rsidR="000A46ED" w:rsidRPr="00C80D96" w:rsidRDefault="00B615EF" w:rsidP="001C1B37">
            <w:pPr>
              <w:pStyle w:val="Odlomakpopisa11"/>
              <w:spacing w:after="0"/>
              <w:jc w:val="center"/>
              <w:rPr>
                <w:sz w:val="20"/>
                <w:szCs w:val="20"/>
              </w:rPr>
            </w:pPr>
            <w:r w:rsidRPr="00C80D96">
              <w:rPr>
                <w:sz w:val="20"/>
                <w:szCs w:val="20"/>
              </w:rPr>
              <w:lastRenderedPageBreak/>
              <w:t>1TS296</w:t>
            </w:r>
          </w:p>
        </w:tc>
        <w:tc>
          <w:tcPr>
            <w:tcW w:w="3118" w:type="dxa"/>
          </w:tcPr>
          <w:p w14:paraId="55C37B45" w14:textId="0A45CA6F" w:rsidR="000A46ED" w:rsidRPr="00C80D96" w:rsidRDefault="006316CA" w:rsidP="001C1B37">
            <w:pPr>
              <w:pStyle w:val="Odlomakpopisa11"/>
              <w:spacing w:after="0"/>
              <w:jc w:val="center"/>
              <w:rPr>
                <w:sz w:val="20"/>
                <w:szCs w:val="20"/>
              </w:rPr>
            </w:pPr>
            <w:r w:rsidRPr="00C80D96">
              <w:rPr>
                <w:sz w:val="20"/>
                <w:szCs w:val="20"/>
              </w:rPr>
              <w:t>SAVSKA VES 2</w:t>
            </w:r>
          </w:p>
        </w:tc>
      </w:tr>
      <w:tr w:rsidR="000A46ED" w:rsidRPr="00C80D96" w14:paraId="1AC9B047" w14:textId="77777777" w:rsidTr="001C1B37">
        <w:trPr>
          <w:jc w:val="center"/>
        </w:trPr>
        <w:tc>
          <w:tcPr>
            <w:tcW w:w="2547" w:type="dxa"/>
          </w:tcPr>
          <w:p w14:paraId="54DACCDA" w14:textId="438A8C8D" w:rsidR="000A46ED" w:rsidRPr="00C80D96" w:rsidRDefault="00B615EF" w:rsidP="001C1B37">
            <w:pPr>
              <w:pStyle w:val="Odlomakpopisa11"/>
              <w:spacing w:after="0"/>
              <w:jc w:val="center"/>
              <w:rPr>
                <w:sz w:val="20"/>
                <w:szCs w:val="20"/>
              </w:rPr>
            </w:pPr>
            <w:r w:rsidRPr="00C80D96">
              <w:rPr>
                <w:sz w:val="20"/>
                <w:szCs w:val="20"/>
              </w:rPr>
              <w:t>1TS218</w:t>
            </w:r>
          </w:p>
        </w:tc>
        <w:tc>
          <w:tcPr>
            <w:tcW w:w="3118" w:type="dxa"/>
          </w:tcPr>
          <w:p w14:paraId="68F1AEBE" w14:textId="08F5B866" w:rsidR="000A46ED" w:rsidRPr="00C80D96" w:rsidRDefault="006316CA" w:rsidP="001C1B37">
            <w:pPr>
              <w:pStyle w:val="Odlomakpopisa11"/>
              <w:spacing w:after="0"/>
              <w:jc w:val="center"/>
              <w:rPr>
                <w:sz w:val="20"/>
                <w:szCs w:val="20"/>
              </w:rPr>
            </w:pPr>
            <w:r w:rsidRPr="00C80D96">
              <w:rPr>
                <w:sz w:val="20"/>
                <w:szCs w:val="20"/>
              </w:rPr>
              <w:t>VAJDA</w:t>
            </w:r>
          </w:p>
        </w:tc>
      </w:tr>
      <w:tr w:rsidR="000A46ED" w:rsidRPr="00C80D96" w14:paraId="3FFD5A92" w14:textId="77777777" w:rsidTr="001C1B37">
        <w:trPr>
          <w:jc w:val="center"/>
        </w:trPr>
        <w:tc>
          <w:tcPr>
            <w:tcW w:w="2547" w:type="dxa"/>
          </w:tcPr>
          <w:p w14:paraId="467C53EE" w14:textId="59AF200A" w:rsidR="000A46ED" w:rsidRPr="00C80D96" w:rsidRDefault="00B615EF" w:rsidP="001C1B37">
            <w:pPr>
              <w:pStyle w:val="Odlomakpopisa11"/>
              <w:spacing w:after="0"/>
              <w:jc w:val="center"/>
              <w:rPr>
                <w:sz w:val="20"/>
                <w:szCs w:val="20"/>
              </w:rPr>
            </w:pPr>
            <w:r w:rsidRPr="00C80D96">
              <w:rPr>
                <w:sz w:val="20"/>
                <w:szCs w:val="20"/>
              </w:rPr>
              <w:t>1TS221</w:t>
            </w:r>
          </w:p>
        </w:tc>
        <w:tc>
          <w:tcPr>
            <w:tcW w:w="3118" w:type="dxa"/>
          </w:tcPr>
          <w:p w14:paraId="2AACBDE2" w14:textId="7A8A89D7" w:rsidR="000A46ED" w:rsidRPr="00C80D96" w:rsidRDefault="006316CA" w:rsidP="001C1B37">
            <w:pPr>
              <w:pStyle w:val="Odlomakpopisa11"/>
              <w:spacing w:after="0"/>
              <w:jc w:val="center"/>
              <w:rPr>
                <w:sz w:val="20"/>
                <w:szCs w:val="20"/>
              </w:rPr>
            </w:pPr>
            <w:r w:rsidRPr="00C80D96">
              <w:rPr>
                <w:sz w:val="20"/>
                <w:szCs w:val="20"/>
              </w:rPr>
              <w:t>TRAVNIK</w:t>
            </w:r>
          </w:p>
        </w:tc>
      </w:tr>
      <w:tr w:rsidR="000A46ED" w:rsidRPr="00C80D96" w14:paraId="2428C713" w14:textId="77777777" w:rsidTr="001C1B37">
        <w:trPr>
          <w:jc w:val="center"/>
        </w:trPr>
        <w:tc>
          <w:tcPr>
            <w:tcW w:w="2547" w:type="dxa"/>
          </w:tcPr>
          <w:p w14:paraId="75887A36" w14:textId="06A711E3" w:rsidR="000A46ED" w:rsidRPr="00C80D96" w:rsidRDefault="00B615EF" w:rsidP="001C1B37">
            <w:pPr>
              <w:pStyle w:val="Odlomakpopisa11"/>
              <w:spacing w:after="0"/>
              <w:jc w:val="center"/>
              <w:rPr>
                <w:sz w:val="20"/>
                <w:szCs w:val="20"/>
              </w:rPr>
            </w:pPr>
            <w:r w:rsidRPr="00C80D96">
              <w:rPr>
                <w:sz w:val="20"/>
                <w:szCs w:val="20"/>
              </w:rPr>
              <w:t>1TS333</w:t>
            </w:r>
          </w:p>
        </w:tc>
        <w:tc>
          <w:tcPr>
            <w:tcW w:w="3118" w:type="dxa"/>
          </w:tcPr>
          <w:p w14:paraId="0FC56E65" w14:textId="48ACC7F7" w:rsidR="000A46ED" w:rsidRPr="00C80D96" w:rsidRDefault="006316CA" w:rsidP="001C1B37">
            <w:pPr>
              <w:pStyle w:val="Odlomakpopisa11"/>
              <w:spacing w:after="0"/>
              <w:jc w:val="center"/>
              <w:rPr>
                <w:sz w:val="20"/>
                <w:szCs w:val="20"/>
              </w:rPr>
            </w:pPr>
            <w:r w:rsidRPr="00C80D96">
              <w:rPr>
                <w:sz w:val="20"/>
                <w:szCs w:val="20"/>
              </w:rPr>
              <w:t>STARA</w:t>
            </w:r>
          </w:p>
        </w:tc>
      </w:tr>
      <w:tr w:rsidR="000A46ED" w:rsidRPr="00C80D96" w14:paraId="55A682A7" w14:textId="77777777" w:rsidTr="001C1B37">
        <w:trPr>
          <w:jc w:val="center"/>
        </w:trPr>
        <w:tc>
          <w:tcPr>
            <w:tcW w:w="2547" w:type="dxa"/>
          </w:tcPr>
          <w:p w14:paraId="4B69E816" w14:textId="7D099E5C" w:rsidR="000A46ED" w:rsidRPr="00C80D96" w:rsidRDefault="00B615EF" w:rsidP="001C1B37">
            <w:pPr>
              <w:pStyle w:val="Odlomakpopisa11"/>
              <w:spacing w:after="0"/>
              <w:jc w:val="center"/>
              <w:rPr>
                <w:sz w:val="20"/>
                <w:szCs w:val="20"/>
              </w:rPr>
            </w:pPr>
            <w:r w:rsidRPr="00C80D96">
              <w:rPr>
                <w:sz w:val="20"/>
                <w:szCs w:val="20"/>
              </w:rPr>
              <w:t>1TS624</w:t>
            </w:r>
          </w:p>
        </w:tc>
        <w:tc>
          <w:tcPr>
            <w:tcW w:w="3118" w:type="dxa"/>
          </w:tcPr>
          <w:p w14:paraId="38F97912" w14:textId="5243E4D2" w:rsidR="000A46ED" w:rsidRPr="00C80D96" w:rsidRDefault="006316CA" w:rsidP="001C1B37">
            <w:pPr>
              <w:pStyle w:val="Odlomakpopisa11"/>
              <w:spacing w:after="0"/>
              <w:jc w:val="center"/>
              <w:rPr>
                <w:sz w:val="20"/>
                <w:szCs w:val="20"/>
              </w:rPr>
            </w:pPr>
            <w:r w:rsidRPr="00C80D96">
              <w:rPr>
                <w:sz w:val="20"/>
                <w:szCs w:val="20"/>
              </w:rPr>
              <w:t>BETON 2</w:t>
            </w:r>
          </w:p>
        </w:tc>
      </w:tr>
      <w:tr w:rsidR="000A46ED" w:rsidRPr="00C80D96" w14:paraId="7E85DE17" w14:textId="77777777" w:rsidTr="001C1B37">
        <w:trPr>
          <w:jc w:val="center"/>
        </w:trPr>
        <w:tc>
          <w:tcPr>
            <w:tcW w:w="2547" w:type="dxa"/>
          </w:tcPr>
          <w:p w14:paraId="6FEF15B5" w14:textId="6EF95F53" w:rsidR="000A46ED" w:rsidRPr="00C80D96" w:rsidRDefault="00B615EF" w:rsidP="001C1B37">
            <w:pPr>
              <w:pStyle w:val="Odlomakpopisa11"/>
              <w:spacing w:after="0"/>
              <w:jc w:val="center"/>
              <w:rPr>
                <w:sz w:val="20"/>
                <w:szCs w:val="20"/>
              </w:rPr>
            </w:pPr>
            <w:r w:rsidRPr="00C80D96">
              <w:rPr>
                <w:sz w:val="20"/>
                <w:szCs w:val="20"/>
              </w:rPr>
              <w:t>1TS788</w:t>
            </w:r>
          </w:p>
        </w:tc>
        <w:tc>
          <w:tcPr>
            <w:tcW w:w="3118" w:type="dxa"/>
          </w:tcPr>
          <w:p w14:paraId="4220C72D" w14:textId="297EA5F9" w:rsidR="000A46ED" w:rsidRPr="00C80D96" w:rsidRDefault="006316CA" w:rsidP="001C1B37">
            <w:pPr>
              <w:pStyle w:val="Odlomakpopisa11"/>
              <w:spacing w:after="0"/>
              <w:jc w:val="center"/>
              <w:rPr>
                <w:sz w:val="20"/>
                <w:szCs w:val="20"/>
              </w:rPr>
            </w:pPr>
            <w:r w:rsidRPr="00C80D96">
              <w:rPr>
                <w:sz w:val="20"/>
                <w:szCs w:val="20"/>
              </w:rPr>
              <w:t>GLOBETKA 8</w:t>
            </w:r>
          </w:p>
        </w:tc>
      </w:tr>
      <w:tr w:rsidR="00B615EF" w:rsidRPr="00C80D96" w14:paraId="532BC1D2" w14:textId="77777777" w:rsidTr="001C1B37">
        <w:trPr>
          <w:jc w:val="center"/>
        </w:trPr>
        <w:tc>
          <w:tcPr>
            <w:tcW w:w="2547" w:type="dxa"/>
          </w:tcPr>
          <w:p w14:paraId="0CB6419B" w14:textId="3432212C" w:rsidR="00B615EF" w:rsidRPr="00C80D96" w:rsidRDefault="00B615EF" w:rsidP="001C1B37">
            <w:pPr>
              <w:pStyle w:val="Odlomakpopisa11"/>
              <w:spacing w:after="0"/>
              <w:jc w:val="center"/>
              <w:rPr>
                <w:sz w:val="20"/>
                <w:szCs w:val="20"/>
              </w:rPr>
            </w:pPr>
            <w:r w:rsidRPr="00C80D96">
              <w:rPr>
                <w:sz w:val="20"/>
                <w:szCs w:val="20"/>
              </w:rPr>
              <w:t>1TS252</w:t>
            </w:r>
          </w:p>
        </w:tc>
        <w:tc>
          <w:tcPr>
            <w:tcW w:w="3118" w:type="dxa"/>
          </w:tcPr>
          <w:p w14:paraId="46FF8205" w14:textId="5FF7B216" w:rsidR="00B615EF" w:rsidRPr="00C80D96" w:rsidRDefault="00D530D0" w:rsidP="001C1B37">
            <w:pPr>
              <w:pStyle w:val="Odlomakpopisa11"/>
              <w:spacing w:after="0"/>
              <w:jc w:val="center"/>
              <w:rPr>
                <w:sz w:val="20"/>
                <w:szCs w:val="20"/>
              </w:rPr>
            </w:pPr>
            <w:r w:rsidRPr="00C80D96">
              <w:rPr>
                <w:sz w:val="20"/>
                <w:szCs w:val="20"/>
              </w:rPr>
              <w:t>LOKA</w:t>
            </w:r>
          </w:p>
        </w:tc>
      </w:tr>
      <w:tr w:rsidR="00B615EF" w:rsidRPr="00C80D96" w14:paraId="75E90D9F" w14:textId="77777777" w:rsidTr="001C1B37">
        <w:trPr>
          <w:jc w:val="center"/>
        </w:trPr>
        <w:tc>
          <w:tcPr>
            <w:tcW w:w="2547" w:type="dxa"/>
          </w:tcPr>
          <w:p w14:paraId="50B7847B" w14:textId="14302B94" w:rsidR="00B615EF" w:rsidRPr="00C80D96" w:rsidRDefault="00B615EF" w:rsidP="001C1B37">
            <w:pPr>
              <w:pStyle w:val="Odlomakpopisa11"/>
              <w:spacing w:after="0"/>
              <w:jc w:val="center"/>
              <w:rPr>
                <w:sz w:val="20"/>
                <w:szCs w:val="20"/>
              </w:rPr>
            </w:pPr>
            <w:r w:rsidRPr="00C80D96">
              <w:rPr>
                <w:sz w:val="20"/>
                <w:szCs w:val="20"/>
              </w:rPr>
              <w:t>1TS575</w:t>
            </w:r>
          </w:p>
        </w:tc>
        <w:tc>
          <w:tcPr>
            <w:tcW w:w="3118" w:type="dxa"/>
          </w:tcPr>
          <w:p w14:paraId="2B6251CE" w14:textId="7AD87789" w:rsidR="00B615EF" w:rsidRPr="00C80D96" w:rsidRDefault="00D530D0" w:rsidP="001C1B37">
            <w:pPr>
              <w:pStyle w:val="Odlomakpopisa11"/>
              <w:spacing w:after="0"/>
              <w:jc w:val="center"/>
              <w:rPr>
                <w:sz w:val="20"/>
                <w:szCs w:val="20"/>
              </w:rPr>
            </w:pPr>
            <w:r w:rsidRPr="00C80D96">
              <w:rPr>
                <w:sz w:val="20"/>
                <w:szCs w:val="20"/>
              </w:rPr>
              <w:t>MTČ - GLOBETKA</w:t>
            </w:r>
          </w:p>
        </w:tc>
      </w:tr>
      <w:tr w:rsidR="00B615EF" w:rsidRPr="00C80D96" w14:paraId="50136EC3" w14:textId="77777777" w:rsidTr="001C1B37">
        <w:trPr>
          <w:jc w:val="center"/>
        </w:trPr>
        <w:tc>
          <w:tcPr>
            <w:tcW w:w="2547" w:type="dxa"/>
          </w:tcPr>
          <w:p w14:paraId="08BC7909" w14:textId="7450BB2E" w:rsidR="00B615EF" w:rsidRPr="00C80D96" w:rsidRDefault="008D38E8" w:rsidP="001C1B37">
            <w:pPr>
              <w:pStyle w:val="Odlomakpopisa11"/>
              <w:spacing w:after="0"/>
              <w:jc w:val="center"/>
              <w:rPr>
                <w:sz w:val="20"/>
                <w:szCs w:val="20"/>
              </w:rPr>
            </w:pPr>
            <w:r w:rsidRPr="00C80D96">
              <w:rPr>
                <w:sz w:val="20"/>
                <w:szCs w:val="20"/>
              </w:rPr>
              <w:t>1TS130</w:t>
            </w:r>
          </w:p>
        </w:tc>
        <w:tc>
          <w:tcPr>
            <w:tcW w:w="3118" w:type="dxa"/>
          </w:tcPr>
          <w:p w14:paraId="417C13E1" w14:textId="1274A939" w:rsidR="00B615EF" w:rsidRPr="00C80D96" w:rsidRDefault="00D530D0" w:rsidP="001C1B37">
            <w:pPr>
              <w:pStyle w:val="Odlomakpopisa11"/>
              <w:spacing w:after="0"/>
              <w:jc w:val="center"/>
              <w:rPr>
                <w:sz w:val="20"/>
                <w:szCs w:val="20"/>
              </w:rPr>
            </w:pPr>
            <w:r w:rsidRPr="00C80D96">
              <w:rPr>
                <w:sz w:val="20"/>
                <w:szCs w:val="20"/>
              </w:rPr>
              <w:t>LJEVAONICA</w:t>
            </w:r>
          </w:p>
        </w:tc>
      </w:tr>
      <w:tr w:rsidR="00B615EF" w:rsidRPr="00C80D96" w14:paraId="3EB12BEE" w14:textId="77777777" w:rsidTr="001C1B37">
        <w:trPr>
          <w:jc w:val="center"/>
        </w:trPr>
        <w:tc>
          <w:tcPr>
            <w:tcW w:w="2547" w:type="dxa"/>
          </w:tcPr>
          <w:p w14:paraId="148D0862" w14:textId="4636AB6F" w:rsidR="00B615EF" w:rsidRPr="00C80D96" w:rsidRDefault="008D38E8" w:rsidP="001C1B37">
            <w:pPr>
              <w:pStyle w:val="Odlomakpopisa11"/>
              <w:spacing w:after="0"/>
              <w:jc w:val="center"/>
              <w:rPr>
                <w:sz w:val="20"/>
                <w:szCs w:val="20"/>
              </w:rPr>
            </w:pPr>
            <w:r w:rsidRPr="00C80D96">
              <w:rPr>
                <w:sz w:val="20"/>
                <w:szCs w:val="20"/>
              </w:rPr>
              <w:t>1TS232</w:t>
            </w:r>
          </w:p>
        </w:tc>
        <w:tc>
          <w:tcPr>
            <w:tcW w:w="3118" w:type="dxa"/>
          </w:tcPr>
          <w:p w14:paraId="01874D67" w14:textId="11BC9672" w:rsidR="00B615EF" w:rsidRPr="00C80D96" w:rsidRDefault="00D530D0" w:rsidP="001C1B37">
            <w:pPr>
              <w:pStyle w:val="Odlomakpopisa11"/>
              <w:spacing w:after="0"/>
              <w:jc w:val="center"/>
              <w:rPr>
                <w:sz w:val="20"/>
                <w:szCs w:val="20"/>
              </w:rPr>
            </w:pPr>
            <w:r w:rsidRPr="00C80D96">
              <w:rPr>
                <w:sz w:val="20"/>
                <w:szCs w:val="20"/>
              </w:rPr>
              <w:t>ŠANDROVEC</w:t>
            </w:r>
          </w:p>
        </w:tc>
      </w:tr>
      <w:tr w:rsidR="00B615EF" w:rsidRPr="00C80D96" w14:paraId="6AAF86AD" w14:textId="77777777" w:rsidTr="001C1B37">
        <w:trPr>
          <w:jc w:val="center"/>
        </w:trPr>
        <w:tc>
          <w:tcPr>
            <w:tcW w:w="2547" w:type="dxa"/>
          </w:tcPr>
          <w:p w14:paraId="2DEF1631" w14:textId="6CB97EA5" w:rsidR="00B615EF" w:rsidRPr="00C80D96" w:rsidRDefault="008D38E8" w:rsidP="001C1B37">
            <w:pPr>
              <w:pStyle w:val="Odlomakpopisa11"/>
              <w:spacing w:after="0"/>
              <w:jc w:val="center"/>
              <w:rPr>
                <w:sz w:val="20"/>
                <w:szCs w:val="20"/>
              </w:rPr>
            </w:pPr>
            <w:r w:rsidRPr="00C80D96">
              <w:rPr>
                <w:sz w:val="20"/>
                <w:szCs w:val="20"/>
              </w:rPr>
              <w:t>1TS611</w:t>
            </w:r>
          </w:p>
        </w:tc>
        <w:tc>
          <w:tcPr>
            <w:tcW w:w="3118" w:type="dxa"/>
          </w:tcPr>
          <w:p w14:paraId="483314BE" w14:textId="311AB1B9" w:rsidR="00B615EF" w:rsidRPr="00C80D96" w:rsidRDefault="00D530D0" w:rsidP="001C1B37">
            <w:pPr>
              <w:pStyle w:val="Odlomakpopisa11"/>
              <w:spacing w:after="0"/>
              <w:jc w:val="center"/>
              <w:rPr>
                <w:sz w:val="20"/>
                <w:szCs w:val="20"/>
              </w:rPr>
            </w:pPr>
            <w:r w:rsidRPr="00C80D96">
              <w:rPr>
                <w:sz w:val="20"/>
                <w:szCs w:val="20"/>
              </w:rPr>
              <w:t>ŠRC MLADOST</w:t>
            </w:r>
          </w:p>
        </w:tc>
      </w:tr>
      <w:tr w:rsidR="00B615EF" w:rsidRPr="00C80D96" w14:paraId="053B2A33" w14:textId="77777777" w:rsidTr="001C1B37">
        <w:trPr>
          <w:jc w:val="center"/>
        </w:trPr>
        <w:tc>
          <w:tcPr>
            <w:tcW w:w="2547" w:type="dxa"/>
          </w:tcPr>
          <w:p w14:paraId="6ACE89E4" w14:textId="7C383571" w:rsidR="00B615EF" w:rsidRPr="00C80D96" w:rsidRDefault="008D38E8" w:rsidP="001C1B37">
            <w:pPr>
              <w:pStyle w:val="Odlomakpopisa11"/>
              <w:spacing w:after="0"/>
              <w:jc w:val="center"/>
              <w:rPr>
                <w:sz w:val="20"/>
                <w:szCs w:val="20"/>
              </w:rPr>
            </w:pPr>
            <w:r w:rsidRPr="00C80D96">
              <w:rPr>
                <w:sz w:val="20"/>
                <w:szCs w:val="20"/>
              </w:rPr>
              <w:t>1TS809</w:t>
            </w:r>
          </w:p>
        </w:tc>
        <w:tc>
          <w:tcPr>
            <w:tcW w:w="3118" w:type="dxa"/>
          </w:tcPr>
          <w:p w14:paraId="108CD103" w14:textId="28B01693" w:rsidR="00B615EF" w:rsidRPr="00C80D96" w:rsidRDefault="00D530D0" w:rsidP="001C1B37">
            <w:pPr>
              <w:pStyle w:val="Odlomakpopisa11"/>
              <w:spacing w:after="0"/>
              <w:jc w:val="center"/>
              <w:rPr>
                <w:sz w:val="20"/>
                <w:szCs w:val="20"/>
              </w:rPr>
            </w:pPr>
            <w:r w:rsidRPr="00C80D96">
              <w:rPr>
                <w:sz w:val="20"/>
                <w:szCs w:val="20"/>
              </w:rPr>
              <w:t>CPS MIHOVLJAN</w:t>
            </w:r>
          </w:p>
        </w:tc>
      </w:tr>
      <w:tr w:rsidR="00B615EF" w:rsidRPr="00C80D96" w14:paraId="682782AA" w14:textId="77777777" w:rsidTr="001C1B37">
        <w:trPr>
          <w:jc w:val="center"/>
        </w:trPr>
        <w:tc>
          <w:tcPr>
            <w:tcW w:w="2547" w:type="dxa"/>
          </w:tcPr>
          <w:p w14:paraId="49CE8C4A" w14:textId="00A0FD69" w:rsidR="00B615EF" w:rsidRPr="00C80D96" w:rsidRDefault="008D38E8" w:rsidP="001C1B37">
            <w:pPr>
              <w:pStyle w:val="Odlomakpopisa11"/>
              <w:spacing w:after="0"/>
              <w:jc w:val="center"/>
              <w:rPr>
                <w:sz w:val="20"/>
                <w:szCs w:val="20"/>
              </w:rPr>
            </w:pPr>
            <w:r w:rsidRPr="00C80D96">
              <w:rPr>
                <w:sz w:val="20"/>
                <w:szCs w:val="20"/>
              </w:rPr>
              <w:t>1TS491</w:t>
            </w:r>
          </w:p>
        </w:tc>
        <w:tc>
          <w:tcPr>
            <w:tcW w:w="3118" w:type="dxa"/>
          </w:tcPr>
          <w:p w14:paraId="13E8E1B4" w14:textId="57BD3911" w:rsidR="00B615EF" w:rsidRPr="00C80D96" w:rsidRDefault="00D530D0" w:rsidP="001C1B37">
            <w:pPr>
              <w:pStyle w:val="Odlomakpopisa11"/>
              <w:spacing w:after="0"/>
              <w:jc w:val="center"/>
              <w:rPr>
                <w:sz w:val="20"/>
                <w:szCs w:val="20"/>
              </w:rPr>
            </w:pPr>
            <w:r w:rsidRPr="00C80D96">
              <w:rPr>
                <w:sz w:val="20"/>
                <w:szCs w:val="20"/>
              </w:rPr>
              <w:t>BALOGOVEC</w:t>
            </w:r>
          </w:p>
        </w:tc>
      </w:tr>
      <w:tr w:rsidR="00B615EF" w:rsidRPr="00C80D96" w14:paraId="174D700E" w14:textId="77777777" w:rsidTr="001C1B37">
        <w:trPr>
          <w:jc w:val="center"/>
        </w:trPr>
        <w:tc>
          <w:tcPr>
            <w:tcW w:w="2547" w:type="dxa"/>
          </w:tcPr>
          <w:p w14:paraId="4ECCB083" w14:textId="0EBC8258" w:rsidR="00B615EF" w:rsidRPr="00C80D96" w:rsidRDefault="008D38E8" w:rsidP="001C1B37">
            <w:pPr>
              <w:pStyle w:val="Odlomakpopisa11"/>
              <w:spacing w:after="0"/>
              <w:jc w:val="center"/>
              <w:rPr>
                <w:sz w:val="20"/>
                <w:szCs w:val="20"/>
              </w:rPr>
            </w:pPr>
            <w:r w:rsidRPr="00C80D96">
              <w:rPr>
                <w:sz w:val="20"/>
                <w:szCs w:val="20"/>
              </w:rPr>
              <w:t>1TS215</w:t>
            </w:r>
          </w:p>
        </w:tc>
        <w:tc>
          <w:tcPr>
            <w:tcW w:w="3118" w:type="dxa"/>
          </w:tcPr>
          <w:p w14:paraId="1D9C7BFE" w14:textId="67C0CED4" w:rsidR="00B615EF" w:rsidRPr="00C80D96" w:rsidRDefault="00D530D0" w:rsidP="001C1B37">
            <w:pPr>
              <w:pStyle w:val="Odlomakpopisa11"/>
              <w:spacing w:after="0"/>
              <w:jc w:val="center"/>
              <w:rPr>
                <w:sz w:val="20"/>
                <w:szCs w:val="20"/>
              </w:rPr>
            </w:pPr>
            <w:r w:rsidRPr="00C80D96">
              <w:rPr>
                <w:sz w:val="20"/>
                <w:szCs w:val="20"/>
              </w:rPr>
              <w:t>HRAST 1</w:t>
            </w:r>
          </w:p>
        </w:tc>
      </w:tr>
      <w:tr w:rsidR="00B615EF" w:rsidRPr="00C80D96" w14:paraId="69DB320C" w14:textId="77777777" w:rsidTr="001C1B37">
        <w:trPr>
          <w:jc w:val="center"/>
        </w:trPr>
        <w:tc>
          <w:tcPr>
            <w:tcW w:w="2547" w:type="dxa"/>
          </w:tcPr>
          <w:p w14:paraId="10D08615" w14:textId="6E7E4942" w:rsidR="00B615EF" w:rsidRPr="00C80D96" w:rsidRDefault="008D38E8" w:rsidP="001C1B37">
            <w:pPr>
              <w:pStyle w:val="Odlomakpopisa11"/>
              <w:spacing w:after="0"/>
              <w:jc w:val="center"/>
              <w:rPr>
                <w:sz w:val="20"/>
                <w:szCs w:val="20"/>
              </w:rPr>
            </w:pPr>
            <w:r w:rsidRPr="00C80D96">
              <w:rPr>
                <w:sz w:val="20"/>
                <w:szCs w:val="20"/>
              </w:rPr>
              <w:t>1TS527</w:t>
            </w:r>
          </w:p>
        </w:tc>
        <w:tc>
          <w:tcPr>
            <w:tcW w:w="3118" w:type="dxa"/>
          </w:tcPr>
          <w:p w14:paraId="2AB48190" w14:textId="0E7658A1" w:rsidR="00B615EF" w:rsidRPr="00C80D96" w:rsidRDefault="00D530D0" w:rsidP="001C1B37">
            <w:pPr>
              <w:pStyle w:val="Odlomakpopisa11"/>
              <w:spacing w:after="0"/>
              <w:jc w:val="center"/>
              <w:rPr>
                <w:sz w:val="20"/>
                <w:szCs w:val="20"/>
              </w:rPr>
            </w:pPr>
            <w:r w:rsidRPr="00C80D96">
              <w:rPr>
                <w:sz w:val="20"/>
                <w:szCs w:val="20"/>
              </w:rPr>
              <w:t>ULJARA</w:t>
            </w:r>
          </w:p>
        </w:tc>
      </w:tr>
      <w:tr w:rsidR="00B615EF" w:rsidRPr="00C80D96" w14:paraId="2E743770" w14:textId="77777777" w:rsidTr="001C1B37">
        <w:trPr>
          <w:jc w:val="center"/>
        </w:trPr>
        <w:tc>
          <w:tcPr>
            <w:tcW w:w="2547" w:type="dxa"/>
          </w:tcPr>
          <w:p w14:paraId="191BF42B" w14:textId="2EA456AE" w:rsidR="00B615EF" w:rsidRPr="00C80D96" w:rsidRDefault="00293360" w:rsidP="001C1B37">
            <w:pPr>
              <w:pStyle w:val="Odlomakpopisa11"/>
              <w:spacing w:after="0"/>
              <w:jc w:val="center"/>
              <w:rPr>
                <w:sz w:val="20"/>
                <w:szCs w:val="20"/>
              </w:rPr>
            </w:pPr>
            <w:r w:rsidRPr="00C80D96">
              <w:rPr>
                <w:sz w:val="20"/>
                <w:szCs w:val="20"/>
              </w:rPr>
              <w:t>1TS187</w:t>
            </w:r>
          </w:p>
        </w:tc>
        <w:tc>
          <w:tcPr>
            <w:tcW w:w="3118" w:type="dxa"/>
          </w:tcPr>
          <w:p w14:paraId="6072C81F" w14:textId="2FB2D429" w:rsidR="00B615EF" w:rsidRPr="00C80D96" w:rsidRDefault="00D530D0" w:rsidP="001C1B37">
            <w:pPr>
              <w:pStyle w:val="Odlomakpopisa11"/>
              <w:spacing w:after="0"/>
              <w:jc w:val="center"/>
              <w:rPr>
                <w:sz w:val="20"/>
                <w:szCs w:val="20"/>
              </w:rPr>
            </w:pPr>
            <w:r w:rsidRPr="00C80D96">
              <w:rPr>
                <w:sz w:val="20"/>
                <w:szCs w:val="20"/>
              </w:rPr>
              <w:t>ROBNA KUĆA</w:t>
            </w:r>
          </w:p>
        </w:tc>
      </w:tr>
      <w:tr w:rsidR="00B615EF" w:rsidRPr="00C80D96" w14:paraId="3E689B50" w14:textId="77777777" w:rsidTr="001C1B37">
        <w:trPr>
          <w:jc w:val="center"/>
        </w:trPr>
        <w:tc>
          <w:tcPr>
            <w:tcW w:w="2547" w:type="dxa"/>
          </w:tcPr>
          <w:p w14:paraId="3B7F85ED" w14:textId="1CE23266" w:rsidR="00B615EF" w:rsidRPr="00C80D96" w:rsidRDefault="00293360" w:rsidP="001C1B37">
            <w:pPr>
              <w:pStyle w:val="Odlomakpopisa11"/>
              <w:spacing w:after="0"/>
              <w:jc w:val="center"/>
              <w:rPr>
                <w:sz w:val="20"/>
                <w:szCs w:val="20"/>
              </w:rPr>
            </w:pPr>
            <w:r w:rsidRPr="00C80D96">
              <w:rPr>
                <w:sz w:val="20"/>
                <w:szCs w:val="20"/>
              </w:rPr>
              <w:t>1TS214</w:t>
            </w:r>
          </w:p>
        </w:tc>
        <w:tc>
          <w:tcPr>
            <w:tcW w:w="3118" w:type="dxa"/>
          </w:tcPr>
          <w:p w14:paraId="26419E74" w14:textId="40E490ED" w:rsidR="00B615EF" w:rsidRPr="00C80D96" w:rsidRDefault="00D530D0" w:rsidP="001C1B37">
            <w:pPr>
              <w:pStyle w:val="Odlomakpopisa11"/>
              <w:spacing w:after="0"/>
              <w:jc w:val="center"/>
              <w:rPr>
                <w:sz w:val="20"/>
                <w:szCs w:val="20"/>
              </w:rPr>
            </w:pPr>
            <w:r w:rsidRPr="00C80D96">
              <w:rPr>
                <w:sz w:val="20"/>
                <w:szCs w:val="20"/>
              </w:rPr>
              <w:t>ČAKOVEC 3</w:t>
            </w:r>
          </w:p>
        </w:tc>
      </w:tr>
      <w:tr w:rsidR="00B615EF" w:rsidRPr="00C80D96" w14:paraId="6D1D9B74" w14:textId="77777777" w:rsidTr="001C1B37">
        <w:trPr>
          <w:jc w:val="center"/>
        </w:trPr>
        <w:tc>
          <w:tcPr>
            <w:tcW w:w="2547" w:type="dxa"/>
          </w:tcPr>
          <w:p w14:paraId="4E1B175D" w14:textId="44E98F1F" w:rsidR="00B615EF" w:rsidRPr="00C80D96" w:rsidRDefault="007F5DB4" w:rsidP="001C1B37">
            <w:pPr>
              <w:pStyle w:val="Odlomakpopisa11"/>
              <w:spacing w:after="0"/>
              <w:jc w:val="center"/>
              <w:rPr>
                <w:sz w:val="20"/>
                <w:szCs w:val="20"/>
              </w:rPr>
            </w:pPr>
            <w:r w:rsidRPr="00C80D96">
              <w:rPr>
                <w:sz w:val="20"/>
                <w:szCs w:val="20"/>
              </w:rPr>
              <w:t>1TS177</w:t>
            </w:r>
          </w:p>
        </w:tc>
        <w:tc>
          <w:tcPr>
            <w:tcW w:w="3118" w:type="dxa"/>
          </w:tcPr>
          <w:p w14:paraId="005C39AF" w14:textId="649174B9" w:rsidR="00B615EF" w:rsidRPr="00C80D96" w:rsidRDefault="00D530D0" w:rsidP="001C1B37">
            <w:pPr>
              <w:pStyle w:val="Odlomakpopisa11"/>
              <w:spacing w:after="0"/>
              <w:jc w:val="center"/>
              <w:rPr>
                <w:sz w:val="20"/>
                <w:szCs w:val="20"/>
              </w:rPr>
            </w:pPr>
            <w:r w:rsidRPr="00C80D96">
              <w:rPr>
                <w:sz w:val="20"/>
                <w:szCs w:val="20"/>
              </w:rPr>
              <w:t>GLOBETKA 1</w:t>
            </w:r>
          </w:p>
        </w:tc>
      </w:tr>
      <w:tr w:rsidR="00B615EF" w:rsidRPr="00C80D96" w14:paraId="2AFEE32F" w14:textId="77777777" w:rsidTr="001C1B37">
        <w:trPr>
          <w:jc w:val="center"/>
        </w:trPr>
        <w:tc>
          <w:tcPr>
            <w:tcW w:w="2547" w:type="dxa"/>
          </w:tcPr>
          <w:p w14:paraId="23E1A9C7" w14:textId="7F336625" w:rsidR="00B615EF" w:rsidRPr="00C80D96" w:rsidRDefault="007F5DB4" w:rsidP="001C1B37">
            <w:pPr>
              <w:pStyle w:val="Odlomakpopisa11"/>
              <w:spacing w:after="0"/>
              <w:jc w:val="center"/>
              <w:rPr>
                <w:sz w:val="20"/>
                <w:szCs w:val="20"/>
              </w:rPr>
            </w:pPr>
            <w:r w:rsidRPr="00C80D96">
              <w:rPr>
                <w:sz w:val="20"/>
                <w:szCs w:val="20"/>
              </w:rPr>
              <w:t>1TS213</w:t>
            </w:r>
          </w:p>
        </w:tc>
        <w:tc>
          <w:tcPr>
            <w:tcW w:w="3118" w:type="dxa"/>
          </w:tcPr>
          <w:p w14:paraId="233B0A17" w14:textId="79A33CFE" w:rsidR="00B615EF" w:rsidRPr="00C80D96" w:rsidRDefault="00CF0C4C" w:rsidP="001C1B37">
            <w:pPr>
              <w:pStyle w:val="Odlomakpopisa11"/>
              <w:spacing w:after="0"/>
              <w:jc w:val="center"/>
              <w:rPr>
                <w:sz w:val="20"/>
                <w:szCs w:val="20"/>
              </w:rPr>
            </w:pPr>
            <w:r w:rsidRPr="00C80D96">
              <w:rPr>
                <w:sz w:val="20"/>
                <w:szCs w:val="20"/>
              </w:rPr>
              <w:t>ELEKTRA 1</w:t>
            </w:r>
          </w:p>
        </w:tc>
      </w:tr>
      <w:tr w:rsidR="00B615EF" w:rsidRPr="00C80D96" w14:paraId="1DA2E4C6" w14:textId="77777777" w:rsidTr="001C1B37">
        <w:trPr>
          <w:jc w:val="center"/>
        </w:trPr>
        <w:tc>
          <w:tcPr>
            <w:tcW w:w="2547" w:type="dxa"/>
          </w:tcPr>
          <w:p w14:paraId="0F5E38DA" w14:textId="7A35B526" w:rsidR="00B615EF" w:rsidRPr="00C80D96" w:rsidRDefault="007F5DB4" w:rsidP="001C1B37">
            <w:pPr>
              <w:pStyle w:val="Odlomakpopisa11"/>
              <w:spacing w:after="0"/>
              <w:jc w:val="center"/>
              <w:rPr>
                <w:sz w:val="20"/>
                <w:szCs w:val="20"/>
              </w:rPr>
            </w:pPr>
            <w:r w:rsidRPr="00C80D96">
              <w:rPr>
                <w:sz w:val="20"/>
                <w:szCs w:val="20"/>
              </w:rPr>
              <w:t>1TS616</w:t>
            </w:r>
          </w:p>
        </w:tc>
        <w:tc>
          <w:tcPr>
            <w:tcW w:w="3118" w:type="dxa"/>
          </w:tcPr>
          <w:p w14:paraId="2CB7AE35" w14:textId="10455F4B" w:rsidR="00B615EF" w:rsidRPr="00C80D96" w:rsidRDefault="00CF0C4C" w:rsidP="001C1B37">
            <w:pPr>
              <w:pStyle w:val="Odlomakpopisa11"/>
              <w:spacing w:after="0"/>
              <w:jc w:val="center"/>
              <w:rPr>
                <w:sz w:val="20"/>
                <w:szCs w:val="20"/>
              </w:rPr>
            </w:pPr>
            <w:r w:rsidRPr="00C80D96">
              <w:rPr>
                <w:sz w:val="20"/>
                <w:szCs w:val="20"/>
              </w:rPr>
              <w:t>PERADNJAK</w:t>
            </w:r>
          </w:p>
        </w:tc>
      </w:tr>
      <w:tr w:rsidR="00B615EF" w:rsidRPr="00C80D96" w14:paraId="6B50946C" w14:textId="77777777" w:rsidTr="001C1B37">
        <w:trPr>
          <w:jc w:val="center"/>
        </w:trPr>
        <w:tc>
          <w:tcPr>
            <w:tcW w:w="2547" w:type="dxa"/>
          </w:tcPr>
          <w:p w14:paraId="0D2F3847" w14:textId="2B725D41" w:rsidR="00B615EF" w:rsidRPr="00C80D96" w:rsidRDefault="007F5DB4" w:rsidP="001C1B37">
            <w:pPr>
              <w:pStyle w:val="Odlomakpopisa11"/>
              <w:spacing w:after="0"/>
              <w:jc w:val="center"/>
              <w:rPr>
                <w:sz w:val="20"/>
                <w:szCs w:val="20"/>
              </w:rPr>
            </w:pPr>
            <w:r w:rsidRPr="00C80D96">
              <w:rPr>
                <w:sz w:val="20"/>
                <w:szCs w:val="20"/>
              </w:rPr>
              <w:t>1TS273</w:t>
            </w:r>
          </w:p>
        </w:tc>
        <w:tc>
          <w:tcPr>
            <w:tcW w:w="3118" w:type="dxa"/>
          </w:tcPr>
          <w:p w14:paraId="678EC60B" w14:textId="2F4164E9" w:rsidR="00B615EF" w:rsidRPr="00C80D96" w:rsidRDefault="00CF0C4C" w:rsidP="00D23AE1">
            <w:pPr>
              <w:pStyle w:val="Odlomakpopisa11"/>
              <w:numPr>
                <w:ilvl w:val="0"/>
                <w:numId w:val="2"/>
              </w:numPr>
              <w:spacing w:after="0"/>
              <w:jc w:val="center"/>
              <w:rPr>
                <w:sz w:val="20"/>
                <w:szCs w:val="20"/>
              </w:rPr>
            </w:pPr>
            <w:r w:rsidRPr="00C80D96">
              <w:rPr>
                <w:sz w:val="20"/>
                <w:szCs w:val="20"/>
              </w:rPr>
              <w:t>OSNOVNA ŠKOLA</w:t>
            </w:r>
          </w:p>
        </w:tc>
      </w:tr>
      <w:tr w:rsidR="00B615EF" w:rsidRPr="00C80D96" w14:paraId="7678C912" w14:textId="77777777" w:rsidTr="001C1B37">
        <w:trPr>
          <w:jc w:val="center"/>
        </w:trPr>
        <w:tc>
          <w:tcPr>
            <w:tcW w:w="2547" w:type="dxa"/>
          </w:tcPr>
          <w:p w14:paraId="0D5AD9D1" w14:textId="47E5CE59" w:rsidR="00B615EF" w:rsidRPr="00C80D96" w:rsidRDefault="007F5DB4" w:rsidP="001C1B37">
            <w:pPr>
              <w:pStyle w:val="Odlomakpopisa11"/>
              <w:spacing w:after="0"/>
              <w:jc w:val="center"/>
              <w:rPr>
                <w:sz w:val="20"/>
                <w:szCs w:val="20"/>
              </w:rPr>
            </w:pPr>
            <w:r w:rsidRPr="00C80D96">
              <w:rPr>
                <w:sz w:val="20"/>
                <w:szCs w:val="20"/>
              </w:rPr>
              <w:t>1TS163</w:t>
            </w:r>
          </w:p>
        </w:tc>
        <w:tc>
          <w:tcPr>
            <w:tcW w:w="3118" w:type="dxa"/>
          </w:tcPr>
          <w:p w14:paraId="7162CDA9" w14:textId="401ABDAE" w:rsidR="00B615EF" w:rsidRPr="00C80D96" w:rsidRDefault="00CF0C4C" w:rsidP="001C1B37">
            <w:pPr>
              <w:pStyle w:val="Odlomakpopisa11"/>
              <w:spacing w:after="0"/>
              <w:jc w:val="center"/>
              <w:rPr>
                <w:sz w:val="20"/>
                <w:szCs w:val="20"/>
              </w:rPr>
            </w:pPr>
            <w:r w:rsidRPr="00C80D96">
              <w:rPr>
                <w:sz w:val="20"/>
                <w:szCs w:val="20"/>
              </w:rPr>
              <w:t>MEIKO</w:t>
            </w:r>
          </w:p>
        </w:tc>
      </w:tr>
      <w:tr w:rsidR="00B615EF" w:rsidRPr="00C80D96" w14:paraId="397BE8EE" w14:textId="77777777" w:rsidTr="001C1B37">
        <w:trPr>
          <w:jc w:val="center"/>
        </w:trPr>
        <w:tc>
          <w:tcPr>
            <w:tcW w:w="2547" w:type="dxa"/>
          </w:tcPr>
          <w:p w14:paraId="12C6C156" w14:textId="4F94883B" w:rsidR="00B615EF" w:rsidRPr="00C80D96" w:rsidRDefault="007F5DB4" w:rsidP="001C1B37">
            <w:pPr>
              <w:pStyle w:val="Odlomakpopisa11"/>
              <w:spacing w:after="0"/>
              <w:jc w:val="center"/>
              <w:rPr>
                <w:sz w:val="20"/>
                <w:szCs w:val="20"/>
              </w:rPr>
            </w:pPr>
            <w:r w:rsidRPr="00C80D96">
              <w:rPr>
                <w:sz w:val="20"/>
                <w:szCs w:val="20"/>
              </w:rPr>
              <w:t>1TS141</w:t>
            </w:r>
          </w:p>
        </w:tc>
        <w:tc>
          <w:tcPr>
            <w:tcW w:w="3118" w:type="dxa"/>
          </w:tcPr>
          <w:p w14:paraId="6DF3B537" w14:textId="6246FF24" w:rsidR="00B615EF" w:rsidRPr="00C80D96" w:rsidRDefault="00CF0C4C" w:rsidP="001C1B37">
            <w:pPr>
              <w:pStyle w:val="Odlomakpopisa11"/>
              <w:spacing w:after="0"/>
              <w:jc w:val="center"/>
              <w:rPr>
                <w:sz w:val="20"/>
                <w:szCs w:val="20"/>
              </w:rPr>
            </w:pPr>
            <w:r w:rsidRPr="00C80D96">
              <w:rPr>
                <w:sz w:val="20"/>
                <w:szCs w:val="20"/>
              </w:rPr>
              <w:t>GKM - GLOBETKA</w:t>
            </w:r>
          </w:p>
        </w:tc>
      </w:tr>
      <w:tr w:rsidR="00B615EF" w:rsidRPr="00C80D96" w14:paraId="65B6B713" w14:textId="77777777" w:rsidTr="001C1B37">
        <w:trPr>
          <w:jc w:val="center"/>
        </w:trPr>
        <w:tc>
          <w:tcPr>
            <w:tcW w:w="2547" w:type="dxa"/>
          </w:tcPr>
          <w:p w14:paraId="61A3C64E" w14:textId="791115BB" w:rsidR="00B615EF" w:rsidRPr="00C80D96" w:rsidRDefault="007F5DB4" w:rsidP="001C1B37">
            <w:pPr>
              <w:pStyle w:val="Odlomakpopisa11"/>
              <w:spacing w:after="0"/>
              <w:jc w:val="center"/>
              <w:rPr>
                <w:sz w:val="20"/>
                <w:szCs w:val="20"/>
              </w:rPr>
            </w:pPr>
            <w:r w:rsidRPr="00C80D96">
              <w:rPr>
                <w:sz w:val="20"/>
                <w:szCs w:val="20"/>
              </w:rPr>
              <w:t>1TS235</w:t>
            </w:r>
          </w:p>
        </w:tc>
        <w:tc>
          <w:tcPr>
            <w:tcW w:w="3118" w:type="dxa"/>
          </w:tcPr>
          <w:p w14:paraId="62FB81FD" w14:textId="0EB9D738" w:rsidR="00B615EF" w:rsidRPr="00C80D96" w:rsidRDefault="00CF0C4C" w:rsidP="001C1B37">
            <w:pPr>
              <w:pStyle w:val="Odlomakpopisa11"/>
              <w:spacing w:after="0"/>
              <w:jc w:val="center"/>
              <w:rPr>
                <w:sz w:val="20"/>
                <w:szCs w:val="20"/>
              </w:rPr>
            </w:pPr>
            <w:r w:rsidRPr="00C80D96">
              <w:rPr>
                <w:sz w:val="20"/>
                <w:szCs w:val="20"/>
              </w:rPr>
              <w:t>SAVSKA VES 1</w:t>
            </w:r>
          </w:p>
        </w:tc>
      </w:tr>
      <w:tr w:rsidR="00B615EF" w:rsidRPr="00C80D96" w14:paraId="5569BBC6" w14:textId="77777777" w:rsidTr="001C1B37">
        <w:trPr>
          <w:jc w:val="center"/>
        </w:trPr>
        <w:tc>
          <w:tcPr>
            <w:tcW w:w="2547" w:type="dxa"/>
          </w:tcPr>
          <w:p w14:paraId="2D9A50E2" w14:textId="5BBE3BB6" w:rsidR="00B615EF" w:rsidRPr="00C80D96" w:rsidRDefault="000C39B2" w:rsidP="001C1B37">
            <w:pPr>
              <w:pStyle w:val="Odlomakpopisa11"/>
              <w:spacing w:after="0"/>
              <w:jc w:val="center"/>
              <w:rPr>
                <w:sz w:val="20"/>
                <w:szCs w:val="20"/>
              </w:rPr>
            </w:pPr>
            <w:r w:rsidRPr="00C80D96">
              <w:rPr>
                <w:sz w:val="20"/>
                <w:szCs w:val="20"/>
              </w:rPr>
              <w:t>1TS212</w:t>
            </w:r>
          </w:p>
        </w:tc>
        <w:tc>
          <w:tcPr>
            <w:tcW w:w="3118" w:type="dxa"/>
          </w:tcPr>
          <w:p w14:paraId="141DC70B" w14:textId="00511FB7" w:rsidR="00B615EF" w:rsidRPr="00C80D96" w:rsidRDefault="00CF0C4C" w:rsidP="001C1B37">
            <w:pPr>
              <w:pStyle w:val="Odlomakpopisa11"/>
              <w:spacing w:after="0"/>
              <w:jc w:val="center"/>
              <w:rPr>
                <w:sz w:val="20"/>
                <w:szCs w:val="20"/>
              </w:rPr>
            </w:pPr>
            <w:r w:rsidRPr="00C80D96">
              <w:rPr>
                <w:sz w:val="20"/>
                <w:szCs w:val="20"/>
              </w:rPr>
              <w:t>LAVOSLAVA RUŽIČKE</w:t>
            </w:r>
          </w:p>
        </w:tc>
      </w:tr>
      <w:tr w:rsidR="000C39B2" w:rsidRPr="00C80D96" w14:paraId="574E4B9C" w14:textId="77777777" w:rsidTr="001C1B37">
        <w:trPr>
          <w:jc w:val="center"/>
        </w:trPr>
        <w:tc>
          <w:tcPr>
            <w:tcW w:w="2547" w:type="dxa"/>
          </w:tcPr>
          <w:p w14:paraId="3E4C6AA0" w14:textId="1E86FF79" w:rsidR="000C39B2" w:rsidRPr="00C80D96" w:rsidRDefault="000C39B2" w:rsidP="001C1B37">
            <w:pPr>
              <w:pStyle w:val="Odlomakpopisa11"/>
              <w:spacing w:after="0"/>
              <w:jc w:val="center"/>
              <w:rPr>
                <w:sz w:val="20"/>
                <w:szCs w:val="20"/>
              </w:rPr>
            </w:pPr>
            <w:r w:rsidRPr="00C80D96">
              <w:rPr>
                <w:sz w:val="20"/>
                <w:szCs w:val="20"/>
              </w:rPr>
              <w:t>1TS211</w:t>
            </w:r>
          </w:p>
        </w:tc>
        <w:tc>
          <w:tcPr>
            <w:tcW w:w="3118" w:type="dxa"/>
          </w:tcPr>
          <w:p w14:paraId="14A349AE" w14:textId="123684C6" w:rsidR="000C39B2" w:rsidRPr="00C80D96" w:rsidRDefault="000C39B2" w:rsidP="001C1B37">
            <w:pPr>
              <w:pStyle w:val="Odlomakpopisa11"/>
              <w:spacing w:after="0"/>
              <w:jc w:val="center"/>
              <w:rPr>
                <w:sz w:val="20"/>
                <w:szCs w:val="20"/>
              </w:rPr>
            </w:pPr>
            <w:r w:rsidRPr="00C80D96">
              <w:rPr>
                <w:sz w:val="20"/>
                <w:szCs w:val="20"/>
              </w:rPr>
              <w:t>SOLITERI OTOKARA KREŠVANIJA</w:t>
            </w:r>
          </w:p>
        </w:tc>
      </w:tr>
      <w:tr w:rsidR="000C39B2" w:rsidRPr="00C80D96" w14:paraId="5499E5D5" w14:textId="77777777" w:rsidTr="001C1B37">
        <w:trPr>
          <w:jc w:val="center"/>
        </w:trPr>
        <w:tc>
          <w:tcPr>
            <w:tcW w:w="2547" w:type="dxa"/>
          </w:tcPr>
          <w:p w14:paraId="71B790BC" w14:textId="3C0382D9" w:rsidR="000C39B2" w:rsidRPr="00C80D96" w:rsidRDefault="000C39B2" w:rsidP="001C1B37">
            <w:pPr>
              <w:pStyle w:val="Odlomakpopisa11"/>
              <w:spacing w:after="0"/>
              <w:jc w:val="center"/>
              <w:rPr>
                <w:sz w:val="20"/>
                <w:szCs w:val="20"/>
              </w:rPr>
            </w:pPr>
            <w:r w:rsidRPr="00C80D96">
              <w:rPr>
                <w:sz w:val="20"/>
                <w:szCs w:val="20"/>
              </w:rPr>
              <w:t>1TS680</w:t>
            </w:r>
          </w:p>
        </w:tc>
        <w:tc>
          <w:tcPr>
            <w:tcW w:w="3118" w:type="dxa"/>
          </w:tcPr>
          <w:p w14:paraId="2A38802C" w14:textId="6BFFC476" w:rsidR="000C39B2" w:rsidRPr="00C80D96" w:rsidRDefault="000C39B2" w:rsidP="001C1B37">
            <w:pPr>
              <w:pStyle w:val="Odlomakpopisa11"/>
              <w:spacing w:after="0"/>
              <w:jc w:val="center"/>
              <w:rPr>
                <w:sz w:val="20"/>
                <w:szCs w:val="20"/>
              </w:rPr>
            </w:pPr>
            <w:r w:rsidRPr="00C80D96">
              <w:rPr>
                <w:sz w:val="20"/>
                <w:szCs w:val="20"/>
              </w:rPr>
              <w:t>ODLAGALIŠTE OTPADA</w:t>
            </w:r>
          </w:p>
        </w:tc>
      </w:tr>
      <w:tr w:rsidR="000C39B2" w:rsidRPr="00C80D96" w14:paraId="6752AC47" w14:textId="77777777" w:rsidTr="001C1B37">
        <w:trPr>
          <w:jc w:val="center"/>
        </w:trPr>
        <w:tc>
          <w:tcPr>
            <w:tcW w:w="2547" w:type="dxa"/>
          </w:tcPr>
          <w:p w14:paraId="2F131205" w14:textId="6DBF9A04" w:rsidR="000C39B2" w:rsidRPr="00C80D96" w:rsidRDefault="000C39B2" w:rsidP="001C1B37">
            <w:pPr>
              <w:pStyle w:val="Odlomakpopisa11"/>
              <w:spacing w:after="0"/>
              <w:jc w:val="center"/>
              <w:rPr>
                <w:sz w:val="20"/>
                <w:szCs w:val="20"/>
              </w:rPr>
            </w:pPr>
            <w:r w:rsidRPr="00C80D96">
              <w:rPr>
                <w:sz w:val="20"/>
                <w:szCs w:val="20"/>
              </w:rPr>
              <w:t>1TS250</w:t>
            </w:r>
          </w:p>
        </w:tc>
        <w:tc>
          <w:tcPr>
            <w:tcW w:w="3118" w:type="dxa"/>
          </w:tcPr>
          <w:p w14:paraId="09A7040A" w14:textId="5D12BAAD" w:rsidR="000C39B2" w:rsidRPr="00C80D96" w:rsidRDefault="000C39B2" w:rsidP="001C1B37">
            <w:pPr>
              <w:pStyle w:val="Odlomakpopisa11"/>
              <w:spacing w:after="0"/>
              <w:jc w:val="center"/>
              <w:rPr>
                <w:sz w:val="20"/>
                <w:szCs w:val="20"/>
              </w:rPr>
            </w:pPr>
            <w:r w:rsidRPr="00C80D96">
              <w:rPr>
                <w:sz w:val="20"/>
                <w:szCs w:val="20"/>
              </w:rPr>
              <w:t>ŠKOLA</w:t>
            </w:r>
          </w:p>
        </w:tc>
      </w:tr>
      <w:tr w:rsidR="000C39B2" w:rsidRPr="00C80D96" w14:paraId="5CFDFD23" w14:textId="77777777" w:rsidTr="001C1B37">
        <w:trPr>
          <w:jc w:val="center"/>
        </w:trPr>
        <w:tc>
          <w:tcPr>
            <w:tcW w:w="2547" w:type="dxa"/>
          </w:tcPr>
          <w:p w14:paraId="69A805EB" w14:textId="6A848DD3" w:rsidR="000C39B2" w:rsidRPr="00C80D96" w:rsidRDefault="000C39B2" w:rsidP="001C1B37">
            <w:pPr>
              <w:pStyle w:val="Odlomakpopisa11"/>
              <w:spacing w:after="0"/>
              <w:jc w:val="center"/>
              <w:rPr>
                <w:sz w:val="20"/>
                <w:szCs w:val="20"/>
              </w:rPr>
            </w:pPr>
            <w:r w:rsidRPr="00C80D96">
              <w:rPr>
                <w:sz w:val="20"/>
                <w:szCs w:val="20"/>
              </w:rPr>
              <w:t>1TS199</w:t>
            </w:r>
          </w:p>
        </w:tc>
        <w:tc>
          <w:tcPr>
            <w:tcW w:w="3118" w:type="dxa"/>
          </w:tcPr>
          <w:p w14:paraId="6DF7F850" w14:textId="65D5BCBA" w:rsidR="000C39B2" w:rsidRPr="00C80D96" w:rsidRDefault="000C39B2" w:rsidP="001C1B37">
            <w:pPr>
              <w:pStyle w:val="Odlomakpopisa11"/>
              <w:spacing w:after="0"/>
              <w:jc w:val="center"/>
              <w:rPr>
                <w:sz w:val="20"/>
                <w:szCs w:val="20"/>
              </w:rPr>
            </w:pPr>
            <w:r w:rsidRPr="00C80D96">
              <w:rPr>
                <w:sz w:val="20"/>
                <w:szCs w:val="20"/>
              </w:rPr>
              <w:t>ELEKTRA 2</w:t>
            </w:r>
          </w:p>
        </w:tc>
      </w:tr>
      <w:tr w:rsidR="000C39B2" w:rsidRPr="00C80D96" w14:paraId="27164E88" w14:textId="77777777" w:rsidTr="001C1B37">
        <w:trPr>
          <w:jc w:val="center"/>
        </w:trPr>
        <w:tc>
          <w:tcPr>
            <w:tcW w:w="2547" w:type="dxa"/>
          </w:tcPr>
          <w:p w14:paraId="16E50D18" w14:textId="7A41D9F3" w:rsidR="000C39B2" w:rsidRPr="00C80D96" w:rsidRDefault="000C39B2" w:rsidP="001C1B37">
            <w:pPr>
              <w:pStyle w:val="Odlomakpopisa11"/>
              <w:spacing w:after="0"/>
              <w:jc w:val="center"/>
              <w:rPr>
                <w:sz w:val="20"/>
                <w:szCs w:val="20"/>
              </w:rPr>
            </w:pPr>
            <w:r w:rsidRPr="00C80D96">
              <w:rPr>
                <w:sz w:val="20"/>
                <w:szCs w:val="20"/>
              </w:rPr>
              <w:t>1TS247</w:t>
            </w:r>
          </w:p>
        </w:tc>
        <w:tc>
          <w:tcPr>
            <w:tcW w:w="3118" w:type="dxa"/>
          </w:tcPr>
          <w:p w14:paraId="6C342257" w14:textId="699B7CFC" w:rsidR="000C39B2" w:rsidRPr="00C80D96" w:rsidRDefault="000C39B2" w:rsidP="001C1B37">
            <w:pPr>
              <w:pStyle w:val="Odlomakpopisa11"/>
              <w:spacing w:after="0"/>
              <w:jc w:val="center"/>
              <w:rPr>
                <w:sz w:val="20"/>
                <w:szCs w:val="20"/>
              </w:rPr>
            </w:pPr>
            <w:r w:rsidRPr="00C80D96">
              <w:rPr>
                <w:sz w:val="20"/>
                <w:szCs w:val="20"/>
              </w:rPr>
              <w:t>KOMUNAL</w:t>
            </w:r>
          </w:p>
        </w:tc>
      </w:tr>
      <w:tr w:rsidR="000C39B2" w:rsidRPr="00C80D96" w14:paraId="54D156F2" w14:textId="77777777" w:rsidTr="001C1B37">
        <w:trPr>
          <w:jc w:val="center"/>
        </w:trPr>
        <w:tc>
          <w:tcPr>
            <w:tcW w:w="2547" w:type="dxa"/>
          </w:tcPr>
          <w:p w14:paraId="1DCF72AD" w14:textId="4B533A9C" w:rsidR="000C39B2" w:rsidRPr="00C80D96" w:rsidRDefault="000C39B2" w:rsidP="001C1B37">
            <w:pPr>
              <w:pStyle w:val="Odlomakpopisa11"/>
              <w:spacing w:after="0"/>
              <w:jc w:val="center"/>
              <w:rPr>
                <w:sz w:val="20"/>
                <w:szCs w:val="20"/>
              </w:rPr>
            </w:pPr>
            <w:r w:rsidRPr="00C80D96">
              <w:rPr>
                <w:sz w:val="20"/>
                <w:szCs w:val="20"/>
              </w:rPr>
              <w:t>1TS218</w:t>
            </w:r>
          </w:p>
        </w:tc>
        <w:tc>
          <w:tcPr>
            <w:tcW w:w="3118" w:type="dxa"/>
          </w:tcPr>
          <w:p w14:paraId="3A6F2453" w14:textId="4C6F8DEA" w:rsidR="000C39B2" w:rsidRPr="00C80D96" w:rsidRDefault="000C39B2" w:rsidP="001C1B37">
            <w:pPr>
              <w:pStyle w:val="Odlomakpopisa11"/>
              <w:spacing w:after="0"/>
              <w:jc w:val="center"/>
              <w:rPr>
                <w:sz w:val="20"/>
                <w:szCs w:val="20"/>
              </w:rPr>
            </w:pPr>
            <w:r w:rsidRPr="00C80D96">
              <w:rPr>
                <w:sz w:val="20"/>
                <w:szCs w:val="20"/>
              </w:rPr>
              <w:t>SAVSKA VES 3</w:t>
            </w:r>
          </w:p>
        </w:tc>
      </w:tr>
      <w:tr w:rsidR="000C39B2" w:rsidRPr="00C80D96" w14:paraId="3A070E94" w14:textId="77777777" w:rsidTr="001C1B37">
        <w:trPr>
          <w:jc w:val="center"/>
        </w:trPr>
        <w:tc>
          <w:tcPr>
            <w:tcW w:w="2547" w:type="dxa"/>
          </w:tcPr>
          <w:p w14:paraId="7E017719" w14:textId="52FC4BE9" w:rsidR="000C39B2" w:rsidRPr="00C80D96" w:rsidRDefault="000C39B2" w:rsidP="001C1B37">
            <w:pPr>
              <w:pStyle w:val="Odlomakpopisa11"/>
              <w:spacing w:after="0"/>
              <w:jc w:val="center"/>
              <w:rPr>
                <w:sz w:val="20"/>
                <w:szCs w:val="20"/>
              </w:rPr>
            </w:pPr>
            <w:r w:rsidRPr="00C80D96">
              <w:rPr>
                <w:sz w:val="20"/>
                <w:szCs w:val="20"/>
              </w:rPr>
              <w:t>1TS217</w:t>
            </w:r>
          </w:p>
        </w:tc>
        <w:tc>
          <w:tcPr>
            <w:tcW w:w="3118" w:type="dxa"/>
          </w:tcPr>
          <w:p w14:paraId="1942FD95" w14:textId="65C24861" w:rsidR="000C39B2" w:rsidRPr="00C80D96" w:rsidRDefault="000C39B2" w:rsidP="001C1B37">
            <w:pPr>
              <w:pStyle w:val="Odlomakpopisa11"/>
              <w:spacing w:after="0"/>
              <w:jc w:val="center"/>
              <w:rPr>
                <w:sz w:val="20"/>
                <w:szCs w:val="20"/>
              </w:rPr>
            </w:pPr>
            <w:r w:rsidRPr="00C80D96">
              <w:rPr>
                <w:sz w:val="20"/>
                <w:szCs w:val="20"/>
              </w:rPr>
              <w:t>VODOVOD</w:t>
            </w:r>
          </w:p>
        </w:tc>
      </w:tr>
      <w:tr w:rsidR="000C39B2" w:rsidRPr="00C80D96" w14:paraId="1F4757BD" w14:textId="77777777" w:rsidTr="001C1B37">
        <w:trPr>
          <w:jc w:val="center"/>
        </w:trPr>
        <w:tc>
          <w:tcPr>
            <w:tcW w:w="2547" w:type="dxa"/>
          </w:tcPr>
          <w:p w14:paraId="3BC70840" w14:textId="74F3079A" w:rsidR="000C39B2" w:rsidRPr="00C80D96" w:rsidRDefault="000C39B2" w:rsidP="001C1B37">
            <w:pPr>
              <w:pStyle w:val="Odlomakpopisa11"/>
              <w:spacing w:after="0"/>
              <w:jc w:val="center"/>
              <w:rPr>
                <w:sz w:val="20"/>
                <w:szCs w:val="20"/>
              </w:rPr>
            </w:pPr>
            <w:r w:rsidRPr="00C80D96">
              <w:rPr>
                <w:sz w:val="20"/>
                <w:szCs w:val="20"/>
              </w:rPr>
              <w:t>1TS192</w:t>
            </w:r>
          </w:p>
        </w:tc>
        <w:tc>
          <w:tcPr>
            <w:tcW w:w="3118" w:type="dxa"/>
          </w:tcPr>
          <w:p w14:paraId="5D9459D6" w14:textId="10692012" w:rsidR="000C39B2" w:rsidRPr="00C80D96" w:rsidRDefault="000C39B2" w:rsidP="001C1B37">
            <w:pPr>
              <w:pStyle w:val="Odlomakpopisa11"/>
              <w:spacing w:after="0"/>
              <w:jc w:val="center"/>
              <w:rPr>
                <w:sz w:val="20"/>
                <w:szCs w:val="20"/>
              </w:rPr>
            </w:pPr>
            <w:r w:rsidRPr="00C80D96">
              <w:rPr>
                <w:sz w:val="20"/>
                <w:szCs w:val="20"/>
              </w:rPr>
              <w:t>KOKA 2</w:t>
            </w:r>
          </w:p>
        </w:tc>
      </w:tr>
      <w:tr w:rsidR="000C39B2" w:rsidRPr="00C80D96" w14:paraId="4EF1B52A" w14:textId="77777777" w:rsidTr="001C1B37">
        <w:trPr>
          <w:jc w:val="center"/>
        </w:trPr>
        <w:tc>
          <w:tcPr>
            <w:tcW w:w="2547" w:type="dxa"/>
          </w:tcPr>
          <w:p w14:paraId="0EFD9DD8" w14:textId="47F0BFB2" w:rsidR="000C39B2" w:rsidRPr="00C80D96" w:rsidRDefault="000C39B2" w:rsidP="001C1B37">
            <w:pPr>
              <w:pStyle w:val="Odlomakpopisa11"/>
              <w:spacing w:after="0"/>
              <w:jc w:val="center"/>
              <w:rPr>
                <w:sz w:val="20"/>
                <w:szCs w:val="20"/>
              </w:rPr>
            </w:pPr>
            <w:r w:rsidRPr="00C80D96">
              <w:rPr>
                <w:sz w:val="20"/>
                <w:szCs w:val="20"/>
              </w:rPr>
              <w:t>1TS655</w:t>
            </w:r>
          </w:p>
        </w:tc>
        <w:tc>
          <w:tcPr>
            <w:tcW w:w="3118" w:type="dxa"/>
          </w:tcPr>
          <w:p w14:paraId="329D1314" w14:textId="6D31C108" w:rsidR="000C39B2" w:rsidRPr="00C80D96" w:rsidRDefault="000C39B2" w:rsidP="001C1B37">
            <w:pPr>
              <w:pStyle w:val="Odlomakpopisa11"/>
              <w:spacing w:after="0"/>
              <w:jc w:val="center"/>
              <w:rPr>
                <w:sz w:val="20"/>
                <w:szCs w:val="20"/>
              </w:rPr>
            </w:pPr>
            <w:r w:rsidRPr="00C80D96">
              <w:rPr>
                <w:sz w:val="20"/>
                <w:szCs w:val="20"/>
              </w:rPr>
              <w:t>ŠTEFANEC 1</w:t>
            </w:r>
          </w:p>
        </w:tc>
      </w:tr>
      <w:tr w:rsidR="000C39B2" w:rsidRPr="00C80D96" w14:paraId="77B65685" w14:textId="77777777" w:rsidTr="001C1B37">
        <w:trPr>
          <w:jc w:val="center"/>
        </w:trPr>
        <w:tc>
          <w:tcPr>
            <w:tcW w:w="2547" w:type="dxa"/>
          </w:tcPr>
          <w:p w14:paraId="29BFF05D" w14:textId="1009EFCE" w:rsidR="000C39B2" w:rsidRPr="00C80D96" w:rsidRDefault="000C39B2" w:rsidP="001C1B37">
            <w:pPr>
              <w:pStyle w:val="Odlomakpopisa11"/>
              <w:spacing w:after="0"/>
              <w:jc w:val="center"/>
              <w:rPr>
                <w:sz w:val="20"/>
                <w:szCs w:val="20"/>
              </w:rPr>
            </w:pPr>
            <w:r w:rsidRPr="00C80D96">
              <w:rPr>
                <w:sz w:val="20"/>
                <w:szCs w:val="20"/>
              </w:rPr>
              <w:t>1TS118</w:t>
            </w:r>
          </w:p>
        </w:tc>
        <w:tc>
          <w:tcPr>
            <w:tcW w:w="3118" w:type="dxa"/>
          </w:tcPr>
          <w:p w14:paraId="4374ED09" w14:textId="4E5CF7F6" w:rsidR="000C39B2" w:rsidRPr="00C80D96" w:rsidRDefault="000C39B2" w:rsidP="001C1B37">
            <w:pPr>
              <w:pStyle w:val="Odlomakpopisa11"/>
              <w:spacing w:after="0"/>
              <w:jc w:val="center"/>
              <w:rPr>
                <w:sz w:val="20"/>
                <w:szCs w:val="20"/>
              </w:rPr>
            </w:pPr>
            <w:r w:rsidRPr="00C80D96">
              <w:rPr>
                <w:sz w:val="20"/>
                <w:szCs w:val="20"/>
              </w:rPr>
              <w:t>MARTANE – INDUSTRIJSKA ZONA 1</w:t>
            </w:r>
          </w:p>
        </w:tc>
      </w:tr>
      <w:tr w:rsidR="000C39B2" w:rsidRPr="00C80D96" w14:paraId="6DB90433" w14:textId="77777777" w:rsidTr="001C1B37">
        <w:trPr>
          <w:jc w:val="center"/>
        </w:trPr>
        <w:tc>
          <w:tcPr>
            <w:tcW w:w="2547" w:type="dxa"/>
          </w:tcPr>
          <w:p w14:paraId="29222DDF" w14:textId="32EC1C4D" w:rsidR="000C39B2" w:rsidRPr="00C80D96" w:rsidRDefault="000C39B2" w:rsidP="001C1B37">
            <w:pPr>
              <w:pStyle w:val="Odlomakpopisa11"/>
              <w:spacing w:after="0"/>
              <w:jc w:val="center"/>
              <w:rPr>
                <w:sz w:val="20"/>
                <w:szCs w:val="20"/>
              </w:rPr>
            </w:pPr>
            <w:r w:rsidRPr="00C80D96">
              <w:rPr>
                <w:sz w:val="20"/>
                <w:szCs w:val="20"/>
              </w:rPr>
              <w:t>1TS176</w:t>
            </w:r>
          </w:p>
        </w:tc>
        <w:tc>
          <w:tcPr>
            <w:tcW w:w="3118" w:type="dxa"/>
          </w:tcPr>
          <w:p w14:paraId="1F4679BD" w14:textId="2278AC64" w:rsidR="000C39B2" w:rsidRPr="00C80D96" w:rsidRDefault="000C39B2" w:rsidP="001C1B37">
            <w:pPr>
              <w:pStyle w:val="Odlomakpopisa11"/>
              <w:spacing w:after="0"/>
              <w:jc w:val="center"/>
              <w:rPr>
                <w:sz w:val="20"/>
                <w:szCs w:val="20"/>
              </w:rPr>
            </w:pPr>
            <w:r w:rsidRPr="00C80D96">
              <w:rPr>
                <w:sz w:val="20"/>
                <w:szCs w:val="20"/>
              </w:rPr>
              <w:t>KALNIČKA</w:t>
            </w:r>
          </w:p>
        </w:tc>
      </w:tr>
      <w:tr w:rsidR="000C39B2" w:rsidRPr="00C80D96" w14:paraId="2FEB43C4" w14:textId="77777777" w:rsidTr="001C1B37">
        <w:trPr>
          <w:jc w:val="center"/>
        </w:trPr>
        <w:tc>
          <w:tcPr>
            <w:tcW w:w="2547" w:type="dxa"/>
          </w:tcPr>
          <w:p w14:paraId="6DE30FBC" w14:textId="3F388DB9" w:rsidR="000C39B2" w:rsidRPr="00C80D96" w:rsidRDefault="000C39B2" w:rsidP="001C1B37">
            <w:pPr>
              <w:pStyle w:val="Odlomakpopisa11"/>
              <w:spacing w:after="0"/>
              <w:jc w:val="center"/>
              <w:rPr>
                <w:sz w:val="20"/>
                <w:szCs w:val="20"/>
              </w:rPr>
            </w:pPr>
            <w:r w:rsidRPr="00C80D96">
              <w:rPr>
                <w:sz w:val="20"/>
                <w:szCs w:val="20"/>
              </w:rPr>
              <w:t>1TS754</w:t>
            </w:r>
          </w:p>
        </w:tc>
        <w:tc>
          <w:tcPr>
            <w:tcW w:w="3118" w:type="dxa"/>
          </w:tcPr>
          <w:p w14:paraId="3ADF9F33" w14:textId="37CBF784" w:rsidR="000C39B2" w:rsidRPr="00C80D96" w:rsidRDefault="000C39B2" w:rsidP="001C1B37">
            <w:pPr>
              <w:pStyle w:val="Odlomakpopisa11"/>
              <w:spacing w:after="0"/>
              <w:jc w:val="center"/>
              <w:rPr>
                <w:sz w:val="20"/>
                <w:szCs w:val="20"/>
              </w:rPr>
            </w:pPr>
            <w:r w:rsidRPr="00C80D96">
              <w:rPr>
                <w:sz w:val="20"/>
                <w:szCs w:val="20"/>
              </w:rPr>
              <w:t>GLOBETKA 7</w:t>
            </w:r>
          </w:p>
        </w:tc>
      </w:tr>
      <w:tr w:rsidR="000C39B2" w:rsidRPr="00C80D96" w14:paraId="42DAF900" w14:textId="77777777" w:rsidTr="001C1B37">
        <w:trPr>
          <w:jc w:val="center"/>
        </w:trPr>
        <w:tc>
          <w:tcPr>
            <w:tcW w:w="2547" w:type="dxa"/>
          </w:tcPr>
          <w:p w14:paraId="6F9380AE" w14:textId="12211C6F" w:rsidR="000C39B2" w:rsidRPr="00C80D96" w:rsidRDefault="000C39B2" w:rsidP="001C1B37">
            <w:pPr>
              <w:pStyle w:val="Odlomakpopisa11"/>
              <w:spacing w:after="0"/>
              <w:jc w:val="center"/>
              <w:rPr>
                <w:sz w:val="20"/>
                <w:szCs w:val="20"/>
              </w:rPr>
            </w:pPr>
            <w:r w:rsidRPr="00C80D96">
              <w:rPr>
                <w:sz w:val="20"/>
                <w:szCs w:val="20"/>
              </w:rPr>
              <w:t>1TS769</w:t>
            </w:r>
          </w:p>
        </w:tc>
        <w:tc>
          <w:tcPr>
            <w:tcW w:w="3118" w:type="dxa"/>
          </w:tcPr>
          <w:p w14:paraId="08BC822F" w14:textId="57F16F84" w:rsidR="000C39B2" w:rsidRPr="00C80D96" w:rsidRDefault="000C39B2" w:rsidP="001C1B37">
            <w:pPr>
              <w:pStyle w:val="Odlomakpopisa11"/>
              <w:spacing w:after="0"/>
              <w:jc w:val="center"/>
              <w:rPr>
                <w:sz w:val="20"/>
                <w:szCs w:val="20"/>
              </w:rPr>
            </w:pPr>
            <w:r w:rsidRPr="00C80D96">
              <w:rPr>
                <w:sz w:val="20"/>
                <w:szCs w:val="20"/>
              </w:rPr>
              <w:t>DR. TOME BRATOVIČA</w:t>
            </w:r>
          </w:p>
        </w:tc>
      </w:tr>
      <w:tr w:rsidR="000C39B2" w:rsidRPr="00C80D96" w14:paraId="39A942DF" w14:textId="77777777" w:rsidTr="001C1B37">
        <w:trPr>
          <w:jc w:val="center"/>
        </w:trPr>
        <w:tc>
          <w:tcPr>
            <w:tcW w:w="2547" w:type="dxa"/>
          </w:tcPr>
          <w:p w14:paraId="4A45C3B5" w14:textId="645841E6" w:rsidR="000C39B2" w:rsidRPr="00C80D96" w:rsidRDefault="000C39B2" w:rsidP="001C1B37">
            <w:pPr>
              <w:pStyle w:val="Odlomakpopisa11"/>
              <w:spacing w:after="0"/>
              <w:jc w:val="center"/>
              <w:rPr>
                <w:sz w:val="20"/>
                <w:szCs w:val="20"/>
              </w:rPr>
            </w:pPr>
            <w:r w:rsidRPr="00C80D96">
              <w:rPr>
                <w:sz w:val="20"/>
                <w:szCs w:val="20"/>
              </w:rPr>
              <w:t>1TS630</w:t>
            </w:r>
          </w:p>
        </w:tc>
        <w:tc>
          <w:tcPr>
            <w:tcW w:w="3118" w:type="dxa"/>
          </w:tcPr>
          <w:p w14:paraId="7171E69F" w14:textId="15CF9770" w:rsidR="000C39B2" w:rsidRPr="00C80D96" w:rsidRDefault="000C39B2" w:rsidP="001C1B37">
            <w:pPr>
              <w:pStyle w:val="Odlomakpopisa11"/>
              <w:spacing w:after="0"/>
              <w:jc w:val="center"/>
              <w:rPr>
                <w:sz w:val="20"/>
                <w:szCs w:val="20"/>
              </w:rPr>
            </w:pPr>
            <w:r w:rsidRPr="00C80D96">
              <w:rPr>
                <w:sz w:val="20"/>
                <w:szCs w:val="20"/>
              </w:rPr>
              <w:t>GLOBETKA 3</w:t>
            </w:r>
          </w:p>
        </w:tc>
      </w:tr>
      <w:tr w:rsidR="000C39B2" w:rsidRPr="00C80D96" w14:paraId="44E41947" w14:textId="77777777" w:rsidTr="001C1B37">
        <w:trPr>
          <w:jc w:val="center"/>
        </w:trPr>
        <w:tc>
          <w:tcPr>
            <w:tcW w:w="2547" w:type="dxa"/>
          </w:tcPr>
          <w:p w14:paraId="2D772813" w14:textId="71E52700" w:rsidR="000C39B2" w:rsidRPr="00C80D96" w:rsidRDefault="000C39B2" w:rsidP="001C1B37">
            <w:pPr>
              <w:pStyle w:val="Odlomakpopisa11"/>
              <w:spacing w:after="0"/>
              <w:jc w:val="center"/>
              <w:rPr>
                <w:sz w:val="20"/>
                <w:szCs w:val="20"/>
              </w:rPr>
            </w:pPr>
            <w:r w:rsidRPr="00C80D96">
              <w:rPr>
                <w:sz w:val="20"/>
                <w:szCs w:val="20"/>
              </w:rPr>
              <w:t>1TS287</w:t>
            </w:r>
          </w:p>
        </w:tc>
        <w:tc>
          <w:tcPr>
            <w:tcW w:w="3118" w:type="dxa"/>
          </w:tcPr>
          <w:p w14:paraId="4F492A2E" w14:textId="4BBE39D0" w:rsidR="000C39B2" w:rsidRPr="00C80D96" w:rsidRDefault="000C39B2" w:rsidP="001C1B37">
            <w:pPr>
              <w:pStyle w:val="Odlomakpopisa11"/>
              <w:spacing w:after="0"/>
              <w:jc w:val="center"/>
              <w:rPr>
                <w:sz w:val="20"/>
                <w:szCs w:val="20"/>
              </w:rPr>
            </w:pPr>
            <w:r w:rsidRPr="00C80D96">
              <w:rPr>
                <w:sz w:val="20"/>
                <w:szCs w:val="20"/>
              </w:rPr>
              <w:t>MEĐIMURJEPLET</w:t>
            </w:r>
          </w:p>
        </w:tc>
      </w:tr>
      <w:tr w:rsidR="000C39B2" w:rsidRPr="00C80D96" w14:paraId="1FA5C958" w14:textId="77777777" w:rsidTr="001C1B37">
        <w:trPr>
          <w:jc w:val="center"/>
        </w:trPr>
        <w:tc>
          <w:tcPr>
            <w:tcW w:w="2547" w:type="dxa"/>
          </w:tcPr>
          <w:p w14:paraId="7DAA8837" w14:textId="0BE3F0EC" w:rsidR="000C39B2" w:rsidRPr="00C80D96" w:rsidRDefault="000C39B2" w:rsidP="001C1B37">
            <w:pPr>
              <w:pStyle w:val="Odlomakpopisa11"/>
              <w:spacing w:after="0"/>
              <w:jc w:val="center"/>
              <w:rPr>
                <w:sz w:val="20"/>
                <w:szCs w:val="20"/>
              </w:rPr>
            </w:pPr>
            <w:r w:rsidRPr="00C80D96">
              <w:rPr>
                <w:sz w:val="20"/>
                <w:szCs w:val="20"/>
              </w:rPr>
              <w:t>1TS791</w:t>
            </w:r>
          </w:p>
        </w:tc>
        <w:tc>
          <w:tcPr>
            <w:tcW w:w="3118" w:type="dxa"/>
          </w:tcPr>
          <w:p w14:paraId="12389481" w14:textId="1623657E" w:rsidR="000C39B2" w:rsidRPr="00C80D96" w:rsidRDefault="000C39B2" w:rsidP="001C1B37">
            <w:pPr>
              <w:pStyle w:val="Odlomakpopisa11"/>
              <w:spacing w:after="0"/>
              <w:jc w:val="center"/>
              <w:rPr>
                <w:sz w:val="20"/>
                <w:szCs w:val="20"/>
              </w:rPr>
            </w:pPr>
            <w:r w:rsidRPr="00C80D96">
              <w:rPr>
                <w:sz w:val="20"/>
                <w:szCs w:val="20"/>
              </w:rPr>
              <w:t>SAJMIŠTE 2</w:t>
            </w:r>
          </w:p>
        </w:tc>
      </w:tr>
      <w:tr w:rsidR="000C39B2" w:rsidRPr="00C80D96" w14:paraId="77D6A930" w14:textId="77777777" w:rsidTr="001C1B37">
        <w:trPr>
          <w:jc w:val="center"/>
        </w:trPr>
        <w:tc>
          <w:tcPr>
            <w:tcW w:w="2547" w:type="dxa"/>
          </w:tcPr>
          <w:p w14:paraId="3629FC74" w14:textId="4EB0E9D6" w:rsidR="000C39B2" w:rsidRPr="00C80D96" w:rsidRDefault="000C39B2" w:rsidP="001C1B37">
            <w:pPr>
              <w:pStyle w:val="Odlomakpopisa11"/>
              <w:spacing w:after="0"/>
              <w:jc w:val="center"/>
              <w:rPr>
                <w:sz w:val="20"/>
                <w:szCs w:val="20"/>
              </w:rPr>
            </w:pPr>
            <w:r w:rsidRPr="00C80D96">
              <w:rPr>
                <w:sz w:val="20"/>
                <w:szCs w:val="20"/>
              </w:rPr>
              <w:t>1TS668</w:t>
            </w:r>
          </w:p>
        </w:tc>
        <w:tc>
          <w:tcPr>
            <w:tcW w:w="3118" w:type="dxa"/>
          </w:tcPr>
          <w:p w14:paraId="03C6AC8F" w14:textId="2D1CD85F" w:rsidR="000C39B2" w:rsidRPr="00C80D96" w:rsidRDefault="000C39B2" w:rsidP="001C1B37">
            <w:pPr>
              <w:pStyle w:val="Odlomakpopisa11"/>
              <w:spacing w:after="0"/>
              <w:jc w:val="center"/>
              <w:rPr>
                <w:sz w:val="20"/>
                <w:szCs w:val="20"/>
              </w:rPr>
            </w:pPr>
            <w:r w:rsidRPr="00C80D96">
              <w:rPr>
                <w:sz w:val="20"/>
                <w:szCs w:val="20"/>
              </w:rPr>
              <w:t>JUŽNA ZAOBILAZNICA 4</w:t>
            </w:r>
          </w:p>
        </w:tc>
      </w:tr>
      <w:tr w:rsidR="000C39B2" w:rsidRPr="00C80D96" w14:paraId="3B028670" w14:textId="77777777" w:rsidTr="001C1B37">
        <w:trPr>
          <w:jc w:val="center"/>
        </w:trPr>
        <w:tc>
          <w:tcPr>
            <w:tcW w:w="2547" w:type="dxa"/>
          </w:tcPr>
          <w:p w14:paraId="01257BF8" w14:textId="634D9E43" w:rsidR="000C39B2" w:rsidRPr="00C80D96" w:rsidRDefault="000C39B2" w:rsidP="001C1B37">
            <w:pPr>
              <w:pStyle w:val="Odlomakpopisa11"/>
              <w:spacing w:after="0"/>
              <w:jc w:val="center"/>
              <w:rPr>
                <w:sz w:val="20"/>
                <w:szCs w:val="20"/>
              </w:rPr>
            </w:pPr>
            <w:r w:rsidRPr="00C80D96">
              <w:rPr>
                <w:sz w:val="20"/>
                <w:szCs w:val="20"/>
              </w:rPr>
              <w:t>1TS488</w:t>
            </w:r>
          </w:p>
        </w:tc>
        <w:tc>
          <w:tcPr>
            <w:tcW w:w="3118" w:type="dxa"/>
          </w:tcPr>
          <w:p w14:paraId="1611915E" w14:textId="0ED9BBAF" w:rsidR="000C39B2" w:rsidRPr="00C80D96" w:rsidRDefault="000C39B2" w:rsidP="001C1B37">
            <w:pPr>
              <w:pStyle w:val="Odlomakpopisa11"/>
              <w:spacing w:after="0"/>
              <w:jc w:val="center"/>
              <w:rPr>
                <w:sz w:val="20"/>
                <w:szCs w:val="20"/>
              </w:rPr>
            </w:pPr>
            <w:r w:rsidRPr="00C80D96">
              <w:rPr>
                <w:sz w:val="20"/>
                <w:szCs w:val="20"/>
              </w:rPr>
              <w:t>JUG 3</w:t>
            </w:r>
          </w:p>
        </w:tc>
      </w:tr>
      <w:tr w:rsidR="000C39B2" w:rsidRPr="00C80D96" w14:paraId="06E695AA" w14:textId="77777777" w:rsidTr="001C1B37">
        <w:trPr>
          <w:jc w:val="center"/>
        </w:trPr>
        <w:tc>
          <w:tcPr>
            <w:tcW w:w="2547" w:type="dxa"/>
          </w:tcPr>
          <w:p w14:paraId="6AEC3A02" w14:textId="02577B6B" w:rsidR="000C39B2" w:rsidRPr="00C80D96" w:rsidRDefault="000C39B2" w:rsidP="001C1B37">
            <w:pPr>
              <w:pStyle w:val="Odlomakpopisa11"/>
              <w:spacing w:after="0"/>
              <w:jc w:val="center"/>
              <w:rPr>
                <w:sz w:val="20"/>
                <w:szCs w:val="20"/>
              </w:rPr>
            </w:pPr>
            <w:r w:rsidRPr="00C80D96">
              <w:rPr>
                <w:sz w:val="20"/>
                <w:szCs w:val="20"/>
              </w:rPr>
              <w:t>1TS591</w:t>
            </w:r>
          </w:p>
        </w:tc>
        <w:tc>
          <w:tcPr>
            <w:tcW w:w="3118" w:type="dxa"/>
          </w:tcPr>
          <w:p w14:paraId="037A539E" w14:textId="26DB5440" w:rsidR="000C39B2" w:rsidRPr="00C80D96" w:rsidRDefault="000C39B2" w:rsidP="001C1B37">
            <w:pPr>
              <w:pStyle w:val="Odlomakpopisa11"/>
              <w:spacing w:after="0"/>
              <w:jc w:val="center"/>
              <w:rPr>
                <w:sz w:val="20"/>
                <w:szCs w:val="20"/>
              </w:rPr>
            </w:pPr>
            <w:r w:rsidRPr="00C80D96">
              <w:rPr>
                <w:sz w:val="20"/>
                <w:szCs w:val="20"/>
              </w:rPr>
              <w:t>GLOBETKA 4</w:t>
            </w:r>
          </w:p>
        </w:tc>
      </w:tr>
      <w:tr w:rsidR="000C39B2" w:rsidRPr="00C80D96" w14:paraId="6F4E8848" w14:textId="77777777" w:rsidTr="001C1B37">
        <w:trPr>
          <w:jc w:val="center"/>
        </w:trPr>
        <w:tc>
          <w:tcPr>
            <w:tcW w:w="2547" w:type="dxa"/>
          </w:tcPr>
          <w:p w14:paraId="57085640" w14:textId="6983CBEB" w:rsidR="000C39B2" w:rsidRPr="00C80D96" w:rsidRDefault="000C39B2" w:rsidP="001C1B37">
            <w:pPr>
              <w:pStyle w:val="Odlomakpopisa11"/>
              <w:spacing w:after="0"/>
              <w:jc w:val="center"/>
              <w:rPr>
                <w:sz w:val="20"/>
                <w:szCs w:val="20"/>
              </w:rPr>
            </w:pPr>
            <w:r w:rsidRPr="00C80D96">
              <w:rPr>
                <w:sz w:val="20"/>
                <w:szCs w:val="20"/>
              </w:rPr>
              <w:t>1TS210</w:t>
            </w:r>
          </w:p>
        </w:tc>
        <w:tc>
          <w:tcPr>
            <w:tcW w:w="3118" w:type="dxa"/>
          </w:tcPr>
          <w:p w14:paraId="75E1B7A1" w14:textId="37A61C15" w:rsidR="000C39B2" w:rsidRPr="00C80D96" w:rsidRDefault="000C39B2" w:rsidP="001C1B37">
            <w:pPr>
              <w:pStyle w:val="Odlomakpopisa11"/>
              <w:spacing w:after="0"/>
              <w:jc w:val="center"/>
              <w:rPr>
                <w:sz w:val="20"/>
                <w:szCs w:val="20"/>
              </w:rPr>
            </w:pPr>
            <w:r w:rsidRPr="00C80D96">
              <w:rPr>
                <w:sz w:val="20"/>
                <w:szCs w:val="20"/>
              </w:rPr>
              <w:t>ČAKOVEČKI MLINOVI</w:t>
            </w:r>
          </w:p>
        </w:tc>
      </w:tr>
      <w:tr w:rsidR="000C39B2" w:rsidRPr="00C80D96" w14:paraId="3509496A" w14:textId="77777777" w:rsidTr="001C1B37">
        <w:trPr>
          <w:jc w:val="center"/>
        </w:trPr>
        <w:tc>
          <w:tcPr>
            <w:tcW w:w="2547" w:type="dxa"/>
          </w:tcPr>
          <w:p w14:paraId="32CF2878" w14:textId="3C474CCD" w:rsidR="000C39B2" w:rsidRPr="00C80D96" w:rsidRDefault="000C39B2" w:rsidP="001C1B37">
            <w:pPr>
              <w:pStyle w:val="Odlomakpopisa11"/>
              <w:spacing w:after="0"/>
              <w:jc w:val="center"/>
              <w:rPr>
                <w:sz w:val="20"/>
                <w:szCs w:val="20"/>
              </w:rPr>
            </w:pPr>
            <w:r w:rsidRPr="00C80D96">
              <w:rPr>
                <w:sz w:val="20"/>
                <w:szCs w:val="20"/>
              </w:rPr>
              <w:t>1TS223</w:t>
            </w:r>
          </w:p>
        </w:tc>
        <w:tc>
          <w:tcPr>
            <w:tcW w:w="3118" w:type="dxa"/>
          </w:tcPr>
          <w:p w14:paraId="5050563D" w14:textId="20CDFAFC" w:rsidR="000C39B2" w:rsidRPr="00C80D96" w:rsidRDefault="000C39B2" w:rsidP="001C1B37">
            <w:pPr>
              <w:pStyle w:val="Odlomakpopisa11"/>
              <w:spacing w:after="0"/>
              <w:jc w:val="center"/>
              <w:rPr>
                <w:sz w:val="20"/>
                <w:szCs w:val="20"/>
              </w:rPr>
            </w:pPr>
            <w:r w:rsidRPr="00C80D96">
              <w:rPr>
                <w:sz w:val="20"/>
                <w:szCs w:val="20"/>
              </w:rPr>
              <w:t>BUZOVEC</w:t>
            </w:r>
          </w:p>
        </w:tc>
      </w:tr>
      <w:tr w:rsidR="000C39B2" w:rsidRPr="00C80D96" w14:paraId="58977BE5" w14:textId="77777777" w:rsidTr="001C1B37">
        <w:trPr>
          <w:jc w:val="center"/>
        </w:trPr>
        <w:tc>
          <w:tcPr>
            <w:tcW w:w="2547" w:type="dxa"/>
          </w:tcPr>
          <w:p w14:paraId="40522686" w14:textId="1CE350CC" w:rsidR="000C39B2" w:rsidRPr="00C80D96" w:rsidRDefault="000C39B2" w:rsidP="001C1B37">
            <w:pPr>
              <w:pStyle w:val="Odlomakpopisa11"/>
              <w:spacing w:after="0"/>
              <w:jc w:val="center"/>
              <w:rPr>
                <w:sz w:val="20"/>
                <w:szCs w:val="20"/>
              </w:rPr>
            </w:pPr>
            <w:r w:rsidRPr="00C80D96">
              <w:rPr>
                <w:sz w:val="20"/>
                <w:szCs w:val="20"/>
              </w:rPr>
              <w:t>1TS249</w:t>
            </w:r>
          </w:p>
        </w:tc>
        <w:tc>
          <w:tcPr>
            <w:tcW w:w="3118" w:type="dxa"/>
          </w:tcPr>
          <w:p w14:paraId="2A9CB34E" w14:textId="542B9C75" w:rsidR="000C39B2" w:rsidRPr="00C80D96" w:rsidRDefault="000C39B2" w:rsidP="001C1B37">
            <w:pPr>
              <w:pStyle w:val="Odlomakpopisa11"/>
              <w:spacing w:after="0"/>
              <w:jc w:val="center"/>
              <w:rPr>
                <w:sz w:val="20"/>
                <w:szCs w:val="20"/>
              </w:rPr>
            </w:pPr>
            <w:r w:rsidRPr="00C80D96">
              <w:rPr>
                <w:sz w:val="20"/>
                <w:szCs w:val="20"/>
              </w:rPr>
              <w:t>STARA</w:t>
            </w:r>
          </w:p>
        </w:tc>
      </w:tr>
      <w:tr w:rsidR="000C39B2" w:rsidRPr="00C80D96" w14:paraId="15FC3FE5" w14:textId="77777777" w:rsidTr="001C1B37">
        <w:trPr>
          <w:jc w:val="center"/>
        </w:trPr>
        <w:tc>
          <w:tcPr>
            <w:tcW w:w="2547" w:type="dxa"/>
          </w:tcPr>
          <w:p w14:paraId="4678E1BF" w14:textId="163BB1D3" w:rsidR="000C39B2" w:rsidRPr="00C80D96" w:rsidRDefault="000C39B2" w:rsidP="001C1B37">
            <w:pPr>
              <w:pStyle w:val="Odlomakpopisa11"/>
              <w:spacing w:after="0"/>
              <w:jc w:val="center"/>
              <w:rPr>
                <w:sz w:val="20"/>
                <w:szCs w:val="20"/>
              </w:rPr>
            </w:pPr>
            <w:r w:rsidRPr="00C80D96">
              <w:rPr>
                <w:sz w:val="20"/>
                <w:szCs w:val="20"/>
              </w:rPr>
              <w:lastRenderedPageBreak/>
              <w:t>1TS667</w:t>
            </w:r>
          </w:p>
        </w:tc>
        <w:tc>
          <w:tcPr>
            <w:tcW w:w="3118" w:type="dxa"/>
          </w:tcPr>
          <w:p w14:paraId="26794942" w14:textId="1177851E" w:rsidR="000C39B2" w:rsidRPr="00C80D96" w:rsidRDefault="000C39B2" w:rsidP="001C1B37">
            <w:pPr>
              <w:pStyle w:val="Odlomakpopisa11"/>
              <w:spacing w:after="0"/>
              <w:jc w:val="center"/>
              <w:rPr>
                <w:sz w:val="20"/>
                <w:szCs w:val="20"/>
              </w:rPr>
            </w:pPr>
            <w:r w:rsidRPr="00C80D96">
              <w:rPr>
                <w:sz w:val="20"/>
                <w:szCs w:val="20"/>
              </w:rPr>
              <w:t>JUŽNA ZAOBILAZNICA 3</w:t>
            </w:r>
          </w:p>
        </w:tc>
      </w:tr>
      <w:tr w:rsidR="000C39B2" w:rsidRPr="00C80D96" w14:paraId="35F099C6" w14:textId="77777777" w:rsidTr="001C1B37">
        <w:trPr>
          <w:jc w:val="center"/>
        </w:trPr>
        <w:tc>
          <w:tcPr>
            <w:tcW w:w="2547" w:type="dxa"/>
          </w:tcPr>
          <w:p w14:paraId="092C02A5" w14:textId="230DD03B" w:rsidR="000C39B2" w:rsidRPr="00C80D96" w:rsidRDefault="000C39B2" w:rsidP="001C1B37">
            <w:pPr>
              <w:pStyle w:val="Odlomakpopisa11"/>
              <w:spacing w:after="0"/>
              <w:jc w:val="center"/>
              <w:rPr>
                <w:sz w:val="20"/>
                <w:szCs w:val="20"/>
              </w:rPr>
            </w:pPr>
            <w:r w:rsidRPr="00C80D96">
              <w:rPr>
                <w:sz w:val="20"/>
                <w:szCs w:val="20"/>
              </w:rPr>
              <w:t>1TS245</w:t>
            </w:r>
          </w:p>
        </w:tc>
        <w:tc>
          <w:tcPr>
            <w:tcW w:w="3118" w:type="dxa"/>
          </w:tcPr>
          <w:p w14:paraId="786E2E3C" w14:textId="50EDAB9E" w:rsidR="000C39B2" w:rsidRPr="00C80D96" w:rsidRDefault="000C39B2" w:rsidP="001C1B37">
            <w:pPr>
              <w:pStyle w:val="Odlomakpopisa11"/>
              <w:spacing w:after="0"/>
              <w:jc w:val="center"/>
              <w:rPr>
                <w:sz w:val="20"/>
                <w:szCs w:val="20"/>
              </w:rPr>
            </w:pPr>
            <w:r w:rsidRPr="00C80D96">
              <w:rPr>
                <w:sz w:val="20"/>
                <w:szCs w:val="20"/>
              </w:rPr>
              <w:t>ŠUP</w:t>
            </w:r>
          </w:p>
        </w:tc>
      </w:tr>
      <w:tr w:rsidR="000C39B2" w:rsidRPr="00C80D96" w14:paraId="38718286" w14:textId="77777777" w:rsidTr="001C1B37">
        <w:trPr>
          <w:jc w:val="center"/>
        </w:trPr>
        <w:tc>
          <w:tcPr>
            <w:tcW w:w="2547" w:type="dxa"/>
          </w:tcPr>
          <w:p w14:paraId="6A482302" w14:textId="124AF03E" w:rsidR="000C39B2" w:rsidRPr="00C80D96" w:rsidRDefault="000C39B2" w:rsidP="001C1B37">
            <w:pPr>
              <w:pStyle w:val="Odlomakpopisa11"/>
              <w:spacing w:after="0"/>
              <w:jc w:val="center"/>
              <w:rPr>
                <w:sz w:val="20"/>
                <w:szCs w:val="20"/>
              </w:rPr>
            </w:pPr>
            <w:r w:rsidRPr="00C80D96">
              <w:rPr>
                <w:sz w:val="20"/>
                <w:szCs w:val="20"/>
              </w:rPr>
              <w:t>1TS506</w:t>
            </w:r>
          </w:p>
        </w:tc>
        <w:tc>
          <w:tcPr>
            <w:tcW w:w="3118" w:type="dxa"/>
          </w:tcPr>
          <w:p w14:paraId="6C73FB03" w14:textId="77E2824F" w:rsidR="000C39B2" w:rsidRPr="00C80D96" w:rsidRDefault="000C39B2" w:rsidP="001C1B37">
            <w:pPr>
              <w:pStyle w:val="Odlomakpopisa11"/>
              <w:spacing w:after="0"/>
              <w:jc w:val="center"/>
              <w:rPr>
                <w:sz w:val="20"/>
                <w:szCs w:val="20"/>
              </w:rPr>
            </w:pPr>
            <w:r w:rsidRPr="00C80D96">
              <w:rPr>
                <w:sz w:val="20"/>
                <w:szCs w:val="20"/>
              </w:rPr>
              <w:t>MAROF</w:t>
            </w:r>
          </w:p>
        </w:tc>
      </w:tr>
      <w:tr w:rsidR="000C39B2" w:rsidRPr="00C80D96" w14:paraId="76E29321" w14:textId="77777777" w:rsidTr="001C1B37">
        <w:trPr>
          <w:jc w:val="center"/>
        </w:trPr>
        <w:tc>
          <w:tcPr>
            <w:tcW w:w="2547" w:type="dxa"/>
          </w:tcPr>
          <w:p w14:paraId="75A91FD3" w14:textId="78372B7A" w:rsidR="000C39B2" w:rsidRPr="00C80D96" w:rsidRDefault="000C39B2" w:rsidP="001C1B37">
            <w:pPr>
              <w:pStyle w:val="Odlomakpopisa11"/>
              <w:spacing w:after="0"/>
              <w:jc w:val="center"/>
              <w:rPr>
                <w:sz w:val="20"/>
                <w:szCs w:val="20"/>
              </w:rPr>
            </w:pPr>
            <w:r w:rsidRPr="00C80D96">
              <w:rPr>
                <w:sz w:val="20"/>
                <w:szCs w:val="20"/>
              </w:rPr>
              <w:t>1TS152</w:t>
            </w:r>
          </w:p>
        </w:tc>
        <w:tc>
          <w:tcPr>
            <w:tcW w:w="3118" w:type="dxa"/>
          </w:tcPr>
          <w:p w14:paraId="7436D6FD" w14:textId="6E260BAE" w:rsidR="000C39B2" w:rsidRPr="00C80D96" w:rsidRDefault="000C39B2" w:rsidP="001C1B37">
            <w:pPr>
              <w:pStyle w:val="Odlomakpopisa11"/>
              <w:spacing w:after="0"/>
              <w:jc w:val="center"/>
              <w:rPr>
                <w:sz w:val="20"/>
                <w:szCs w:val="20"/>
              </w:rPr>
            </w:pPr>
            <w:r w:rsidRPr="00C80D96">
              <w:rPr>
                <w:sz w:val="20"/>
                <w:szCs w:val="20"/>
              </w:rPr>
              <w:t>SOLITERI IVANA pl. ZAJCA</w:t>
            </w:r>
          </w:p>
        </w:tc>
      </w:tr>
      <w:tr w:rsidR="000C39B2" w:rsidRPr="00C80D96" w14:paraId="7AA9BD3A" w14:textId="77777777" w:rsidTr="001C1B37">
        <w:trPr>
          <w:jc w:val="center"/>
        </w:trPr>
        <w:tc>
          <w:tcPr>
            <w:tcW w:w="2547" w:type="dxa"/>
          </w:tcPr>
          <w:p w14:paraId="6D33567E" w14:textId="4AC56DE1" w:rsidR="000C39B2" w:rsidRPr="00C80D96" w:rsidRDefault="000C39B2" w:rsidP="001C1B37">
            <w:pPr>
              <w:pStyle w:val="Odlomakpopisa11"/>
              <w:spacing w:after="0"/>
              <w:jc w:val="center"/>
              <w:rPr>
                <w:sz w:val="20"/>
                <w:szCs w:val="20"/>
              </w:rPr>
            </w:pPr>
            <w:r w:rsidRPr="00C80D96">
              <w:rPr>
                <w:sz w:val="20"/>
                <w:szCs w:val="20"/>
              </w:rPr>
              <w:t>1TS292</w:t>
            </w:r>
          </w:p>
        </w:tc>
        <w:tc>
          <w:tcPr>
            <w:tcW w:w="3118" w:type="dxa"/>
          </w:tcPr>
          <w:p w14:paraId="658A0334" w14:textId="165742F2" w:rsidR="000C39B2" w:rsidRPr="00C80D96" w:rsidRDefault="000C39B2" w:rsidP="001C1B37">
            <w:pPr>
              <w:pStyle w:val="Odlomakpopisa11"/>
              <w:spacing w:after="0"/>
              <w:jc w:val="center"/>
              <w:rPr>
                <w:sz w:val="20"/>
                <w:szCs w:val="20"/>
              </w:rPr>
            </w:pPr>
            <w:r w:rsidRPr="00C80D96">
              <w:rPr>
                <w:sz w:val="20"/>
                <w:szCs w:val="20"/>
              </w:rPr>
              <w:t>PLIVA</w:t>
            </w:r>
          </w:p>
        </w:tc>
      </w:tr>
      <w:tr w:rsidR="000C39B2" w:rsidRPr="00C80D96" w14:paraId="1745020D" w14:textId="77777777" w:rsidTr="001C1B37">
        <w:trPr>
          <w:jc w:val="center"/>
        </w:trPr>
        <w:tc>
          <w:tcPr>
            <w:tcW w:w="2547" w:type="dxa"/>
          </w:tcPr>
          <w:p w14:paraId="5CCD4404" w14:textId="2CEFCE5F" w:rsidR="000C39B2" w:rsidRPr="00C80D96" w:rsidRDefault="000C39B2" w:rsidP="001C1B37">
            <w:pPr>
              <w:pStyle w:val="Odlomakpopisa11"/>
              <w:spacing w:after="0"/>
              <w:jc w:val="center"/>
              <w:rPr>
                <w:sz w:val="20"/>
                <w:szCs w:val="20"/>
              </w:rPr>
            </w:pPr>
            <w:r w:rsidRPr="00C80D96">
              <w:rPr>
                <w:sz w:val="20"/>
                <w:szCs w:val="20"/>
              </w:rPr>
              <w:t>1TS398</w:t>
            </w:r>
          </w:p>
        </w:tc>
        <w:tc>
          <w:tcPr>
            <w:tcW w:w="3118" w:type="dxa"/>
          </w:tcPr>
          <w:p w14:paraId="49B747A9" w14:textId="436CCAA8" w:rsidR="000C39B2" w:rsidRPr="00C80D96" w:rsidRDefault="000C39B2" w:rsidP="001C1B37">
            <w:pPr>
              <w:pStyle w:val="Odlomakpopisa11"/>
              <w:spacing w:after="0"/>
              <w:jc w:val="center"/>
              <w:rPr>
                <w:sz w:val="20"/>
                <w:szCs w:val="20"/>
              </w:rPr>
            </w:pPr>
            <w:r w:rsidRPr="00C80D96">
              <w:rPr>
                <w:sz w:val="20"/>
                <w:szCs w:val="20"/>
              </w:rPr>
              <w:t>FARMA NERČEVA</w:t>
            </w:r>
          </w:p>
        </w:tc>
      </w:tr>
      <w:tr w:rsidR="000C39B2" w:rsidRPr="00C80D96" w14:paraId="45F5FF56" w14:textId="77777777" w:rsidTr="001C1B37">
        <w:trPr>
          <w:jc w:val="center"/>
        </w:trPr>
        <w:tc>
          <w:tcPr>
            <w:tcW w:w="2547" w:type="dxa"/>
          </w:tcPr>
          <w:p w14:paraId="4D6C7687" w14:textId="7D075C36" w:rsidR="000C39B2" w:rsidRPr="00C80D96" w:rsidRDefault="000C39B2" w:rsidP="001C1B37">
            <w:pPr>
              <w:pStyle w:val="Odlomakpopisa11"/>
              <w:spacing w:after="0"/>
              <w:jc w:val="center"/>
              <w:rPr>
                <w:sz w:val="20"/>
                <w:szCs w:val="20"/>
              </w:rPr>
            </w:pPr>
            <w:r w:rsidRPr="00C80D96">
              <w:rPr>
                <w:sz w:val="20"/>
                <w:szCs w:val="20"/>
              </w:rPr>
              <w:t>1TS509</w:t>
            </w:r>
          </w:p>
        </w:tc>
        <w:tc>
          <w:tcPr>
            <w:tcW w:w="3118" w:type="dxa"/>
          </w:tcPr>
          <w:p w14:paraId="550BEFA9" w14:textId="1ED7D1E3" w:rsidR="000C39B2" w:rsidRPr="00C80D96" w:rsidRDefault="000C39B2" w:rsidP="001C1B37">
            <w:pPr>
              <w:pStyle w:val="Odlomakpopisa11"/>
              <w:spacing w:after="0"/>
              <w:jc w:val="center"/>
              <w:rPr>
                <w:sz w:val="20"/>
                <w:szCs w:val="20"/>
              </w:rPr>
            </w:pPr>
            <w:r w:rsidRPr="00C80D96">
              <w:rPr>
                <w:sz w:val="20"/>
                <w:szCs w:val="20"/>
              </w:rPr>
              <w:t>JUG 1</w:t>
            </w:r>
          </w:p>
        </w:tc>
      </w:tr>
      <w:tr w:rsidR="000C39B2" w:rsidRPr="00C80D96" w14:paraId="3E0A5A57" w14:textId="77777777" w:rsidTr="001C1B37">
        <w:trPr>
          <w:jc w:val="center"/>
        </w:trPr>
        <w:tc>
          <w:tcPr>
            <w:tcW w:w="2547" w:type="dxa"/>
          </w:tcPr>
          <w:p w14:paraId="09515106" w14:textId="4FDEED73" w:rsidR="000C39B2" w:rsidRPr="00C80D96" w:rsidRDefault="000C39B2" w:rsidP="001C1B37">
            <w:pPr>
              <w:pStyle w:val="Odlomakpopisa11"/>
              <w:spacing w:after="0"/>
              <w:jc w:val="center"/>
              <w:rPr>
                <w:sz w:val="20"/>
                <w:szCs w:val="20"/>
              </w:rPr>
            </w:pPr>
            <w:r w:rsidRPr="00C80D96">
              <w:rPr>
                <w:sz w:val="20"/>
                <w:szCs w:val="20"/>
              </w:rPr>
              <w:t>1TS627</w:t>
            </w:r>
          </w:p>
        </w:tc>
        <w:tc>
          <w:tcPr>
            <w:tcW w:w="3118" w:type="dxa"/>
          </w:tcPr>
          <w:p w14:paraId="0F9E114C" w14:textId="0A4937C4" w:rsidR="000C39B2" w:rsidRPr="00C80D96" w:rsidRDefault="000C39B2" w:rsidP="001C1B37">
            <w:pPr>
              <w:pStyle w:val="Odlomakpopisa11"/>
              <w:spacing w:after="0"/>
              <w:jc w:val="center"/>
              <w:rPr>
                <w:sz w:val="20"/>
                <w:szCs w:val="20"/>
              </w:rPr>
            </w:pPr>
            <w:r w:rsidRPr="00C80D96">
              <w:rPr>
                <w:sz w:val="20"/>
                <w:szCs w:val="20"/>
              </w:rPr>
              <w:t>INDUSTRIJSKA ZONA ZAPAD 1</w:t>
            </w:r>
          </w:p>
        </w:tc>
      </w:tr>
      <w:tr w:rsidR="000C39B2" w:rsidRPr="00C80D96" w14:paraId="0B3CCC41" w14:textId="77777777" w:rsidTr="001C1B37">
        <w:trPr>
          <w:jc w:val="center"/>
        </w:trPr>
        <w:tc>
          <w:tcPr>
            <w:tcW w:w="2547" w:type="dxa"/>
          </w:tcPr>
          <w:p w14:paraId="2E388B41" w14:textId="0CF73521" w:rsidR="000C39B2" w:rsidRPr="00C80D96" w:rsidRDefault="000C39B2" w:rsidP="001C1B37">
            <w:pPr>
              <w:pStyle w:val="Odlomakpopisa11"/>
              <w:spacing w:after="0"/>
              <w:jc w:val="center"/>
              <w:rPr>
                <w:sz w:val="20"/>
                <w:szCs w:val="20"/>
              </w:rPr>
            </w:pPr>
            <w:r w:rsidRPr="00C80D96">
              <w:rPr>
                <w:sz w:val="20"/>
                <w:szCs w:val="20"/>
              </w:rPr>
              <w:t>1TS684</w:t>
            </w:r>
          </w:p>
        </w:tc>
        <w:tc>
          <w:tcPr>
            <w:tcW w:w="3118" w:type="dxa"/>
          </w:tcPr>
          <w:p w14:paraId="4A4319AD" w14:textId="7FF3FC63" w:rsidR="000C39B2" w:rsidRPr="00C80D96" w:rsidRDefault="000C39B2" w:rsidP="001C1B37">
            <w:pPr>
              <w:pStyle w:val="Odlomakpopisa11"/>
              <w:spacing w:after="0"/>
              <w:jc w:val="center"/>
              <w:rPr>
                <w:sz w:val="20"/>
                <w:szCs w:val="20"/>
              </w:rPr>
            </w:pPr>
            <w:r w:rsidRPr="00C80D96">
              <w:rPr>
                <w:sz w:val="20"/>
                <w:szCs w:val="20"/>
              </w:rPr>
              <w:t>TROKUT PS</w:t>
            </w:r>
          </w:p>
        </w:tc>
      </w:tr>
      <w:tr w:rsidR="000C39B2" w:rsidRPr="00C80D96" w14:paraId="3183540B" w14:textId="77777777" w:rsidTr="001C1B37">
        <w:trPr>
          <w:jc w:val="center"/>
        </w:trPr>
        <w:tc>
          <w:tcPr>
            <w:tcW w:w="2547" w:type="dxa"/>
          </w:tcPr>
          <w:p w14:paraId="1B165709" w14:textId="4CDCF6C5" w:rsidR="000C39B2" w:rsidRPr="00C80D96" w:rsidRDefault="000C39B2" w:rsidP="001C1B37">
            <w:pPr>
              <w:pStyle w:val="Odlomakpopisa11"/>
              <w:spacing w:after="0"/>
              <w:jc w:val="center"/>
              <w:rPr>
                <w:sz w:val="20"/>
                <w:szCs w:val="20"/>
              </w:rPr>
            </w:pPr>
            <w:r w:rsidRPr="00C80D96">
              <w:rPr>
                <w:sz w:val="20"/>
                <w:szCs w:val="20"/>
              </w:rPr>
              <w:t>1TS519</w:t>
            </w:r>
          </w:p>
        </w:tc>
        <w:tc>
          <w:tcPr>
            <w:tcW w:w="3118" w:type="dxa"/>
          </w:tcPr>
          <w:p w14:paraId="4315AC64" w14:textId="104F560F" w:rsidR="000C39B2" w:rsidRPr="00C80D96" w:rsidRDefault="000C39B2" w:rsidP="001C1B37">
            <w:pPr>
              <w:pStyle w:val="Odlomakpopisa11"/>
              <w:spacing w:after="0"/>
              <w:jc w:val="center"/>
              <w:rPr>
                <w:sz w:val="20"/>
                <w:szCs w:val="20"/>
              </w:rPr>
            </w:pPr>
            <w:r w:rsidRPr="00C80D96">
              <w:rPr>
                <w:sz w:val="20"/>
                <w:szCs w:val="20"/>
              </w:rPr>
              <w:t>JUG 5</w:t>
            </w:r>
          </w:p>
        </w:tc>
      </w:tr>
      <w:tr w:rsidR="000C39B2" w:rsidRPr="00C80D96" w14:paraId="75D44382" w14:textId="77777777" w:rsidTr="001C1B37">
        <w:trPr>
          <w:jc w:val="center"/>
        </w:trPr>
        <w:tc>
          <w:tcPr>
            <w:tcW w:w="2547" w:type="dxa"/>
          </w:tcPr>
          <w:p w14:paraId="163BEA10" w14:textId="4879CA2C" w:rsidR="000C39B2" w:rsidRPr="00C80D96" w:rsidRDefault="000C39B2" w:rsidP="001C1B37">
            <w:pPr>
              <w:pStyle w:val="Odlomakpopisa11"/>
              <w:spacing w:after="0"/>
              <w:jc w:val="center"/>
              <w:rPr>
                <w:sz w:val="20"/>
                <w:szCs w:val="20"/>
              </w:rPr>
            </w:pPr>
            <w:r w:rsidRPr="00C80D96">
              <w:rPr>
                <w:sz w:val="20"/>
                <w:szCs w:val="20"/>
              </w:rPr>
              <w:t>1TS162</w:t>
            </w:r>
          </w:p>
        </w:tc>
        <w:tc>
          <w:tcPr>
            <w:tcW w:w="3118" w:type="dxa"/>
          </w:tcPr>
          <w:p w14:paraId="138F26E8" w14:textId="4A5963E6" w:rsidR="000C39B2" w:rsidRPr="00C80D96" w:rsidRDefault="000C39B2" w:rsidP="001C1B37">
            <w:pPr>
              <w:pStyle w:val="Odlomakpopisa11"/>
              <w:spacing w:after="0"/>
              <w:jc w:val="center"/>
              <w:rPr>
                <w:sz w:val="20"/>
                <w:szCs w:val="20"/>
              </w:rPr>
            </w:pPr>
            <w:r w:rsidRPr="00C80D96">
              <w:rPr>
                <w:sz w:val="20"/>
                <w:szCs w:val="20"/>
              </w:rPr>
              <w:t>KOKA 1</w:t>
            </w:r>
          </w:p>
        </w:tc>
      </w:tr>
      <w:tr w:rsidR="000C39B2" w:rsidRPr="00C80D96" w14:paraId="2DC6C262" w14:textId="77777777" w:rsidTr="001C1B37">
        <w:trPr>
          <w:jc w:val="center"/>
        </w:trPr>
        <w:tc>
          <w:tcPr>
            <w:tcW w:w="2547" w:type="dxa"/>
          </w:tcPr>
          <w:p w14:paraId="6B2EB907" w14:textId="5BCF96CE" w:rsidR="000C39B2" w:rsidRPr="00C80D96" w:rsidRDefault="000C39B2" w:rsidP="001C1B37">
            <w:pPr>
              <w:pStyle w:val="Odlomakpopisa11"/>
              <w:spacing w:after="0"/>
              <w:jc w:val="center"/>
              <w:rPr>
                <w:sz w:val="20"/>
                <w:szCs w:val="20"/>
              </w:rPr>
            </w:pPr>
            <w:r w:rsidRPr="00C80D96">
              <w:rPr>
                <w:sz w:val="20"/>
                <w:szCs w:val="20"/>
              </w:rPr>
              <w:t>1TS332</w:t>
            </w:r>
          </w:p>
        </w:tc>
        <w:tc>
          <w:tcPr>
            <w:tcW w:w="3118" w:type="dxa"/>
          </w:tcPr>
          <w:p w14:paraId="7A7D2379" w14:textId="2381828E" w:rsidR="000C39B2" w:rsidRPr="00C80D96" w:rsidRDefault="000C39B2" w:rsidP="001C1B37">
            <w:pPr>
              <w:pStyle w:val="Odlomakpopisa11"/>
              <w:spacing w:after="0"/>
              <w:jc w:val="center"/>
              <w:rPr>
                <w:sz w:val="20"/>
                <w:szCs w:val="20"/>
              </w:rPr>
            </w:pPr>
            <w:r w:rsidRPr="00C80D96">
              <w:rPr>
                <w:sz w:val="20"/>
                <w:szCs w:val="20"/>
              </w:rPr>
              <w:t>STARA</w:t>
            </w:r>
          </w:p>
        </w:tc>
      </w:tr>
      <w:tr w:rsidR="000C39B2" w:rsidRPr="00C80D96" w14:paraId="0129ADA8" w14:textId="77777777" w:rsidTr="001C1B37">
        <w:trPr>
          <w:jc w:val="center"/>
        </w:trPr>
        <w:tc>
          <w:tcPr>
            <w:tcW w:w="2547" w:type="dxa"/>
          </w:tcPr>
          <w:p w14:paraId="3D1BF2F5" w14:textId="3C498E89" w:rsidR="000C39B2" w:rsidRPr="00C80D96" w:rsidRDefault="000C39B2" w:rsidP="001C1B37">
            <w:pPr>
              <w:pStyle w:val="Odlomakpopisa11"/>
              <w:spacing w:after="0"/>
              <w:jc w:val="center"/>
              <w:rPr>
                <w:sz w:val="20"/>
                <w:szCs w:val="20"/>
              </w:rPr>
            </w:pPr>
            <w:r w:rsidRPr="00C80D96">
              <w:rPr>
                <w:sz w:val="20"/>
                <w:szCs w:val="20"/>
              </w:rPr>
              <w:t>1TS137</w:t>
            </w:r>
          </w:p>
        </w:tc>
        <w:tc>
          <w:tcPr>
            <w:tcW w:w="3118" w:type="dxa"/>
          </w:tcPr>
          <w:p w14:paraId="7444742C" w14:textId="419DD117" w:rsidR="000C39B2" w:rsidRPr="00C80D96" w:rsidRDefault="000C39B2" w:rsidP="001C1B37">
            <w:pPr>
              <w:pStyle w:val="Odlomakpopisa11"/>
              <w:spacing w:after="0"/>
              <w:jc w:val="center"/>
              <w:rPr>
                <w:sz w:val="20"/>
                <w:szCs w:val="20"/>
              </w:rPr>
            </w:pPr>
            <w:r w:rsidRPr="00C80D96">
              <w:rPr>
                <w:sz w:val="20"/>
                <w:szCs w:val="20"/>
              </w:rPr>
              <w:t>TRANSPORT</w:t>
            </w:r>
          </w:p>
        </w:tc>
      </w:tr>
      <w:tr w:rsidR="000C39B2" w:rsidRPr="00C80D96" w14:paraId="4105168E" w14:textId="77777777" w:rsidTr="001C1B37">
        <w:trPr>
          <w:jc w:val="center"/>
        </w:trPr>
        <w:tc>
          <w:tcPr>
            <w:tcW w:w="2547" w:type="dxa"/>
          </w:tcPr>
          <w:p w14:paraId="36F7A846" w14:textId="006C0B68" w:rsidR="000C39B2" w:rsidRPr="00C80D96" w:rsidRDefault="000C39B2" w:rsidP="001C1B37">
            <w:pPr>
              <w:pStyle w:val="Odlomakpopisa11"/>
              <w:spacing w:after="0"/>
              <w:jc w:val="center"/>
              <w:rPr>
                <w:sz w:val="20"/>
                <w:szCs w:val="20"/>
              </w:rPr>
            </w:pPr>
            <w:r w:rsidRPr="00C80D96">
              <w:rPr>
                <w:sz w:val="20"/>
                <w:szCs w:val="20"/>
              </w:rPr>
              <w:t>1TS248</w:t>
            </w:r>
          </w:p>
        </w:tc>
        <w:tc>
          <w:tcPr>
            <w:tcW w:w="3118" w:type="dxa"/>
          </w:tcPr>
          <w:p w14:paraId="55FF5FA5" w14:textId="73E84A15" w:rsidR="000C39B2" w:rsidRPr="00C80D96" w:rsidRDefault="000C39B2" w:rsidP="001C1B37">
            <w:pPr>
              <w:pStyle w:val="Odlomakpopisa11"/>
              <w:spacing w:after="0"/>
              <w:jc w:val="center"/>
              <w:rPr>
                <w:sz w:val="20"/>
                <w:szCs w:val="20"/>
              </w:rPr>
            </w:pPr>
            <w:r w:rsidRPr="00C80D96">
              <w:rPr>
                <w:sz w:val="20"/>
                <w:szCs w:val="20"/>
              </w:rPr>
              <w:t>CIGLANA</w:t>
            </w:r>
          </w:p>
        </w:tc>
      </w:tr>
      <w:tr w:rsidR="000C39B2" w:rsidRPr="00C80D96" w14:paraId="3205FD0D" w14:textId="77777777" w:rsidTr="001C1B37">
        <w:trPr>
          <w:jc w:val="center"/>
        </w:trPr>
        <w:tc>
          <w:tcPr>
            <w:tcW w:w="2547" w:type="dxa"/>
          </w:tcPr>
          <w:p w14:paraId="7B3F28B6" w14:textId="7754848F" w:rsidR="000C39B2" w:rsidRPr="00C80D96" w:rsidRDefault="000C39B2" w:rsidP="001C1B37">
            <w:pPr>
              <w:pStyle w:val="Odlomakpopisa11"/>
              <w:spacing w:after="0"/>
              <w:jc w:val="center"/>
              <w:rPr>
                <w:sz w:val="20"/>
                <w:szCs w:val="20"/>
              </w:rPr>
            </w:pPr>
            <w:r w:rsidRPr="00C80D96">
              <w:rPr>
                <w:sz w:val="20"/>
                <w:szCs w:val="20"/>
              </w:rPr>
              <w:t>1TS280</w:t>
            </w:r>
          </w:p>
        </w:tc>
        <w:tc>
          <w:tcPr>
            <w:tcW w:w="3118" w:type="dxa"/>
          </w:tcPr>
          <w:p w14:paraId="4109DA3C" w14:textId="2FBB1945" w:rsidR="000C39B2" w:rsidRPr="00C80D96" w:rsidRDefault="000C39B2" w:rsidP="001C1B37">
            <w:pPr>
              <w:pStyle w:val="Odlomakpopisa11"/>
              <w:spacing w:after="0"/>
              <w:jc w:val="center"/>
              <w:rPr>
                <w:sz w:val="20"/>
                <w:szCs w:val="20"/>
              </w:rPr>
            </w:pPr>
            <w:r w:rsidRPr="00C80D96">
              <w:rPr>
                <w:sz w:val="20"/>
                <w:szCs w:val="20"/>
              </w:rPr>
              <w:t>IVANA MEŠTROVIĆA</w:t>
            </w:r>
          </w:p>
        </w:tc>
      </w:tr>
      <w:tr w:rsidR="000C39B2" w:rsidRPr="00C80D96" w14:paraId="731721B7" w14:textId="77777777" w:rsidTr="001C1B37">
        <w:trPr>
          <w:jc w:val="center"/>
        </w:trPr>
        <w:tc>
          <w:tcPr>
            <w:tcW w:w="2547" w:type="dxa"/>
          </w:tcPr>
          <w:p w14:paraId="2AC9999D" w14:textId="228AC871" w:rsidR="000C39B2" w:rsidRPr="00C80D96" w:rsidRDefault="000C39B2" w:rsidP="001C1B37">
            <w:pPr>
              <w:pStyle w:val="Odlomakpopisa11"/>
              <w:spacing w:after="0"/>
              <w:jc w:val="center"/>
              <w:rPr>
                <w:sz w:val="20"/>
                <w:szCs w:val="20"/>
              </w:rPr>
            </w:pPr>
            <w:r w:rsidRPr="00C80D96">
              <w:rPr>
                <w:sz w:val="20"/>
                <w:szCs w:val="20"/>
              </w:rPr>
              <w:t>1TS161</w:t>
            </w:r>
          </w:p>
        </w:tc>
        <w:tc>
          <w:tcPr>
            <w:tcW w:w="3118" w:type="dxa"/>
          </w:tcPr>
          <w:p w14:paraId="1316F73A" w14:textId="4DD68111" w:rsidR="000C39B2" w:rsidRPr="00C80D96" w:rsidRDefault="000C39B2" w:rsidP="001C1B37">
            <w:pPr>
              <w:pStyle w:val="Odlomakpopisa11"/>
              <w:spacing w:after="0"/>
              <w:jc w:val="center"/>
              <w:rPr>
                <w:sz w:val="20"/>
                <w:szCs w:val="20"/>
              </w:rPr>
            </w:pPr>
            <w:r w:rsidRPr="00C80D96">
              <w:rPr>
                <w:sz w:val="20"/>
                <w:szCs w:val="20"/>
              </w:rPr>
              <w:t>KROLOVEC</w:t>
            </w:r>
          </w:p>
        </w:tc>
      </w:tr>
      <w:tr w:rsidR="000C39B2" w:rsidRPr="00C80D96" w14:paraId="16522F17" w14:textId="77777777" w:rsidTr="001C1B37">
        <w:trPr>
          <w:jc w:val="center"/>
        </w:trPr>
        <w:tc>
          <w:tcPr>
            <w:tcW w:w="2547" w:type="dxa"/>
          </w:tcPr>
          <w:p w14:paraId="59756BC8" w14:textId="29CC007B" w:rsidR="000C39B2" w:rsidRPr="00C80D96" w:rsidRDefault="000C39B2" w:rsidP="001C1B37">
            <w:pPr>
              <w:pStyle w:val="Odlomakpopisa11"/>
              <w:spacing w:after="0"/>
              <w:jc w:val="center"/>
              <w:rPr>
                <w:sz w:val="20"/>
                <w:szCs w:val="20"/>
              </w:rPr>
            </w:pPr>
            <w:r w:rsidRPr="00C80D96">
              <w:rPr>
                <w:sz w:val="20"/>
                <w:szCs w:val="20"/>
              </w:rPr>
              <w:t>1TS298</w:t>
            </w:r>
          </w:p>
        </w:tc>
        <w:tc>
          <w:tcPr>
            <w:tcW w:w="3118" w:type="dxa"/>
          </w:tcPr>
          <w:p w14:paraId="08B4ACB4" w14:textId="104A4BC1" w:rsidR="000C39B2" w:rsidRPr="00C80D96" w:rsidRDefault="000C39B2" w:rsidP="001C1B37">
            <w:pPr>
              <w:pStyle w:val="Odlomakpopisa11"/>
              <w:spacing w:after="0"/>
              <w:jc w:val="center"/>
              <w:rPr>
                <w:sz w:val="20"/>
                <w:szCs w:val="20"/>
              </w:rPr>
            </w:pPr>
            <w:r w:rsidRPr="00C80D96">
              <w:rPr>
                <w:sz w:val="20"/>
                <w:szCs w:val="20"/>
              </w:rPr>
              <w:t>JUG 2</w:t>
            </w:r>
          </w:p>
        </w:tc>
      </w:tr>
      <w:tr w:rsidR="000C39B2" w:rsidRPr="00C80D96" w14:paraId="1E6D78C5" w14:textId="77777777" w:rsidTr="001C1B37">
        <w:trPr>
          <w:jc w:val="center"/>
        </w:trPr>
        <w:tc>
          <w:tcPr>
            <w:tcW w:w="2547" w:type="dxa"/>
          </w:tcPr>
          <w:p w14:paraId="69E53396" w14:textId="07516EBE" w:rsidR="000C39B2" w:rsidRPr="00C80D96" w:rsidRDefault="000C39B2" w:rsidP="001C1B37">
            <w:pPr>
              <w:pStyle w:val="Odlomakpopisa11"/>
              <w:spacing w:after="0"/>
              <w:jc w:val="center"/>
              <w:rPr>
                <w:sz w:val="20"/>
                <w:szCs w:val="20"/>
              </w:rPr>
            </w:pPr>
            <w:r w:rsidRPr="00C80D96">
              <w:rPr>
                <w:sz w:val="20"/>
                <w:szCs w:val="20"/>
              </w:rPr>
              <w:t>1TS662</w:t>
            </w:r>
          </w:p>
        </w:tc>
        <w:tc>
          <w:tcPr>
            <w:tcW w:w="3118" w:type="dxa"/>
          </w:tcPr>
          <w:p w14:paraId="18F8DE1B" w14:textId="7CABEFE8" w:rsidR="000C39B2" w:rsidRPr="00C80D96" w:rsidRDefault="000C39B2" w:rsidP="001C1B37">
            <w:pPr>
              <w:pStyle w:val="Odlomakpopisa11"/>
              <w:spacing w:after="0"/>
              <w:jc w:val="center"/>
              <w:rPr>
                <w:sz w:val="20"/>
                <w:szCs w:val="20"/>
              </w:rPr>
            </w:pPr>
            <w:r w:rsidRPr="00C80D96">
              <w:rPr>
                <w:sz w:val="20"/>
                <w:szCs w:val="20"/>
              </w:rPr>
              <w:t>TUBLA – INDUSTRIJSKA ZONA ISTOK</w:t>
            </w:r>
          </w:p>
        </w:tc>
      </w:tr>
      <w:tr w:rsidR="000C39B2" w:rsidRPr="00C80D96" w14:paraId="261DB2BF" w14:textId="77777777" w:rsidTr="001C1B37">
        <w:trPr>
          <w:jc w:val="center"/>
        </w:trPr>
        <w:tc>
          <w:tcPr>
            <w:tcW w:w="2547" w:type="dxa"/>
          </w:tcPr>
          <w:p w14:paraId="68BED191" w14:textId="068B659D" w:rsidR="000C39B2" w:rsidRPr="00C80D96" w:rsidRDefault="000C39B2" w:rsidP="001C1B37">
            <w:pPr>
              <w:pStyle w:val="Odlomakpopisa11"/>
              <w:spacing w:after="0"/>
              <w:jc w:val="center"/>
              <w:rPr>
                <w:sz w:val="20"/>
                <w:szCs w:val="20"/>
              </w:rPr>
            </w:pPr>
            <w:r w:rsidRPr="00C80D96">
              <w:rPr>
                <w:sz w:val="20"/>
                <w:szCs w:val="20"/>
              </w:rPr>
              <w:t>1TS525</w:t>
            </w:r>
          </w:p>
        </w:tc>
        <w:tc>
          <w:tcPr>
            <w:tcW w:w="3118" w:type="dxa"/>
          </w:tcPr>
          <w:p w14:paraId="7B7A83C2" w14:textId="033821A1" w:rsidR="000C39B2" w:rsidRPr="00C80D96" w:rsidRDefault="000C39B2" w:rsidP="001C1B37">
            <w:pPr>
              <w:pStyle w:val="Odlomakpopisa11"/>
              <w:spacing w:after="0"/>
              <w:jc w:val="center"/>
              <w:rPr>
                <w:sz w:val="20"/>
                <w:szCs w:val="20"/>
              </w:rPr>
            </w:pPr>
            <w:r w:rsidRPr="00C80D96">
              <w:rPr>
                <w:sz w:val="20"/>
                <w:szCs w:val="20"/>
              </w:rPr>
              <w:t>MALI ROK</w:t>
            </w:r>
          </w:p>
        </w:tc>
      </w:tr>
      <w:tr w:rsidR="000C39B2" w:rsidRPr="00C80D96" w14:paraId="52CD6488" w14:textId="77777777" w:rsidTr="001C1B37">
        <w:trPr>
          <w:jc w:val="center"/>
        </w:trPr>
        <w:tc>
          <w:tcPr>
            <w:tcW w:w="2547" w:type="dxa"/>
          </w:tcPr>
          <w:p w14:paraId="5C5F1A3C" w14:textId="3F61B857" w:rsidR="000C39B2" w:rsidRPr="00C80D96" w:rsidRDefault="000C39B2" w:rsidP="001C1B37">
            <w:pPr>
              <w:pStyle w:val="Odlomakpopisa11"/>
              <w:spacing w:after="0"/>
              <w:jc w:val="center"/>
              <w:rPr>
                <w:sz w:val="20"/>
                <w:szCs w:val="20"/>
              </w:rPr>
            </w:pPr>
            <w:r w:rsidRPr="00C80D96">
              <w:rPr>
                <w:sz w:val="20"/>
                <w:szCs w:val="20"/>
              </w:rPr>
              <w:t>1TS291</w:t>
            </w:r>
          </w:p>
        </w:tc>
        <w:tc>
          <w:tcPr>
            <w:tcW w:w="3118" w:type="dxa"/>
          </w:tcPr>
          <w:p w14:paraId="477E4943" w14:textId="4347B243" w:rsidR="000C39B2" w:rsidRPr="00C80D96" w:rsidRDefault="000C39B2" w:rsidP="001C1B37">
            <w:pPr>
              <w:pStyle w:val="Odlomakpopisa11"/>
              <w:spacing w:after="0"/>
              <w:jc w:val="center"/>
              <w:rPr>
                <w:sz w:val="20"/>
                <w:szCs w:val="20"/>
              </w:rPr>
            </w:pPr>
            <w:r w:rsidRPr="00C80D96">
              <w:rPr>
                <w:sz w:val="20"/>
                <w:szCs w:val="20"/>
              </w:rPr>
              <w:t>NOVO SELO NA DRAVI</w:t>
            </w:r>
          </w:p>
        </w:tc>
      </w:tr>
      <w:tr w:rsidR="000C39B2" w:rsidRPr="00C80D96" w14:paraId="30401C7B" w14:textId="77777777" w:rsidTr="001C1B37">
        <w:trPr>
          <w:jc w:val="center"/>
        </w:trPr>
        <w:tc>
          <w:tcPr>
            <w:tcW w:w="2547" w:type="dxa"/>
          </w:tcPr>
          <w:p w14:paraId="5F3F0166" w14:textId="7BFF73A0" w:rsidR="000C39B2" w:rsidRPr="00C80D96" w:rsidRDefault="000C39B2" w:rsidP="001C1B37">
            <w:pPr>
              <w:pStyle w:val="Odlomakpopisa11"/>
              <w:spacing w:after="0"/>
              <w:jc w:val="center"/>
              <w:rPr>
                <w:sz w:val="20"/>
                <w:szCs w:val="20"/>
              </w:rPr>
            </w:pPr>
            <w:r w:rsidRPr="00C80D96">
              <w:rPr>
                <w:sz w:val="20"/>
                <w:szCs w:val="20"/>
              </w:rPr>
              <w:t>1TS615</w:t>
            </w:r>
          </w:p>
        </w:tc>
        <w:tc>
          <w:tcPr>
            <w:tcW w:w="3118" w:type="dxa"/>
          </w:tcPr>
          <w:p w14:paraId="0F2597E0" w14:textId="40670464" w:rsidR="000C39B2" w:rsidRPr="00C80D96" w:rsidRDefault="000C39B2" w:rsidP="001C1B37">
            <w:pPr>
              <w:pStyle w:val="Odlomakpopisa11"/>
              <w:spacing w:after="0"/>
              <w:jc w:val="center"/>
              <w:rPr>
                <w:sz w:val="20"/>
                <w:szCs w:val="20"/>
              </w:rPr>
            </w:pPr>
            <w:r w:rsidRPr="00C80D96">
              <w:rPr>
                <w:sz w:val="20"/>
                <w:szCs w:val="20"/>
              </w:rPr>
              <w:t>SIRKO</w:t>
            </w:r>
          </w:p>
        </w:tc>
      </w:tr>
      <w:tr w:rsidR="000C39B2" w:rsidRPr="00C80D96" w14:paraId="449411BC" w14:textId="77777777" w:rsidTr="001C1B37">
        <w:trPr>
          <w:jc w:val="center"/>
        </w:trPr>
        <w:tc>
          <w:tcPr>
            <w:tcW w:w="2547" w:type="dxa"/>
          </w:tcPr>
          <w:p w14:paraId="269165B0" w14:textId="34CEE8AE" w:rsidR="000C39B2" w:rsidRPr="00C80D96" w:rsidRDefault="000C39B2" w:rsidP="001C1B37">
            <w:pPr>
              <w:pStyle w:val="Odlomakpopisa11"/>
              <w:spacing w:after="0"/>
              <w:jc w:val="center"/>
              <w:rPr>
                <w:sz w:val="20"/>
                <w:szCs w:val="20"/>
              </w:rPr>
            </w:pPr>
            <w:r w:rsidRPr="00C80D96">
              <w:rPr>
                <w:sz w:val="20"/>
                <w:szCs w:val="20"/>
              </w:rPr>
              <w:t>1TS208</w:t>
            </w:r>
          </w:p>
        </w:tc>
        <w:tc>
          <w:tcPr>
            <w:tcW w:w="3118" w:type="dxa"/>
          </w:tcPr>
          <w:p w14:paraId="32F6E3F6" w14:textId="6EDB824A" w:rsidR="000C39B2" w:rsidRPr="00C80D96" w:rsidRDefault="000C39B2" w:rsidP="001C1B37">
            <w:pPr>
              <w:pStyle w:val="Odlomakpopisa11"/>
              <w:spacing w:after="0"/>
              <w:jc w:val="center"/>
              <w:rPr>
                <w:sz w:val="20"/>
                <w:szCs w:val="20"/>
              </w:rPr>
            </w:pPr>
            <w:r w:rsidRPr="00C80D96">
              <w:rPr>
                <w:sz w:val="20"/>
                <w:szCs w:val="20"/>
              </w:rPr>
              <w:t>MTČ 2</w:t>
            </w:r>
          </w:p>
        </w:tc>
      </w:tr>
      <w:tr w:rsidR="000C39B2" w:rsidRPr="00C80D96" w14:paraId="1D937DA9" w14:textId="77777777" w:rsidTr="001C1B37">
        <w:trPr>
          <w:jc w:val="center"/>
        </w:trPr>
        <w:tc>
          <w:tcPr>
            <w:tcW w:w="2547" w:type="dxa"/>
          </w:tcPr>
          <w:p w14:paraId="7F792A11" w14:textId="0E792CC5" w:rsidR="000C39B2" w:rsidRPr="00C80D96" w:rsidRDefault="000C39B2" w:rsidP="001C1B37">
            <w:pPr>
              <w:pStyle w:val="Odlomakpopisa11"/>
              <w:spacing w:after="0"/>
              <w:jc w:val="center"/>
              <w:rPr>
                <w:sz w:val="20"/>
                <w:szCs w:val="20"/>
              </w:rPr>
            </w:pPr>
            <w:r w:rsidRPr="00C80D96">
              <w:rPr>
                <w:sz w:val="20"/>
                <w:szCs w:val="20"/>
              </w:rPr>
              <w:t>1TS278</w:t>
            </w:r>
          </w:p>
        </w:tc>
        <w:tc>
          <w:tcPr>
            <w:tcW w:w="3118" w:type="dxa"/>
          </w:tcPr>
          <w:p w14:paraId="664FC708" w14:textId="7B278757" w:rsidR="000C39B2" w:rsidRPr="00C80D96" w:rsidRDefault="000C39B2" w:rsidP="001C1B37">
            <w:pPr>
              <w:pStyle w:val="Odlomakpopisa11"/>
              <w:spacing w:after="0"/>
              <w:jc w:val="center"/>
              <w:rPr>
                <w:sz w:val="20"/>
                <w:szCs w:val="20"/>
              </w:rPr>
            </w:pPr>
            <w:r w:rsidRPr="00C80D96">
              <w:rPr>
                <w:sz w:val="20"/>
                <w:szCs w:val="20"/>
              </w:rPr>
              <w:t>VOJNI VRTOVI</w:t>
            </w:r>
          </w:p>
        </w:tc>
      </w:tr>
      <w:tr w:rsidR="000C39B2" w:rsidRPr="00C80D96" w14:paraId="51DEB0EE" w14:textId="77777777" w:rsidTr="001C1B37">
        <w:trPr>
          <w:jc w:val="center"/>
        </w:trPr>
        <w:tc>
          <w:tcPr>
            <w:tcW w:w="2547" w:type="dxa"/>
          </w:tcPr>
          <w:p w14:paraId="3E488A9F" w14:textId="651E9CCC" w:rsidR="000C39B2" w:rsidRPr="00C80D96" w:rsidRDefault="000C39B2" w:rsidP="001C1B37">
            <w:pPr>
              <w:pStyle w:val="Odlomakpopisa11"/>
              <w:spacing w:after="0"/>
              <w:jc w:val="center"/>
              <w:rPr>
                <w:sz w:val="20"/>
                <w:szCs w:val="20"/>
              </w:rPr>
            </w:pPr>
            <w:r w:rsidRPr="00C80D96">
              <w:rPr>
                <w:sz w:val="20"/>
                <w:szCs w:val="20"/>
              </w:rPr>
              <w:t>1TS399</w:t>
            </w:r>
          </w:p>
        </w:tc>
        <w:tc>
          <w:tcPr>
            <w:tcW w:w="3118" w:type="dxa"/>
          </w:tcPr>
          <w:p w14:paraId="7FFAC183" w14:textId="0716DA85" w:rsidR="000C39B2" w:rsidRPr="00C80D96" w:rsidRDefault="000C39B2" w:rsidP="001C1B37">
            <w:pPr>
              <w:pStyle w:val="Odlomakpopisa11"/>
              <w:spacing w:after="0"/>
              <w:jc w:val="center"/>
              <w:rPr>
                <w:sz w:val="20"/>
                <w:szCs w:val="20"/>
              </w:rPr>
            </w:pPr>
            <w:r w:rsidRPr="00C80D96">
              <w:rPr>
                <w:sz w:val="20"/>
                <w:szCs w:val="20"/>
              </w:rPr>
              <w:t>VETERINARSKA STANICA</w:t>
            </w:r>
          </w:p>
        </w:tc>
      </w:tr>
      <w:tr w:rsidR="000C39B2" w:rsidRPr="00C80D96" w14:paraId="344D6BD6" w14:textId="77777777" w:rsidTr="001C1B37">
        <w:trPr>
          <w:jc w:val="center"/>
        </w:trPr>
        <w:tc>
          <w:tcPr>
            <w:tcW w:w="2547" w:type="dxa"/>
          </w:tcPr>
          <w:p w14:paraId="67367B7E" w14:textId="4F7AA686" w:rsidR="000C39B2" w:rsidRPr="00C80D96" w:rsidRDefault="000C39B2" w:rsidP="001C1B37">
            <w:pPr>
              <w:pStyle w:val="Odlomakpopisa11"/>
              <w:spacing w:after="0"/>
              <w:jc w:val="center"/>
              <w:rPr>
                <w:sz w:val="20"/>
                <w:szCs w:val="20"/>
              </w:rPr>
            </w:pPr>
            <w:r w:rsidRPr="00C80D96">
              <w:rPr>
                <w:sz w:val="20"/>
                <w:szCs w:val="20"/>
              </w:rPr>
              <w:t>1TS204</w:t>
            </w:r>
          </w:p>
        </w:tc>
        <w:tc>
          <w:tcPr>
            <w:tcW w:w="3118" w:type="dxa"/>
          </w:tcPr>
          <w:p w14:paraId="302C733B" w14:textId="71DCB5E5" w:rsidR="000C39B2" w:rsidRPr="00C80D96" w:rsidRDefault="000C39B2" w:rsidP="001C1B37">
            <w:pPr>
              <w:pStyle w:val="Odlomakpopisa11"/>
              <w:spacing w:after="0"/>
              <w:jc w:val="center"/>
              <w:rPr>
                <w:sz w:val="20"/>
                <w:szCs w:val="20"/>
              </w:rPr>
            </w:pPr>
            <w:r w:rsidRPr="00C80D96">
              <w:rPr>
                <w:sz w:val="20"/>
                <w:szCs w:val="20"/>
              </w:rPr>
              <w:t>ZRINSKI</w:t>
            </w:r>
          </w:p>
        </w:tc>
      </w:tr>
      <w:tr w:rsidR="000C39B2" w:rsidRPr="00C80D96" w14:paraId="27DD434F" w14:textId="77777777" w:rsidTr="001C1B37">
        <w:trPr>
          <w:jc w:val="center"/>
        </w:trPr>
        <w:tc>
          <w:tcPr>
            <w:tcW w:w="2547" w:type="dxa"/>
          </w:tcPr>
          <w:p w14:paraId="192EBC93" w14:textId="29425519" w:rsidR="000C39B2" w:rsidRPr="00C80D96" w:rsidRDefault="000C39B2" w:rsidP="001C1B37">
            <w:pPr>
              <w:pStyle w:val="Odlomakpopisa11"/>
              <w:spacing w:after="0"/>
              <w:jc w:val="center"/>
              <w:rPr>
                <w:sz w:val="20"/>
                <w:szCs w:val="20"/>
              </w:rPr>
            </w:pPr>
            <w:r w:rsidRPr="00C80D96">
              <w:rPr>
                <w:sz w:val="20"/>
                <w:szCs w:val="20"/>
              </w:rPr>
              <w:t>1TS329</w:t>
            </w:r>
          </w:p>
        </w:tc>
        <w:tc>
          <w:tcPr>
            <w:tcW w:w="3118" w:type="dxa"/>
          </w:tcPr>
          <w:p w14:paraId="3104FFFC" w14:textId="7315A91D" w:rsidR="000C39B2" w:rsidRPr="00C80D96" w:rsidRDefault="000C39B2" w:rsidP="001C1B37">
            <w:pPr>
              <w:pStyle w:val="Odlomakpopisa11"/>
              <w:spacing w:after="0"/>
              <w:jc w:val="center"/>
              <w:rPr>
                <w:sz w:val="20"/>
                <w:szCs w:val="20"/>
              </w:rPr>
            </w:pPr>
            <w:r w:rsidRPr="00C80D96">
              <w:rPr>
                <w:sz w:val="20"/>
                <w:szCs w:val="20"/>
              </w:rPr>
              <w:t>ŽIŠKOVEC 3</w:t>
            </w:r>
          </w:p>
        </w:tc>
      </w:tr>
      <w:tr w:rsidR="000C39B2" w:rsidRPr="00C80D96" w14:paraId="2E060D71" w14:textId="77777777" w:rsidTr="001C1B37">
        <w:trPr>
          <w:jc w:val="center"/>
        </w:trPr>
        <w:tc>
          <w:tcPr>
            <w:tcW w:w="2547" w:type="dxa"/>
          </w:tcPr>
          <w:p w14:paraId="6E6C0297" w14:textId="2F77C617" w:rsidR="000C39B2" w:rsidRPr="00C80D96" w:rsidRDefault="000C39B2" w:rsidP="001C1B37">
            <w:pPr>
              <w:pStyle w:val="Odlomakpopisa11"/>
              <w:spacing w:after="0"/>
              <w:jc w:val="center"/>
              <w:rPr>
                <w:sz w:val="20"/>
                <w:szCs w:val="20"/>
              </w:rPr>
            </w:pPr>
            <w:r w:rsidRPr="00C80D96">
              <w:rPr>
                <w:sz w:val="20"/>
                <w:szCs w:val="20"/>
              </w:rPr>
              <w:t>1TS222</w:t>
            </w:r>
          </w:p>
        </w:tc>
        <w:tc>
          <w:tcPr>
            <w:tcW w:w="3118" w:type="dxa"/>
          </w:tcPr>
          <w:p w14:paraId="40AC5357" w14:textId="6FF7ECF4" w:rsidR="000C39B2" w:rsidRPr="00C80D96" w:rsidRDefault="00AF4508" w:rsidP="001C1B37">
            <w:pPr>
              <w:pStyle w:val="Odlomakpopisa11"/>
              <w:spacing w:after="0"/>
              <w:jc w:val="center"/>
              <w:rPr>
                <w:sz w:val="20"/>
                <w:szCs w:val="20"/>
              </w:rPr>
            </w:pPr>
            <w:r w:rsidRPr="00C80D96">
              <w:rPr>
                <w:sz w:val="20"/>
                <w:szCs w:val="20"/>
              </w:rPr>
              <w:t>PUSTAKOVEC</w:t>
            </w:r>
          </w:p>
        </w:tc>
      </w:tr>
      <w:tr w:rsidR="00AF4508" w:rsidRPr="00C80D96" w14:paraId="6C5707EF" w14:textId="77777777" w:rsidTr="001C1B37">
        <w:trPr>
          <w:jc w:val="center"/>
        </w:trPr>
        <w:tc>
          <w:tcPr>
            <w:tcW w:w="2547" w:type="dxa"/>
          </w:tcPr>
          <w:p w14:paraId="393E83EA" w14:textId="43F9CA72" w:rsidR="00AF4508" w:rsidRPr="00C80D96" w:rsidRDefault="00AF4508" w:rsidP="001C1B37">
            <w:pPr>
              <w:pStyle w:val="Odlomakpopisa11"/>
              <w:spacing w:after="0"/>
              <w:jc w:val="center"/>
              <w:rPr>
                <w:sz w:val="20"/>
                <w:szCs w:val="20"/>
              </w:rPr>
            </w:pPr>
            <w:r w:rsidRPr="00C80D96">
              <w:rPr>
                <w:sz w:val="20"/>
                <w:szCs w:val="20"/>
              </w:rPr>
              <w:t>1TS269</w:t>
            </w:r>
          </w:p>
        </w:tc>
        <w:tc>
          <w:tcPr>
            <w:tcW w:w="3118" w:type="dxa"/>
          </w:tcPr>
          <w:p w14:paraId="2E577602" w14:textId="3244DFF4" w:rsidR="00AF4508" w:rsidRPr="00C80D96" w:rsidRDefault="00AF4508" w:rsidP="001C1B37">
            <w:pPr>
              <w:pStyle w:val="Odlomakpopisa11"/>
              <w:spacing w:after="0"/>
              <w:jc w:val="center"/>
              <w:rPr>
                <w:sz w:val="20"/>
                <w:szCs w:val="20"/>
              </w:rPr>
            </w:pPr>
            <w:r w:rsidRPr="00C80D96">
              <w:rPr>
                <w:sz w:val="20"/>
                <w:szCs w:val="20"/>
              </w:rPr>
              <w:t>STOČNA HRANA</w:t>
            </w:r>
          </w:p>
        </w:tc>
      </w:tr>
      <w:tr w:rsidR="00AF4508" w:rsidRPr="00C80D96" w14:paraId="1361936E" w14:textId="77777777" w:rsidTr="001C1B37">
        <w:trPr>
          <w:jc w:val="center"/>
        </w:trPr>
        <w:tc>
          <w:tcPr>
            <w:tcW w:w="2547" w:type="dxa"/>
          </w:tcPr>
          <w:p w14:paraId="61D85A87" w14:textId="64140EE8" w:rsidR="00AF4508" w:rsidRPr="00C80D96" w:rsidRDefault="00AF4508" w:rsidP="001C1B37">
            <w:pPr>
              <w:pStyle w:val="Odlomakpopisa11"/>
              <w:spacing w:after="0"/>
              <w:jc w:val="center"/>
              <w:rPr>
                <w:sz w:val="20"/>
                <w:szCs w:val="20"/>
              </w:rPr>
            </w:pPr>
            <w:r w:rsidRPr="00C80D96">
              <w:rPr>
                <w:sz w:val="20"/>
                <w:szCs w:val="20"/>
              </w:rPr>
              <w:t>1TS573</w:t>
            </w:r>
          </w:p>
        </w:tc>
        <w:tc>
          <w:tcPr>
            <w:tcW w:w="3118" w:type="dxa"/>
          </w:tcPr>
          <w:p w14:paraId="4415CCE0" w14:textId="033FDC77" w:rsidR="00AF4508" w:rsidRPr="00C80D96" w:rsidRDefault="00AF4508" w:rsidP="001C1B37">
            <w:pPr>
              <w:pStyle w:val="Odlomakpopisa11"/>
              <w:spacing w:after="0"/>
              <w:jc w:val="center"/>
              <w:rPr>
                <w:sz w:val="20"/>
                <w:szCs w:val="20"/>
              </w:rPr>
            </w:pPr>
            <w:r w:rsidRPr="00C80D96">
              <w:rPr>
                <w:sz w:val="20"/>
                <w:szCs w:val="20"/>
              </w:rPr>
              <w:t>ŠLJUNČARA PRELOGE</w:t>
            </w:r>
          </w:p>
        </w:tc>
      </w:tr>
    </w:tbl>
    <w:p w14:paraId="47ABE13F" w14:textId="77777777" w:rsidR="00C80D96" w:rsidRDefault="00C80D96" w:rsidP="00F45DEA">
      <w:pPr>
        <w:pStyle w:val="Odlomakpopisa11"/>
      </w:pPr>
    </w:p>
    <w:p w14:paraId="4E0B9CB0" w14:textId="4D76F799" w:rsidR="00C80D96" w:rsidRDefault="00C80D96" w:rsidP="00F45DEA">
      <w:pPr>
        <w:pStyle w:val="Odlomakpopisa11"/>
      </w:pPr>
      <w:r>
        <w:t xml:space="preserve">Ukupna duljina nadzemnih 10 i 35 kV vodova na području Grada Čakovca iznosi 28.015 m. </w:t>
      </w:r>
    </w:p>
    <w:p w14:paraId="36FD1E4B" w14:textId="77777777" w:rsidR="005B1CDA" w:rsidRDefault="005B1CDA">
      <w:pPr>
        <w:rPr>
          <w:lang w:eastAsia="zh-CN"/>
        </w:rPr>
      </w:pPr>
    </w:p>
    <w:p w14:paraId="57521D4E" w14:textId="259B3CB8" w:rsidR="005B1CDA" w:rsidRDefault="009D2EE7" w:rsidP="008C52CF">
      <w:pPr>
        <w:pStyle w:val="Naslov4"/>
        <w:numPr>
          <w:ilvl w:val="0"/>
          <w:numId w:val="0"/>
        </w:numPr>
        <w:ind w:left="1497"/>
      </w:pPr>
      <w:bookmarkStart w:id="216" w:name="_Toc198880839"/>
      <w:r>
        <w:t xml:space="preserve">2.3.5.2. </w:t>
      </w:r>
      <w:r w:rsidRPr="008C52CF">
        <w:t>Plinovod</w:t>
      </w:r>
      <w:bookmarkEnd w:id="216"/>
    </w:p>
    <w:p w14:paraId="02E164AB" w14:textId="3FED884C" w:rsidR="000F4475" w:rsidRPr="005D6003" w:rsidRDefault="00974D69" w:rsidP="005D6003">
      <w:pPr>
        <w:pStyle w:val="Opisslike"/>
        <w:spacing w:line="276" w:lineRule="auto"/>
        <w:jc w:val="center"/>
      </w:pPr>
      <w:bookmarkStart w:id="217" w:name="_Toc196826487"/>
      <w:r w:rsidRPr="005D6003">
        <w:t xml:space="preserve">Tablica </w:t>
      </w:r>
      <w:fldSimple w:instr=" SEQ Tablica \* ARABIC ">
        <w:r w:rsidR="00B61DD6">
          <w:rPr>
            <w:noProof/>
          </w:rPr>
          <w:t>18</w:t>
        </w:r>
      </w:fldSimple>
      <w:r w:rsidRPr="005D6003">
        <w:t>. Popis plinoopskrbe</w:t>
      </w:r>
      <w:bookmarkEnd w:id="217"/>
    </w:p>
    <w:p w14:paraId="62590FF3" w14:textId="3EF02A10" w:rsidR="001655BA" w:rsidRPr="005D6003" w:rsidRDefault="001655BA" w:rsidP="005D6003">
      <w:pPr>
        <w:spacing w:line="276" w:lineRule="auto"/>
        <w:jc w:val="center"/>
        <w:rPr>
          <w:sz w:val="20"/>
          <w:szCs w:val="20"/>
          <w:lang w:eastAsia="zh-CN"/>
        </w:rPr>
      </w:pPr>
      <w:r w:rsidRPr="005D6003">
        <w:rPr>
          <w:sz w:val="20"/>
          <w:szCs w:val="20"/>
          <w:lang w:eastAsia="zh-CN"/>
        </w:rPr>
        <w:t>Izvor: Međimurje plin d.o.o.</w:t>
      </w:r>
    </w:p>
    <w:tbl>
      <w:tblPr>
        <w:tblStyle w:val="Reetkatablice"/>
        <w:tblW w:w="0" w:type="auto"/>
        <w:jc w:val="center"/>
        <w:tblLook w:val="04A0" w:firstRow="1" w:lastRow="0" w:firstColumn="1" w:lastColumn="0" w:noHBand="0" w:noVBand="1"/>
      </w:tblPr>
      <w:tblGrid>
        <w:gridCol w:w="562"/>
        <w:gridCol w:w="2363"/>
        <w:gridCol w:w="614"/>
        <w:gridCol w:w="1418"/>
        <w:gridCol w:w="1559"/>
        <w:gridCol w:w="2261"/>
      </w:tblGrid>
      <w:tr w:rsidR="000F4475" w:rsidRPr="00A2082C" w14:paraId="3B66F35F" w14:textId="77777777" w:rsidTr="00745616">
        <w:trPr>
          <w:jc w:val="center"/>
        </w:trPr>
        <w:tc>
          <w:tcPr>
            <w:tcW w:w="562" w:type="dxa"/>
          </w:tcPr>
          <w:p w14:paraId="6E1E433D" w14:textId="6570B587"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ID</w:t>
            </w:r>
          </w:p>
        </w:tc>
        <w:tc>
          <w:tcPr>
            <w:tcW w:w="2363" w:type="dxa"/>
          </w:tcPr>
          <w:p w14:paraId="1A067658" w14:textId="264C7FCF"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OZNAKA DRS-e NOVA</w:t>
            </w:r>
          </w:p>
        </w:tc>
        <w:tc>
          <w:tcPr>
            <w:tcW w:w="614" w:type="dxa"/>
          </w:tcPr>
          <w:p w14:paraId="04F6D920" w14:textId="7AE80B17"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BRZ</w:t>
            </w:r>
          </w:p>
        </w:tc>
        <w:tc>
          <w:tcPr>
            <w:tcW w:w="1418" w:type="dxa"/>
          </w:tcPr>
          <w:p w14:paraId="0CF45B39" w14:textId="1916F8A9"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ZONA</w:t>
            </w:r>
          </w:p>
        </w:tc>
        <w:tc>
          <w:tcPr>
            <w:tcW w:w="1559" w:type="dxa"/>
          </w:tcPr>
          <w:p w14:paraId="155C4ED6" w14:textId="2B782D31"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MJESTO</w:t>
            </w:r>
          </w:p>
        </w:tc>
        <w:tc>
          <w:tcPr>
            <w:tcW w:w="2261" w:type="dxa"/>
          </w:tcPr>
          <w:p w14:paraId="114912E7" w14:textId="362D45AC" w:rsidR="000F4475" w:rsidRPr="00974D69" w:rsidRDefault="000F4475" w:rsidP="00957173">
            <w:pPr>
              <w:spacing w:after="0" w:line="276" w:lineRule="auto"/>
              <w:jc w:val="center"/>
              <w:rPr>
                <w:b/>
                <w:bCs/>
                <w:i/>
                <w:iCs/>
                <w:sz w:val="20"/>
                <w:szCs w:val="20"/>
                <w:lang w:eastAsia="zh-CN"/>
              </w:rPr>
            </w:pPr>
            <w:r w:rsidRPr="00974D69">
              <w:rPr>
                <w:b/>
                <w:bCs/>
                <w:i/>
                <w:iCs/>
                <w:sz w:val="20"/>
                <w:szCs w:val="20"/>
                <w:lang w:eastAsia="zh-CN"/>
              </w:rPr>
              <w:t>LOKACIJA ULICA</w:t>
            </w:r>
          </w:p>
        </w:tc>
      </w:tr>
      <w:tr w:rsidR="000F4475" w:rsidRPr="00A2082C" w14:paraId="3419A6A8" w14:textId="77777777" w:rsidTr="00745616">
        <w:trPr>
          <w:jc w:val="center"/>
        </w:trPr>
        <w:tc>
          <w:tcPr>
            <w:tcW w:w="562" w:type="dxa"/>
          </w:tcPr>
          <w:p w14:paraId="779359FA" w14:textId="730B45CF" w:rsidR="000F4475" w:rsidRPr="00A2082C" w:rsidRDefault="00FF41AA" w:rsidP="00745616">
            <w:pPr>
              <w:spacing w:after="0" w:line="276" w:lineRule="auto"/>
              <w:rPr>
                <w:sz w:val="20"/>
                <w:szCs w:val="20"/>
                <w:lang w:eastAsia="zh-CN"/>
              </w:rPr>
            </w:pPr>
            <w:r w:rsidRPr="00A2082C">
              <w:rPr>
                <w:sz w:val="20"/>
                <w:szCs w:val="20"/>
                <w:lang w:eastAsia="zh-CN"/>
              </w:rPr>
              <w:t>1</w:t>
            </w:r>
          </w:p>
        </w:tc>
        <w:tc>
          <w:tcPr>
            <w:tcW w:w="2363" w:type="dxa"/>
          </w:tcPr>
          <w:p w14:paraId="6AEFBD2F" w14:textId="33F2A605" w:rsidR="000F4475" w:rsidRPr="00A2082C" w:rsidRDefault="007704F3" w:rsidP="00745616">
            <w:pPr>
              <w:spacing w:after="0" w:line="276" w:lineRule="auto"/>
              <w:rPr>
                <w:sz w:val="20"/>
                <w:szCs w:val="20"/>
                <w:lang w:eastAsia="zh-CN"/>
              </w:rPr>
            </w:pPr>
            <w:r>
              <w:rPr>
                <w:sz w:val="20"/>
                <w:szCs w:val="20"/>
                <w:lang w:eastAsia="zh-CN"/>
              </w:rPr>
              <w:t>DRS-001-2</w:t>
            </w:r>
          </w:p>
        </w:tc>
        <w:tc>
          <w:tcPr>
            <w:tcW w:w="614" w:type="dxa"/>
          </w:tcPr>
          <w:p w14:paraId="0A39AD89" w14:textId="09ABCD8C" w:rsidR="000F4475" w:rsidRPr="00A2082C" w:rsidRDefault="00D3796F" w:rsidP="00745616">
            <w:pPr>
              <w:spacing w:after="0" w:line="276" w:lineRule="auto"/>
              <w:rPr>
                <w:sz w:val="20"/>
                <w:szCs w:val="20"/>
                <w:lang w:eastAsia="zh-CN"/>
              </w:rPr>
            </w:pPr>
            <w:r>
              <w:rPr>
                <w:sz w:val="20"/>
                <w:szCs w:val="20"/>
                <w:lang w:eastAsia="zh-CN"/>
              </w:rPr>
              <w:t>001</w:t>
            </w:r>
          </w:p>
        </w:tc>
        <w:tc>
          <w:tcPr>
            <w:tcW w:w="1418" w:type="dxa"/>
          </w:tcPr>
          <w:p w14:paraId="61C3252D" w14:textId="1458FA4E" w:rsidR="000F4475" w:rsidRPr="00A2082C" w:rsidRDefault="00786BBE" w:rsidP="00745616">
            <w:pPr>
              <w:spacing w:after="0" w:line="276" w:lineRule="auto"/>
              <w:rPr>
                <w:sz w:val="20"/>
                <w:szCs w:val="20"/>
                <w:lang w:eastAsia="zh-CN"/>
              </w:rPr>
            </w:pPr>
            <w:r>
              <w:rPr>
                <w:sz w:val="20"/>
                <w:szCs w:val="20"/>
                <w:lang w:eastAsia="zh-CN"/>
              </w:rPr>
              <w:t xml:space="preserve">GLOBETIKA </w:t>
            </w:r>
            <w:r w:rsidR="00812841">
              <w:rPr>
                <w:sz w:val="20"/>
                <w:szCs w:val="20"/>
                <w:lang w:eastAsia="zh-CN"/>
              </w:rPr>
              <w:t>I</w:t>
            </w:r>
          </w:p>
        </w:tc>
        <w:tc>
          <w:tcPr>
            <w:tcW w:w="1559" w:type="dxa"/>
          </w:tcPr>
          <w:p w14:paraId="16762955" w14:textId="79BF6D7F" w:rsidR="000F4475" w:rsidRPr="00A2082C" w:rsidRDefault="00243E40" w:rsidP="00745616">
            <w:pPr>
              <w:spacing w:after="0" w:line="276" w:lineRule="auto"/>
              <w:rPr>
                <w:sz w:val="20"/>
                <w:szCs w:val="20"/>
                <w:lang w:eastAsia="zh-CN"/>
              </w:rPr>
            </w:pPr>
            <w:r>
              <w:rPr>
                <w:sz w:val="20"/>
                <w:szCs w:val="20"/>
                <w:lang w:eastAsia="zh-CN"/>
              </w:rPr>
              <w:t>ČAKOVEC</w:t>
            </w:r>
          </w:p>
        </w:tc>
        <w:tc>
          <w:tcPr>
            <w:tcW w:w="2261" w:type="dxa"/>
          </w:tcPr>
          <w:p w14:paraId="4E1C70A1" w14:textId="1983B1AC" w:rsidR="000F4475" w:rsidRPr="00A2082C" w:rsidRDefault="007430D4" w:rsidP="00745616">
            <w:pPr>
              <w:spacing w:after="0" w:line="276" w:lineRule="auto"/>
              <w:rPr>
                <w:sz w:val="20"/>
                <w:szCs w:val="20"/>
                <w:lang w:eastAsia="zh-CN"/>
              </w:rPr>
            </w:pPr>
            <w:r>
              <w:rPr>
                <w:sz w:val="20"/>
                <w:szCs w:val="20"/>
                <w:lang w:eastAsia="zh-CN"/>
              </w:rPr>
              <w:t>JOSIPA SLAVENSKOG</w:t>
            </w:r>
          </w:p>
        </w:tc>
      </w:tr>
      <w:tr w:rsidR="000F4475" w:rsidRPr="00A2082C" w14:paraId="4B9AF910" w14:textId="77777777" w:rsidTr="00745616">
        <w:trPr>
          <w:jc w:val="center"/>
        </w:trPr>
        <w:tc>
          <w:tcPr>
            <w:tcW w:w="562" w:type="dxa"/>
          </w:tcPr>
          <w:p w14:paraId="571B5086" w14:textId="1281FE34" w:rsidR="000F4475" w:rsidRPr="00A2082C" w:rsidRDefault="00FF41AA" w:rsidP="00745616">
            <w:pPr>
              <w:spacing w:after="0" w:line="276" w:lineRule="auto"/>
              <w:rPr>
                <w:sz w:val="20"/>
                <w:szCs w:val="20"/>
                <w:lang w:eastAsia="zh-CN"/>
              </w:rPr>
            </w:pPr>
            <w:r w:rsidRPr="00A2082C">
              <w:rPr>
                <w:sz w:val="20"/>
                <w:szCs w:val="20"/>
                <w:lang w:eastAsia="zh-CN"/>
              </w:rPr>
              <w:t>2</w:t>
            </w:r>
          </w:p>
        </w:tc>
        <w:tc>
          <w:tcPr>
            <w:tcW w:w="2363" w:type="dxa"/>
          </w:tcPr>
          <w:p w14:paraId="4DED082F" w14:textId="417732EB" w:rsidR="000F4475" w:rsidRPr="00A2082C" w:rsidRDefault="007704F3" w:rsidP="00745616">
            <w:pPr>
              <w:spacing w:after="0" w:line="276" w:lineRule="auto"/>
              <w:rPr>
                <w:sz w:val="20"/>
                <w:szCs w:val="20"/>
                <w:lang w:eastAsia="zh-CN"/>
              </w:rPr>
            </w:pPr>
            <w:r>
              <w:rPr>
                <w:sz w:val="20"/>
                <w:szCs w:val="20"/>
                <w:lang w:eastAsia="zh-CN"/>
              </w:rPr>
              <w:t>DRS-001-3</w:t>
            </w:r>
          </w:p>
        </w:tc>
        <w:tc>
          <w:tcPr>
            <w:tcW w:w="614" w:type="dxa"/>
          </w:tcPr>
          <w:p w14:paraId="195FD54F" w14:textId="64EF5EA5" w:rsidR="000F4475" w:rsidRPr="00A2082C" w:rsidRDefault="00D3796F" w:rsidP="00745616">
            <w:pPr>
              <w:spacing w:after="0" w:line="276" w:lineRule="auto"/>
              <w:rPr>
                <w:sz w:val="20"/>
                <w:szCs w:val="20"/>
                <w:lang w:eastAsia="zh-CN"/>
              </w:rPr>
            </w:pPr>
            <w:r>
              <w:rPr>
                <w:sz w:val="20"/>
                <w:szCs w:val="20"/>
                <w:lang w:eastAsia="zh-CN"/>
              </w:rPr>
              <w:t>001</w:t>
            </w:r>
          </w:p>
        </w:tc>
        <w:tc>
          <w:tcPr>
            <w:tcW w:w="1418" w:type="dxa"/>
          </w:tcPr>
          <w:p w14:paraId="0C86F033" w14:textId="2F6B50D9" w:rsidR="000F4475" w:rsidRPr="00A2082C" w:rsidRDefault="00786BBE" w:rsidP="00745616">
            <w:pPr>
              <w:spacing w:after="0" w:line="276" w:lineRule="auto"/>
              <w:rPr>
                <w:sz w:val="20"/>
                <w:szCs w:val="20"/>
                <w:lang w:eastAsia="zh-CN"/>
              </w:rPr>
            </w:pPr>
            <w:r>
              <w:rPr>
                <w:sz w:val="20"/>
                <w:szCs w:val="20"/>
                <w:lang w:eastAsia="zh-CN"/>
              </w:rPr>
              <w:t xml:space="preserve">GLOBETIKA </w:t>
            </w:r>
            <w:r w:rsidR="00812841">
              <w:rPr>
                <w:sz w:val="20"/>
                <w:szCs w:val="20"/>
                <w:lang w:eastAsia="zh-CN"/>
              </w:rPr>
              <w:t>II</w:t>
            </w:r>
          </w:p>
        </w:tc>
        <w:tc>
          <w:tcPr>
            <w:tcW w:w="1559" w:type="dxa"/>
          </w:tcPr>
          <w:p w14:paraId="2FB9865B" w14:textId="7E8BA79C" w:rsidR="000F4475" w:rsidRPr="00A2082C" w:rsidRDefault="00243E40" w:rsidP="00745616">
            <w:pPr>
              <w:spacing w:after="0" w:line="276" w:lineRule="auto"/>
              <w:rPr>
                <w:sz w:val="20"/>
                <w:szCs w:val="20"/>
                <w:lang w:eastAsia="zh-CN"/>
              </w:rPr>
            </w:pPr>
            <w:r>
              <w:rPr>
                <w:sz w:val="20"/>
                <w:szCs w:val="20"/>
                <w:lang w:eastAsia="zh-CN"/>
              </w:rPr>
              <w:t>ČAKOVEC</w:t>
            </w:r>
          </w:p>
        </w:tc>
        <w:tc>
          <w:tcPr>
            <w:tcW w:w="2261" w:type="dxa"/>
          </w:tcPr>
          <w:p w14:paraId="7B6422E1" w14:textId="4F30F600" w:rsidR="000F4475" w:rsidRPr="00A2082C" w:rsidRDefault="007430D4" w:rsidP="00745616">
            <w:pPr>
              <w:spacing w:after="0" w:line="276" w:lineRule="auto"/>
              <w:rPr>
                <w:sz w:val="20"/>
                <w:szCs w:val="20"/>
                <w:lang w:eastAsia="zh-CN"/>
              </w:rPr>
            </w:pPr>
            <w:r>
              <w:rPr>
                <w:sz w:val="20"/>
                <w:szCs w:val="20"/>
                <w:lang w:eastAsia="zh-CN"/>
              </w:rPr>
              <w:t>JAKOVA GOTOVCA</w:t>
            </w:r>
          </w:p>
        </w:tc>
      </w:tr>
      <w:tr w:rsidR="00FF41AA" w:rsidRPr="00A2082C" w14:paraId="79B218DF" w14:textId="77777777" w:rsidTr="00745616">
        <w:trPr>
          <w:jc w:val="center"/>
        </w:trPr>
        <w:tc>
          <w:tcPr>
            <w:tcW w:w="562" w:type="dxa"/>
          </w:tcPr>
          <w:p w14:paraId="503F0F0F" w14:textId="14250F6D" w:rsidR="00FF41AA" w:rsidRPr="00A2082C" w:rsidRDefault="00320BD3" w:rsidP="00A2082C">
            <w:pPr>
              <w:spacing w:after="0" w:line="276" w:lineRule="auto"/>
              <w:rPr>
                <w:sz w:val="20"/>
                <w:szCs w:val="20"/>
                <w:lang w:eastAsia="zh-CN"/>
              </w:rPr>
            </w:pPr>
            <w:r>
              <w:rPr>
                <w:sz w:val="20"/>
                <w:szCs w:val="20"/>
                <w:lang w:eastAsia="zh-CN"/>
              </w:rPr>
              <w:t>3</w:t>
            </w:r>
          </w:p>
        </w:tc>
        <w:tc>
          <w:tcPr>
            <w:tcW w:w="2363" w:type="dxa"/>
          </w:tcPr>
          <w:p w14:paraId="1E319402" w14:textId="338DA711" w:rsidR="00FF41AA" w:rsidRPr="00A2082C" w:rsidRDefault="007704F3" w:rsidP="00A2082C">
            <w:pPr>
              <w:spacing w:after="0" w:line="276" w:lineRule="auto"/>
              <w:rPr>
                <w:sz w:val="20"/>
                <w:szCs w:val="20"/>
                <w:lang w:eastAsia="zh-CN"/>
              </w:rPr>
            </w:pPr>
            <w:r>
              <w:rPr>
                <w:sz w:val="20"/>
                <w:szCs w:val="20"/>
                <w:lang w:eastAsia="zh-CN"/>
              </w:rPr>
              <w:t>DRS-002-1</w:t>
            </w:r>
          </w:p>
        </w:tc>
        <w:tc>
          <w:tcPr>
            <w:tcW w:w="614" w:type="dxa"/>
          </w:tcPr>
          <w:p w14:paraId="6F07D73B" w14:textId="39D8B94C" w:rsidR="00FF41AA" w:rsidRPr="00A2082C" w:rsidRDefault="00D3796F" w:rsidP="00A2082C">
            <w:pPr>
              <w:spacing w:after="0" w:line="276" w:lineRule="auto"/>
              <w:rPr>
                <w:sz w:val="20"/>
                <w:szCs w:val="20"/>
                <w:lang w:eastAsia="zh-CN"/>
              </w:rPr>
            </w:pPr>
            <w:r>
              <w:rPr>
                <w:sz w:val="20"/>
                <w:szCs w:val="20"/>
                <w:lang w:eastAsia="zh-CN"/>
              </w:rPr>
              <w:t>002</w:t>
            </w:r>
          </w:p>
        </w:tc>
        <w:tc>
          <w:tcPr>
            <w:tcW w:w="1418" w:type="dxa"/>
          </w:tcPr>
          <w:p w14:paraId="1AD8EFB7" w14:textId="37124353" w:rsidR="00FF41AA" w:rsidRPr="00A2082C" w:rsidRDefault="00812841" w:rsidP="00A2082C">
            <w:pPr>
              <w:spacing w:after="0" w:line="276" w:lineRule="auto"/>
              <w:rPr>
                <w:sz w:val="20"/>
                <w:szCs w:val="20"/>
                <w:lang w:eastAsia="zh-CN"/>
              </w:rPr>
            </w:pPr>
            <w:r>
              <w:rPr>
                <w:sz w:val="20"/>
                <w:szCs w:val="20"/>
                <w:lang w:eastAsia="zh-CN"/>
              </w:rPr>
              <w:t>LAVOSLAVA RUZICKE</w:t>
            </w:r>
          </w:p>
        </w:tc>
        <w:tc>
          <w:tcPr>
            <w:tcW w:w="1559" w:type="dxa"/>
          </w:tcPr>
          <w:p w14:paraId="0F710DEF" w14:textId="418F2C37" w:rsidR="00FF41AA" w:rsidRPr="00A2082C" w:rsidRDefault="00243E40" w:rsidP="00A2082C">
            <w:pPr>
              <w:spacing w:after="0" w:line="276" w:lineRule="auto"/>
              <w:rPr>
                <w:sz w:val="20"/>
                <w:szCs w:val="20"/>
                <w:lang w:eastAsia="zh-CN"/>
              </w:rPr>
            </w:pPr>
            <w:r>
              <w:rPr>
                <w:sz w:val="20"/>
                <w:szCs w:val="20"/>
                <w:lang w:eastAsia="zh-CN"/>
              </w:rPr>
              <w:t>ČAKOVEC</w:t>
            </w:r>
          </w:p>
        </w:tc>
        <w:tc>
          <w:tcPr>
            <w:tcW w:w="2261" w:type="dxa"/>
          </w:tcPr>
          <w:p w14:paraId="7F30441D" w14:textId="2580F9CC" w:rsidR="00FF41AA" w:rsidRPr="00A2082C" w:rsidRDefault="007430D4" w:rsidP="00A2082C">
            <w:pPr>
              <w:spacing w:after="0" w:line="276" w:lineRule="auto"/>
              <w:rPr>
                <w:sz w:val="20"/>
                <w:szCs w:val="20"/>
                <w:lang w:eastAsia="zh-CN"/>
              </w:rPr>
            </w:pPr>
            <w:r>
              <w:rPr>
                <w:sz w:val="20"/>
                <w:szCs w:val="20"/>
                <w:lang w:eastAsia="zh-CN"/>
              </w:rPr>
              <w:t>LAVOSLAVA RUZICKE</w:t>
            </w:r>
          </w:p>
        </w:tc>
      </w:tr>
      <w:tr w:rsidR="00FF41AA" w:rsidRPr="00A2082C" w14:paraId="2E65BC42" w14:textId="77777777" w:rsidTr="00745616">
        <w:trPr>
          <w:jc w:val="center"/>
        </w:trPr>
        <w:tc>
          <w:tcPr>
            <w:tcW w:w="562" w:type="dxa"/>
          </w:tcPr>
          <w:p w14:paraId="40712B75" w14:textId="6CCD801E" w:rsidR="00FF41AA" w:rsidRPr="00A2082C" w:rsidRDefault="00320BD3" w:rsidP="00A2082C">
            <w:pPr>
              <w:spacing w:after="0" w:line="276" w:lineRule="auto"/>
              <w:rPr>
                <w:sz w:val="20"/>
                <w:szCs w:val="20"/>
                <w:lang w:eastAsia="zh-CN"/>
              </w:rPr>
            </w:pPr>
            <w:r>
              <w:rPr>
                <w:sz w:val="20"/>
                <w:szCs w:val="20"/>
                <w:lang w:eastAsia="zh-CN"/>
              </w:rPr>
              <w:t>4</w:t>
            </w:r>
          </w:p>
        </w:tc>
        <w:tc>
          <w:tcPr>
            <w:tcW w:w="2363" w:type="dxa"/>
          </w:tcPr>
          <w:p w14:paraId="509CF880" w14:textId="567155E7" w:rsidR="00FF41AA" w:rsidRPr="00A2082C" w:rsidRDefault="007704F3" w:rsidP="00A2082C">
            <w:pPr>
              <w:spacing w:after="0" w:line="276" w:lineRule="auto"/>
              <w:rPr>
                <w:sz w:val="20"/>
                <w:szCs w:val="20"/>
                <w:lang w:eastAsia="zh-CN"/>
              </w:rPr>
            </w:pPr>
            <w:r>
              <w:rPr>
                <w:sz w:val="20"/>
                <w:szCs w:val="20"/>
                <w:lang w:eastAsia="zh-CN"/>
              </w:rPr>
              <w:t>DRS-002-ELEKTRA</w:t>
            </w:r>
          </w:p>
        </w:tc>
        <w:tc>
          <w:tcPr>
            <w:tcW w:w="614" w:type="dxa"/>
          </w:tcPr>
          <w:p w14:paraId="30F62DE7" w14:textId="548B7313" w:rsidR="00FF41AA" w:rsidRPr="00A2082C" w:rsidRDefault="00D3796F" w:rsidP="00A2082C">
            <w:pPr>
              <w:spacing w:after="0" w:line="276" w:lineRule="auto"/>
              <w:rPr>
                <w:sz w:val="20"/>
                <w:szCs w:val="20"/>
                <w:lang w:eastAsia="zh-CN"/>
              </w:rPr>
            </w:pPr>
            <w:r>
              <w:rPr>
                <w:sz w:val="20"/>
                <w:szCs w:val="20"/>
                <w:lang w:eastAsia="zh-CN"/>
              </w:rPr>
              <w:t>002</w:t>
            </w:r>
          </w:p>
        </w:tc>
        <w:tc>
          <w:tcPr>
            <w:tcW w:w="1418" w:type="dxa"/>
          </w:tcPr>
          <w:p w14:paraId="6F4BC3DE" w14:textId="131EA99D" w:rsidR="00FF41AA" w:rsidRPr="00A2082C" w:rsidRDefault="00812841" w:rsidP="00A2082C">
            <w:pPr>
              <w:spacing w:after="0" w:line="276" w:lineRule="auto"/>
              <w:rPr>
                <w:sz w:val="20"/>
                <w:szCs w:val="20"/>
                <w:lang w:eastAsia="zh-CN"/>
              </w:rPr>
            </w:pPr>
            <w:r>
              <w:rPr>
                <w:sz w:val="20"/>
                <w:szCs w:val="20"/>
                <w:lang w:eastAsia="zh-CN"/>
              </w:rPr>
              <w:t>LAVOSLAVA RUZICKE</w:t>
            </w:r>
          </w:p>
        </w:tc>
        <w:tc>
          <w:tcPr>
            <w:tcW w:w="1559" w:type="dxa"/>
          </w:tcPr>
          <w:p w14:paraId="48A60A64" w14:textId="4B0FB7FF" w:rsidR="00FF41AA" w:rsidRPr="00A2082C" w:rsidRDefault="00243E40" w:rsidP="00A2082C">
            <w:pPr>
              <w:spacing w:after="0" w:line="276" w:lineRule="auto"/>
              <w:rPr>
                <w:sz w:val="20"/>
                <w:szCs w:val="20"/>
                <w:lang w:eastAsia="zh-CN"/>
              </w:rPr>
            </w:pPr>
            <w:r>
              <w:rPr>
                <w:sz w:val="20"/>
                <w:szCs w:val="20"/>
                <w:lang w:eastAsia="zh-CN"/>
              </w:rPr>
              <w:t>ČAKOVEC</w:t>
            </w:r>
          </w:p>
        </w:tc>
        <w:tc>
          <w:tcPr>
            <w:tcW w:w="2261" w:type="dxa"/>
          </w:tcPr>
          <w:p w14:paraId="24E98A27" w14:textId="5D64C0C8" w:rsidR="00FF41AA" w:rsidRPr="00A2082C" w:rsidRDefault="007430D4" w:rsidP="00A2082C">
            <w:pPr>
              <w:spacing w:after="0" w:line="276" w:lineRule="auto"/>
              <w:rPr>
                <w:sz w:val="20"/>
                <w:szCs w:val="20"/>
                <w:lang w:eastAsia="zh-CN"/>
              </w:rPr>
            </w:pPr>
            <w:r>
              <w:rPr>
                <w:sz w:val="20"/>
                <w:szCs w:val="20"/>
                <w:lang w:eastAsia="zh-CN"/>
              </w:rPr>
              <w:t>ŽRTAVA FAŠIZMA</w:t>
            </w:r>
          </w:p>
        </w:tc>
      </w:tr>
      <w:tr w:rsidR="00FF41AA" w:rsidRPr="00A2082C" w14:paraId="7550EED0" w14:textId="77777777" w:rsidTr="00745616">
        <w:trPr>
          <w:jc w:val="center"/>
        </w:trPr>
        <w:tc>
          <w:tcPr>
            <w:tcW w:w="562" w:type="dxa"/>
          </w:tcPr>
          <w:p w14:paraId="0FF3EB66" w14:textId="5ACFAD22" w:rsidR="00FF41AA" w:rsidRPr="00A2082C" w:rsidRDefault="00320BD3" w:rsidP="00A2082C">
            <w:pPr>
              <w:spacing w:after="0" w:line="276" w:lineRule="auto"/>
              <w:rPr>
                <w:sz w:val="20"/>
                <w:szCs w:val="20"/>
                <w:lang w:eastAsia="zh-CN"/>
              </w:rPr>
            </w:pPr>
            <w:r>
              <w:rPr>
                <w:sz w:val="20"/>
                <w:szCs w:val="20"/>
                <w:lang w:eastAsia="zh-CN"/>
              </w:rPr>
              <w:t>5</w:t>
            </w:r>
          </w:p>
        </w:tc>
        <w:tc>
          <w:tcPr>
            <w:tcW w:w="2363" w:type="dxa"/>
          </w:tcPr>
          <w:p w14:paraId="1B9A5D1B" w14:textId="1D53F841" w:rsidR="00FF41AA" w:rsidRPr="00A2082C" w:rsidRDefault="00BC7713" w:rsidP="00A2082C">
            <w:pPr>
              <w:spacing w:after="0" w:line="276" w:lineRule="auto"/>
              <w:rPr>
                <w:sz w:val="20"/>
                <w:szCs w:val="20"/>
                <w:lang w:eastAsia="zh-CN"/>
              </w:rPr>
            </w:pPr>
            <w:r>
              <w:rPr>
                <w:sz w:val="20"/>
                <w:szCs w:val="20"/>
                <w:lang w:eastAsia="zh-CN"/>
              </w:rPr>
              <w:t>DRS-003-1</w:t>
            </w:r>
          </w:p>
        </w:tc>
        <w:tc>
          <w:tcPr>
            <w:tcW w:w="614" w:type="dxa"/>
          </w:tcPr>
          <w:p w14:paraId="0BF29F5E" w14:textId="63FF5240" w:rsidR="00FF41AA" w:rsidRPr="00A2082C" w:rsidRDefault="00D238D7" w:rsidP="00A2082C">
            <w:pPr>
              <w:spacing w:after="0" w:line="276" w:lineRule="auto"/>
              <w:rPr>
                <w:sz w:val="20"/>
                <w:szCs w:val="20"/>
                <w:lang w:eastAsia="zh-CN"/>
              </w:rPr>
            </w:pPr>
            <w:r>
              <w:rPr>
                <w:sz w:val="20"/>
                <w:szCs w:val="20"/>
                <w:lang w:eastAsia="zh-CN"/>
              </w:rPr>
              <w:t>003</w:t>
            </w:r>
          </w:p>
        </w:tc>
        <w:tc>
          <w:tcPr>
            <w:tcW w:w="1418" w:type="dxa"/>
          </w:tcPr>
          <w:p w14:paraId="75D8825B" w14:textId="1378904C" w:rsidR="00FF41AA" w:rsidRPr="00A2082C" w:rsidRDefault="00812841" w:rsidP="00A2082C">
            <w:pPr>
              <w:spacing w:after="0" w:line="276" w:lineRule="auto"/>
              <w:rPr>
                <w:sz w:val="20"/>
                <w:szCs w:val="20"/>
                <w:lang w:eastAsia="zh-CN"/>
              </w:rPr>
            </w:pPr>
            <w:r>
              <w:rPr>
                <w:sz w:val="20"/>
                <w:szCs w:val="20"/>
                <w:lang w:eastAsia="zh-CN"/>
              </w:rPr>
              <w:t>VOJNI VRTOVI I</w:t>
            </w:r>
          </w:p>
        </w:tc>
        <w:tc>
          <w:tcPr>
            <w:tcW w:w="1559" w:type="dxa"/>
          </w:tcPr>
          <w:p w14:paraId="0E0DD985" w14:textId="54B9AD36" w:rsidR="00FF41AA" w:rsidRPr="00A2082C" w:rsidRDefault="00243E40" w:rsidP="00A2082C">
            <w:pPr>
              <w:spacing w:after="0" w:line="276" w:lineRule="auto"/>
              <w:rPr>
                <w:sz w:val="20"/>
                <w:szCs w:val="20"/>
                <w:lang w:eastAsia="zh-CN"/>
              </w:rPr>
            </w:pPr>
            <w:r>
              <w:rPr>
                <w:sz w:val="20"/>
                <w:szCs w:val="20"/>
                <w:lang w:eastAsia="zh-CN"/>
              </w:rPr>
              <w:t>ČAKOVEC</w:t>
            </w:r>
          </w:p>
        </w:tc>
        <w:tc>
          <w:tcPr>
            <w:tcW w:w="2261" w:type="dxa"/>
          </w:tcPr>
          <w:p w14:paraId="445E6B8E" w14:textId="6073F98D" w:rsidR="00FF41AA" w:rsidRPr="00A2082C" w:rsidRDefault="007430D4" w:rsidP="00A2082C">
            <w:pPr>
              <w:spacing w:after="0" w:line="276" w:lineRule="auto"/>
              <w:rPr>
                <w:sz w:val="20"/>
                <w:szCs w:val="20"/>
                <w:lang w:eastAsia="zh-CN"/>
              </w:rPr>
            </w:pPr>
            <w:r>
              <w:rPr>
                <w:sz w:val="20"/>
                <w:szCs w:val="20"/>
                <w:lang w:eastAsia="zh-CN"/>
              </w:rPr>
              <w:t>IVANA KUKULJEVICA</w:t>
            </w:r>
          </w:p>
        </w:tc>
      </w:tr>
      <w:tr w:rsidR="000F4475" w:rsidRPr="00A2082C" w14:paraId="1C7562BC" w14:textId="77777777" w:rsidTr="00745616">
        <w:trPr>
          <w:jc w:val="center"/>
        </w:trPr>
        <w:tc>
          <w:tcPr>
            <w:tcW w:w="562" w:type="dxa"/>
          </w:tcPr>
          <w:p w14:paraId="1351C73D" w14:textId="6C31E38A" w:rsidR="000F4475" w:rsidRPr="00A2082C" w:rsidRDefault="00320BD3" w:rsidP="00A2082C">
            <w:pPr>
              <w:spacing w:after="0" w:line="276" w:lineRule="auto"/>
              <w:rPr>
                <w:sz w:val="20"/>
                <w:szCs w:val="20"/>
                <w:lang w:eastAsia="zh-CN"/>
              </w:rPr>
            </w:pPr>
            <w:r>
              <w:rPr>
                <w:sz w:val="20"/>
                <w:szCs w:val="20"/>
                <w:lang w:eastAsia="zh-CN"/>
              </w:rPr>
              <w:lastRenderedPageBreak/>
              <w:t>6</w:t>
            </w:r>
          </w:p>
        </w:tc>
        <w:tc>
          <w:tcPr>
            <w:tcW w:w="2363" w:type="dxa"/>
          </w:tcPr>
          <w:p w14:paraId="43551C44" w14:textId="2C47E31A" w:rsidR="000F4475" w:rsidRPr="00A2082C" w:rsidRDefault="00BC7713" w:rsidP="00A2082C">
            <w:pPr>
              <w:spacing w:after="0" w:line="276" w:lineRule="auto"/>
              <w:rPr>
                <w:sz w:val="20"/>
                <w:szCs w:val="20"/>
                <w:lang w:eastAsia="zh-CN"/>
              </w:rPr>
            </w:pPr>
            <w:r>
              <w:rPr>
                <w:sz w:val="20"/>
                <w:szCs w:val="20"/>
                <w:lang w:eastAsia="zh-CN"/>
              </w:rPr>
              <w:t>DRS-004-1</w:t>
            </w:r>
          </w:p>
        </w:tc>
        <w:tc>
          <w:tcPr>
            <w:tcW w:w="614" w:type="dxa"/>
          </w:tcPr>
          <w:p w14:paraId="332A43E1" w14:textId="43C308D1" w:rsidR="000F4475" w:rsidRPr="00A2082C" w:rsidRDefault="00D238D7" w:rsidP="00A2082C">
            <w:pPr>
              <w:spacing w:after="0" w:line="276" w:lineRule="auto"/>
              <w:rPr>
                <w:sz w:val="20"/>
                <w:szCs w:val="20"/>
                <w:lang w:eastAsia="zh-CN"/>
              </w:rPr>
            </w:pPr>
            <w:r>
              <w:rPr>
                <w:sz w:val="20"/>
                <w:szCs w:val="20"/>
                <w:lang w:eastAsia="zh-CN"/>
              </w:rPr>
              <w:t>004</w:t>
            </w:r>
          </w:p>
        </w:tc>
        <w:tc>
          <w:tcPr>
            <w:tcW w:w="1418" w:type="dxa"/>
          </w:tcPr>
          <w:p w14:paraId="777AED25" w14:textId="40FFAECA" w:rsidR="000F4475" w:rsidRPr="00A2082C" w:rsidRDefault="00812841" w:rsidP="00A2082C">
            <w:pPr>
              <w:spacing w:after="0" w:line="276" w:lineRule="auto"/>
              <w:rPr>
                <w:sz w:val="20"/>
                <w:szCs w:val="20"/>
                <w:lang w:eastAsia="zh-CN"/>
              </w:rPr>
            </w:pPr>
            <w:r>
              <w:rPr>
                <w:sz w:val="20"/>
                <w:szCs w:val="20"/>
                <w:lang w:eastAsia="zh-CN"/>
              </w:rPr>
              <w:t>VOJNI VRTOVI II</w:t>
            </w:r>
          </w:p>
        </w:tc>
        <w:tc>
          <w:tcPr>
            <w:tcW w:w="1559" w:type="dxa"/>
          </w:tcPr>
          <w:p w14:paraId="41E89F8C" w14:textId="12DE72BA" w:rsidR="000F4475" w:rsidRPr="00A2082C" w:rsidRDefault="00243E40" w:rsidP="00A2082C">
            <w:pPr>
              <w:spacing w:after="0" w:line="276" w:lineRule="auto"/>
              <w:rPr>
                <w:sz w:val="20"/>
                <w:szCs w:val="20"/>
                <w:lang w:eastAsia="zh-CN"/>
              </w:rPr>
            </w:pPr>
            <w:r>
              <w:rPr>
                <w:sz w:val="20"/>
                <w:szCs w:val="20"/>
                <w:lang w:eastAsia="zh-CN"/>
              </w:rPr>
              <w:t>ČAKOVEC</w:t>
            </w:r>
          </w:p>
        </w:tc>
        <w:tc>
          <w:tcPr>
            <w:tcW w:w="2261" w:type="dxa"/>
          </w:tcPr>
          <w:p w14:paraId="143DA87C" w14:textId="23C81411" w:rsidR="000F4475" w:rsidRPr="00A2082C" w:rsidRDefault="007430D4" w:rsidP="00A2082C">
            <w:pPr>
              <w:spacing w:after="0" w:line="276" w:lineRule="auto"/>
              <w:rPr>
                <w:sz w:val="20"/>
                <w:szCs w:val="20"/>
                <w:lang w:eastAsia="zh-CN"/>
              </w:rPr>
            </w:pPr>
            <w:r>
              <w:rPr>
                <w:sz w:val="20"/>
                <w:szCs w:val="20"/>
                <w:lang w:eastAsia="zh-CN"/>
              </w:rPr>
              <w:t>ULIC ZAVNOH-a</w:t>
            </w:r>
          </w:p>
        </w:tc>
      </w:tr>
      <w:tr w:rsidR="000F4475" w:rsidRPr="00A2082C" w14:paraId="5C4A46B6" w14:textId="77777777" w:rsidTr="00745616">
        <w:trPr>
          <w:jc w:val="center"/>
        </w:trPr>
        <w:tc>
          <w:tcPr>
            <w:tcW w:w="562" w:type="dxa"/>
          </w:tcPr>
          <w:p w14:paraId="5E5976EC" w14:textId="50F31E71" w:rsidR="000F4475" w:rsidRPr="00A2082C" w:rsidRDefault="00320BD3" w:rsidP="00A2082C">
            <w:pPr>
              <w:spacing w:after="0" w:line="276" w:lineRule="auto"/>
              <w:rPr>
                <w:sz w:val="20"/>
                <w:szCs w:val="20"/>
                <w:lang w:eastAsia="zh-CN"/>
              </w:rPr>
            </w:pPr>
            <w:r>
              <w:rPr>
                <w:sz w:val="20"/>
                <w:szCs w:val="20"/>
                <w:lang w:eastAsia="zh-CN"/>
              </w:rPr>
              <w:t>7</w:t>
            </w:r>
          </w:p>
        </w:tc>
        <w:tc>
          <w:tcPr>
            <w:tcW w:w="2363" w:type="dxa"/>
          </w:tcPr>
          <w:p w14:paraId="29343785" w14:textId="1FCABE91" w:rsidR="000F4475" w:rsidRPr="00A2082C" w:rsidRDefault="00BC7713" w:rsidP="00A2082C">
            <w:pPr>
              <w:spacing w:after="0" w:line="276" w:lineRule="auto"/>
              <w:rPr>
                <w:sz w:val="20"/>
                <w:szCs w:val="20"/>
                <w:lang w:eastAsia="zh-CN"/>
              </w:rPr>
            </w:pPr>
            <w:r>
              <w:rPr>
                <w:sz w:val="20"/>
                <w:szCs w:val="20"/>
                <w:lang w:eastAsia="zh-CN"/>
              </w:rPr>
              <w:t>DRS-004-2DRS-005-1</w:t>
            </w:r>
          </w:p>
        </w:tc>
        <w:tc>
          <w:tcPr>
            <w:tcW w:w="614" w:type="dxa"/>
          </w:tcPr>
          <w:p w14:paraId="53429F7D" w14:textId="69270DF9" w:rsidR="000F4475" w:rsidRPr="00A2082C" w:rsidRDefault="00D238D7" w:rsidP="00A2082C">
            <w:pPr>
              <w:spacing w:after="0" w:line="276" w:lineRule="auto"/>
              <w:rPr>
                <w:sz w:val="20"/>
                <w:szCs w:val="20"/>
                <w:lang w:eastAsia="zh-CN"/>
              </w:rPr>
            </w:pPr>
            <w:r>
              <w:rPr>
                <w:sz w:val="20"/>
                <w:szCs w:val="20"/>
                <w:lang w:eastAsia="zh-CN"/>
              </w:rPr>
              <w:t>004</w:t>
            </w:r>
          </w:p>
        </w:tc>
        <w:tc>
          <w:tcPr>
            <w:tcW w:w="1418" w:type="dxa"/>
          </w:tcPr>
          <w:p w14:paraId="3DED64C3" w14:textId="1A2ECE19" w:rsidR="000F4475" w:rsidRPr="00A2082C" w:rsidRDefault="00812841" w:rsidP="00A2082C">
            <w:pPr>
              <w:spacing w:after="0" w:line="276" w:lineRule="auto"/>
              <w:rPr>
                <w:sz w:val="20"/>
                <w:szCs w:val="20"/>
                <w:lang w:eastAsia="zh-CN"/>
              </w:rPr>
            </w:pPr>
            <w:r>
              <w:rPr>
                <w:sz w:val="20"/>
                <w:szCs w:val="20"/>
                <w:lang w:eastAsia="zh-CN"/>
              </w:rPr>
              <w:t>VOJNI VRTOVI II - SJEVER</w:t>
            </w:r>
          </w:p>
        </w:tc>
        <w:tc>
          <w:tcPr>
            <w:tcW w:w="1559" w:type="dxa"/>
          </w:tcPr>
          <w:p w14:paraId="573F6B53" w14:textId="6AEF3DD6" w:rsidR="000F4475" w:rsidRPr="00A2082C" w:rsidRDefault="00243E40" w:rsidP="00A2082C">
            <w:pPr>
              <w:spacing w:after="0" w:line="276" w:lineRule="auto"/>
              <w:rPr>
                <w:sz w:val="20"/>
                <w:szCs w:val="20"/>
                <w:lang w:eastAsia="zh-CN"/>
              </w:rPr>
            </w:pPr>
            <w:r>
              <w:rPr>
                <w:sz w:val="20"/>
                <w:szCs w:val="20"/>
                <w:lang w:eastAsia="zh-CN"/>
              </w:rPr>
              <w:t>ČAKOVEC</w:t>
            </w:r>
          </w:p>
        </w:tc>
        <w:tc>
          <w:tcPr>
            <w:tcW w:w="2261" w:type="dxa"/>
          </w:tcPr>
          <w:p w14:paraId="37052ADE" w14:textId="308413B5" w:rsidR="000F4475" w:rsidRPr="00A2082C" w:rsidRDefault="007430D4" w:rsidP="00A2082C">
            <w:pPr>
              <w:spacing w:after="0" w:line="276" w:lineRule="auto"/>
              <w:rPr>
                <w:sz w:val="20"/>
                <w:szCs w:val="20"/>
                <w:lang w:eastAsia="zh-CN"/>
              </w:rPr>
            </w:pPr>
            <w:r>
              <w:rPr>
                <w:sz w:val="20"/>
                <w:szCs w:val="20"/>
                <w:lang w:eastAsia="zh-CN"/>
              </w:rPr>
              <w:t>MAROFSKA ulica</w:t>
            </w:r>
          </w:p>
        </w:tc>
      </w:tr>
      <w:tr w:rsidR="00243E40" w:rsidRPr="00A2082C" w14:paraId="46404D30" w14:textId="77777777" w:rsidTr="00745616">
        <w:trPr>
          <w:jc w:val="center"/>
        </w:trPr>
        <w:tc>
          <w:tcPr>
            <w:tcW w:w="562" w:type="dxa"/>
          </w:tcPr>
          <w:p w14:paraId="28879992" w14:textId="19E3B1E4" w:rsidR="00243E40" w:rsidRPr="00A2082C" w:rsidRDefault="00243E40" w:rsidP="00243E40">
            <w:pPr>
              <w:spacing w:after="0" w:line="276" w:lineRule="auto"/>
              <w:rPr>
                <w:sz w:val="20"/>
                <w:szCs w:val="20"/>
                <w:lang w:eastAsia="zh-CN"/>
              </w:rPr>
            </w:pPr>
            <w:r>
              <w:rPr>
                <w:sz w:val="20"/>
                <w:szCs w:val="20"/>
                <w:lang w:eastAsia="zh-CN"/>
              </w:rPr>
              <w:t>8</w:t>
            </w:r>
          </w:p>
        </w:tc>
        <w:tc>
          <w:tcPr>
            <w:tcW w:w="2363" w:type="dxa"/>
          </w:tcPr>
          <w:p w14:paraId="751B4DA1" w14:textId="3E3785DD" w:rsidR="00243E40" w:rsidRPr="00A2082C" w:rsidRDefault="00243E40" w:rsidP="00243E40">
            <w:pPr>
              <w:spacing w:after="0" w:line="276" w:lineRule="auto"/>
              <w:rPr>
                <w:sz w:val="20"/>
                <w:szCs w:val="20"/>
                <w:lang w:eastAsia="zh-CN"/>
              </w:rPr>
            </w:pPr>
            <w:r>
              <w:rPr>
                <w:sz w:val="20"/>
                <w:szCs w:val="20"/>
                <w:lang w:eastAsia="zh-CN"/>
              </w:rPr>
              <w:t>DRS-006-1</w:t>
            </w:r>
          </w:p>
        </w:tc>
        <w:tc>
          <w:tcPr>
            <w:tcW w:w="614" w:type="dxa"/>
          </w:tcPr>
          <w:p w14:paraId="337E004A" w14:textId="3E18C399" w:rsidR="00243E40" w:rsidRPr="00A2082C" w:rsidRDefault="00243E40" w:rsidP="00243E40">
            <w:pPr>
              <w:spacing w:after="0" w:line="276" w:lineRule="auto"/>
              <w:rPr>
                <w:sz w:val="20"/>
                <w:szCs w:val="20"/>
                <w:lang w:eastAsia="zh-CN"/>
              </w:rPr>
            </w:pPr>
            <w:r>
              <w:rPr>
                <w:sz w:val="20"/>
                <w:szCs w:val="20"/>
                <w:lang w:eastAsia="zh-CN"/>
              </w:rPr>
              <w:t>005</w:t>
            </w:r>
          </w:p>
        </w:tc>
        <w:tc>
          <w:tcPr>
            <w:tcW w:w="1418" w:type="dxa"/>
          </w:tcPr>
          <w:p w14:paraId="03DDF8D1" w14:textId="0730B7AF" w:rsidR="00243E40" w:rsidRPr="00A2082C" w:rsidRDefault="00243E40" w:rsidP="00243E40">
            <w:pPr>
              <w:spacing w:after="0" w:line="276" w:lineRule="auto"/>
              <w:rPr>
                <w:sz w:val="20"/>
                <w:szCs w:val="20"/>
                <w:lang w:eastAsia="zh-CN"/>
              </w:rPr>
            </w:pPr>
            <w:r>
              <w:rPr>
                <w:sz w:val="20"/>
                <w:szCs w:val="20"/>
                <w:lang w:eastAsia="zh-CN"/>
              </w:rPr>
              <w:t>ISTARSKA I</w:t>
            </w:r>
          </w:p>
        </w:tc>
        <w:tc>
          <w:tcPr>
            <w:tcW w:w="1559" w:type="dxa"/>
          </w:tcPr>
          <w:p w14:paraId="759F2CE9" w14:textId="7567652A"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768ACF51" w14:textId="35A957A7" w:rsidR="00243E40" w:rsidRPr="00A2082C" w:rsidRDefault="007430D4" w:rsidP="00243E40">
            <w:pPr>
              <w:spacing w:after="0" w:line="276" w:lineRule="auto"/>
              <w:rPr>
                <w:sz w:val="20"/>
                <w:szCs w:val="20"/>
                <w:lang w:eastAsia="zh-CN"/>
              </w:rPr>
            </w:pPr>
            <w:r>
              <w:rPr>
                <w:sz w:val="20"/>
                <w:szCs w:val="20"/>
                <w:lang w:eastAsia="zh-CN"/>
              </w:rPr>
              <w:t>A.G.MATOSA</w:t>
            </w:r>
          </w:p>
        </w:tc>
      </w:tr>
      <w:tr w:rsidR="00243E40" w:rsidRPr="00A2082C" w14:paraId="0D86A01C" w14:textId="77777777" w:rsidTr="00745616">
        <w:trPr>
          <w:jc w:val="center"/>
        </w:trPr>
        <w:tc>
          <w:tcPr>
            <w:tcW w:w="562" w:type="dxa"/>
          </w:tcPr>
          <w:p w14:paraId="0BD1FFCF" w14:textId="4F2C2D54" w:rsidR="00243E40" w:rsidRPr="00A2082C" w:rsidRDefault="00243E40" w:rsidP="00243E40">
            <w:pPr>
              <w:spacing w:after="0" w:line="276" w:lineRule="auto"/>
              <w:rPr>
                <w:sz w:val="20"/>
                <w:szCs w:val="20"/>
                <w:lang w:eastAsia="zh-CN"/>
              </w:rPr>
            </w:pPr>
            <w:r>
              <w:rPr>
                <w:sz w:val="20"/>
                <w:szCs w:val="20"/>
                <w:lang w:eastAsia="zh-CN"/>
              </w:rPr>
              <w:t>9</w:t>
            </w:r>
          </w:p>
        </w:tc>
        <w:tc>
          <w:tcPr>
            <w:tcW w:w="2363" w:type="dxa"/>
          </w:tcPr>
          <w:p w14:paraId="124F5D54" w14:textId="5C07076E" w:rsidR="00243E40" w:rsidRPr="00A2082C" w:rsidRDefault="00243E40" w:rsidP="00243E40">
            <w:pPr>
              <w:spacing w:after="0" w:line="276" w:lineRule="auto"/>
              <w:rPr>
                <w:sz w:val="20"/>
                <w:szCs w:val="20"/>
                <w:lang w:eastAsia="zh-CN"/>
              </w:rPr>
            </w:pPr>
            <w:r>
              <w:rPr>
                <w:sz w:val="20"/>
                <w:szCs w:val="20"/>
                <w:lang w:eastAsia="zh-CN"/>
              </w:rPr>
              <w:t>DRS-007-1</w:t>
            </w:r>
          </w:p>
        </w:tc>
        <w:tc>
          <w:tcPr>
            <w:tcW w:w="614" w:type="dxa"/>
          </w:tcPr>
          <w:p w14:paraId="09BC0AAE" w14:textId="6A3EFAD9" w:rsidR="00243E40" w:rsidRPr="00A2082C" w:rsidRDefault="00243E40" w:rsidP="00243E40">
            <w:pPr>
              <w:spacing w:after="0" w:line="276" w:lineRule="auto"/>
              <w:rPr>
                <w:sz w:val="20"/>
                <w:szCs w:val="20"/>
                <w:lang w:eastAsia="zh-CN"/>
              </w:rPr>
            </w:pPr>
            <w:r>
              <w:rPr>
                <w:sz w:val="20"/>
                <w:szCs w:val="20"/>
                <w:lang w:eastAsia="zh-CN"/>
              </w:rPr>
              <w:t>006</w:t>
            </w:r>
          </w:p>
        </w:tc>
        <w:tc>
          <w:tcPr>
            <w:tcW w:w="1418" w:type="dxa"/>
          </w:tcPr>
          <w:p w14:paraId="0DF25A4E" w14:textId="05822862" w:rsidR="00243E40" w:rsidRPr="00A2082C" w:rsidRDefault="00243E40" w:rsidP="00243E40">
            <w:pPr>
              <w:spacing w:after="0" w:line="276" w:lineRule="auto"/>
              <w:rPr>
                <w:sz w:val="20"/>
                <w:szCs w:val="20"/>
                <w:lang w:eastAsia="zh-CN"/>
              </w:rPr>
            </w:pPr>
            <w:r>
              <w:rPr>
                <w:sz w:val="20"/>
                <w:szCs w:val="20"/>
                <w:lang w:eastAsia="zh-CN"/>
              </w:rPr>
              <w:t>ISTARSKA II</w:t>
            </w:r>
          </w:p>
        </w:tc>
        <w:tc>
          <w:tcPr>
            <w:tcW w:w="1559" w:type="dxa"/>
          </w:tcPr>
          <w:p w14:paraId="257F1271" w14:textId="1AA0F44C"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16F3440F" w14:textId="227257B4" w:rsidR="00243E40" w:rsidRPr="00A2082C" w:rsidRDefault="007430D4" w:rsidP="00243E40">
            <w:pPr>
              <w:spacing w:after="0" w:line="276" w:lineRule="auto"/>
              <w:rPr>
                <w:sz w:val="20"/>
                <w:szCs w:val="20"/>
                <w:lang w:eastAsia="zh-CN"/>
              </w:rPr>
            </w:pPr>
            <w:r>
              <w:rPr>
                <w:sz w:val="20"/>
                <w:szCs w:val="20"/>
                <w:lang w:eastAsia="zh-CN"/>
              </w:rPr>
              <w:t>A.G.MATOSA</w:t>
            </w:r>
          </w:p>
        </w:tc>
      </w:tr>
      <w:tr w:rsidR="00243E40" w:rsidRPr="00A2082C" w14:paraId="390878DE" w14:textId="77777777" w:rsidTr="00745616">
        <w:trPr>
          <w:jc w:val="center"/>
        </w:trPr>
        <w:tc>
          <w:tcPr>
            <w:tcW w:w="562" w:type="dxa"/>
          </w:tcPr>
          <w:p w14:paraId="00B90F8B" w14:textId="121A4E2B" w:rsidR="00243E40" w:rsidRPr="00A2082C" w:rsidRDefault="00243E40" w:rsidP="00243E40">
            <w:pPr>
              <w:spacing w:after="0" w:line="276" w:lineRule="auto"/>
              <w:rPr>
                <w:sz w:val="20"/>
                <w:szCs w:val="20"/>
                <w:lang w:eastAsia="zh-CN"/>
              </w:rPr>
            </w:pPr>
            <w:r>
              <w:rPr>
                <w:sz w:val="20"/>
                <w:szCs w:val="20"/>
                <w:lang w:eastAsia="zh-CN"/>
              </w:rPr>
              <w:t>10</w:t>
            </w:r>
          </w:p>
        </w:tc>
        <w:tc>
          <w:tcPr>
            <w:tcW w:w="2363" w:type="dxa"/>
          </w:tcPr>
          <w:p w14:paraId="5695F1E8" w14:textId="143C3753" w:rsidR="00243E40" w:rsidRPr="00A2082C" w:rsidRDefault="00243E40" w:rsidP="00243E40">
            <w:pPr>
              <w:spacing w:after="0" w:line="276" w:lineRule="auto"/>
              <w:rPr>
                <w:sz w:val="20"/>
                <w:szCs w:val="20"/>
                <w:lang w:eastAsia="zh-CN"/>
              </w:rPr>
            </w:pPr>
            <w:r>
              <w:rPr>
                <w:sz w:val="20"/>
                <w:szCs w:val="20"/>
                <w:lang w:eastAsia="zh-CN"/>
              </w:rPr>
              <w:t>DRS-007-2</w:t>
            </w:r>
          </w:p>
        </w:tc>
        <w:tc>
          <w:tcPr>
            <w:tcW w:w="614" w:type="dxa"/>
          </w:tcPr>
          <w:p w14:paraId="516E23C7" w14:textId="448286D3" w:rsidR="00243E40" w:rsidRPr="00A2082C" w:rsidRDefault="00243E40" w:rsidP="00243E40">
            <w:pPr>
              <w:spacing w:after="0" w:line="276" w:lineRule="auto"/>
              <w:rPr>
                <w:sz w:val="20"/>
                <w:szCs w:val="20"/>
                <w:lang w:eastAsia="zh-CN"/>
              </w:rPr>
            </w:pPr>
            <w:r>
              <w:rPr>
                <w:sz w:val="20"/>
                <w:szCs w:val="20"/>
                <w:lang w:eastAsia="zh-CN"/>
              </w:rPr>
              <w:t>007</w:t>
            </w:r>
          </w:p>
        </w:tc>
        <w:tc>
          <w:tcPr>
            <w:tcW w:w="1418" w:type="dxa"/>
          </w:tcPr>
          <w:p w14:paraId="095F6E13" w14:textId="197D58DA" w:rsidR="00243E40" w:rsidRPr="00A2082C" w:rsidRDefault="00243E40" w:rsidP="00243E40">
            <w:pPr>
              <w:spacing w:after="0" w:line="276" w:lineRule="auto"/>
              <w:rPr>
                <w:sz w:val="20"/>
                <w:szCs w:val="20"/>
                <w:lang w:eastAsia="zh-CN"/>
              </w:rPr>
            </w:pPr>
            <w:r>
              <w:rPr>
                <w:sz w:val="20"/>
                <w:szCs w:val="20"/>
                <w:lang w:eastAsia="zh-CN"/>
              </w:rPr>
              <w:t>TOME MASARYKA</w:t>
            </w:r>
          </w:p>
        </w:tc>
        <w:tc>
          <w:tcPr>
            <w:tcW w:w="1559" w:type="dxa"/>
          </w:tcPr>
          <w:p w14:paraId="2D0E8E25" w14:textId="2BC8BAC9"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226FE09C" w14:textId="2CE2E41B" w:rsidR="00243E40" w:rsidRPr="00A2082C" w:rsidRDefault="00557306" w:rsidP="00243E40">
            <w:pPr>
              <w:spacing w:after="0" w:line="276" w:lineRule="auto"/>
              <w:rPr>
                <w:sz w:val="20"/>
                <w:szCs w:val="20"/>
                <w:lang w:eastAsia="zh-CN"/>
              </w:rPr>
            </w:pPr>
            <w:r>
              <w:rPr>
                <w:sz w:val="20"/>
                <w:szCs w:val="20"/>
                <w:lang w:eastAsia="zh-CN"/>
              </w:rPr>
              <w:t>TOME MASARYKA</w:t>
            </w:r>
          </w:p>
        </w:tc>
      </w:tr>
      <w:tr w:rsidR="00243E40" w:rsidRPr="00A2082C" w14:paraId="4554FCAE" w14:textId="77777777" w:rsidTr="00745616">
        <w:trPr>
          <w:jc w:val="center"/>
        </w:trPr>
        <w:tc>
          <w:tcPr>
            <w:tcW w:w="562" w:type="dxa"/>
          </w:tcPr>
          <w:p w14:paraId="1511BF55" w14:textId="6D08E708" w:rsidR="00243E40" w:rsidRPr="00A2082C" w:rsidRDefault="00243E40" w:rsidP="00243E40">
            <w:pPr>
              <w:spacing w:after="0" w:line="276" w:lineRule="auto"/>
              <w:rPr>
                <w:sz w:val="20"/>
                <w:szCs w:val="20"/>
                <w:lang w:eastAsia="zh-CN"/>
              </w:rPr>
            </w:pPr>
            <w:r>
              <w:rPr>
                <w:sz w:val="20"/>
                <w:szCs w:val="20"/>
                <w:lang w:eastAsia="zh-CN"/>
              </w:rPr>
              <w:t>11</w:t>
            </w:r>
          </w:p>
        </w:tc>
        <w:tc>
          <w:tcPr>
            <w:tcW w:w="2363" w:type="dxa"/>
          </w:tcPr>
          <w:p w14:paraId="64E5DBD2" w14:textId="76010E49" w:rsidR="00243E40" w:rsidRPr="00A2082C" w:rsidRDefault="00243E40" w:rsidP="00243E40">
            <w:pPr>
              <w:spacing w:after="0" w:line="276" w:lineRule="auto"/>
              <w:rPr>
                <w:sz w:val="20"/>
                <w:szCs w:val="20"/>
                <w:lang w:eastAsia="zh-CN"/>
              </w:rPr>
            </w:pPr>
            <w:r>
              <w:rPr>
                <w:sz w:val="20"/>
                <w:szCs w:val="20"/>
                <w:lang w:eastAsia="zh-CN"/>
              </w:rPr>
              <w:t>DRS-008-1</w:t>
            </w:r>
          </w:p>
        </w:tc>
        <w:tc>
          <w:tcPr>
            <w:tcW w:w="614" w:type="dxa"/>
          </w:tcPr>
          <w:p w14:paraId="612EED1D" w14:textId="124B3936" w:rsidR="00243E40" w:rsidRPr="00A2082C" w:rsidRDefault="00243E40" w:rsidP="00243E40">
            <w:pPr>
              <w:spacing w:after="0" w:line="276" w:lineRule="auto"/>
              <w:rPr>
                <w:sz w:val="20"/>
                <w:szCs w:val="20"/>
                <w:lang w:eastAsia="zh-CN"/>
              </w:rPr>
            </w:pPr>
            <w:r>
              <w:rPr>
                <w:sz w:val="20"/>
                <w:szCs w:val="20"/>
                <w:lang w:eastAsia="zh-CN"/>
              </w:rPr>
              <w:t>007</w:t>
            </w:r>
          </w:p>
        </w:tc>
        <w:tc>
          <w:tcPr>
            <w:tcW w:w="1418" w:type="dxa"/>
          </w:tcPr>
          <w:p w14:paraId="604B6BF7" w14:textId="06D07B0E" w:rsidR="00243E40" w:rsidRPr="00A2082C" w:rsidRDefault="00243E40" w:rsidP="00243E40">
            <w:pPr>
              <w:spacing w:after="0" w:line="276" w:lineRule="auto"/>
              <w:rPr>
                <w:sz w:val="20"/>
                <w:szCs w:val="20"/>
                <w:lang w:eastAsia="zh-CN"/>
              </w:rPr>
            </w:pPr>
            <w:r>
              <w:rPr>
                <w:sz w:val="20"/>
                <w:szCs w:val="20"/>
                <w:lang w:eastAsia="zh-CN"/>
              </w:rPr>
              <w:t>TOME MASARYKA</w:t>
            </w:r>
          </w:p>
        </w:tc>
        <w:tc>
          <w:tcPr>
            <w:tcW w:w="1559" w:type="dxa"/>
          </w:tcPr>
          <w:p w14:paraId="4879DB4A" w14:textId="4EB28D2E"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05DE89B1" w14:textId="0B983740" w:rsidR="00243E40" w:rsidRPr="00A2082C" w:rsidRDefault="00557306" w:rsidP="00243E40">
            <w:pPr>
              <w:spacing w:after="0" w:line="276" w:lineRule="auto"/>
              <w:rPr>
                <w:sz w:val="20"/>
                <w:szCs w:val="20"/>
                <w:lang w:eastAsia="zh-CN"/>
              </w:rPr>
            </w:pPr>
            <w:r>
              <w:rPr>
                <w:sz w:val="20"/>
                <w:szCs w:val="20"/>
                <w:lang w:eastAsia="zh-CN"/>
              </w:rPr>
              <w:t>I.MAZURNICA DEPADANSA</w:t>
            </w:r>
          </w:p>
        </w:tc>
      </w:tr>
      <w:tr w:rsidR="00243E40" w:rsidRPr="00A2082C" w14:paraId="515192E2" w14:textId="77777777" w:rsidTr="00745616">
        <w:trPr>
          <w:jc w:val="center"/>
        </w:trPr>
        <w:tc>
          <w:tcPr>
            <w:tcW w:w="562" w:type="dxa"/>
          </w:tcPr>
          <w:p w14:paraId="686E6D95" w14:textId="0F460D19" w:rsidR="00243E40" w:rsidRPr="00A2082C" w:rsidRDefault="00243E40" w:rsidP="00243E40">
            <w:pPr>
              <w:spacing w:after="0" w:line="276" w:lineRule="auto"/>
              <w:rPr>
                <w:sz w:val="20"/>
                <w:szCs w:val="20"/>
                <w:lang w:eastAsia="zh-CN"/>
              </w:rPr>
            </w:pPr>
            <w:r>
              <w:rPr>
                <w:sz w:val="20"/>
                <w:szCs w:val="20"/>
                <w:lang w:eastAsia="zh-CN"/>
              </w:rPr>
              <w:t>12</w:t>
            </w:r>
          </w:p>
        </w:tc>
        <w:tc>
          <w:tcPr>
            <w:tcW w:w="2363" w:type="dxa"/>
          </w:tcPr>
          <w:p w14:paraId="6F6EED2E" w14:textId="1E899306" w:rsidR="00243E40" w:rsidRPr="00A2082C" w:rsidRDefault="00243E40" w:rsidP="00243E40">
            <w:pPr>
              <w:spacing w:after="0" w:line="276" w:lineRule="auto"/>
              <w:rPr>
                <w:sz w:val="20"/>
                <w:szCs w:val="20"/>
                <w:lang w:eastAsia="zh-CN"/>
              </w:rPr>
            </w:pPr>
            <w:r>
              <w:rPr>
                <w:sz w:val="20"/>
                <w:szCs w:val="20"/>
                <w:lang w:eastAsia="zh-CN"/>
              </w:rPr>
              <w:t>DRS-009-1</w:t>
            </w:r>
          </w:p>
        </w:tc>
        <w:tc>
          <w:tcPr>
            <w:tcW w:w="614" w:type="dxa"/>
          </w:tcPr>
          <w:p w14:paraId="0D8DE7D0" w14:textId="1AECA5C7" w:rsidR="00243E40" w:rsidRPr="00A2082C" w:rsidRDefault="00243E40" w:rsidP="00243E40">
            <w:pPr>
              <w:spacing w:after="0" w:line="276" w:lineRule="auto"/>
              <w:rPr>
                <w:sz w:val="20"/>
                <w:szCs w:val="20"/>
                <w:lang w:eastAsia="zh-CN"/>
              </w:rPr>
            </w:pPr>
            <w:r>
              <w:rPr>
                <w:sz w:val="20"/>
                <w:szCs w:val="20"/>
                <w:lang w:eastAsia="zh-CN"/>
              </w:rPr>
              <w:t>008</w:t>
            </w:r>
          </w:p>
        </w:tc>
        <w:tc>
          <w:tcPr>
            <w:tcW w:w="1418" w:type="dxa"/>
          </w:tcPr>
          <w:p w14:paraId="1802D1D5" w14:textId="10AE2924" w:rsidR="00243E40" w:rsidRPr="00A2082C" w:rsidRDefault="00243E40" w:rsidP="00243E40">
            <w:pPr>
              <w:spacing w:after="0" w:line="276" w:lineRule="auto"/>
              <w:rPr>
                <w:sz w:val="20"/>
                <w:szCs w:val="20"/>
                <w:lang w:eastAsia="zh-CN"/>
              </w:rPr>
            </w:pPr>
            <w:r>
              <w:rPr>
                <w:sz w:val="20"/>
                <w:szCs w:val="20"/>
                <w:lang w:eastAsia="zh-CN"/>
              </w:rPr>
              <w:t>VLADIMIRA NAZORA</w:t>
            </w:r>
          </w:p>
        </w:tc>
        <w:tc>
          <w:tcPr>
            <w:tcW w:w="1559" w:type="dxa"/>
          </w:tcPr>
          <w:p w14:paraId="3F38A5DB" w14:textId="47E49C98"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7B3F955A" w14:textId="6686A0DA" w:rsidR="00243E40" w:rsidRPr="00A2082C" w:rsidRDefault="00557306" w:rsidP="00243E40">
            <w:pPr>
              <w:spacing w:after="0" w:line="276" w:lineRule="auto"/>
              <w:rPr>
                <w:sz w:val="20"/>
                <w:szCs w:val="20"/>
                <w:lang w:eastAsia="zh-CN"/>
              </w:rPr>
            </w:pPr>
            <w:r>
              <w:rPr>
                <w:sz w:val="20"/>
                <w:szCs w:val="20"/>
                <w:lang w:eastAsia="zh-CN"/>
              </w:rPr>
              <w:t>VUKOVARSKA ULICA</w:t>
            </w:r>
          </w:p>
        </w:tc>
      </w:tr>
      <w:tr w:rsidR="00243E40" w:rsidRPr="00A2082C" w14:paraId="645BCF93" w14:textId="77777777" w:rsidTr="00745616">
        <w:trPr>
          <w:jc w:val="center"/>
        </w:trPr>
        <w:tc>
          <w:tcPr>
            <w:tcW w:w="562" w:type="dxa"/>
          </w:tcPr>
          <w:p w14:paraId="417CC53D" w14:textId="4BDCE4E3" w:rsidR="00243E40" w:rsidRPr="00A2082C" w:rsidRDefault="00243E40" w:rsidP="00243E40">
            <w:pPr>
              <w:spacing w:after="0" w:line="276" w:lineRule="auto"/>
              <w:rPr>
                <w:sz w:val="20"/>
                <w:szCs w:val="20"/>
                <w:lang w:eastAsia="zh-CN"/>
              </w:rPr>
            </w:pPr>
            <w:r>
              <w:rPr>
                <w:sz w:val="20"/>
                <w:szCs w:val="20"/>
                <w:lang w:eastAsia="zh-CN"/>
              </w:rPr>
              <w:t>13</w:t>
            </w:r>
          </w:p>
        </w:tc>
        <w:tc>
          <w:tcPr>
            <w:tcW w:w="2363" w:type="dxa"/>
          </w:tcPr>
          <w:p w14:paraId="6AA78688" w14:textId="28A1B44E" w:rsidR="00243E40" w:rsidRPr="00A2082C" w:rsidRDefault="00243E40" w:rsidP="00243E40">
            <w:pPr>
              <w:spacing w:after="0" w:line="276" w:lineRule="auto"/>
              <w:rPr>
                <w:sz w:val="20"/>
                <w:szCs w:val="20"/>
                <w:lang w:eastAsia="zh-CN"/>
              </w:rPr>
            </w:pPr>
            <w:r>
              <w:rPr>
                <w:sz w:val="20"/>
                <w:szCs w:val="20"/>
                <w:lang w:eastAsia="zh-CN"/>
              </w:rPr>
              <w:t>DRS-009-2</w:t>
            </w:r>
          </w:p>
        </w:tc>
        <w:tc>
          <w:tcPr>
            <w:tcW w:w="614" w:type="dxa"/>
          </w:tcPr>
          <w:p w14:paraId="37E0F349" w14:textId="2823D126" w:rsidR="00243E40" w:rsidRPr="00A2082C" w:rsidRDefault="00243E40" w:rsidP="00243E40">
            <w:pPr>
              <w:spacing w:after="0" w:line="276" w:lineRule="auto"/>
              <w:rPr>
                <w:sz w:val="20"/>
                <w:szCs w:val="20"/>
                <w:lang w:eastAsia="zh-CN"/>
              </w:rPr>
            </w:pPr>
            <w:r>
              <w:rPr>
                <w:sz w:val="20"/>
                <w:szCs w:val="20"/>
                <w:lang w:eastAsia="zh-CN"/>
              </w:rPr>
              <w:t>009</w:t>
            </w:r>
          </w:p>
        </w:tc>
        <w:tc>
          <w:tcPr>
            <w:tcW w:w="1418" w:type="dxa"/>
          </w:tcPr>
          <w:p w14:paraId="4BE2163A" w14:textId="743F25F9" w:rsidR="00243E40" w:rsidRPr="00A2082C" w:rsidRDefault="00243E40" w:rsidP="00243E40">
            <w:pPr>
              <w:spacing w:after="0" w:line="276" w:lineRule="auto"/>
              <w:rPr>
                <w:sz w:val="20"/>
                <w:szCs w:val="20"/>
                <w:lang w:eastAsia="zh-CN"/>
              </w:rPr>
            </w:pPr>
            <w:r>
              <w:rPr>
                <w:sz w:val="20"/>
                <w:szCs w:val="20"/>
                <w:lang w:eastAsia="zh-CN"/>
              </w:rPr>
              <w:t>SAJMIŠTE</w:t>
            </w:r>
          </w:p>
        </w:tc>
        <w:tc>
          <w:tcPr>
            <w:tcW w:w="1559" w:type="dxa"/>
          </w:tcPr>
          <w:p w14:paraId="3B7B9FB0" w14:textId="285845F1"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10A9FD01" w14:textId="1C95D00F" w:rsidR="00243E40" w:rsidRPr="00A2082C" w:rsidRDefault="00557306" w:rsidP="00243E40">
            <w:pPr>
              <w:spacing w:after="0" w:line="276" w:lineRule="auto"/>
              <w:rPr>
                <w:sz w:val="20"/>
                <w:szCs w:val="20"/>
                <w:lang w:eastAsia="zh-CN"/>
              </w:rPr>
            </w:pPr>
            <w:r>
              <w:rPr>
                <w:sz w:val="20"/>
                <w:szCs w:val="20"/>
                <w:lang w:eastAsia="zh-CN"/>
              </w:rPr>
              <w:t>NOVA ULICA</w:t>
            </w:r>
          </w:p>
        </w:tc>
      </w:tr>
      <w:tr w:rsidR="00243E40" w:rsidRPr="00A2082C" w14:paraId="198056F9" w14:textId="77777777" w:rsidTr="00745616">
        <w:trPr>
          <w:jc w:val="center"/>
        </w:trPr>
        <w:tc>
          <w:tcPr>
            <w:tcW w:w="562" w:type="dxa"/>
          </w:tcPr>
          <w:p w14:paraId="31372DCB" w14:textId="1CD12EA5" w:rsidR="00243E40" w:rsidRPr="00A2082C" w:rsidRDefault="00243E40" w:rsidP="00243E40">
            <w:pPr>
              <w:spacing w:after="0" w:line="276" w:lineRule="auto"/>
              <w:rPr>
                <w:sz w:val="20"/>
                <w:szCs w:val="20"/>
                <w:lang w:eastAsia="zh-CN"/>
              </w:rPr>
            </w:pPr>
            <w:r>
              <w:rPr>
                <w:sz w:val="20"/>
                <w:szCs w:val="20"/>
                <w:lang w:eastAsia="zh-CN"/>
              </w:rPr>
              <w:t>14</w:t>
            </w:r>
          </w:p>
        </w:tc>
        <w:tc>
          <w:tcPr>
            <w:tcW w:w="2363" w:type="dxa"/>
          </w:tcPr>
          <w:p w14:paraId="2CE49419" w14:textId="4761D264" w:rsidR="00243E40" w:rsidRPr="00A2082C" w:rsidRDefault="00243E40" w:rsidP="00243E40">
            <w:pPr>
              <w:spacing w:after="0" w:line="276" w:lineRule="auto"/>
              <w:rPr>
                <w:sz w:val="20"/>
                <w:szCs w:val="20"/>
                <w:lang w:eastAsia="zh-CN"/>
              </w:rPr>
            </w:pPr>
            <w:r>
              <w:rPr>
                <w:sz w:val="20"/>
                <w:szCs w:val="20"/>
                <w:lang w:eastAsia="zh-CN"/>
              </w:rPr>
              <w:t>DRS-009-GK.MEĐIM.</w:t>
            </w:r>
          </w:p>
        </w:tc>
        <w:tc>
          <w:tcPr>
            <w:tcW w:w="614" w:type="dxa"/>
          </w:tcPr>
          <w:p w14:paraId="58124445" w14:textId="21630F57" w:rsidR="00243E40" w:rsidRPr="00A2082C" w:rsidRDefault="00243E40" w:rsidP="00243E40">
            <w:pPr>
              <w:spacing w:after="0" w:line="276" w:lineRule="auto"/>
              <w:rPr>
                <w:sz w:val="20"/>
                <w:szCs w:val="20"/>
                <w:lang w:eastAsia="zh-CN"/>
              </w:rPr>
            </w:pPr>
            <w:r>
              <w:rPr>
                <w:sz w:val="20"/>
                <w:szCs w:val="20"/>
                <w:lang w:eastAsia="zh-CN"/>
              </w:rPr>
              <w:t>009</w:t>
            </w:r>
          </w:p>
        </w:tc>
        <w:tc>
          <w:tcPr>
            <w:tcW w:w="1418" w:type="dxa"/>
          </w:tcPr>
          <w:p w14:paraId="4FD1E5F4" w14:textId="7CC5046D" w:rsidR="00243E40" w:rsidRPr="00A2082C" w:rsidRDefault="00243E40" w:rsidP="00243E40">
            <w:pPr>
              <w:spacing w:after="0" w:line="276" w:lineRule="auto"/>
              <w:rPr>
                <w:sz w:val="20"/>
                <w:szCs w:val="20"/>
                <w:lang w:eastAsia="zh-CN"/>
              </w:rPr>
            </w:pPr>
            <w:r>
              <w:rPr>
                <w:sz w:val="20"/>
                <w:szCs w:val="20"/>
                <w:lang w:eastAsia="zh-CN"/>
              </w:rPr>
              <w:t>SAJMIŠTE</w:t>
            </w:r>
          </w:p>
        </w:tc>
        <w:tc>
          <w:tcPr>
            <w:tcW w:w="1559" w:type="dxa"/>
          </w:tcPr>
          <w:p w14:paraId="426FA825" w14:textId="5D7FF668"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50925980" w14:textId="58B05F76" w:rsidR="00243E40" w:rsidRPr="00A2082C" w:rsidRDefault="00557306" w:rsidP="00243E40">
            <w:pPr>
              <w:spacing w:after="0" w:line="276" w:lineRule="auto"/>
              <w:rPr>
                <w:sz w:val="20"/>
                <w:szCs w:val="20"/>
                <w:lang w:eastAsia="zh-CN"/>
              </w:rPr>
            </w:pPr>
            <w:r>
              <w:rPr>
                <w:sz w:val="20"/>
                <w:szCs w:val="20"/>
                <w:lang w:eastAsia="zh-CN"/>
              </w:rPr>
              <w:t>STJEPANA RADICA</w:t>
            </w:r>
          </w:p>
        </w:tc>
      </w:tr>
      <w:tr w:rsidR="00243E40" w:rsidRPr="00A2082C" w14:paraId="38691C63" w14:textId="77777777" w:rsidTr="00745616">
        <w:trPr>
          <w:jc w:val="center"/>
        </w:trPr>
        <w:tc>
          <w:tcPr>
            <w:tcW w:w="562" w:type="dxa"/>
          </w:tcPr>
          <w:p w14:paraId="3C914414" w14:textId="6BA59D09" w:rsidR="00243E40" w:rsidRPr="00A2082C" w:rsidRDefault="00243E40" w:rsidP="00243E40">
            <w:pPr>
              <w:spacing w:after="0" w:line="276" w:lineRule="auto"/>
              <w:rPr>
                <w:sz w:val="20"/>
                <w:szCs w:val="20"/>
                <w:lang w:eastAsia="zh-CN"/>
              </w:rPr>
            </w:pPr>
            <w:r>
              <w:rPr>
                <w:sz w:val="20"/>
                <w:szCs w:val="20"/>
                <w:lang w:eastAsia="zh-CN"/>
              </w:rPr>
              <w:t>15</w:t>
            </w:r>
          </w:p>
        </w:tc>
        <w:tc>
          <w:tcPr>
            <w:tcW w:w="2363" w:type="dxa"/>
          </w:tcPr>
          <w:p w14:paraId="2BED9353" w14:textId="6F434FED" w:rsidR="00243E40" w:rsidRPr="00A2082C" w:rsidRDefault="00243E40" w:rsidP="00243E40">
            <w:pPr>
              <w:spacing w:after="0" w:line="276" w:lineRule="auto"/>
              <w:rPr>
                <w:sz w:val="20"/>
                <w:szCs w:val="20"/>
                <w:lang w:eastAsia="zh-CN"/>
              </w:rPr>
            </w:pPr>
            <w:r>
              <w:rPr>
                <w:sz w:val="20"/>
                <w:szCs w:val="20"/>
                <w:lang w:eastAsia="zh-CN"/>
              </w:rPr>
              <w:t>DRS-010-2</w:t>
            </w:r>
          </w:p>
        </w:tc>
        <w:tc>
          <w:tcPr>
            <w:tcW w:w="614" w:type="dxa"/>
          </w:tcPr>
          <w:p w14:paraId="5439ABBF" w14:textId="5DFD3F40" w:rsidR="00243E40" w:rsidRPr="00A2082C" w:rsidRDefault="00243E40" w:rsidP="00243E40">
            <w:pPr>
              <w:spacing w:after="0" w:line="276" w:lineRule="auto"/>
              <w:rPr>
                <w:sz w:val="20"/>
                <w:szCs w:val="20"/>
                <w:lang w:eastAsia="zh-CN"/>
              </w:rPr>
            </w:pPr>
            <w:r>
              <w:rPr>
                <w:sz w:val="20"/>
                <w:szCs w:val="20"/>
                <w:lang w:eastAsia="zh-CN"/>
              </w:rPr>
              <w:t>010</w:t>
            </w:r>
          </w:p>
        </w:tc>
        <w:tc>
          <w:tcPr>
            <w:tcW w:w="1418" w:type="dxa"/>
          </w:tcPr>
          <w:p w14:paraId="437E9B00" w14:textId="6E0C4DDC" w:rsidR="00243E40" w:rsidRPr="00A2082C" w:rsidRDefault="00243E40" w:rsidP="00243E40">
            <w:pPr>
              <w:spacing w:after="0" w:line="276" w:lineRule="auto"/>
              <w:rPr>
                <w:sz w:val="20"/>
                <w:szCs w:val="20"/>
                <w:lang w:eastAsia="zh-CN"/>
              </w:rPr>
            </w:pPr>
            <w:r>
              <w:rPr>
                <w:sz w:val="20"/>
                <w:szCs w:val="20"/>
                <w:lang w:eastAsia="zh-CN"/>
              </w:rPr>
              <w:t>SAJMIŠTE</w:t>
            </w:r>
          </w:p>
        </w:tc>
        <w:tc>
          <w:tcPr>
            <w:tcW w:w="1559" w:type="dxa"/>
          </w:tcPr>
          <w:p w14:paraId="6B0D15F4" w14:textId="111CD50B"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7010325D" w14:textId="63AD9F82" w:rsidR="00243E40" w:rsidRPr="00A2082C" w:rsidRDefault="00557306" w:rsidP="00243E40">
            <w:pPr>
              <w:spacing w:after="0" w:line="276" w:lineRule="auto"/>
              <w:rPr>
                <w:sz w:val="20"/>
                <w:szCs w:val="20"/>
                <w:lang w:eastAsia="zh-CN"/>
              </w:rPr>
            </w:pPr>
            <w:r>
              <w:rPr>
                <w:sz w:val="20"/>
                <w:szCs w:val="20"/>
                <w:lang w:eastAsia="zh-CN"/>
              </w:rPr>
              <w:t>JOSIPA KOZARCA</w:t>
            </w:r>
          </w:p>
        </w:tc>
      </w:tr>
      <w:tr w:rsidR="00243E40" w:rsidRPr="00A2082C" w14:paraId="4A1EBFDA" w14:textId="77777777" w:rsidTr="00745616">
        <w:trPr>
          <w:jc w:val="center"/>
        </w:trPr>
        <w:tc>
          <w:tcPr>
            <w:tcW w:w="562" w:type="dxa"/>
          </w:tcPr>
          <w:p w14:paraId="3372CC85" w14:textId="79E4B716" w:rsidR="00243E40" w:rsidRPr="00A2082C" w:rsidRDefault="00243E40" w:rsidP="00243E40">
            <w:pPr>
              <w:spacing w:after="0" w:line="276" w:lineRule="auto"/>
              <w:rPr>
                <w:sz w:val="20"/>
                <w:szCs w:val="20"/>
                <w:lang w:eastAsia="zh-CN"/>
              </w:rPr>
            </w:pPr>
            <w:r>
              <w:rPr>
                <w:sz w:val="20"/>
                <w:szCs w:val="20"/>
                <w:lang w:eastAsia="zh-CN"/>
              </w:rPr>
              <w:t>16</w:t>
            </w:r>
          </w:p>
        </w:tc>
        <w:tc>
          <w:tcPr>
            <w:tcW w:w="2363" w:type="dxa"/>
          </w:tcPr>
          <w:p w14:paraId="561CD9E4" w14:textId="2D99F085" w:rsidR="00243E40" w:rsidRPr="00A2082C" w:rsidRDefault="00243E40" w:rsidP="00243E40">
            <w:pPr>
              <w:spacing w:after="0" w:line="276" w:lineRule="auto"/>
              <w:rPr>
                <w:sz w:val="20"/>
                <w:szCs w:val="20"/>
                <w:lang w:eastAsia="zh-CN"/>
              </w:rPr>
            </w:pPr>
            <w:r>
              <w:rPr>
                <w:sz w:val="20"/>
                <w:szCs w:val="20"/>
                <w:lang w:eastAsia="zh-CN"/>
              </w:rPr>
              <w:t>DRS-011-1</w:t>
            </w:r>
          </w:p>
        </w:tc>
        <w:tc>
          <w:tcPr>
            <w:tcW w:w="614" w:type="dxa"/>
          </w:tcPr>
          <w:p w14:paraId="2BDFD5EC" w14:textId="14F45036" w:rsidR="00243E40" w:rsidRPr="00A2082C" w:rsidRDefault="00243E40" w:rsidP="00243E40">
            <w:pPr>
              <w:spacing w:after="0" w:line="276" w:lineRule="auto"/>
              <w:rPr>
                <w:sz w:val="20"/>
                <w:szCs w:val="20"/>
                <w:lang w:eastAsia="zh-CN"/>
              </w:rPr>
            </w:pPr>
            <w:r>
              <w:rPr>
                <w:sz w:val="20"/>
                <w:szCs w:val="20"/>
                <w:lang w:eastAsia="zh-CN"/>
              </w:rPr>
              <w:t>011</w:t>
            </w:r>
          </w:p>
        </w:tc>
        <w:tc>
          <w:tcPr>
            <w:tcW w:w="1418" w:type="dxa"/>
          </w:tcPr>
          <w:p w14:paraId="451E8D42" w14:textId="12AD7967" w:rsidR="00243E40" w:rsidRPr="00A2082C" w:rsidRDefault="00243E40" w:rsidP="00243E40">
            <w:pPr>
              <w:spacing w:after="0" w:line="276" w:lineRule="auto"/>
              <w:rPr>
                <w:sz w:val="20"/>
                <w:szCs w:val="20"/>
                <w:lang w:eastAsia="zh-CN"/>
              </w:rPr>
            </w:pPr>
            <w:r>
              <w:rPr>
                <w:sz w:val="20"/>
                <w:szCs w:val="20"/>
                <w:lang w:eastAsia="zh-CN"/>
              </w:rPr>
              <w:t>CENTAR</w:t>
            </w:r>
          </w:p>
        </w:tc>
        <w:tc>
          <w:tcPr>
            <w:tcW w:w="1559" w:type="dxa"/>
          </w:tcPr>
          <w:p w14:paraId="401E049A" w14:textId="5F559C10"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5AA369CD" w14:textId="0AB38A05" w:rsidR="00243E40" w:rsidRPr="00A2082C" w:rsidRDefault="003F0A15" w:rsidP="00243E40">
            <w:pPr>
              <w:spacing w:after="0" w:line="276" w:lineRule="auto"/>
              <w:rPr>
                <w:sz w:val="20"/>
                <w:szCs w:val="20"/>
                <w:lang w:eastAsia="zh-CN"/>
              </w:rPr>
            </w:pPr>
            <w:r>
              <w:rPr>
                <w:sz w:val="20"/>
                <w:szCs w:val="20"/>
                <w:lang w:eastAsia="zh-CN"/>
              </w:rPr>
              <w:t>USKA -DOM UMIR.</w:t>
            </w:r>
          </w:p>
        </w:tc>
      </w:tr>
      <w:tr w:rsidR="00243E40" w:rsidRPr="00A2082C" w14:paraId="4E01E834" w14:textId="77777777" w:rsidTr="00745616">
        <w:trPr>
          <w:jc w:val="center"/>
        </w:trPr>
        <w:tc>
          <w:tcPr>
            <w:tcW w:w="562" w:type="dxa"/>
          </w:tcPr>
          <w:p w14:paraId="18B2FAFE" w14:textId="7158D91E" w:rsidR="00243E40" w:rsidRPr="00A2082C" w:rsidRDefault="00243E40" w:rsidP="00243E40">
            <w:pPr>
              <w:spacing w:after="0" w:line="276" w:lineRule="auto"/>
              <w:rPr>
                <w:sz w:val="20"/>
                <w:szCs w:val="20"/>
                <w:lang w:eastAsia="zh-CN"/>
              </w:rPr>
            </w:pPr>
            <w:r>
              <w:rPr>
                <w:sz w:val="20"/>
                <w:szCs w:val="20"/>
                <w:lang w:eastAsia="zh-CN"/>
              </w:rPr>
              <w:t>17</w:t>
            </w:r>
          </w:p>
        </w:tc>
        <w:tc>
          <w:tcPr>
            <w:tcW w:w="2363" w:type="dxa"/>
          </w:tcPr>
          <w:p w14:paraId="2553B239" w14:textId="5C4B5CB9" w:rsidR="00243E40" w:rsidRPr="00A2082C" w:rsidRDefault="00243E40" w:rsidP="00243E40">
            <w:pPr>
              <w:spacing w:after="0" w:line="276" w:lineRule="auto"/>
              <w:rPr>
                <w:sz w:val="20"/>
                <w:szCs w:val="20"/>
                <w:lang w:eastAsia="zh-CN"/>
              </w:rPr>
            </w:pPr>
            <w:r>
              <w:rPr>
                <w:sz w:val="20"/>
                <w:szCs w:val="20"/>
                <w:lang w:eastAsia="zh-CN"/>
              </w:rPr>
              <w:t>DRS-012-1</w:t>
            </w:r>
          </w:p>
        </w:tc>
        <w:tc>
          <w:tcPr>
            <w:tcW w:w="614" w:type="dxa"/>
          </w:tcPr>
          <w:p w14:paraId="16E90748" w14:textId="0AE3C09C" w:rsidR="00243E40" w:rsidRPr="00A2082C" w:rsidRDefault="00243E40" w:rsidP="00243E40">
            <w:pPr>
              <w:spacing w:after="0" w:line="276" w:lineRule="auto"/>
              <w:rPr>
                <w:sz w:val="20"/>
                <w:szCs w:val="20"/>
                <w:lang w:eastAsia="zh-CN"/>
              </w:rPr>
            </w:pPr>
            <w:r>
              <w:rPr>
                <w:sz w:val="20"/>
                <w:szCs w:val="20"/>
                <w:lang w:eastAsia="zh-CN"/>
              </w:rPr>
              <w:t>012</w:t>
            </w:r>
          </w:p>
        </w:tc>
        <w:tc>
          <w:tcPr>
            <w:tcW w:w="1418" w:type="dxa"/>
          </w:tcPr>
          <w:p w14:paraId="04C90F14" w14:textId="60CC5B09" w:rsidR="00243E40" w:rsidRPr="00A2082C" w:rsidRDefault="00243E40" w:rsidP="00243E40">
            <w:pPr>
              <w:spacing w:after="0" w:line="276" w:lineRule="auto"/>
              <w:rPr>
                <w:sz w:val="20"/>
                <w:szCs w:val="20"/>
                <w:lang w:eastAsia="zh-CN"/>
              </w:rPr>
            </w:pPr>
            <w:r>
              <w:rPr>
                <w:sz w:val="20"/>
                <w:szCs w:val="20"/>
                <w:lang w:eastAsia="zh-CN"/>
              </w:rPr>
              <w:t>BANA J-JELACICA</w:t>
            </w:r>
          </w:p>
        </w:tc>
        <w:tc>
          <w:tcPr>
            <w:tcW w:w="1559" w:type="dxa"/>
          </w:tcPr>
          <w:p w14:paraId="30543567" w14:textId="7250FBD5"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299180AB" w14:textId="789732C2" w:rsidR="00243E40" w:rsidRPr="00A2082C" w:rsidRDefault="003F0A15" w:rsidP="00243E40">
            <w:pPr>
              <w:spacing w:after="0" w:line="276" w:lineRule="auto"/>
              <w:rPr>
                <w:sz w:val="20"/>
                <w:szCs w:val="20"/>
                <w:lang w:eastAsia="zh-CN"/>
              </w:rPr>
            </w:pPr>
            <w:r>
              <w:rPr>
                <w:sz w:val="20"/>
                <w:szCs w:val="20"/>
                <w:lang w:eastAsia="zh-CN"/>
              </w:rPr>
              <w:t>B.J.JELACICA</w:t>
            </w:r>
          </w:p>
        </w:tc>
      </w:tr>
      <w:tr w:rsidR="00243E40" w:rsidRPr="00A2082C" w14:paraId="3FB981CF" w14:textId="77777777" w:rsidTr="00745616">
        <w:trPr>
          <w:jc w:val="center"/>
        </w:trPr>
        <w:tc>
          <w:tcPr>
            <w:tcW w:w="562" w:type="dxa"/>
          </w:tcPr>
          <w:p w14:paraId="3A35E2B1" w14:textId="03AE0444" w:rsidR="00243E40" w:rsidRPr="00A2082C" w:rsidRDefault="00243E40" w:rsidP="00243E40">
            <w:pPr>
              <w:spacing w:after="0" w:line="276" w:lineRule="auto"/>
              <w:rPr>
                <w:sz w:val="20"/>
                <w:szCs w:val="20"/>
                <w:lang w:eastAsia="zh-CN"/>
              </w:rPr>
            </w:pPr>
            <w:r>
              <w:rPr>
                <w:sz w:val="20"/>
                <w:szCs w:val="20"/>
                <w:lang w:eastAsia="zh-CN"/>
              </w:rPr>
              <w:t>18</w:t>
            </w:r>
          </w:p>
        </w:tc>
        <w:tc>
          <w:tcPr>
            <w:tcW w:w="2363" w:type="dxa"/>
          </w:tcPr>
          <w:p w14:paraId="404664EF" w14:textId="42603DB3" w:rsidR="00243E40" w:rsidRPr="00A2082C" w:rsidRDefault="00243E40" w:rsidP="00243E40">
            <w:pPr>
              <w:spacing w:after="0" w:line="276" w:lineRule="auto"/>
              <w:rPr>
                <w:sz w:val="20"/>
                <w:szCs w:val="20"/>
                <w:lang w:eastAsia="zh-CN"/>
              </w:rPr>
            </w:pPr>
            <w:r>
              <w:rPr>
                <w:sz w:val="20"/>
                <w:szCs w:val="20"/>
                <w:lang w:eastAsia="zh-CN"/>
              </w:rPr>
              <w:t>DRS-012-2</w:t>
            </w:r>
          </w:p>
        </w:tc>
        <w:tc>
          <w:tcPr>
            <w:tcW w:w="614" w:type="dxa"/>
          </w:tcPr>
          <w:p w14:paraId="679B0D59" w14:textId="72B60F9A" w:rsidR="00243E40" w:rsidRPr="00A2082C" w:rsidRDefault="00243E40" w:rsidP="00243E40">
            <w:pPr>
              <w:spacing w:after="0" w:line="276" w:lineRule="auto"/>
              <w:rPr>
                <w:sz w:val="20"/>
                <w:szCs w:val="20"/>
                <w:lang w:eastAsia="zh-CN"/>
              </w:rPr>
            </w:pPr>
            <w:r>
              <w:rPr>
                <w:sz w:val="20"/>
                <w:szCs w:val="20"/>
                <w:lang w:eastAsia="zh-CN"/>
              </w:rPr>
              <w:t>012</w:t>
            </w:r>
          </w:p>
        </w:tc>
        <w:tc>
          <w:tcPr>
            <w:tcW w:w="1418" w:type="dxa"/>
          </w:tcPr>
          <w:p w14:paraId="425BF815" w14:textId="51F96397" w:rsidR="00243E40" w:rsidRPr="00A2082C" w:rsidRDefault="00243E40" w:rsidP="00243E40">
            <w:pPr>
              <w:spacing w:after="0" w:line="276" w:lineRule="auto"/>
              <w:rPr>
                <w:sz w:val="20"/>
                <w:szCs w:val="20"/>
                <w:lang w:eastAsia="zh-CN"/>
              </w:rPr>
            </w:pPr>
            <w:r>
              <w:rPr>
                <w:sz w:val="20"/>
                <w:szCs w:val="20"/>
                <w:lang w:eastAsia="zh-CN"/>
              </w:rPr>
              <w:t xml:space="preserve">JUZNI </w:t>
            </w:r>
            <w:r w:rsidR="00986E45">
              <w:rPr>
                <w:sz w:val="20"/>
                <w:szCs w:val="20"/>
                <w:lang w:eastAsia="zh-CN"/>
              </w:rPr>
              <w:t>Č</w:t>
            </w:r>
            <w:r>
              <w:rPr>
                <w:sz w:val="20"/>
                <w:szCs w:val="20"/>
                <w:lang w:eastAsia="zh-CN"/>
              </w:rPr>
              <w:t>AKOVEC I</w:t>
            </w:r>
          </w:p>
        </w:tc>
        <w:tc>
          <w:tcPr>
            <w:tcW w:w="1559" w:type="dxa"/>
          </w:tcPr>
          <w:p w14:paraId="5D4914EB" w14:textId="27DA1B68"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57B46CA9" w14:textId="5A9AFD89" w:rsidR="00243E40" w:rsidRPr="00A2082C" w:rsidRDefault="003F0A15" w:rsidP="00243E40">
            <w:pPr>
              <w:spacing w:after="0" w:line="276" w:lineRule="auto"/>
              <w:rPr>
                <w:sz w:val="20"/>
                <w:szCs w:val="20"/>
                <w:lang w:eastAsia="zh-CN"/>
              </w:rPr>
            </w:pPr>
            <w:r>
              <w:rPr>
                <w:sz w:val="20"/>
                <w:szCs w:val="20"/>
                <w:lang w:eastAsia="zh-CN"/>
              </w:rPr>
              <w:t>DRAVSKA ULICA</w:t>
            </w:r>
          </w:p>
        </w:tc>
      </w:tr>
      <w:tr w:rsidR="00243E40" w:rsidRPr="00A2082C" w14:paraId="31B4E21B" w14:textId="77777777" w:rsidTr="00745616">
        <w:trPr>
          <w:jc w:val="center"/>
        </w:trPr>
        <w:tc>
          <w:tcPr>
            <w:tcW w:w="562" w:type="dxa"/>
          </w:tcPr>
          <w:p w14:paraId="4AB5CA0D" w14:textId="3327937C" w:rsidR="00243E40" w:rsidRPr="00A2082C" w:rsidRDefault="00243E40" w:rsidP="00243E40">
            <w:pPr>
              <w:spacing w:after="0" w:line="276" w:lineRule="auto"/>
              <w:rPr>
                <w:sz w:val="20"/>
                <w:szCs w:val="20"/>
                <w:lang w:eastAsia="zh-CN"/>
              </w:rPr>
            </w:pPr>
            <w:r>
              <w:rPr>
                <w:sz w:val="20"/>
                <w:szCs w:val="20"/>
                <w:lang w:eastAsia="zh-CN"/>
              </w:rPr>
              <w:t>19</w:t>
            </w:r>
          </w:p>
        </w:tc>
        <w:tc>
          <w:tcPr>
            <w:tcW w:w="2363" w:type="dxa"/>
          </w:tcPr>
          <w:p w14:paraId="3B15251F" w14:textId="183383D8" w:rsidR="00243E40" w:rsidRPr="00A2082C" w:rsidRDefault="00243E40" w:rsidP="00243E40">
            <w:pPr>
              <w:spacing w:after="0" w:line="276" w:lineRule="auto"/>
              <w:rPr>
                <w:sz w:val="20"/>
                <w:szCs w:val="20"/>
                <w:lang w:eastAsia="zh-CN"/>
              </w:rPr>
            </w:pPr>
            <w:r>
              <w:rPr>
                <w:sz w:val="20"/>
                <w:szCs w:val="20"/>
                <w:lang w:eastAsia="zh-CN"/>
              </w:rPr>
              <w:t>DRS-013-1</w:t>
            </w:r>
          </w:p>
        </w:tc>
        <w:tc>
          <w:tcPr>
            <w:tcW w:w="614" w:type="dxa"/>
          </w:tcPr>
          <w:p w14:paraId="353DEC48" w14:textId="4BB38163" w:rsidR="00243E40" w:rsidRPr="00A2082C" w:rsidRDefault="00243E40" w:rsidP="00243E40">
            <w:pPr>
              <w:spacing w:after="0" w:line="276" w:lineRule="auto"/>
              <w:rPr>
                <w:sz w:val="20"/>
                <w:szCs w:val="20"/>
                <w:lang w:eastAsia="zh-CN"/>
              </w:rPr>
            </w:pPr>
            <w:r>
              <w:rPr>
                <w:sz w:val="20"/>
                <w:szCs w:val="20"/>
                <w:lang w:eastAsia="zh-CN"/>
              </w:rPr>
              <w:t>013</w:t>
            </w:r>
          </w:p>
        </w:tc>
        <w:tc>
          <w:tcPr>
            <w:tcW w:w="1418" w:type="dxa"/>
          </w:tcPr>
          <w:p w14:paraId="239E4DB7" w14:textId="13AAA43A" w:rsidR="00243E40" w:rsidRPr="00A2082C" w:rsidRDefault="00243E40" w:rsidP="00243E40">
            <w:pPr>
              <w:spacing w:after="0" w:line="276" w:lineRule="auto"/>
              <w:rPr>
                <w:sz w:val="20"/>
                <w:szCs w:val="20"/>
                <w:lang w:eastAsia="zh-CN"/>
              </w:rPr>
            </w:pPr>
            <w:r>
              <w:rPr>
                <w:sz w:val="20"/>
                <w:szCs w:val="20"/>
                <w:lang w:eastAsia="zh-CN"/>
              </w:rPr>
              <w:t xml:space="preserve">JUZNI </w:t>
            </w:r>
            <w:r w:rsidR="00986E45">
              <w:rPr>
                <w:sz w:val="20"/>
                <w:szCs w:val="20"/>
                <w:lang w:eastAsia="zh-CN"/>
              </w:rPr>
              <w:t>Č</w:t>
            </w:r>
            <w:r>
              <w:rPr>
                <w:sz w:val="20"/>
                <w:szCs w:val="20"/>
                <w:lang w:eastAsia="zh-CN"/>
              </w:rPr>
              <w:t>AKOVEC I</w:t>
            </w:r>
          </w:p>
        </w:tc>
        <w:tc>
          <w:tcPr>
            <w:tcW w:w="1559" w:type="dxa"/>
          </w:tcPr>
          <w:p w14:paraId="0B182ADE" w14:textId="755A3686"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393141C5" w14:textId="005ABC9B" w:rsidR="00243E40" w:rsidRPr="00A2082C" w:rsidRDefault="003F0A15" w:rsidP="00243E40">
            <w:pPr>
              <w:spacing w:after="0" w:line="276" w:lineRule="auto"/>
              <w:rPr>
                <w:sz w:val="20"/>
                <w:szCs w:val="20"/>
                <w:lang w:eastAsia="zh-CN"/>
              </w:rPr>
            </w:pPr>
            <w:r>
              <w:rPr>
                <w:sz w:val="20"/>
                <w:szCs w:val="20"/>
                <w:lang w:eastAsia="zh-CN"/>
              </w:rPr>
              <w:t>MARTANE ISTOK</w:t>
            </w:r>
          </w:p>
        </w:tc>
      </w:tr>
      <w:tr w:rsidR="00243E40" w:rsidRPr="00A2082C" w14:paraId="2DB8CFEC" w14:textId="77777777" w:rsidTr="00745616">
        <w:trPr>
          <w:jc w:val="center"/>
        </w:trPr>
        <w:tc>
          <w:tcPr>
            <w:tcW w:w="562" w:type="dxa"/>
          </w:tcPr>
          <w:p w14:paraId="035300DA" w14:textId="2C7C0EAD" w:rsidR="00243E40" w:rsidRPr="00A2082C" w:rsidRDefault="00243E40" w:rsidP="00243E40">
            <w:pPr>
              <w:spacing w:after="0" w:line="276" w:lineRule="auto"/>
              <w:rPr>
                <w:sz w:val="20"/>
                <w:szCs w:val="20"/>
                <w:lang w:eastAsia="zh-CN"/>
              </w:rPr>
            </w:pPr>
            <w:r>
              <w:rPr>
                <w:sz w:val="20"/>
                <w:szCs w:val="20"/>
                <w:lang w:eastAsia="zh-CN"/>
              </w:rPr>
              <w:t>20</w:t>
            </w:r>
          </w:p>
        </w:tc>
        <w:tc>
          <w:tcPr>
            <w:tcW w:w="2363" w:type="dxa"/>
          </w:tcPr>
          <w:p w14:paraId="225452E9" w14:textId="4DB3A412" w:rsidR="00243E40" w:rsidRPr="00A2082C" w:rsidRDefault="00243E40" w:rsidP="00243E40">
            <w:pPr>
              <w:spacing w:after="0" w:line="276" w:lineRule="auto"/>
              <w:rPr>
                <w:sz w:val="20"/>
                <w:szCs w:val="20"/>
                <w:lang w:eastAsia="zh-CN"/>
              </w:rPr>
            </w:pPr>
            <w:r>
              <w:rPr>
                <w:sz w:val="20"/>
                <w:szCs w:val="20"/>
                <w:lang w:eastAsia="zh-CN"/>
              </w:rPr>
              <w:t>DRS-014-1</w:t>
            </w:r>
          </w:p>
        </w:tc>
        <w:tc>
          <w:tcPr>
            <w:tcW w:w="614" w:type="dxa"/>
          </w:tcPr>
          <w:p w14:paraId="17FD7277" w14:textId="6B680457" w:rsidR="00243E40" w:rsidRPr="00A2082C" w:rsidRDefault="00243E40" w:rsidP="00243E40">
            <w:pPr>
              <w:spacing w:after="0" w:line="276" w:lineRule="auto"/>
              <w:rPr>
                <w:sz w:val="20"/>
                <w:szCs w:val="20"/>
                <w:lang w:eastAsia="zh-CN"/>
              </w:rPr>
            </w:pPr>
            <w:r>
              <w:rPr>
                <w:sz w:val="20"/>
                <w:szCs w:val="20"/>
                <w:lang w:eastAsia="zh-CN"/>
              </w:rPr>
              <w:t>014</w:t>
            </w:r>
          </w:p>
        </w:tc>
        <w:tc>
          <w:tcPr>
            <w:tcW w:w="1418" w:type="dxa"/>
          </w:tcPr>
          <w:p w14:paraId="711D0416" w14:textId="6743BF3A" w:rsidR="00243E40" w:rsidRPr="00A2082C" w:rsidRDefault="00243E40" w:rsidP="00243E40">
            <w:pPr>
              <w:spacing w:after="0" w:line="276" w:lineRule="auto"/>
              <w:rPr>
                <w:sz w:val="20"/>
                <w:szCs w:val="20"/>
                <w:lang w:eastAsia="zh-CN"/>
              </w:rPr>
            </w:pPr>
            <w:r>
              <w:rPr>
                <w:sz w:val="20"/>
                <w:szCs w:val="20"/>
                <w:lang w:eastAsia="zh-CN"/>
              </w:rPr>
              <w:t xml:space="preserve">JUZNI </w:t>
            </w:r>
            <w:r w:rsidR="00986E45">
              <w:rPr>
                <w:sz w:val="20"/>
                <w:szCs w:val="20"/>
                <w:lang w:eastAsia="zh-CN"/>
              </w:rPr>
              <w:t>Č</w:t>
            </w:r>
            <w:r>
              <w:rPr>
                <w:sz w:val="20"/>
                <w:szCs w:val="20"/>
                <w:lang w:eastAsia="zh-CN"/>
              </w:rPr>
              <w:t>AKOVEC II</w:t>
            </w:r>
          </w:p>
        </w:tc>
        <w:tc>
          <w:tcPr>
            <w:tcW w:w="1559" w:type="dxa"/>
          </w:tcPr>
          <w:p w14:paraId="0132BD6D" w14:textId="519FF3D4"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1299B4C6" w14:textId="36ADA2FB" w:rsidR="00243E40" w:rsidRPr="00A2082C" w:rsidRDefault="003F0A15" w:rsidP="00243E40">
            <w:pPr>
              <w:spacing w:after="0" w:line="276" w:lineRule="auto"/>
              <w:rPr>
                <w:sz w:val="20"/>
                <w:szCs w:val="20"/>
                <w:lang w:eastAsia="zh-CN"/>
              </w:rPr>
            </w:pPr>
            <w:r>
              <w:rPr>
                <w:sz w:val="20"/>
                <w:szCs w:val="20"/>
                <w:lang w:eastAsia="zh-CN"/>
              </w:rPr>
              <w:t>ZAGREBAČKA ULICA</w:t>
            </w:r>
          </w:p>
        </w:tc>
      </w:tr>
      <w:tr w:rsidR="00243E40" w:rsidRPr="00A2082C" w14:paraId="00367AE9" w14:textId="77777777" w:rsidTr="00745616">
        <w:trPr>
          <w:jc w:val="center"/>
        </w:trPr>
        <w:tc>
          <w:tcPr>
            <w:tcW w:w="562" w:type="dxa"/>
          </w:tcPr>
          <w:p w14:paraId="260D545C" w14:textId="2CB7BC22" w:rsidR="00243E40" w:rsidRPr="00A2082C" w:rsidRDefault="00243E40" w:rsidP="00243E40">
            <w:pPr>
              <w:spacing w:after="0" w:line="276" w:lineRule="auto"/>
              <w:rPr>
                <w:sz w:val="20"/>
                <w:szCs w:val="20"/>
                <w:lang w:eastAsia="zh-CN"/>
              </w:rPr>
            </w:pPr>
            <w:r>
              <w:rPr>
                <w:sz w:val="20"/>
                <w:szCs w:val="20"/>
                <w:lang w:eastAsia="zh-CN"/>
              </w:rPr>
              <w:t>21</w:t>
            </w:r>
          </w:p>
        </w:tc>
        <w:tc>
          <w:tcPr>
            <w:tcW w:w="2363" w:type="dxa"/>
          </w:tcPr>
          <w:p w14:paraId="686A116B" w14:textId="7D20F6C5" w:rsidR="00243E40" w:rsidRPr="00A2082C" w:rsidRDefault="00243E40" w:rsidP="00243E40">
            <w:pPr>
              <w:spacing w:after="0" w:line="276" w:lineRule="auto"/>
              <w:rPr>
                <w:sz w:val="20"/>
                <w:szCs w:val="20"/>
                <w:lang w:eastAsia="zh-CN"/>
              </w:rPr>
            </w:pPr>
            <w:r>
              <w:rPr>
                <w:sz w:val="20"/>
                <w:szCs w:val="20"/>
                <w:lang w:eastAsia="zh-CN"/>
              </w:rPr>
              <w:t>DRS-014-2</w:t>
            </w:r>
          </w:p>
        </w:tc>
        <w:tc>
          <w:tcPr>
            <w:tcW w:w="614" w:type="dxa"/>
          </w:tcPr>
          <w:p w14:paraId="482B1CB6" w14:textId="22285CB0" w:rsidR="00243E40" w:rsidRPr="00A2082C" w:rsidRDefault="00243E40" w:rsidP="00243E40">
            <w:pPr>
              <w:spacing w:after="0" w:line="276" w:lineRule="auto"/>
              <w:rPr>
                <w:sz w:val="20"/>
                <w:szCs w:val="20"/>
                <w:lang w:eastAsia="zh-CN"/>
              </w:rPr>
            </w:pPr>
            <w:r>
              <w:rPr>
                <w:sz w:val="20"/>
                <w:szCs w:val="20"/>
                <w:lang w:eastAsia="zh-CN"/>
              </w:rPr>
              <w:t>014</w:t>
            </w:r>
          </w:p>
        </w:tc>
        <w:tc>
          <w:tcPr>
            <w:tcW w:w="1418" w:type="dxa"/>
          </w:tcPr>
          <w:p w14:paraId="38F94464" w14:textId="10AF31AD" w:rsidR="00243E40" w:rsidRPr="00A2082C" w:rsidRDefault="00243E40" w:rsidP="00243E40">
            <w:pPr>
              <w:spacing w:after="0" w:line="276" w:lineRule="auto"/>
              <w:rPr>
                <w:sz w:val="20"/>
                <w:szCs w:val="20"/>
                <w:lang w:eastAsia="zh-CN"/>
              </w:rPr>
            </w:pPr>
            <w:r>
              <w:rPr>
                <w:sz w:val="20"/>
                <w:szCs w:val="20"/>
                <w:lang w:eastAsia="zh-CN"/>
              </w:rPr>
              <w:t>JUG - TRAVNIK</w:t>
            </w:r>
          </w:p>
        </w:tc>
        <w:tc>
          <w:tcPr>
            <w:tcW w:w="1559" w:type="dxa"/>
          </w:tcPr>
          <w:p w14:paraId="4DC174BD" w14:textId="0059F392"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11A84A49" w14:textId="2932AABD" w:rsidR="00243E40" w:rsidRPr="00A2082C" w:rsidRDefault="00137C92" w:rsidP="00243E40">
            <w:pPr>
              <w:spacing w:after="0" w:line="276" w:lineRule="auto"/>
              <w:rPr>
                <w:sz w:val="20"/>
                <w:szCs w:val="20"/>
                <w:lang w:eastAsia="zh-CN"/>
              </w:rPr>
            </w:pPr>
            <w:r>
              <w:rPr>
                <w:sz w:val="20"/>
                <w:szCs w:val="20"/>
                <w:lang w:eastAsia="zh-CN"/>
              </w:rPr>
              <w:t>FORTUNATA PINTARIĆA</w:t>
            </w:r>
          </w:p>
        </w:tc>
      </w:tr>
      <w:tr w:rsidR="00243E40" w:rsidRPr="00A2082C" w14:paraId="0A1AD472" w14:textId="77777777" w:rsidTr="00745616">
        <w:trPr>
          <w:jc w:val="center"/>
        </w:trPr>
        <w:tc>
          <w:tcPr>
            <w:tcW w:w="562" w:type="dxa"/>
          </w:tcPr>
          <w:p w14:paraId="4515EC73" w14:textId="1CC81B30" w:rsidR="00243E40" w:rsidRPr="00A2082C" w:rsidRDefault="00243E40" w:rsidP="00243E40">
            <w:pPr>
              <w:spacing w:after="0" w:line="276" w:lineRule="auto"/>
              <w:rPr>
                <w:sz w:val="20"/>
                <w:szCs w:val="20"/>
                <w:lang w:eastAsia="zh-CN"/>
              </w:rPr>
            </w:pPr>
            <w:r>
              <w:rPr>
                <w:sz w:val="20"/>
                <w:szCs w:val="20"/>
                <w:lang w:eastAsia="zh-CN"/>
              </w:rPr>
              <w:t>22</w:t>
            </w:r>
          </w:p>
        </w:tc>
        <w:tc>
          <w:tcPr>
            <w:tcW w:w="2363" w:type="dxa"/>
          </w:tcPr>
          <w:p w14:paraId="751CCD45" w14:textId="44BE9257" w:rsidR="00243E40" w:rsidRPr="00A2082C" w:rsidRDefault="00243E40" w:rsidP="00243E40">
            <w:pPr>
              <w:spacing w:after="0" w:line="276" w:lineRule="auto"/>
              <w:rPr>
                <w:sz w:val="20"/>
                <w:szCs w:val="20"/>
                <w:lang w:eastAsia="zh-CN"/>
              </w:rPr>
            </w:pPr>
            <w:r>
              <w:rPr>
                <w:sz w:val="20"/>
                <w:szCs w:val="20"/>
                <w:lang w:eastAsia="zh-CN"/>
              </w:rPr>
              <w:t>DRS-014-3</w:t>
            </w:r>
          </w:p>
        </w:tc>
        <w:tc>
          <w:tcPr>
            <w:tcW w:w="614" w:type="dxa"/>
          </w:tcPr>
          <w:p w14:paraId="6CFBC1F4" w14:textId="4803EB9E" w:rsidR="00243E40" w:rsidRPr="00A2082C" w:rsidRDefault="00243E40" w:rsidP="00243E40">
            <w:pPr>
              <w:spacing w:after="0" w:line="276" w:lineRule="auto"/>
              <w:rPr>
                <w:sz w:val="20"/>
                <w:szCs w:val="20"/>
                <w:lang w:eastAsia="zh-CN"/>
              </w:rPr>
            </w:pPr>
            <w:r>
              <w:rPr>
                <w:sz w:val="20"/>
                <w:szCs w:val="20"/>
                <w:lang w:eastAsia="zh-CN"/>
              </w:rPr>
              <w:t>014</w:t>
            </w:r>
          </w:p>
        </w:tc>
        <w:tc>
          <w:tcPr>
            <w:tcW w:w="1418" w:type="dxa"/>
          </w:tcPr>
          <w:p w14:paraId="114CB171" w14:textId="51D71352" w:rsidR="00243E40" w:rsidRPr="00A2082C" w:rsidRDefault="00243E40" w:rsidP="00243E40">
            <w:pPr>
              <w:spacing w:after="0" w:line="276" w:lineRule="auto"/>
              <w:rPr>
                <w:sz w:val="20"/>
                <w:szCs w:val="20"/>
                <w:lang w:eastAsia="zh-CN"/>
              </w:rPr>
            </w:pPr>
            <w:r>
              <w:rPr>
                <w:sz w:val="20"/>
                <w:szCs w:val="20"/>
                <w:lang w:eastAsia="zh-CN"/>
              </w:rPr>
              <w:t>JUG – TRAVNIK</w:t>
            </w:r>
          </w:p>
        </w:tc>
        <w:tc>
          <w:tcPr>
            <w:tcW w:w="1559" w:type="dxa"/>
          </w:tcPr>
          <w:p w14:paraId="46400302" w14:textId="15E1DC91"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20C03E18" w14:textId="05A11F1E" w:rsidR="00243E40" w:rsidRPr="00A2082C" w:rsidRDefault="00137C92" w:rsidP="00243E40">
            <w:pPr>
              <w:spacing w:after="0" w:line="276" w:lineRule="auto"/>
              <w:rPr>
                <w:sz w:val="20"/>
                <w:szCs w:val="20"/>
                <w:lang w:eastAsia="zh-CN"/>
              </w:rPr>
            </w:pPr>
            <w:r>
              <w:rPr>
                <w:sz w:val="20"/>
                <w:szCs w:val="20"/>
                <w:lang w:eastAsia="zh-CN"/>
              </w:rPr>
              <w:t>MIROSLAVA KRLEŽE</w:t>
            </w:r>
          </w:p>
        </w:tc>
      </w:tr>
      <w:tr w:rsidR="00243E40" w:rsidRPr="00A2082C" w14:paraId="4A1D92A1" w14:textId="77777777" w:rsidTr="00745616">
        <w:trPr>
          <w:jc w:val="center"/>
        </w:trPr>
        <w:tc>
          <w:tcPr>
            <w:tcW w:w="562" w:type="dxa"/>
          </w:tcPr>
          <w:p w14:paraId="4254D5F5" w14:textId="6102D605" w:rsidR="00243E40" w:rsidRPr="00A2082C" w:rsidRDefault="00243E40" w:rsidP="00243E40">
            <w:pPr>
              <w:spacing w:after="0" w:line="276" w:lineRule="auto"/>
              <w:rPr>
                <w:sz w:val="20"/>
                <w:szCs w:val="20"/>
                <w:lang w:eastAsia="zh-CN"/>
              </w:rPr>
            </w:pPr>
            <w:r>
              <w:rPr>
                <w:sz w:val="20"/>
                <w:szCs w:val="20"/>
                <w:lang w:eastAsia="zh-CN"/>
              </w:rPr>
              <w:t>23</w:t>
            </w:r>
          </w:p>
        </w:tc>
        <w:tc>
          <w:tcPr>
            <w:tcW w:w="2363" w:type="dxa"/>
          </w:tcPr>
          <w:p w14:paraId="4BA0E8DA" w14:textId="5F30A1FA" w:rsidR="00243E40" w:rsidRPr="00A2082C" w:rsidRDefault="00243E40" w:rsidP="00243E40">
            <w:pPr>
              <w:spacing w:after="0" w:line="276" w:lineRule="auto"/>
              <w:rPr>
                <w:sz w:val="20"/>
                <w:szCs w:val="20"/>
                <w:lang w:eastAsia="zh-CN"/>
              </w:rPr>
            </w:pPr>
            <w:r>
              <w:rPr>
                <w:sz w:val="20"/>
                <w:szCs w:val="20"/>
                <w:lang w:eastAsia="zh-CN"/>
              </w:rPr>
              <w:t>DRS-014-4</w:t>
            </w:r>
          </w:p>
        </w:tc>
        <w:tc>
          <w:tcPr>
            <w:tcW w:w="614" w:type="dxa"/>
          </w:tcPr>
          <w:p w14:paraId="7711CCA8" w14:textId="00EB8981" w:rsidR="00243E40" w:rsidRPr="00A2082C" w:rsidRDefault="00243E40" w:rsidP="00243E40">
            <w:pPr>
              <w:spacing w:after="0" w:line="276" w:lineRule="auto"/>
              <w:rPr>
                <w:sz w:val="20"/>
                <w:szCs w:val="20"/>
                <w:lang w:eastAsia="zh-CN"/>
              </w:rPr>
            </w:pPr>
            <w:r>
              <w:rPr>
                <w:sz w:val="20"/>
                <w:szCs w:val="20"/>
                <w:lang w:eastAsia="zh-CN"/>
              </w:rPr>
              <w:t>014</w:t>
            </w:r>
          </w:p>
        </w:tc>
        <w:tc>
          <w:tcPr>
            <w:tcW w:w="1418" w:type="dxa"/>
          </w:tcPr>
          <w:p w14:paraId="00E54498" w14:textId="2246FEF4" w:rsidR="00243E40" w:rsidRPr="00A2082C" w:rsidRDefault="00243E40" w:rsidP="00243E40">
            <w:pPr>
              <w:spacing w:after="0" w:line="276" w:lineRule="auto"/>
              <w:rPr>
                <w:sz w:val="20"/>
                <w:szCs w:val="20"/>
                <w:lang w:eastAsia="zh-CN"/>
              </w:rPr>
            </w:pPr>
            <w:r>
              <w:rPr>
                <w:sz w:val="20"/>
                <w:szCs w:val="20"/>
                <w:lang w:eastAsia="zh-CN"/>
              </w:rPr>
              <w:t>JUG -TAVNIK</w:t>
            </w:r>
          </w:p>
        </w:tc>
        <w:tc>
          <w:tcPr>
            <w:tcW w:w="1559" w:type="dxa"/>
          </w:tcPr>
          <w:p w14:paraId="76851C8F" w14:textId="14D766D2"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6BA593A2" w14:textId="44F0423C" w:rsidR="00243E40" w:rsidRPr="00A2082C" w:rsidRDefault="00CA669C" w:rsidP="00243E40">
            <w:pPr>
              <w:spacing w:after="0" w:line="276" w:lineRule="auto"/>
              <w:rPr>
                <w:sz w:val="20"/>
                <w:szCs w:val="20"/>
                <w:lang w:eastAsia="zh-CN"/>
              </w:rPr>
            </w:pPr>
            <w:r>
              <w:rPr>
                <w:sz w:val="20"/>
                <w:szCs w:val="20"/>
                <w:lang w:eastAsia="zh-CN"/>
              </w:rPr>
              <w:t>ST.ZGRADE TRAVNIK</w:t>
            </w:r>
          </w:p>
        </w:tc>
      </w:tr>
      <w:tr w:rsidR="00243E40" w:rsidRPr="00A2082C" w14:paraId="06C14CDB" w14:textId="77777777" w:rsidTr="00745616">
        <w:trPr>
          <w:jc w:val="center"/>
        </w:trPr>
        <w:tc>
          <w:tcPr>
            <w:tcW w:w="562" w:type="dxa"/>
          </w:tcPr>
          <w:p w14:paraId="6B8F102A" w14:textId="2B20605F" w:rsidR="00243E40" w:rsidRPr="00A2082C" w:rsidRDefault="00243E40" w:rsidP="00243E40">
            <w:pPr>
              <w:spacing w:after="0" w:line="276" w:lineRule="auto"/>
              <w:rPr>
                <w:sz w:val="20"/>
                <w:szCs w:val="20"/>
                <w:lang w:eastAsia="zh-CN"/>
              </w:rPr>
            </w:pPr>
            <w:r>
              <w:rPr>
                <w:sz w:val="20"/>
                <w:szCs w:val="20"/>
                <w:lang w:eastAsia="zh-CN"/>
              </w:rPr>
              <w:t>24</w:t>
            </w:r>
          </w:p>
        </w:tc>
        <w:tc>
          <w:tcPr>
            <w:tcW w:w="2363" w:type="dxa"/>
          </w:tcPr>
          <w:p w14:paraId="6A6C07C0" w14:textId="4E7CFC0D" w:rsidR="00243E40" w:rsidRPr="00A2082C" w:rsidRDefault="00243E40" w:rsidP="00243E40">
            <w:pPr>
              <w:spacing w:after="0" w:line="276" w:lineRule="auto"/>
              <w:rPr>
                <w:sz w:val="20"/>
                <w:szCs w:val="20"/>
                <w:lang w:eastAsia="zh-CN"/>
              </w:rPr>
            </w:pPr>
            <w:r>
              <w:rPr>
                <w:sz w:val="20"/>
                <w:szCs w:val="20"/>
                <w:lang w:eastAsia="zh-CN"/>
              </w:rPr>
              <w:t>DRS-015-1</w:t>
            </w:r>
          </w:p>
        </w:tc>
        <w:tc>
          <w:tcPr>
            <w:tcW w:w="614" w:type="dxa"/>
          </w:tcPr>
          <w:p w14:paraId="4D72518D" w14:textId="4714D8FC" w:rsidR="00243E40" w:rsidRPr="00A2082C" w:rsidRDefault="00243E40" w:rsidP="00243E40">
            <w:pPr>
              <w:spacing w:after="0" w:line="276" w:lineRule="auto"/>
              <w:rPr>
                <w:sz w:val="20"/>
                <w:szCs w:val="20"/>
                <w:lang w:eastAsia="zh-CN"/>
              </w:rPr>
            </w:pPr>
            <w:r>
              <w:rPr>
                <w:sz w:val="20"/>
                <w:szCs w:val="20"/>
                <w:lang w:eastAsia="zh-CN"/>
              </w:rPr>
              <w:t>015</w:t>
            </w:r>
          </w:p>
        </w:tc>
        <w:tc>
          <w:tcPr>
            <w:tcW w:w="1418" w:type="dxa"/>
          </w:tcPr>
          <w:p w14:paraId="35AF7147" w14:textId="1B29BFD4" w:rsidR="00243E40" w:rsidRPr="00A2082C" w:rsidRDefault="00243E40" w:rsidP="00243E40">
            <w:pPr>
              <w:spacing w:after="0" w:line="276" w:lineRule="auto"/>
              <w:rPr>
                <w:sz w:val="20"/>
                <w:szCs w:val="20"/>
                <w:lang w:eastAsia="zh-CN"/>
              </w:rPr>
            </w:pPr>
            <w:r>
              <w:rPr>
                <w:sz w:val="20"/>
                <w:szCs w:val="20"/>
                <w:lang w:eastAsia="zh-CN"/>
              </w:rPr>
              <w:t>JUG – TRAVNIK</w:t>
            </w:r>
          </w:p>
        </w:tc>
        <w:tc>
          <w:tcPr>
            <w:tcW w:w="1559" w:type="dxa"/>
          </w:tcPr>
          <w:p w14:paraId="26998F94" w14:textId="747C1184"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6C25F1FC" w14:textId="7C2ADC74" w:rsidR="00243E40" w:rsidRPr="00A2082C" w:rsidRDefault="00CA669C" w:rsidP="00243E40">
            <w:pPr>
              <w:spacing w:after="0" w:line="276" w:lineRule="auto"/>
              <w:rPr>
                <w:sz w:val="20"/>
                <w:szCs w:val="20"/>
                <w:lang w:eastAsia="zh-CN"/>
              </w:rPr>
            </w:pPr>
            <w:r>
              <w:rPr>
                <w:sz w:val="20"/>
                <w:szCs w:val="20"/>
                <w:lang w:eastAsia="zh-CN"/>
              </w:rPr>
              <w:t>TOMAŠA GORIČANCA</w:t>
            </w:r>
          </w:p>
        </w:tc>
      </w:tr>
      <w:tr w:rsidR="00243E40" w:rsidRPr="00A2082C" w14:paraId="6EE8FD82" w14:textId="77777777" w:rsidTr="00745616">
        <w:trPr>
          <w:jc w:val="center"/>
        </w:trPr>
        <w:tc>
          <w:tcPr>
            <w:tcW w:w="562" w:type="dxa"/>
          </w:tcPr>
          <w:p w14:paraId="40AE2E39" w14:textId="5F5AAC6C" w:rsidR="00243E40" w:rsidRPr="00A2082C" w:rsidRDefault="00243E40" w:rsidP="00243E40">
            <w:pPr>
              <w:spacing w:after="0" w:line="276" w:lineRule="auto"/>
              <w:rPr>
                <w:sz w:val="20"/>
                <w:szCs w:val="20"/>
                <w:lang w:eastAsia="zh-CN"/>
              </w:rPr>
            </w:pPr>
            <w:r>
              <w:rPr>
                <w:sz w:val="20"/>
                <w:szCs w:val="20"/>
                <w:lang w:eastAsia="zh-CN"/>
              </w:rPr>
              <w:t>25</w:t>
            </w:r>
          </w:p>
        </w:tc>
        <w:tc>
          <w:tcPr>
            <w:tcW w:w="2363" w:type="dxa"/>
          </w:tcPr>
          <w:p w14:paraId="7530112D" w14:textId="0B873553" w:rsidR="00243E40" w:rsidRPr="00A2082C" w:rsidRDefault="00243E40" w:rsidP="00243E40">
            <w:pPr>
              <w:spacing w:after="0" w:line="276" w:lineRule="auto"/>
              <w:rPr>
                <w:sz w:val="20"/>
                <w:szCs w:val="20"/>
                <w:lang w:eastAsia="zh-CN"/>
              </w:rPr>
            </w:pPr>
            <w:r>
              <w:rPr>
                <w:sz w:val="20"/>
                <w:szCs w:val="20"/>
                <w:lang w:eastAsia="zh-CN"/>
              </w:rPr>
              <w:t>DRS-016-1</w:t>
            </w:r>
          </w:p>
        </w:tc>
        <w:tc>
          <w:tcPr>
            <w:tcW w:w="614" w:type="dxa"/>
          </w:tcPr>
          <w:p w14:paraId="500FEEB2" w14:textId="5FBCE0A2" w:rsidR="00243E40" w:rsidRPr="00A2082C" w:rsidRDefault="00243E40" w:rsidP="00243E40">
            <w:pPr>
              <w:spacing w:after="0" w:line="276" w:lineRule="auto"/>
              <w:rPr>
                <w:sz w:val="20"/>
                <w:szCs w:val="20"/>
                <w:lang w:eastAsia="zh-CN"/>
              </w:rPr>
            </w:pPr>
            <w:r>
              <w:rPr>
                <w:sz w:val="20"/>
                <w:szCs w:val="20"/>
                <w:lang w:eastAsia="zh-CN"/>
              </w:rPr>
              <w:t>016</w:t>
            </w:r>
          </w:p>
        </w:tc>
        <w:tc>
          <w:tcPr>
            <w:tcW w:w="1418" w:type="dxa"/>
          </w:tcPr>
          <w:p w14:paraId="0E450C8B" w14:textId="236E16B3" w:rsidR="00243E40" w:rsidRPr="00A2082C" w:rsidRDefault="00243E40" w:rsidP="00243E40">
            <w:pPr>
              <w:spacing w:after="0" w:line="276" w:lineRule="auto"/>
              <w:rPr>
                <w:sz w:val="20"/>
                <w:szCs w:val="20"/>
                <w:lang w:eastAsia="zh-CN"/>
              </w:rPr>
            </w:pPr>
            <w:r>
              <w:rPr>
                <w:sz w:val="20"/>
                <w:szCs w:val="20"/>
                <w:lang w:eastAsia="zh-CN"/>
              </w:rPr>
              <w:t>BUZOVEC – PUSTAKOVEC</w:t>
            </w:r>
          </w:p>
        </w:tc>
        <w:tc>
          <w:tcPr>
            <w:tcW w:w="1559" w:type="dxa"/>
          </w:tcPr>
          <w:p w14:paraId="09FED6DD" w14:textId="56B8FE12" w:rsidR="00243E40" w:rsidRPr="00A2082C" w:rsidRDefault="00243E40" w:rsidP="00243E40">
            <w:pPr>
              <w:spacing w:after="0" w:line="276" w:lineRule="auto"/>
              <w:rPr>
                <w:sz w:val="20"/>
                <w:szCs w:val="20"/>
                <w:lang w:eastAsia="zh-CN"/>
              </w:rPr>
            </w:pPr>
            <w:r>
              <w:rPr>
                <w:sz w:val="20"/>
                <w:szCs w:val="20"/>
                <w:lang w:eastAsia="zh-CN"/>
              </w:rPr>
              <w:t>ČAKOVEC</w:t>
            </w:r>
          </w:p>
        </w:tc>
        <w:tc>
          <w:tcPr>
            <w:tcW w:w="2261" w:type="dxa"/>
          </w:tcPr>
          <w:p w14:paraId="10858FC4" w14:textId="364E0991" w:rsidR="00243E40" w:rsidRPr="00A2082C" w:rsidRDefault="00CA669C" w:rsidP="00243E40">
            <w:pPr>
              <w:spacing w:after="0" w:line="276" w:lineRule="auto"/>
              <w:rPr>
                <w:sz w:val="20"/>
                <w:szCs w:val="20"/>
                <w:lang w:eastAsia="zh-CN"/>
              </w:rPr>
            </w:pPr>
            <w:r>
              <w:rPr>
                <w:sz w:val="20"/>
                <w:szCs w:val="20"/>
                <w:lang w:eastAsia="zh-CN"/>
              </w:rPr>
              <w:t>PRELOSKA ULICA</w:t>
            </w:r>
          </w:p>
        </w:tc>
      </w:tr>
      <w:tr w:rsidR="00243E40" w:rsidRPr="00A2082C" w14:paraId="6A28D056" w14:textId="77777777" w:rsidTr="00745616">
        <w:trPr>
          <w:jc w:val="center"/>
        </w:trPr>
        <w:tc>
          <w:tcPr>
            <w:tcW w:w="562" w:type="dxa"/>
          </w:tcPr>
          <w:p w14:paraId="7B5263FA" w14:textId="7DD921BD" w:rsidR="00243E40" w:rsidRPr="00A2082C" w:rsidRDefault="00243E40" w:rsidP="00243E40">
            <w:pPr>
              <w:spacing w:after="0" w:line="276" w:lineRule="auto"/>
              <w:rPr>
                <w:sz w:val="20"/>
                <w:szCs w:val="20"/>
                <w:lang w:eastAsia="zh-CN"/>
              </w:rPr>
            </w:pPr>
            <w:r>
              <w:rPr>
                <w:sz w:val="20"/>
                <w:szCs w:val="20"/>
                <w:lang w:eastAsia="zh-CN"/>
              </w:rPr>
              <w:t>26</w:t>
            </w:r>
          </w:p>
        </w:tc>
        <w:tc>
          <w:tcPr>
            <w:tcW w:w="2363" w:type="dxa"/>
          </w:tcPr>
          <w:p w14:paraId="22D2627C" w14:textId="7CD86E88" w:rsidR="00243E40" w:rsidRPr="00A2082C" w:rsidRDefault="00243E40" w:rsidP="00243E40">
            <w:pPr>
              <w:spacing w:after="0" w:line="276" w:lineRule="auto"/>
              <w:rPr>
                <w:sz w:val="20"/>
                <w:szCs w:val="20"/>
                <w:lang w:eastAsia="zh-CN"/>
              </w:rPr>
            </w:pPr>
            <w:r>
              <w:rPr>
                <w:sz w:val="20"/>
                <w:szCs w:val="20"/>
                <w:lang w:eastAsia="zh-CN"/>
              </w:rPr>
              <w:t>DRS-019-1</w:t>
            </w:r>
          </w:p>
        </w:tc>
        <w:tc>
          <w:tcPr>
            <w:tcW w:w="614" w:type="dxa"/>
          </w:tcPr>
          <w:p w14:paraId="7C1901D7" w14:textId="02D02A0D" w:rsidR="00243E40" w:rsidRPr="00A2082C" w:rsidRDefault="00243E40" w:rsidP="00243E40">
            <w:pPr>
              <w:spacing w:after="0" w:line="276" w:lineRule="auto"/>
              <w:rPr>
                <w:sz w:val="20"/>
                <w:szCs w:val="20"/>
                <w:lang w:eastAsia="zh-CN"/>
              </w:rPr>
            </w:pPr>
            <w:r>
              <w:rPr>
                <w:sz w:val="20"/>
                <w:szCs w:val="20"/>
                <w:lang w:eastAsia="zh-CN"/>
              </w:rPr>
              <w:t>019</w:t>
            </w:r>
          </w:p>
        </w:tc>
        <w:tc>
          <w:tcPr>
            <w:tcW w:w="1418" w:type="dxa"/>
          </w:tcPr>
          <w:p w14:paraId="66688A4B" w14:textId="63418B8D" w:rsidR="00243E40" w:rsidRPr="00A2082C" w:rsidRDefault="00243E40" w:rsidP="00243E40">
            <w:pPr>
              <w:spacing w:after="0" w:line="276" w:lineRule="auto"/>
              <w:rPr>
                <w:sz w:val="20"/>
                <w:szCs w:val="20"/>
                <w:lang w:eastAsia="zh-CN"/>
              </w:rPr>
            </w:pPr>
            <w:r>
              <w:rPr>
                <w:sz w:val="20"/>
                <w:szCs w:val="20"/>
                <w:lang w:eastAsia="zh-CN"/>
              </w:rPr>
              <w:t>IVANA PL.ZAJCA</w:t>
            </w:r>
          </w:p>
        </w:tc>
        <w:tc>
          <w:tcPr>
            <w:tcW w:w="1559" w:type="dxa"/>
          </w:tcPr>
          <w:p w14:paraId="538E3C62" w14:textId="5C4F614A" w:rsidR="00243E40" w:rsidRPr="00A2082C" w:rsidRDefault="00243E40" w:rsidP="00243E40">
            <w:pPr>
              <w:spacing w:after="0" w:line="276" w:lineRule="auto"/>
              <w:rPr>
                <w:sz w:val="20"/>
                <w:szCs w:val="20"/>
                <w:lang w:eastAsia="zh-CN"/>
              </w:rPr>
            </w:pPr>
          </w:p>
        </w:tc>
        <w:tc>
          <w:tcPr>
            <w:tcW w:w="2261" w:type="dxa"/>
          </w:tcPr>
          <w:p w14:paraId="12AF4CFA" w14:textId="5373FB5D" w:rsidR="00243E40" w:rsidRPr="00A2082C" w:rsidRDefault="00CA669C" w:rsidP="00243E40">
            <w:pPr>
              <w:spacing w:after="0" w:line="276" w:lineRule="auto"/>
              <w:rPr>
                <w:sz w:val="20"/>
                <w:szCs w:val="20"/>
                <w:lang w:eastAsia="zh-CN"/>
              </w:rPr>
            </w:pPr>
            <w:r>
              <w:rPr>
                <w:sz w:val="20"/>
                <w:szCs w:val="20"/>
                <w:lang w:eastAsia="zh-CN"/>
              </w:rPr>
              <w:t>IVANA PL.ZAJCA</w:t>
            </w:r>
          </w:p>
        </w:tc>
      </w:tr>
      <w:tr w:rsidR="00243E40" w:rsidRPr="00A2082C" w14:paraId="1D58B5C2" w14:textId="77777777" w:rsidTr="00745616">
        <w:trPr>
          <w:jc w:val="center"/>
        </w:trPr>
        <w:tc>
          <w:tcPr>
            <w:tcW w:w="562" w:type="dxa"/>
          </w:tcPr>
          <w:p w14:paraId="358D73A2" w14:textId="420BCFF6" w:rsidR="00243E40" w:rsidRPr="00A2082C" w:rsidRDefault="00243E40" w:rsidP="00243E40">
            <w:pPr>
              <w:spacing w:after="0" w:line="276" w:lineRule="auto"/>
              <w:rPr>
                <w:sz w:val="20"/>
                <w:szCs w:val="20"/>
                <w:lang w:eastAsia="zh-CN"/>
              </w:rPr>
            </w:pPr>
            <w:r>
              <w:rPr>
                <w:sz w:val="20"/>
                <w:szCs w:val="20"/>
                <w:lang w:eastAsia="zh-CN"/>
              </w:rPr>
              <w:t>48</w:t>
            </w:r>
          </w:p>
        </w:tc>
        <w:tc>
          <w:tcPr>
            <w:tcW w:w="2363" w:type="dxa"/>
          </w:tcPr>
          <w:p w14:paraId="0E99E213" w14:textId="6470913C" w:rsidR="00243E40" w:rsidRPr="00A2082C" w:rsidRDefault="00243E40" w:rsidP="00243E40">
            <w:pPr>
              <w:spacing w:after="0" w:line="276" w:lineRule="auto"/>
              <w:rPr>
                <w:sz w:val="20"/>
                <w:szCs w:val="20"/>
                <w:lang w:eastAsia="zh-CN"/>
              </w:rPr>
            </w:pPr>
            <w:r>
              <w:rPr>
                <w:sz w:val="20"/>
                <w:szCs w:val="20"/>
                <w:lang w:eastAsia="zh-CN"/>
              </w:rPr>
              <w:t>DRS-022-1</w:t>
            </w:r>
          </w:p>
        </w:tc>
        <w:tc>
          <w:tcPr>
            <w:tcW w:w="614" w:type="dxa"/>
          </w:tcPr>
          <w:p w14:paraId="4082ACAC" w14:textId="09584F3F" w:rsidR="00243E40" w:rsidRPr="00A2082C" w:rsidRDefault="00243E40" w:rsidP="00243E40">
            <w:pPr>
              <w:spacing w:after="0" w:line="276" w:lineRule="auto"/>
              <w:rPr>
                <w:sz w:val="20"/>
                <w:szCs w:val="20"/>
                <w:lang w:eastAsia="zh-CN"/>
              </w:rPr>
            </w:pPr>
            <w:r>
              <w:rPr>
                <w:sz w:val="20"/>
                <w:szCs w:val="20"/>
                <w:lang w:eastAsia="zh-CN"/>
              </w:rPr>
              <w:t>022</w:t>
            </w:r>
          </w:p>
        </w:tc>
        <w:tc>
          <w:tcPr>
            <w:tcW w:w="1418" w:type="dxa"/>
          </w:tcPr>
          <w:p w14:paraId="70271E0B" w14:textId="0EFFE296" w:rsidR="00243E40" w:rsidRPr="00A2082C" w:rsidRDefault="00243E40" w:rsidP="00243E40">
            <w:pPr>
              <w:spacing w:after="0" w:line="276" w:lineRule="auto"/>
              <w:rPr>
                <w:sz w:val="20"/>
                <w:szCs w:val="20"/>
                <w:lang w:eastAsia="zh-CN"/>
              </w:rPr>
            </w:pPr>
            <w:r>
              <w:rPr>
                <w:sz w:val="20"/>
                <w:szCs w:val="20"/>
                <w:lang w:eastAsia="zh-CN"/>
              </w:rPr>
              <w:t>SAVSKA VE</w:t>
            </w:r>
            <w:r w:rsidR="007654C2">
              <w:rPr>
                <w:sz w:val="20"/>
                <w:szCs w:val="20"/>
                <w:lang w:eastAsia="zh-CN"/>
              </w:rPr>
              <w:t>S</w:t>
            </w:r>
          </w:p>
        </w:tc>
        <w:tc>
          <w:tcPr>
            <w:tcW w:w="1559" w:type="dxa"/>
          </w:tcPr>
          <w:p w14:paraId="27B88ADA" w14:textId="6C5449BE" w:rsidR="00243E40" w:rsidRPr="00A2082C" w:rsidRDefault="00243E40" w:rsidP="00243E40">
            <w:pPr>
              <w:spacing w:after="0" w:line="276" w:lineRule="auto"/>
              <w:rPr>
                <w:sz w:val="20"/>
                <w:szCs w:val="20"/>
                <w:lang w:eastAsia="zh-CN"/>
              </w:rPr>
            </w:pPr>
          </w:p>
        </w:tc>
        <w:tc>
          <w:tcPr>
            <w:tcW w:w="2261" w:type="dxa"/>
          </w:tcPr>
          <w:p w14:paraId="6DB39499" w14:textId="5E59FB09" w:rsidR="00243E40" w:rsidRPr="00A2082C" w:rsidRDefault="00CA669C" w:rsidP="00243E40">
            <w:pPr>
              <w:spacing w:after="0" w:line="276" w:lineRule="auto"/>
              <w:rPr>
                <w:sz w:val="20"/>
                <w:szCs w:val="20"/>
                <w:lang w:eastAsia="zh-CN"/>
              </w:rPr>
            </w:pPr>
            <w:r>
              <w:rPr>
                <w:sz w:val="20"/>
                <w:szCs w:val="20"/>
                <w:lang w:eastAsia="zh-CN"/>
              </w:rPr>
              <w:t>PRVOMAJSKA ULICA</w:t>
            </w:r>
          </w:p>
        </w:tc>
      </w:tr>
      <w:tr w:rsidR="00243E40" w:rsidRPr="00A2082C" w14:paraId="4E14458E" w14:textId="77777777" w:rsidTr="00745616">
        <w:trPr>
          <w:jc w:val="center"/>
        </w:trPr>
        <w:tc>
          <w:tcPr>
            <w:tcW w:w="562" w:type="dxa"/>
          </w:tcPr>
          <w:p w14:paraId="6F4196D6" w14:textId="2D65A59F" w:rsidR="00243E40" w:rsidRPr="00A2082C" w:rsidRDefault="00243E40" w:rsidP="00243E40">
            <w:pPr>
              <w:spacing w:after="0" w:line="276" w:lineRule="auto"/>
              <w:rPr>
                <w:sz w:val="20"/>
                <w:szCs w:val="20"/>
                <w:lang w:eastAsia="zh-CN"/>
              </w:rPr>
            </w:pPr>
            <w:r>
              <w:rPr>
                <w:sz w:val="20"/>
                <w:szCs w:val="20"/>
                <w:lang w:eastAsia="zh-CN"/>
              </w:rPr>
              <w:t>49</w:t>
            </w:r>
          </w:p>
        </w:tc>
        <w:tc>
          <w:tcPr>
            <w:tcW w:w="2363" w:type="dxa"/>
          </w:tcPr>
          <w:p w14:paraId="424474E5" w14:textId="3877047A" w:rsidR="00243E40" w:rsidRPr="00A2082C" w:rsidRDefault="00243E40" w:rsidP="00243E40">
            <w:pPr>
              <w:spacing w:after="0" w:line="276" w:lineRule="auto"/>
              <w:rPr>
                <w:sz w:val="20"/>
                <w:szCs w:val="20"/>
                <w:lang w:eastAsia="zh-CN"/>
              </w:rPr>
            </w:pPr>
            <w:r>
              <w:rPr>
                <w:sz w:val="20"/>
                <w:szCs w:val="20"/>
                <w:lang w:eastAsia="zh-CN"/>
              </w:rPr>
              <w:t>DRS-022-2</w:t>
            </w:r>
          </w:p>
        </w:tc>
        <w:tc>
          <w:tcPr>
            <w:tcW w:w="614" w:type="dxa"/>
          </w:tcPr>
          <w:p w14:paraId="5745576C" w14:textId="7103FB3E" w:rsidR="00243E40" w:rsidRPr="00A2082C" w:rsidRDefault="00243E40" w:rsidP="00243E40">
            <w:pPr>
              <w:spacing w:after="0" w:line="276" w:lineRule="auto"/>
              <w:rPr>
                <w:sz w:val="20"/>
                <w:szCs w:val="20"/>
                <w:lang w:eastAsia="zh-CN"/>
              </w:rPr>
            </w:pPr>
            <w:r>
              <w:rPr>
                <w:sz w:val="20"/>
                <w:szCs w:val="20"/>
                <w:lang w:eastAsia="zh-CN"/>
              </w:rPr>
              <w:t>022</w:t>
            </w:r>
          </w:p>
        </w:tc>
        <w:tc>
          <w:tcPr>
            <w:tcW w:w="1418" w:type="dxa"/>
          </w:tcPr>
          <w:p w14:paraId="1A37A919" w14:textId="128EF86E" w:rsidR="00243E40" w:rsidRPr="00A2082C" w:rsidRDefault="00243E40" w:rsidP="00243E40">
            <w:pPr>
              <w:spacing w:after="0" w:line="276" w:lineRule="auto"/>
              <w:rPr>
                <w:sz w:val="20"/>
                <w:szCs w:val="20"/>
                <w:lang w:eastAsia="zh-CN"/>
              </w:rPr>
            </w:pPr>
            <w:r>
              <w:rPr>
                <w:sz w:val="20"/>
                <w:szCs w:val="20"/>
                <w:lang w:eastAsia="zh-CN"/>
              </w:rPr>
              <w:t>IVANOVEC</w:t>
            </w:r>
          </w:p>
        </w:tc>
        <w:tc>
          <w:tcPr>
            <w:tcW w:w="1559" w:type="dxa"/>
          </w:tcPr>
          <w:p w14:paraId="645ED5E8" w14:textId="77777777" w:rsidR="00243E40" w:rsidRPr="00A2082C" w:rsidRDefault="00243E40" w:rsidP="00243E40">
            <w:pPr>
              <w:spacing w:after="0" w:line="276" w:lineRule="auto"/>
              <w:rPr>
                <w:sz w:val="20"/>
                <w:szCs w:val="20"/>
                <w:lang w:eastAsia="zh-CN"/>
              </w:rPr>
            </w:pPr>
          </w:p>
        </w:tc>
        <w:tc>
          <w:tcPr>
            <w:tcW w:w="2261" w:type="dxa"/>
          </w:tcPr>
          <w:p w14:paraId="25411D78" w14:textId="758C634C" w:rsidR="00243E40" w:rsidRPr="00A2082C" w:rsidRDefault="00056360" w:rsidP="00243E40">
            <w:pPr>
              <w:spacing w:after="0" w:line="276" w:lineRule="auto"/>
              <w:rPr>
                <w:sz w:val="20"/>
                <w:szCs w:val="20"/>
                <w:lang w:eastAsia="zh-CN"/>
              </w:rPr>
            </w:pPr>
            <w:r>
              <w:rPr>
                <w:sz w:val="20"/>
                <w:szCs w:val="20"/>
                <w:lang w:eastAsia="zh-CN"/>
              </w:rPr>
              <w:t>JOSIPA BROZA TITA</w:t>
            </w:r>
          </w:p>
        </w:tc>
      </w:tr>
      <w:tr w:rsidR="00243E40" w:rsidRPr="00A2082C" w14:paraId="378CC269" w14:textId="77777777" w:rsidTr="00745616">
        <w:trPr>
          <w:jc w:val="center"/>
        </w:trPr>
        <w:tc>
          <w:tcPr>
            <w:tcW w:w="562" w:type="dxa"/>
          </w:tcPr>
          <w:p w14:paraId="7ABD44EE" w14:textId="344B658A" w:rsidR="00243E40" w:rsidRPr="00A2082C" w:rsidRDefault="00243E40" w:rsidP="00243E40">
            <w:pPr>
              <w:spacing w:after="0" w:line="276" w:lineRule="auto"/>
              <w:rPr>
                <w:sz w:val="20"/>
                <w:szCs w:val="20"/>
                <w:lang w:eastAsia="zh-CN"/>
              </w:rPr>
            </w:pPr>
            <w:r>
              <w:rPr>
                <w:sz w:val="20"/>
                <w:szCs w:val="20"/>
                <w:lang w:eastAsia="zh-CN"/>
              </w:rPr>
              <w:t>50</w:t>
            </w:r>
          </w:p>
        </w:tc>
        <w:tc>
          <w:tcPr>
            <w:tcW w:w="2363" w:type="dxa"/>
          </w:tcPr>
          <w:p w14:paraId="4A0A5153" w14:textId="1789D3B3" w:rsidR="00243E40" w:rsidRPr="00A2082C" w:rsidRDefault="00243E40" w:rsidP="00243E40">
            <w:pPr>
              <w:spacing w:after="0" w:line="276" w:lineRule="auto"/>
              <w:rPr>
                <w:sz w:val="20"/>
                <w:szCs w:val="20"/>
                <w:lang w:eastAsia="zh-CN"/>
              </w:rPr>
            </w:pPr>
            <w:r>
              <w:rPr>
                <w:sz w:val="20"/>
                <w:szCs w:val="20"/>
                <w:lang w:eastAsia="zh-CN"/>
              </w:rPr>
              <w:t>DRS-016-1</w:t>
            </w:r>
          </w:p>
        </w:tc>
        <w:tc>
          <w:tcPr>
            <w:tcW w:w="614" w:type="dxa"/>
          </w:tcPr>
          <w:p w14:paraId="08DEC887" w14:textId="3E818789" w:rsidR="00243E40" w:rsidRPr="00A2082C" w:rsidRDefault="00243E40" w:rsidP="00243E40">
            <w:pPr>
              <w:spacing w:after="0" w:line="276" w:lineRule="auto"/>
              <w:rPr>
                <w:sz w:val="20"/>
                <w:szCs w:val="20"/>
                <w:lang w:eastAsia="zh-CN"/>
              </w:rPr>
            </w:pPr>
            <w:r>
              <w:rPr>
                <w:sz w:val="20"/>
                <w:szCs w:val="20"/>
                <w:lang w:eastAsia="zh-CN"/>
              </w:rPr>
              <w:t>026</w:t>
            </w:r>
          </w:p>
        </w:tc>
        <w:tc>
          <w:tcPr>
            <w:tcW w:w="1418" w:type="dxa"/>
          </w:tcPr>
          <w:p w14:paraId="65BFA1AE" w14:textId="2CA3917A" w:rsidR="00243E40" w:rsidRPr="00A2082C" w:rsidRDefault="00243E40" w:rsidP="00243E40">
            <w:pPr>
              <w:spacing w:after="0" w:line="276" w:lineRule="auto"/>
              <w:rPr>
                <w:sz w:val="20"/>
                <w:szCs w:val="20"/>
                <w:lang w:eastAsia="zh-CN"/>
              </w:rPr>
            </w:pPr>
            <w:r>
              <w:rPr>
                <w:sz w:val="20"/>
                <w:szCs w:val="20"/>
                <w:lang w:eastAsia="zh-CN"/>
              </w:rPr>
              <w:t>IVANOVEC</w:t>
            </w:r>
          </w:p>
        </w:tc>
        <w:tc>
          <w:tcPr>
            <w:tcW w:w="1559" w:type="dxa"/>
          </w:tcPr>
          <w:p w14:paraId="03AA8AB9" w14:textId="77777777" w:rsidR="00243E40" w:rsidRPr="00A2082C" w:rsidRDefault="00243E40" w:rsidP="00243E40">
            <w:pPr>
              <w:spacing w:after="0" w:line="276" w:lineRule="auto"/>
              <w:rPr>
                <w:sz w:val="20"/>
                <w:szCs w:val="20"/>
                <w:lang w:eastAsia="zh-CN"/>
              </w:rPr>
            </w:pPr>
          </w:p>
        </w:tc>
        <w:tc>
          <w:tcPr>
            <w:tcW w:w="2261" w:type="dxa"/>
          </w:tcPr>
          <w:p w14:paraId="40988E02" w14:textId="78EE03D1" w:rsidR="00243E40" w:rsidRPr="00A2082C" w:rsidRDefault="00CA669C" w:rsidP="00243E40">
            <w:pPr>
              <w:spacing w:after="0" w:line="276" w:lineRule="auto"/>
              <w:rPr>
                <w:sz w:val="20"/>
                <w:szCs w:val="20"/>
                <w:lang w:eastAsia="zh-CN"/>
              </w:rPr>
            </w:pPr>
            <w:r>
              <w:rPr>
                <w:sz w:val="20"/>
                <w:szCs w:val="20"/>
                <w:lang w:eastAsia="zh-CN"/>
              </w:rPr>
              <w:t>CAKOVECKA ULICA</w:t>
            </w:r>
          </w:p>
        </w:tc>
      </w:tr>
      <w:tr w:rsidR="00243E40" w:rsidRPr="00A2082C" w14:paraId="3D8BB4B5" w14:textId="77777777" w:rsidTr="00745616">
        <w:trPr>
          <w:jc w:val="center"/>
        </w:trPr>
        <w:tc>
          <w:tcPr>
            <w:tcW w:w="562" w:type="dxa"/>
          </w:tcPr>
          <w:p w14:paraId="2E0B0E43" w14:textId="03D45E24" w:rsidR="00243E40" w:rsidRPr="00A2082C" w:rsidRDefault="00243E40" w:rsidP="00243E40">
            <w:pPr>
              <w:spacing w:after="0" w:line="276" w:lineRule="auto"/>
              <w:rPr>
                <w:sz w:val="20"/>
                <w:szCs w:val="20"/>
                <w:lang w:eastAsia="zh-CN"/>
              </w:rPr>
            </w:pPr>
            <w:r>
              <w:rPr>
                <w:sz w:val="20"/>
                <w:szCs w:val="20"/>
                <w:lang w:eastAsia="zh-CN"/>
              </w:rPr>
              <w:t>62</w:t>
            </w:r>
          </w:p>
        </w:tc>
        <w:tc>
          <w:tcPr>
            <w:tcW w:w="2363" w:type="dxa"/>
          </w:tcPr>
          <w:p w14:paraId="792EEB31" w14:textId="5AF80BB7" w:rsidR="00243E40" w:rsidRPr="00A2082C" w:rsidRDefault="00243E40" w:rsidP="00243E40">
            <w:pPr>
              <w:spacing w:after="0" w:line="276" w:lineRule="auto"/>
              <w:rPr>
                <w:sz w:val="20"/>
                <w:szCs w:val="20"/>
                <w:lang w:eastAsia="zh-CN"/>
              </w:rPr>
            </w:pPr>
            <w:r>
              <w:rPr>
                <w:sz w:val="20"/>
                <w:szCs w:val="20"/>
                <w:lang w:eastAsia="zh-CN"/>
              </w:rPr>
              <w:t>DRS-026-2</w:t>
            </w:r>
          </w:p>
        </w:tc>
        <w:tc>
          <w:tcPr>
            <w:tcW w:w="614" w:type="dxa"/>
          </w:tcPr>
          <w:p w14:paraId="1801A240" w14:textId="7D9FD698" w:rsidR="00243E40" w:rsidRPr="00A2082C" w:rsidRDefault="00243E40" w:rsidP="00243E40">
            <w:pPr>
              <w:spacing w:after="0" w:line="276" w:lineRule="auto"/>
              <w:rPr>
                <w:sz w:val="20"/>
                <w:szCs w:val="20"/>
                <w:lang w:eastAsia="zh-CN"/>
              </w:rPr>
            </w:pPr>
            <w:r>
              <w:rPr>
                <w:sz w:val="20"/>
                <w:szCs w:val="20"/>
                <w:lang w:eastAsia="zh-CN"/>
              </w:rPr>
              <w:t>029</w:t>
            </w:r>
          </w:p>
        </w:tc>
        <w:tc>
          <w:tcPr>
            <w:tcW w:w="1418" w:type="dxa"/>
          </w:tcPr>
          <w:p w14:paraId="11BA3703" w14:textId="60E4DC8C" w:rsidR="00243E40" w:rsidRPr="00A2082C" w:rsidRDefault="00243E40" w:rsidP="00243E40">
            <w:pPr>
              <w:spacing w:after="0" w:line="276" w:lineRule="auto"/>
              <w:rPr>
                <w:sz w:val="20"/>
                <w:szCs w:val="20"/>
                <w:lang w:eastAsia="zh-CN"/>
              </w:rPr>
            </w:pPr>
            <w:r>
              <w:rPr>
                <w:sz w:val="20"/>
                <w:szCs w:val="20"/>
                <w:lang w:eastAsia="zh-CN"/>
              </w:rPr>
              <w:t>MIHVOLJAN</w:t>
            </w:r>
          </w:p>
        </w:tc>
        <w:tc>
          <w:tcPr>
            <w:tcW w:w="1559" w:type="dxa"/>
          </w:tcPr>
          <w:p w14:paraId="2FDD25B0" w14:textId="77777777" w:rsidR="00243E40" w:rsidRPr="00A2082C" w:rsidRDefault="00243E40" w:rsidP="00243E40">
            <w:pPr>
              <w:spacing w:after="0" w:line="276" w:lineRule="auto"/>
              <w:rPr>
                <w:sz w:val="20"/>
                <w:szCs w:val="20"/>
                <w:lang w:eastAsia="zh-CN"/>
              </w:rPr>
            </w:pPr>
          </w:p>
        </w:tc>
        <w:tc>
          <w:tcPr>
            <w:tcW w:w="2261" w:type="dxa"/>
          </w:tcPr>
          <w:p w14:paraId="51FBA23C" w14:textId="0C7AE013" w:rsidR="00243E40" w:rsidRPr="00A2082C" w:rsidRDefault="00CA669C" w:rsidP="00243E40">
            <w:pPr>
              <w:spacing w:after="0" w:line="276" w:lineRule="auto"/>
              <w:rPr>
                <w:sz w:val="20"/>
                <w:szCs w:val="20"/>
                <w:lang w:eastAsia="zh-CN"/>
              </w:rPr>
            </w:pPr>
            <w:r>
              <w:rPr>
                <w:sz w:val="20"/>
                <w:szCs w:val="20"/>
                <w:lang w:eastAsia="zh-CN"/>
              </w:rPr>
              <w:t>JOSIPA BAJKOVICA</w:t>
            </w:r>
          </w:p>
        </w:tc>
      </w:tr>
      <w:tr w:rsidR="00243E40" w:rsidRPr="00A2082C" w14:paraId="743C9E7E" w14:textId="77777777" w:rsidTr="00745616">
        <w:trPr>
          <w:jc w:val="center"/>
        </w:trPr>
        <w:tc>
          <w:tcPr>
            <w:tcW w:w="562" w:type="dxa"/>
          </w:tcPr>
          <w:p w14:paraId="33A06696" w14:textId="0F3D2A2E" w:rsidR="00243E40" w:rsidRPr="00A2082C" w:rsidRDefault="00243E40" w:rsidP="00243E40">
            <w:pPr>
              <w:spacing w:after="0" w:line="276" w:lineRule="auto"/>
              <w:rPr>
                <w:sz w:val="20"/>
                <w:szCs w:val="20"/>
                <w:lang w:eastAsia="zh-CN"/>
              </w:rPr>
            </w:pPr>
            <w:r>
              <w:rPr>
                <w:sz w:val="20"/>
                <w:szCs w:val="20"/>
                <w:lang w:eastAsia="zh-CN"/>
              </w:rPr>
              <w:t>65</w:t>
            </w:r>
          </w:p>
        </w:tc>
        <w:tc>
          <w:tcPr>
            <w:tcW w:w="2363" w:type="dxa"/>
          </w:tcPr>
          <w:p w14:paraId="2B8C5260" w14:textId="389C0999" w:rsidR="00243E40" w:rsidRPr="00A2082C" w:rsidRDefault="00243E40" w:rsidP="00243E40">
            <w:pPr>
              <w:spacing w:after="0" w:line="276" w:lineRule="auto"/>
              <w:rPr>
                <w:sz w:val="20"/>
                <w:szCs w:val="20"/>
                <w:lang w:eastAsia="zh-CN"/>
              </w:rPr>
            </w:pPr>
            <w:r>
              <w:rPr>
                <w:sz w:val="20"/>
                <w:szCs w:val="20"/>
                <w:lang w:eastAsia="zh-CN"/>
              </w:rPr>
              <w:t>DRS-029-1</w:t>
            </w:r>
          </w:p>
        </w:tc>
        <w:tc>
          <w:tcPr>
            <w:tcW w:w="614" w:type="dxa"/>
          </w:tcPr>
          <w:p w14:paraId="4140E419" w14:textId="1C4039BE" w:rsidR="00243E40" w:rsidRPr="00A2082C" w:rsidRDefault="00243E40" w:rsidP="00243E40">
            <w:pPr>
              <w:spacing w:after="0" w:line="276" w:lineRule="auto"/>
              <w:rPr>
                <w:sz w:val="20"/>
                <w:szCs w:val="20"/>
                <w:lang w:eastAsia="zh-CN"/>
              </w:rPr>
            </w:pPr>
            <w:r>
              <w:rPr>
                <w:sz w:val="20"/>
                <w:szCs w:val="20"/>
                <w:lang w:eastAsia="zh-CN"/>
              </w:rPr>
              <w:t>030</w:t>
            </w:r>
          </w:p>
        </w:tc>
        <w:tc>
          <w:tcPr>
            <w:tcW w:w="1418" w:type="dxa"/>
          </w:tcPr>
          <w:p w14:paraId="717B67E6" w14:textId="0BFFE253" w:rsidR="00243E40" w:rsidRPr="00A2082C" w:rsidRDefault="00243E40" w:rsidP="00243E40">
            <w:pPr>
              <w:spacing w:after="0" w:line="276" w:lineRule="auto"/>
              <w:rPr>
                <w:sz w:val="20"/>
                <w:szCs w:val="20"/>
                <w:lang w:eastAsia="zh-CN"/>
              </w:rPr>
            </w:pPr>
            <w:r>
              <w:rPr>
                <w:sz w:val="20"/>
                <w:szCs w:val="20"/>
                <w:lang w:eastAsia="zh-CN"/>
              </w:rPr>
              <w:t>MACKOVEC</w:t>
            </w:r>
          </w:p>
        </w:tc>
        <w:tc>
          <w:tcPr>
            <w:tcW w:w="1559" w:type="dxa"/>
          </w:tcPr>
          <w:p w14:paraId="264DD413" w14:textId="77777777" w:rsidR="00243E40" w:rsidRPr="00A2082C" w:rsidRDefault="00243E40" w:rsidP="00243E40">
            <w:pPr>
              <w:spacing w:after="0" w:line="276" w:lineRule="auto"/>
              <w:rPr>
                <w:sz w:val="20"/>
                <w:szCs w:val="20"/>
                <w:lang w:eastAsia="zh-CN"/>
              </w:rPr>
            </w:pPr>
          </w:p>
        </w:tc>
        <w:tc>
          <w:tcPr>
            <w:tcW w:w="2261" w:type="dxa"/>
          </w:tcPr>
          <w:p w14:paraId="12CD9793" w14:textId="77777777" w:rsidR="00243E40" w:rsidRPr="00A2082C" w:rsidRDefault="00243E40" w:rsidP="00243E40">
            <w:pPr>
              <w:spacing w:after="0" w:line="276" w:lineRule="auto"/>
              <w:rPr>
                <w:sz w:val="20"/>
                <w:szCs w:val="20"/>
                <w:lang w:eastAsia="zh-CN"/>
              </w:rPr>
            </w:pPr>
          </w:p>
        </w:tc>
      </w:tr>
      <w:tr w:rsidR="00243E40" w:rsidRPr="00A2082C" w14:paraId="11410822" w14:textId="77777777" w:rsidTr="00745616">
        <w:trPr>
          <w:jc w:val="center"/>
        </w:trPr>
        <w:tc>
          <w:tcPr>
            <w:tcW w:w="562" w:type="dxa"/>
          </w:tcPr>
          <w:p w14:paraId="54993B89" w14:textId="518A756C" w:rsidR="00243E40" w:rsidRPr="00A2082C" w:rsidRDefault="00243E40" w:rsidP="00243E40">
            <w:pPr>
              <w:spacing w:after="0" w:line="276" w:lineRule="auto"/>
              <w:rPr>
                <w:sz w:val="20"/>
                <w:szCs w:val="20"/>
                <w:lang w:eastAsia="zh-CN"/>
              </w:rPr>
            </w:pPr>
            <w:r>
              <w:rPr>
                <w:sz w:val="20"/>
                <w:szCs w:val="20"/>
                <w:lang w:eastAsia="zh-CN"/>
              </w:rPr>
              <w:t>64</w:t>
            </w:r>
          </w:p>
        </w:tc>
        <w:tc>
          <w:tcPr>
            <w:tcW w:w="2363" w:type="dxa"/>
          </w:tcPr>
          <w:p w14:paraId="158DE90A" w14:textId="1BDBF60D" w:rsidR="00243E40" w:rsidRPr="00A2082C" w:rsidRDefault="00243E40" w:rsidP="00243E40">
            <w:pPr>
              <w:spacing w:after="0" w:line="276" w:lineRule="auto"/>
              <w:rPr>
                <w:sz w:val="20"/>
                <w:szCs w:val="20"/>
                <w:lang w:eastAsia="zh-CN"/>
              </w:rPr>
            </w:pPr>
            <w:r>
              <w:rPr>
                <w:sz w:val="20"/>
                <w:szCs w:val="20"/>
                <w:lang w:eastAsia="zh-CN"/>
              </w:rPr>
              <w:t>DRS-030-1</w:t>
            </w:r>
          </w:p>
        </w:tc>
        <w:tc>
          <w:tcPr>
            <w:tcW w:w="614" w:type="dxa"/>
          </w:tcPr>
          <w:p w14:paraId="0031D830" w14:textId="58F208D0" w:rsidR="00243E40" w:rsidRPr="00A2082C" w:rsidRDefault="00243E40" w:rsidP="00243E40">
            <w:pPr>
              <w:spacing w:after="0" w:line="276" w:lineRule="auto"/>
              <w:rPr>
                <w:sz w:val="20"/>
                <w:szCs w:val="20"/>
                <w:lang w:eastAsia="zh-CN"/>
              </w:rPr>
            </w:pPr>
            <w:r>
              <w:rPr>
                <w:sz w:val="20"/>
                <w:szCs w:val="20"/>
                <w:lang w:eastAsia="zh-CN"/>
              </w:rPr>
              <w:t>031</w:t>
            </w:r>
          </w:p>
        </w:tc>
        <w:tc>
          <w:tcPr>
            <w:tcW w:w="1418" w:type="dxa"/>
          </w:tcPr>
          <w:p w14:paraId="133F5BB8" w14:textId="431BA708" w:rsidR="00243E40" w:rsidRPr="00A2082C" w:rsidRDefault="00243E40" w:rsidP="00243E40">
            <w:pPr>
              <w:spacing w:after="0" w:line="276" w:lineRule="auto"/>
              <w:rPr>
                <w:sz w:val="20"/>
                <w:szCs w:val="20"/>
                <w:lang w:eastAsia="zh-CN"/>
              </w:rPr>
            </w:pPr>
            <w:r>
              <w:rPr>
                <w:sz w:val="20"/>
                <w:szCs w:val="20"/>
                <w:lang w:eastAsia="zh-CN"/>
              </w:rPr>
              <w:t>KRISTANOVEC</w:t>
            </w:r>
          </w:p>
        </w:tc>
        <w:tc>
          <w:tcPr>
            <w:tcW w:w="1559" w:type="dxa"/>
          </w:tcPr>
          <w:p w14:paraId="00AE50C1" w14:textId="77777777" w:rsidR="00243E40" w:rsidRPr="00A2082C" w:rsidRDefault="00243E40" w:rsidP="00243E40">
            <w:pPr>
              <w:spacing w:after="0" w:line="276" w:lineRule="auto"/>
              <w:rPr>
                <w:sz w:val="20"/>
                <w:szCs w:val="20"/>
                <w:lang w:eastAsia="zh-CN"/>
              </w:rPr>
            </w:pPr>
          </w:p>
        </w:tc>
        <w:tc>
          <w:tcPr>
            <w:tcW w:w="2261" w:type="dxa"/>
          </w:tcPr>
          <w:p w14:paraId="3A5CB2B8" w14:textId="77777777" w:rsidR="00243E40" w:rsidRPr="00A2082C" w:rsidRDefault="00243E40" w:rsidP="00243E40">
            <w:pPr>
              <w:spacing w:after="0" w:line="276" w:lineRule="auto"/>
              <w:rPr>
                <w:sz w:val="20"/>
                <w:szCs w:val="20"/>
                <w:lang w:eastAsia="zh-CN"/>
              </w:rPr>
            </w:pPr>
          </w:p>
        </w:tc>
      </w:tr>
      <w:tr w:rsidR="00243E40" w:rsidRPr="00A2082C" w14:paraId="124E1C1F" w14:textId="77777777" w:rsidTr="00745616">
        <w:trPr>
          <w:jc w:val="center"/>
        </w:trPr>
        <w:tc>
          <w:tcPr>
            <w:tcW w:w="562" w:type="dxa"/>
          </w:tcPr>
          <w:p w14:paraId="06E1B5DB" w14:textId="50E2C037" w:rsidR="00243E40" w:rsidRPr="00A2082C" w:rsidRDefault="00243E40" w:rsidP="00243E40">
            <w:pPr>
              <w:spacing w:after="0" w:line="276" w:lineRule="auto"/>
              <w:rPr>
                <w:sz w:val="20"/>
                <w:szCs w:val="20"/>
                <w:lang w:eastAsia="zh-CN"/>
              </w:rPr>
            </w:pPr>
            <w:r>
              <w:rPr>
                <w:sz w:val="20"/>
                <w:szCs w:val="20"/>
                <w:lang w:eastAsia="zh-CN"/>
              </w:rPr>
              <w:t>63</w:t>
            </w:r>
          </w:p>
        </w:tc>
        <w:tc>
          <w:tcPr>
            <w:tcW w:w="2363" w:type="dxa"/>
          </w:tcPr>
          <w:p w14:paraId="1C0A3A33" w14:textId="5223B9A3" w:rsidR="00243E40" w:rsidRPr="00A2082C" w:rsidRDefault="00243E40" w:rsidP="00243E40">
            <w:pPr>
              <w:spacing w:after="0" w:line="276" w:lineRule="auto"/>
              <w:rPr>
                <w:sz w:val="20"/>
                <w:szCs w:val="20"/>
                <w:lang w:eastAsia="zh-CN"/>
              </w:rPr>
            </w:pPr>
            <w:r>
              <w:rPr>
                <w:sz w:val="20"/>
                <w:szCs w:val="20"/>
                <w:lang w:eastAsia="zh-CN"/>
              </w:rPr>
              <w:t>DRS-030-1</w:t>
            </w:r>
          </w:p>
        </w:tc>
        <w:tc>
          <w:tcPr>
            <w:tcW w:w="614" w:type="dxa"/>
          </w:tcPr>
          <w:p w14:paraId="4F676D60" w14:textId="118168CF" w:rsidR="00243E40" w:rsidRPr="00A2082C" w:rsidRDefault="00243E40" w:rsidP="00243E40">
            <w:pPr>
              <w:spacing w:after="0" w:line="276" w:lineRule="auto"/>
              <w:rPr>
                <w:sz w:val="20"/>
                <w:szCs w:val="20"/>
                <w:lang w:eastAsia="zh-CN"/>
              </w:rPr>
            </w:pPr>
            <w:r>
              <w:rPr>
                <w:sz w:val="20"/>
                <w:szCs w:val="20"/>
                <w:lang w:eastAsia="zh-CN"/>
              </w:rPr>
              <w:t>033</w:t>
            </w:r>
          </w:p>
        </w:tc>
        <w:tc>
          <w:tcPr>
            <w:tcW w:w="1418" w:type="dxa"/>
          </w:tcPr>
          <w:p w14:paraId="4DDBD437" w14:textId="5C8D7320" w:rsidR="00243E40" w:rsidRPr="00A2082C" w:rsidRDefault="00243E40" w:rsidP="00243E40">
            <w:pPr>
              <w:spacing w:after="0" w:line="276" w:lineRule="auto"/>
              <w:rPr>
                <w:sz w:val="20"/>
                <w:szCs w:val="20"/>
                <w:lang w:eastAsia="zh-CN"/>
              </w:rPr>
            </w:pPr>
            <w:r>
              <w:rPr>
                <w:sz w:val="20"/>
                <w:szCs w:val="20"/>
                <w:lang w:eastAsia="zh-CN"/>
              </w:rPr>
              <w:t>NOVO SELO ROK</w:t>
            </w:r>
          </w:p>
        </w:tc>
        <w:tc>
          <w:tcPr>
            <w:tcW w:w="1559" w:type="dxa"/>
          </w:tcPr>
          <w:p w14:paraId="056921BE" w14:textId="77777777" w:rsidR="00243E40" w:rsidRPr="00A2082C" w:rsidRDefault="00243E40" w:rsidP="00243E40">
            <w:pPr>
              <w:spacing w:after="0" w:line="276" w:lineRule="auto"/>
              <w:rPr>
                <w:sz w:val="20"/>
                <w:szCs w:val="20"/>
                <w:lang w:eastAsia="zh-CN"/>
              </w:rPr>
            </w:pPr>
          </w:p>
        </w:tc>
        <w:tc>
          <w:tcPr>
            <w:tcW w:w="2261" w:type="dxa"/>
          </w:tcPr>
          <w:p w14:paraId="2D402EBF" w14:textId="0F66CD2B" w:rsidR="00243E40" w:rsidRPr="00A2082C" w:rsidRDefault="00B4505C" w:rsidP="00243E40">
            <w:pPr>
              <w:spacing w:after="0" w:line="276" w:lineRule="auto"/>
              <w:rPr>
                <w:sz w:val="20"/>
                <w:szCs w:val="20"/>
                <w:lang w:eastAsia="zh-CN"/>
              </w:rPr>
            </w:pPr>
            <w:r>
              <w:rPr>
                <w:sz w:val="20"/>
                <w:szCs w:val="20"/>
                <w:lang w:eastAsia="zh-CN"/>
              </w:rPr>
              <w:t>MARŠALA TITA</w:t>
            </w:r>
          </w:p>
        </w:tc>
      </w:tr>
      <w:tr w:rsidR="00243E40" w:rsidRPr="00A2082C" w14:paraId="209C040D" w14:textId="77777777" w:rsidTr="00745616">
        <w:trPr>
          <w:jc w:val="center"/>
        </w:trPr>
        <w:tc>
          <w:tcPr>
            <w:tcW w:w="562" w:type="dxa"/>
          </w:tcPr>
          <w:p w14:paraId="599996B8" w14:textId="3DDA3B85" w:rsidR="00243E40" w:rsidRPr="00A2082C" w:rsidRDefault="00243E40" w:rsidP="00243E40">
            <w:pPr>
              <w:spacing w:after="0" w:line="276" w:lineRule="auto"/>
              <w:rPr>
                <w:sz w:val="20"/>
                <w:szCs w:val="20"/>
                <w:lang w:eastAsia="zh-CN"/>
              </w:rPr>
            </w:pPr>
            <w:r>
              <w:rPr>
                <w:sz w:val="20"/>
                <w:szCs w:val="20"/>
                <w:lang w:eastAsia="zh-CN"/>
              </w:rPr>
              <w:t>66</w:t>
            </w:r>
          </w:p>
        </w:tc>
        <w:tc>
          <w:tcPr>
            <w:tcW w:w="2363" w:type="dxa"/>
          </w:tcPr>
          <w:p w14:paraId="7437F94A" w14:textId="560B4EE7" w:rsidR="00243E40" w:rsidRPr="00A2082C" w:rsidRDefault="00243E40" w:rsidP="00243E40">
            <w:pPr>
              <w:spacing w:after="0" w:line="276" w:lineRule="auto"/>
              <w:rPr>
                <w:sz w:val="20"/>
                <w:szCs w:val="20"/>
                <w:lang w:eastAsia="zh-CN"/>
              </w:rPr>
            </w:pPr>
            <w:r>
              <w:rPr>
                <w:sz w:val="20"/>
                <w:szCs w:val="20"/>
                <w:lang w:eastAsia="zh-CN"/>
              </w:rPr>
              <w:t>DRS-033-1</w:t>
            </w:r>
          </w:p>
        </w:tc>
        <w:tc>
          <w:tcPr>
            <w:tcW w:w="614" w:type="dxa"/>
          </w:tcPr>
          <w:p w14:paraId="22639408" w14:textId="40C34C21" w:rsidR="00243E40" w:rsidRPr="00A2082C" w:rsidRDefault="00243E40" w:rsidP="00243E40">
            <w:pPr>
              <w:spacing w:after="0" w:line="276" w:lineRule="auto"/>
              <w:rPr>
                <w:sz w:val="20"/>
                <w:szCs w:val="20"/>
                <w:lang w:eastAsia="zh-CN"/>
              </w:rPr>
            </w:pPr>
            <w:r>
              <w:rPr>
                <w:sz w:val="20"/>
                <w:szCs w:val="20"/>
                <w:lang w:eastAsia="zh-CN"/>
              </w:rPr>
              <w:t>050</w:t>
            </w:r>
          </w:p>
        </w:tc>
        <w:tc>
          <w:tcPr>
            <w:tcW w:w="1418" w:type="dxa"/>
          </w:tcPr>
          <w:p w14:paraId="6132AC07" w14:textId="753397DB" w:rsidR="00243E40" w:rsidRPr="00A2082C" w:rsidRDefault="00243E40" w:rsidP="00243E40">
            <w:pPr>
              <w:spacing w:after="0" w:line="276" w:lineRule="auto"/>
              <w:rPr>
                <w:sz w:val="20"/>
                <w:szCs w:val="20"/>
                <w:lang w:eastAsia="zh-CN"/>
              </w:rPr>
            </w:pPr>
            <w:r>
              <w:rPr>
                <w:sz w:val="20"/>
                <w:szCs w:val="20"/>
                <w:lang w:eastAsia="zh-CN"/>
              </w:rPr>
              <w:t>ZISKOVEC</w:t>
            </w:r>
          </w:p>
        </w:tc>
        <w:tc>
          <w:tcPr>
            <w:tcW w:w="1559" w:type="dxa"/>
          </w:tcPr>
          <w:p w14:paraId="6FFE806D" w14:textId="77777777" w:rsidR="00243E40" w:rsidRPr="00A2082C" w:rsidRDefault="00243E40" w:rsidP="00243E40">
            <w:pPr>
              <w:spacing w:after="0" w:line="276" w:lineRule="auto"/>
              <w:rPr>
                <w:sz w:val="20"/>
                <w:szCs w:val="20"/>
                <w:lang w:eastAsia="zh-CN"/>
              </w:rPr>
            </w:pPr>
          </w:p>
        </w:tc>
        <w:tc>
          <w:tcPr>
            <w:tcW w:w="2261" w:type="dxa"/>
          </w:tcPr>
          <w:p w14:paraId="1191C76B" w14:textId="77777777" w:rsidR="00243E40" w:rsidRPr="00A2082C" w:rsidRDefault="00243E40" w:rsidP="00243E40">
            <w:pPr>
              <w:spacing w:after="0" w:line="276" w:lineRule="auto"/>
              <w:rPr>
                <w:sz w:val="20"/>
                <w:szCs w:val="20"/>
                <w:lang w:eastAsia="zh-CN"/>
              </w:rPr>
            </w:pPr>
          </w:p>
        </w:tc>
      </w:tr>
      <w:tr w:rsidR="00243E40" w:rsidRPr="00A2082C" w14:paraId="33CF8617" w14:textId="77777777" w:rsidTr="00745616">
        <w:trPr>
          <w:jc w:val="center"/>
        </w:trPr>
        <w:tc>
          <w:tcPr>
            <w:tcW w:w="562" w:type="dxa"/>
          </w:tcPr>
          <w:p w14:paraId="1C5438B2" w14:textId="076A6182" w:rsidR="00243E40" w:rsidRPr="00A2082C" w:rsidRDefault="00243E40" w:rsidP="00243E40">
            <w:pPr>
              <w:spacing w:after="0" w:line="276" w:lineRule="auto"/>
              <w:rPr>
                <w:sz w:val="20"/>
                <w:szCs w:val="20"/>
                <w:lang w:eastAsia="zh-CN"/>
              </w:rPr>
            </w:pPr>
            <w:r>
              <w:rPr>
                <w:sz w:val="20"/>
                <w:szCs w:val="20"/>
                <w:lang w:eastAsia="zh-CN"/>
              </w:rPr>
              <w:t>44</w:t>
            </w:r>
          </w:p>
        </w:tc>
        <w:tc>
          <w:tcPr>
            <w:tcW w:w="2363" w:type="dxa"/>
          </w:tcPr>
          <w:p w14:paraId="660FD390" w14:textId="57746826" w:rsidR="00243E40" w:rsidRPr="00A2082C" w:rsidRDefault="00243E40" w:rsidP="00243E40">
            <w:pPr>
              <w:spacing w:after="0" w:line="276" w:lineRule="auto"/>
              <w:rPr>
                <w:sz w:val="20"/>
                <w:szCs w:val="20"/>
                <w:lang w:eastAsia="zh-CN"/>
              </w:rPr>
            </w:pPr>
            <w:r>
              <w:rPr>
                <w:sz w:val="20"/>
                <w:szCs w:val="20"/>
                <w:lang w:eastAsia="zh-CN"/>
              </w:rPr>
              <w:t>DRS-050-1</w:t>
            </w:r>
          </w:p>
        </w:tc>
        <w:tc>
          <w:tcPr>
            <w:tcW w:w="614" w:type="dxa"/>
          </w:tcPr>
          <w:p w14:paraId="08341F6C" w14:textId="162AC610" w:rsidR="00243E40" w:rsidRPr="00A2082C" w:rsidRDefault="00243E40" w:rsidP="00243E40">
            <w:pPr>
              <w:spacing w:after="0" w:line="276" w:lineRule="auto"/>
              <w:rPr>
                <w:sz w:val="20"/>
                <w:szCs w:val="20"/>
                <w:lang w:eastAsia="zh-CN"/>
              </w:rPr>
            </w:pPr>
            <w:r>
              <w:rPr>
                <w:sz w:val="20"/>
                <w:szCs w:val="20"/>
                <w:lang w:eastAsia="zh-CN"/>
              </w:rPr>
              <w:t>064</w:t>
            </w:r>
          </w:p>
        </w:tc>
        <w:tc>
          <w:tcPr>
            <w:tcW w:w="1418" w:type="dxa"/>
          </w:tcPr>
          <w:p w14:paraId="52A6191F" w14:textId="4981146E" w:rsidR="00243E40" w:rsidRPr="00A2082C" w:rsidRDefault="00243E40" w:rsidP="00243E40">
            <w:pPr>
              <w:spacing w:after="0" w:line="276" w:lineRule="auto"/>
              <w:rPr>
                <w:sz w:val="20"/>
                <w:szCs w:val="20"/>
                <w:lang w:eastAsia="zh-CN"/>
              </w:rPr>
            </w:pPr>
            <w:r>
              <w:rPr>
                <w:sz w:val="20"/>
                <w:szCs w:val="20"/>
                <w:lang w:eastAsia="zh-CN"/>
              </w:rPr>
              <w:t>SANDOROVEC</w:t>
            </w:r>
          </w:p>
        </w:tc>
        <w:tc>
          <w:tcPr>
            <w:tcW w:w="1559" w:type="dxa"/>
          </w:tcPr>
          <w:p w14:paraId="491E9E84" w14:textId="77777777" w:rsidR="00243E40" w:rsidRPr="00A2082C" w:rsidRDefault="00243E40" w:rsidP="00243E40">
            <w:pPr>
              <w:spacing w:after="0" w:line="276" w:lineRule="auto"/>
              <w:rPr>
                <w:sz w:val="20"/>
                <w:szCs w:val="20"/>
                <w:lang w:eastAsia="zh-CN"/>
              </w:rPr>
            </w:pPr>
          </w:p>
        </w:tc>
        <w:tc>
          <w:tcPr>
            <w:tcW w:w="2261" w:type="dxa"/>
          </w:tcPr>
          <w:p w14:paraId="36B40924" w14:textId="77777777" w:rsidR="00243E40" w:rsidRPr="00A2082C" w:rsidRDefault="00243E40" w:rsidP="00243E40">
            <w:pPr>
              <w:spacing w:after="0" w:line="276" w:lineRule="auto"/>
              <w:rPr>
                <w:sz w:val="20"/>
                <w:szCs w:val="20"/>
                <w:lang w:eastAsia="zh-CN"/>
              </w:rPr>
            </w:pPr>
          </w:p>
        </w:tc>
      </w:tr>
      <w:tr w:rsidR="00243E40" w:rsidRPr="00A2082C" w14:paraId="6C67F9A5" w14:textId="77777777" w:rsidTr="00745616">
        <w:trPr>
          <w:jc w:val="center"/>
        </w:trPr>
        <w:tc>
          <w:tcPr>
            <w:tcW w:w="562" w:type="dxa"/>
          </w:tcPr>
          <w:p w14:paraId="1A54FDFA" w14:textId="39110DCF" w:rsidR="00243E40" w:rsidRDefault="00243E40" w:rsidP="00243E40">
            <w:pPr>
              <w:spacing w:after="0" w:line="276" w:lineRule="auto"/>
              <w:rPr>
                <w:sz w:val="20"/>
                <w:szCs w:val="20"/>
                <w:lang w:eastAsia="zh-CN"/>
              </w:rPr>
            </w:pPr>
            <w:r>
              <w:rPr>
                <w:sz w:val="20"/>
                <w:szCs w:val="20"/>
                <w:lang w:eastAsia="zh-CN"/>
              </w:rPr>
              <w:t>45</w:t>
            </w:r>
          </w:p>
        </w:tc>
        <w:tc>
          <w:tcPr>
            <w:tcW w:w="2363" w:type="dxa"/>
          </w:tcPr>
          <w:p w14:paraId="49A0116C" w14:textId="3107033E" w:rsidR="00243E40" w:rsidRDefault="00243E40" w:rsidP="00243E40">
            <w:pPr>
              <w:spacing w:after="0" w:line="276" w:lineRule="auto"/>
              <w:rPr>
                <w:sz w:val="20"/>
                <w:szCs w:val="20"/>
                <w:lang w:eastAsia="zh-CN"/>
              </w:rPr>
            </w:pPr>
            <w:r>
              <w:rPr>
                <w:sz w:val="20"/>
                <w:szCs w:val="20"/>
                <w:lang w:eastAsia="zh-CN"/>
              </w:rPr>
              <w:t>DRS-064-1</w:t>
            </w:r>
          </w:p>
        </w:tc>
        <w:tc>
          <w:tcPr>
            <w:tcW w:w="614" w:type="dxa"/>
          </w:tcPr>
          <w:p w14:paraId="1CC93F84" w14:textId="369EACDA" w:rsidR="00243E40" w:rsidRDefault="00243E40" w:rsidP="00243E40">
            <w:pPr>
              <w:spacing w:after="0" w:line="276" w:lineRule="auto"/>
              <w:rPr>
                <w:sz w:val="20"/>
                <w:szCs w:val="20"/>
                <w:lang w:eastAsia="zh-CN"/>
              </w:rPr>
            </w:pPr>
            <w:r>
              <w:rPr>
                <w:sz w:val="20"/>
                <w:szCs w:val="20"/>
                <w:lang w:eastAsia="zh-CN"/>
              </w:rPr>
              <w:t>064</w:t>
            </w:r>
          </w:p>
        </w:tc>
        <w:tc>
          <w:tcPr>
            <w:tcW w:w="1418" w:type="dxa"/>
          </w:tcPr>
          <w:p w14:paraId="6F967847" w14:textId="5CA3437A" w:rsidR="00243E40" w:rsidRDefault="00243E40" w:rsidP="00243E40">
            <w:pPr>
              <w:spacing w:after="0" w:line="276" w:lineRule="auto"/>
              <w:rPr>
                <w:sz w:val="20"/>
                <w:szCs w:val="20"/>
                <w:lang w:eastAsia="zh-CN"/>
              </w:rPr>
            </w:pPr>
            <w:r>
              <w:rPr>
                <w:sz w:val="20"/>
                <w:szCs w:val="20"/>
                <w:lang w:eastAsia="zh-CN"/>
              </w:rPr>
              <w:t>TOTOVEC</w:t>
            </w:r>
          </w:p>
        </w:tc>
        <w:tc>
          <w:tcPr>
            <w:tcW w:w="1559" w:type="dxa"/>
          </w:tcPr>
          <w:p w14:paraId="7A912703" w14:textId="77CAADAD" w:rsidR="00243E40" w:rsidRPr="00A2082C" w:rsidRDefault="00243E40" w:rsidP="00243E40">
            <w:pPr>
              <w:spacing w:after="0" w:line="276" w:lineRule="auto"/>
              <w:rPr>
                <w:sz w:val="20"/>
                <w:szCs w:val="20"/>
                <w:lang w:eastAsia="zh-CN"/>
              </w:rPr>
            </w:pPr>
          </w:p>
        </w:tc>
        <w:tc>
          <w:tcPr>
            <w:tcW w:w="2261" w:type="dxa"/>
          </w:tcPr>
          <w:p w14:paraId="2D929B99" w14:textId="247028F0" w:rsidR="00243E40" w:rsidRPr="00A2082C" w:rsidRDefault="00974D69" w:rsidP="00243E40">
            <w:pPr>
              <w:spacing w:after="0" w:line="276" w:lineRule="auto"/>
              <w:rPr>
                <w:sz w:val="20"/>
                <w:szCs w:val="20"/>
                <w:lang w:eastAsia="zh-CN"/>
              </w:rPr>
            </w:pPr>
            <w:r>
              <w:rPr>
                <w:sz w:val="20"/>
                <w:szCs w:val="20"/>
                <w:lang w:eastAsia="zh-CN"/>
              </w:rPr>
              <w:t>V.BAKARICA</w:t>
            </w:r>
          </w:p>
        </w:tc>
      </w:tr>
      <w:tr w:rsidR="00A100A4" w:rsidRPr="00A2082C" w14:paraId="3CF21B74" w14:textId="77777777" w:rsidTr="00745616">
        <w:trPr>
          <w:jc w:val="center"/>
        </w:trPr>
        <w:tc>
          <w:tcPr>
            <w:tcW w:w="562" w:type="dxa"/>
          </w:tcPr>
          <w:p w14:paraId="3B57FC4B" w14:textId="1B97D5DC" w:rsidR="00A100A4" w:rsidRPr="00A2082C" w:rsidRDefault="00A100A4" w:rsidP="00A100A4">
            <w:pPr>
              <w:spacing w:after="0" w:line="276" w:lineRule="auto"/>
              <w:rPr>
                <w:sz w:val="20"/>
                <w:szCs w:val="20"/>
                <w:lang w:eastAsia="zh-CN"/>
              </w:rPr>
            </w:pPr>
            <w:r>
              <w:rPr>
                <w:sz w:val="20"/>
                <w:szCs w:val="20"/>
                <w:lang w:eastAsia="zh-CN"/>
              </w:rPr>
              <w:t>125</w:t>
            </w:r>
          </w:p>
        </w:tc>
        <w:tc>
          <w:tcPr>
            <w:tcW w:w="2363" w:type="dxa"/>
          </w:tcPr>
          <w:p w14:paraId="39769E37" w14:textId="36858BA8" w:rsidR="00A100A4" w:rsidRPr="00A2082C" w:rsidRDefault="00A100A4" w:rsidP="00A100A4">
            <w:pPr>
              <w:spacing w:after="0" w:line="276" w:lineRule="auto"/>
              <w:rPr>
                <w:sz w:val="20"/>
                <w:szCs w:val="20"/>
                <w:lang w:eastAsia="zh-CN"/>
              </w:rPr>
            </w:pPr>
            <w:r>
              <w:rPr>
                <w:sz w:val="20"/>
                <w:szCs w:val="20"/>
                <w:lang w:eastAsia="zh-CN"/>
              </w:rPr>
              <w:t>RS-ČK-IND.ZONA ISTOK</w:t>
            </w:r>
          </w:p>
        </w:tc>
        <w:tc>
          <w:tcPr>
            <w:tcW w:w="614" w:type="dxa"/>
          </w:tcPr>
          <w:p w14:paraId="16A07D13" w14:textId="2DE2819A" w:rsidR="00A100A4" w:rsidRPr="00A2082C" w:rsidRDefault="00A100A4" w:rsidP="00A100A4">
            <w:pPr>
              <w:spacing w:after="0" w:line="276" w:lineRule="auto"/>
              <w:rPr>
                <w:sz w:val="20"/>
                <w:szCs w:val="20"/>
                <w:lang w:eastAsia="zh-CN"/>
              </w:rPr>
            </w:pPr>
            <w:r>
              <w:rPr>
                <w:sz w:val="20"/>
                <w:szCs w:val="20"/>
                <w:lang w:eastAsia="zh-CN"/>
              </w:rPr>
              <w:t>047</w:t>
            </w:r>
          </w:p>
        </w:tc>
        <w:tc>
          <w:tcPr>
            <w:tcW w:w="1418" w:type="dxa"/>
          </w:tcPr>
          <w:p w14:paraId="25EAF442" w14:textId="58AA0DD2" w:rsidR="00A100A4" w:rsidRPr="00A2082C" w:rsidRDefault="00A100A4" w:rsidP="00A100A4">
            <w:pPr>
              <w:spacing w:after="0" w:line="276" w:lineRule="auto"/>
              <w:rPr>
                <w:sz w:val="20"/>
                <w:szCs w:val="20"/>
                <w:lang w:eastAsia="zh-CN"/>
              </w:rPr>
            </w:pPr>
            <w:r>
              <w:rPr>
                <w:sz w:val="20"/>
                <w:szCs w:val="20"/>
                <w:lang w:eastAsia="zh-CN"/>
              </w:rPr>
              <w:t>JUG</w:t>
            </w:r>
          </w:p>
        </w:tc>
        <w:tc>
          <w:tcPr>
            <w:tcW w:w="1559" w:type="dxa"/>
          </w:tcPr>
          <w:p w14:paraId="41A93DDA" w14:textId="4E8F7792" w:rsidR="00A100A4" w:rsidRPr="00A2082C" w:rsidRDefault="00A100A4" w:rsidP="00A100A4">
            <w:pPr>
              <w:spacing w:after="0" w:line="276" w:lineRule="auto"/>
              <w:rPr>
                <w:sz w:val="20"/>
                <w:szCs w:val="20"/>
                <w:lang w:eastAsia="zh-CN"/>
              </w:rPr>
            </w:pPr>
            <w:r>
              <w:rPr>
                <w:sz w:val="20"/>
                <w:szCs w:val="20"/>
                <w:lang w:eastAsia="zh-CN"/>
              </w:rPr>
              <w:t>ČAKOVEC</w:t>
            </w:r>
          </w:p>
        </w:tc>
        <w:tc>
          <w:tcPr>
            <w:tcW w:w="2261" w:type="dxa"/>
          </w:tcPr>
          <w:p w14:paraId="14B69EAD" w14:textId="04DC62AB" w:rsidR="00A100A4" w:rsidRPr="00A2082C" w:rsidRDefault="00974D69" w:rsidP="00A100A4">
            <w:pPr>
              <w:spacing w:after="0" w:line="276" w:lineRule="auto"/>
              <w:rPr>
                <w:sz w:val="20"/>
                <w:szCs w:val="20"/>
                <w:lang w:eastAsia="zh-CN"/>
              </w:rPr>
            </w:pPr>
            <w:r>
              <w:rPr>
                <w:sz w:val="20"/>
                <w:szCs w:val="20"/>
                <w:lang w:eastAsia="zh-CN"/>
              </w:rPr>
              <w:t>RUDOLFA STEINERA</w:t>
            </w:r>
          </w:p>
        </w:tc>
      </w:tr>
      <w:tr w:rsidR="00A100A4" w:rsidRPr="00A2082C" w14:paraId="2D82CB88" w14:textId="77777777" w:rsidTr="00745616">
        <w:trPr>
          <w:jc w:val="center"/>
        </w:trPr>
        <w:tc>
          <w:tcPr>
            <w:tcW w:w="562" w:type="dxa"/>
          </w:tcPr>
          <w:p w14:paraId="2F140B5B" w14:textId="5242EDFA" w:rsidR="00A100A4" w:rsidRPr="00A2082C" w:rsidRDefault="00A100A4" w:rsidP="00A100A4">
            <w:pPr>
              <w:spacing w:after="0" w:line="276" w:lineRule="auto"/>
              <w:rPr>
                <w:sz w:val="20"/>
                <w:szCs w:val="20"/>
                <w:lang w:eastAsia="zh-CN"/>
              </w:rPr>
            </w:pPr>
            <w:r>
              <w:rPr>
                <w:sz w:val="20"/>
                <w:szCs w:val="20"/>
                <w:lang w:eastAsia="zh-CN"/>
              </w:rPr>
              <w:t>125</w:t>
            </w:r>
          </w:p>
        </w:tc>
        <w:tc>
          <w:tcPr>
            <w:tcW w:w="2363" w:type="dxa"/>
          </w:tcPr>
          <w:p w14:paraId="2F047036" w14:textId="1F8C092E" w:rsidR="00A100A4" w:rsidRPr="00A2082C" w:rsidRDefault="00A100A4" w:rsidP="00A100A4">
            <w:pPr>
              <w:spacing w:after="0" w:line="276" w:lineRule="auto"/>
              <w:rPr>
                <w:sz w:val="20"/>
                <w:szCs w:val="20"/>
                <w:lang w:eastAsia="zh-CN"/>
              </w:rPr>
            </w:pPr>
            <w:r>
              <w:rPr>
                <w:sz w:val="20"/>
                <w:szCs w:val="20"/>
                <w:lang w:eastAsia="zh-CN"/>
              </w:rPr>
              <w:t>RS ČK – TRGOHIT013</w:t>
            </w:r>
          </w:p>
        </w:tc>
        <w:tc>
          <w:tcPr>
            <w:tcW w:w="614" w:type="dxa"/>
          </w:tcPr>
          <w:p w14:paraId="58518C66" w14:textId="6D710B85" w:rsidR="00A100A4" w:rsidRPr="00A2082C" w:rsidRDefault="00A100A4" w:rsidP="00A100A4">
            <w:pPr>
              <w:spacing w:after="0" w:line="276" w:lineRule="auto"/>
              <w:rPr>
                <w:sz w:val="20"/>
                <w:szCs w:val="20"/>
                <w:lang w:eastAsia="zh-CN"/>
              </w:rPr>
            </w:pPr>
            <w:r>
              <w:rPr>
                <w:sz w:val="20"/>
                <w:szCs w:val="20"/>
                <w:lang w:eastAsia="zh-CN"/>
              </w:rPr>
              <w:t>013</w:t>
            </w:r>
          </w:p>
        </w:tc>
        <w:tc>
          <w:tcPr>
            <w:tcW w:w="1418" w:type="dxa"/>
          </w:tcPr>
          <w:p w14:paraId="4B841B84" w14:textId="19BB5C1B" w:rsidR="00A100A4" w:rsidRPr="00A2082C" w:rsidRDefault="00A100A4" w:rsidP="00A100A4">
            <w:pPr>
              <w:spacing w:after="0" w:line="276" w:lineRule="auto"/>
              <w:rPr>
                <w:sz w:val="20"/>
                <w:szCs w:val="20"/>
                <w:lang w:eastAsia="zh-CN"/>
              </w:rPr>
            </w:pPr>
            <w:r>
              <w:rPr>
                <w:sz w:val="20"/>
                <w:szCs w:val="20"/>
                <w:lang w:eastAsia="zh-CN"/>
              </w:rPr>
              <w:t xml:space="preserve">JUZNI </w:t>
            </w:r>
            <w:r w:rsidR="00D23AE1">
              <w:rPr>
                <w:sz w:val="20"/>
                <w:szCs w:val="20"/>
                <w:lang w:eastAsia="zh-CN"/>
              </w:rPr>
              <w:t>Č</w:t>
            </w:r>
            <w:r>
              <w:rPr>
                <w:sz w:val="20"/>
                <w:szCs w:val="20"/>
                <w:lang w:eastAsia="zh-CN"/>
              </w:rPr>
              <w:t>AKOVEC II</w:t>
            </w:r>
          </w:p>
        </w:tc>
        <w:tc>
          <w:tcPr>
            <w:tcW w:w="1559" w:type="dxa"/>
          </w:tcPr>
          <w:p w14:paraId="26207776" w14:textId="70EB0623" w:rsidR="00A100A4" w:rsidRPr="00A2082C" w:rsidRDefault="00A100A4" w:rsidP="00A100A4">
            <w:pPr>
              <w:spacing w:after="0" w:line="276" w:lineRule="auto"/>
              <w:rPr>
                <w:sz w:val="20"/>
                <w:szCs w:val="20"/>
                <w:lang w:eastAsia="zh-CN"/>
              </w:rPr>
            </w:pPr>
            <w:r>
              <w:rPr>
                <w:sz w:val="20"/>
                <w:szCs w:val="20"/>
                <w:lang w:eastAsia="zh-CN"/>
              </w:rPr>
              <w:t>ČAKOVEC</w:t>
            </w:r>
          </w:p>
        </w:tc>
        <w:tc>
          <w:tcPr>
            <w:tcW w:w="2261" w:type="dxa"/>
          </w:tcPr>
          <w:p w14:paraId="4693C1E8" w14:textId="4DCFF1C4" w:rsidR="00A100A4" w:rsidRPr="00A2082C" w:rsidRDefault="00974D69" w:rsidP="00A100A4">
            <w:pPr>
              <w:spacing w:after="0" w:line="276" w:lineRule="auto"/>
              <w:rPr>
                <w:sz w:val="20"/>
                <w:szCs w:val="20"/>
                <w:lang w:eastAsia="zh-CN"/>
              </w:rPr>
            </w:pPr>
            <w:r>
              <w:rPr>
                <w:sz w:val="20"/>
                <w:szCs w:val="20"/>
                <w:lang w:eastAsia="zh-CN"/>
              </w:rPr>
              <w:t>ZAGREBAČKA ULICA</w:t>
            </w:r>
          </w:p>
        </w:tc>
      </w:tr>
      <w:tr w:rsidR="00A100A4" w:rsidRPr="00A2082C" w14:paraId="2A51061C" w14:textId="77777777" w:rsidTr="00745616">
        <w:trPr>
          <w:jc w:val="center"/>
        </w:trPr>
        <w:tc>
          <w:tcPr>
            <w:tcW w:w="562" w:type="dxa"/>
          </w:tcPr>
          <w:p w14:paraId="0DC6E99D" w14:textId="3FD54316" w:rsidR="00A100A4" w:rsidRPr="00A2082C" w:rsidRDefault="00A100A4" w:rsidP="00A100A4">
            <w:pPr>
              <w:spacing w:after="0" w:line="276" w:lineRule="auto"/>
              <w:rPr>
                <w:sz w:val="20"/>
                <w:szCs w:val="20"/>
                <w:lang w:eastAsia="zh-CN"/>
              </w:rPr>
            </w:pPr>
            <w:r>
              <w:rPr>
                <w:sz w:val="20"/>
                <w:szCs w:val="20"/>
                <w:lang w:eastAsia="zh-CN"/>
              </w:rPr>
              <w:lastRenderedPageBreak/>
              <w:t>126</w:t>
            </w:r>
          </w:p>
        </w:tc>
        <w:tc>
          <w:tcPr>
            <w:tcW w:w="2363" w:type="dxa"/>
          </w:tcPr>
          <w:p w14:paraId="22FCF145" w14:textId="260C9704" w:rsidR="00A100A4" w:rsidRPr="00A2082C" w:rsidRDefault="00A100A4" w:rsidP="00A100A4">
            <w:pPr>
              <w:spacing w:after="0" w:line="276" w:lineRule="auto"/>
              <w:rPr>
                <w:sz w:val="20"/>
                <w:szCs w:val="20"/>
                <w:lang w:eastAsia="zh-CN"/>
              </w:rPr>
            </w:pPr>
            <w:r>
              <w:rPr>
                <w:sz w:val="20"/>
                <w:szCs w:val="20"/>
                <w:lang w:eastAsia="zh-CN"/>
              </w:rPr>
              <w:t>RS – ŠTEFNEC – IVANOVEC</w:t>
            </w:r>
          </w:p>
        </w:tc>
        <w:tc>
          <w:tcPr>
            <w:tcW w:w="614" w:type="dxa"/>
          </w:tcPr>
          <w:p w14:paraId="5CC0B79C" w14:textId="70106296" w:rsidR="00A100A4" w:rsidRPr="00A2082C" w:rsidRDefault="00A100A4" w:rsidP="00A100A4">
            <w:pPr>
              <w:spacing w:after="0" w:line="276" w:lineRule="auto"/>
              <w:rPr>
                <w:sz w:val="20"/>
                <w:szCs w:val="20"/>
                <w:lang w:eastAsia="zh-CN"/>
              </w:rPr>
            </w:pPr>
            <w:r>
              <w:rPr>
                <w:sz w:val="20"/>
                <w:szCs w:val="20"/>
                <w:lang w:eastAsia="zh-CN"/>
              </w:rPr>
              <w:t>022</w:t>
            </w:r>
          </w:p>
        </w:tc>
        <w:tc>
          <w:tcPr>
            <w:tcW w:w="1418" w:type="dxa"/>
          </w:tcPr>
          <w:p w14:paraId="6850C9D0" w14:textId="04645886" w:rsidR="00A100A4" w:rsidRPr="00A2082C" w:rsidRDefault="00A100A4" w:rsidP="00A100A4">
            <w:pPr>
              <w:spacing w:after="0" w:line="276" w:lineRule="auto"/>
              <w:rPr>
                <w:sz w:val="20"/>
                <w:szCs w:val="20"/>
                <w:lang w:eastAsia="zh-CN"/>
              </w:rPr>
            </w:pPr>
            <w:r>
              <w:rPr>
                <w:sz w:val="20"/>
                <w:szCs w:val="20"/>
                <w:lang w:eastAsia="zh-CN"/>
              </w:rPr>
              <w:t>IVANOVEC</w:t>
            </w:r>
          </w:p>
        </w:tc>
        <w:tc>
          <w:tcPr>
            <w:tcW w:w="1559" w:type="dxa"/>
          </w:tcPr>
          <w:p w14:paraId="7E5B3136" w14:textId="03574E5A" w:rsidR="00A100A4" w:rsidRPr="00A2082C" w:rsidRDefault="00A100A4" w:rsidP="00A100A4">
            <w:pPr>
              <w:spacing w:after="0" w:line="276" w:lineRule="auto"/>
              <w:rPr>
                <w:sz w:val="20"/>
                <w:szCs w:val="20"/>
                <w:lang w:eastAsia="zh-CN"/>
              </w:rPr>
            </w:pPr>
            <w:r>
              <w:rPr>
                <w:sz w:val="20"/>
                <w:szCs w:val="20"/>
                <w:lang w:eastAsia="zh-CN"/>
              </w:rPr>
              <w:t>ČAKOVEC</w:t>
            </w:r>
          </w:p>
        </w:tc>
        <w:tc>
          <w:tcPr>
            <w:tcW w:w="2261" w:type="dxa"/>
          </w:tcPr>
          <w:p w14:paraId="0B7BE01A" w14:textId="77777777" w:rsidR="00A100A4" w:rsidRPr="00A2082C" w:rsidRDefault="00A100A4" w:rsidP="00A100A4">
            <w:pPr>
              <w:spacing w:after="0" w:line="276" w:lineRule="auto"/>
              <w:rPr>
                <w:sz w:val="20"/>
                <w:szCs w:val="20"/>
                <w:lang w:eastAsia="zh-CN"/>
              </w:rPr>
            </w:pPr>
          </w:p>
        </w:tc>
      </w:tr>
      <w:tr w:rsidR="00A100A4" w:rsidRPr="00A2082C" w14:paraId="42EC6AD3" w14:textId="77777777" w:rsidTr="00745616">
        <w:trPr>
          <w:jc w:val="center"/>
        </w:trPr>
        <w:tc>
          <w:tcPr>
            <w:tcW w:w="562" w:type="dxa"/>
          </w:tcPr>
          <w:p w14:paraId="165B0F5B" w14:textId="613154AC" w:rsidR="00A100A4" w:rsidRPr="00A2082C" w:rsidRDefault="00A100A4" w:rsidP="00A100A4">
            <w:pPr>
              <w:spacing w:after="0" w:line="276" w:lineRule="auto"/>
              <w:rPr>
                <w:sz w:val="20"/>
                <w:szCs w:val="20"/>
                <w:lang w:eastAsia="zh-CN"/>
              </w:rPr>
            </w:pPr>
            <w:r>
              <w:rPr>
                <w:sz w:val="20"/>
                <w:szCs w:val="20"/>
                <w:lang w:eastAsia="zh-CN"/>
              </w:rPr>
              <w:t>127</w:t>
            </w:r>
          </w:p>
        </w:tc>
        <w:tc>
          <w:tcPr>
            <w:tcW w:w="2363" w:type="dxa"/>
          </w:tcPr>
          <w:p w14:paraId="3E68C4BD" w14:textId="02910208" w:rsidR="00A100A4" w:rsidRPr="00A2082C" w:rsidRDefault="00A100A4" w:rsidP="00A100A4">
            <w:pPr>
              <w:spacing w:after="0" w:line="276" w:lineRule="auto"/>
              <w:rPr>
                <w:sz w:val="20"/>
                <w:szCs w:val="20"/>
                <w:lang w:eastAsia="zh-CN"/>
              </w:rPr>
            </w:pPr>
            <w:r>
              <w:rPr>
                <w:sz w:val="20"/>
                <w:szCs w:val="20"/>
                <w:lang w:eastAsia="zh-CN"/>
              </w:rPr>
              <w:t>RS MARTANE</w:t>
            </w:r>
          </w:p>
        </w:tc>
        <w:tc>
          <w:tcPr>
            <w:tcW w:w="614" w:type="dxa"/>
          </w:tcPr>
          <w:p w14:paraId="545066B8" w14:textId="66C55300" w:rsidR="00A100A4" w:rsidRPr="00A2082C" w:rsidRDefault="00A100A4" w:rsidP="00A100A4">
            <w:pPr>
              <w:spacing w:after="0" w:line="276" w:lineRule="auto"/>
              <w:rPr>
                <w:sz w:val="20"/>
                <w:szCs w:val="20"/>
                <w:lang w:eastAsia="zh-CN"/>
              </w:rPr>
            </w:pPr>
            <w:r>
              <w:rPr>
                <w:sz w:val="20"/>
                <w:szCs w:val="20"/>
                <w:lang w:eastAsia="zh-CN"/>
              </w:rPr>
              <w:t>012</w:t>
            </w:r>
          </w:p>
        </w:tc>
        <w:tc>
          <w:tcPr>
            <w:tcW w:w="1418" w:type="dxa"/>
          </w:tcPr>
          <w:p w14:paraId="2B817570" w14:textId="1A7416D5" w:rsidR="00A100A4" w:rsidRPr="00A2082C" w:rsidRDefault="00A100A4" w:rsidP="00A100A4">
            <w:pPr>
              <w:spacing w:after="0" w:line="276" w:lineRule="auto"/>
              <w:rPr>
                <w:sz w:val="20"/>
                <w:szCs w:val="20"/>
                <w:lang w:eastAsia="zh-CN"/>
              </w:rPr>
            </w:pPr>
            <w:r>
              <w:rPr>
                <w:sz w:val="20"/>
                <w:szCs w:val="20"/>
                <w:lang w:eastAsia="zh-CN"/>
              </w:rPr>
              <w:t xml:space="preserve">JUZNI </w:t>
            </w:r>
            <w:r w:rsidR="00D23AE1">
              <w:rPr>
                <w:sz w:val="20"/>
                <w:szCs w:val="20"/>
                <w:lang w:eastAsia="zh-CN"/>
              </w:rPr>
              <w:t>Č</w:t>
            </w:r>
            <w:r>
              <w:rPr>
                <w:sz w:val="20"/>
                <w:szCs w:val="20"/>
                <w:lang w:eastAsia="zh-CN"/>
              </w:rPr>
              <w:t>AKOVEC I</w:t>
            </w:r>
          </w:p>
        </w:tc>
        <w:tc>
          <w:tcPr>
            <w:tcW w:w="1559" w:type="dxa"/>
          </w:tcPr>
          <w:p w14:paraId="2083264D" w14:textId="476579E2" w:rsidR="00A100A4" w:rsidRPr="00A2082C" w:rsidRDefault="00A100A4" w:rsidP="00A100A4">
            <w:pPr>
              <w:spacing w:after="0" w:line="276" w:lineRule="auto"/>
              <w:rPr>
                <w:sz w:val="20"/>
                <w:szCs w:val="20"/>
                <w:lang w:eastAsia="zh-CN"/>
              </w:rPr>
            </w:pPr>
            <w:r>
              <w:rPr>
                <w:sz w:val="20"/>
                <w:szCs w:val="20"/>
                <w:lang w:eastAsia="zh-CN"/>
              </w:rPr>
              <w:t>ČAKOVEC</w:t>
            </w:r>
          </w:p>
        </w:tc>
        <w:tc>
          <w:tcPr>
            <w:tcW w:w="2261" w:type="dxa"/>
          </w:tcPr>
          <w:p w14:paraId="62611EEE" w14:textId="53E3BE25" w:rsidR="00A100A4" w:rsidRPr="00A2082C" w:rsidRDefault="00974D69" w:rsidP="00A100A4">
            <w:pPr>
              <w:spacing w:after="0" w:line="276" w:lineRule="auto"/>
              <w:rPr>
                <w:sz w:val="20"/>
                <w:szCs w:val="20"/>
                <w:lang w:eastAsia="zh-CN"/>
              </w:rPr>
            </w:pPr>
            <w:r>
              <w:rPr>
                <w:sz w:val="20"/>
                <w:szCs w:val="20"/>
                <w:lang w:eastAsia="zh-CN"/>
              </w:rPr>
              <w:t>DIO PREM ATRAVNIČKOJ</w:t>
            </w:r>
          </w:p>
        </w:tc>
      </w:tr>
    </w:tbl>
    <w:p w14:paraId="17FB4CE3" w14:textId="77777777" w:rsidR="00C71F49" w:rsidRDefault="00C71F49" w:rsidP="00073C5A">
      <w:pPr>
        <w:pStyle w:val="Odlomakpopisa12"/>
      </w:pPr>
    </w:p>
    <w:p w14:paraId="7DA0234C" w14:textId="1D619F0D" w:rsidR="00C71F49" w:rsidRPr="00A9271F" w:rsidRDefault="00C71F49" w:rsidP="00A9271F">
      <w:pPr>
        <w:pStyle w:val="Opisslike"/>
        <w:spacing w:line="276" w:lineRule="auto"/>
        <w:jc w:val="center"/>
        <w:rPr>
          <w:noProof/>
        </w:rPr>
      </w:pPr>
      <w:bookmarkStart w:id="218" w:name="_Toc196826488"/>
      <w:r w:rsidRPr="00A9271F">
        <w:t xml:space="preserve">Tablica </w:t>
      </w:r>
      <w:fldSimple w:instr=" SEQ Tablica \* ARABIC ">
        <w:r w:rsidR="00B61DD6">
          <w:rPr>
            <w:noProof/>
          </w:rPr>
          <w:t>19</w:t>
        </w:r>
      </w:fldSimple>
      <w:r w:rsidR="00974D69" w:rsidRPr="00A9271F">
        <w:rPr>
          <w:noProof/>
        </w:rPr>
        <w:t xml:space="preserve">. </w:t>
      </w:r>
      <w:r w:rsidR="001655BA" w:rsidRPr="00A9271F">
        <w:rPr>
          <w:noProof/>
        </w:rPr>
        <w:t>Međimurje plin plinoopskrba</w:t>
      </w:r>
      <w:bookmarkEnd w:id="218"/>
    </w:p>
    <w:p w14:paraId="7AFFAB9B" w14:textId="21A94FC4" w:rsidR="00C870F9" w:rsidRPr="00A9271F" w:rsidRDefault="00C870F9" w:rsidP="00A9271F">
      <w:pPr>
        <w:spacing w:line="276" w:lineRule="auto"/>
        <w:jc w:val="center"/>
        <w:rPr>
          <w:sz w:val="20"/>
          <w:szCs w:val="20"/>
          <w:lang w:eastAsia="zh-CN"/>
        </w:rPr>
      </w:pPr>
      <w:r w:rsidRPr="00A9271F">
        <w:rPr>
          <w:sz w:val="20"/>
          <w:szCs w:val="20"/>
          <w:lang w:eastAsia="zh-CN"/>
        </w:rPr>
        <w:t>Izvor: Međimurje plin d.o.o.</w:t>
      </w:r>
    </w:p>
    <w:tbl>
      <w:tblPr>
        <w:tblStyle w:val="Reetkatablice"/>
        <w:tblW w:w="0" w:type="auto"/>
        <w:jc w:val="center"/>
        <w:tblLook w:val="04A0" w:firstRow="1" w:lastRow="0" w:firstColumn="1" w:lastColumn="0" w:noHBand="0" w:noVBand="1"/>
      </w:tblPr>
      <w:tblGrid>
        <w:gridCol w:w="1483"/>
        <w:gridCol w:w="1294"/>
        <w:gridCol w:w="1294"/>
        <w:gridCol w:w="1295"/>
        <w:gridCol w:w="1295"/>
        <w:gridCol w:w="1295"/>
      </w:tblGrid>
      <w:tr w:rsidR="004F656B" w:rsidRPr="00CB5514" w14:paraId="75134BC1" w14:textId="77777777" w:rsidTr="00745616">
        <w:trPr>
          <w:jc w:val="center"/>
        </w:trPr>
        <w:tc>
          <w:tcPr>
            <w:tcW w:w="1294" w:type="dxa"/>
          </w:tcPr>
          <w:p w14:paraId="239F9D6C" w14:textId="2F3A8361" w:rsidR="004F656B" w:rsidRPr="00CB5514" w:rsidRDefault="004F656B" w:rsidP="00A9271F">
            <w:pPr>
              <w:pStyle w:val="Odlomakpopisa12"/>
              <w:rPr>
                <w:sz w:val="22"/>
              </w:rPr>
            </w:pPr>
            <w:r w:rsidRPr="00CB5514">
              <w:rPr>
                <w:sz w:val="22"/>
              </w:rPr>
              <w:t>MJESTO</w:t>
            </w:r>
          </w:p>
        </w:tc>
        <w:tc>
          <w:tcPr>
            <w:tcW w:w="1294" w:type="dxa"/>
          </w:tcPr>
          <w:p w14:paraId="3D66FA9F" w14:textId="7585633F" w:rsidR="004F656B" w:rsidRPr="00CB5514" w:rsidRDefault="003B77F4" w:rsidP="00A9271F">
            <w:pPr>
              <w:pStyle w:val="Odlomakpopisa12"/>
              <w:rPr>
                <w:sz w:val="22"/>
              </w:rPr>
            </w:pPr>
            <w:r w:rsidRPr="00CB5514">
              <w:rPr>
                <w:sz w:val="22"/>
              </w:rPr>
              <w:t>1</w:t>
            </w:r>
          </w:p>
        </w:tc>
        <w:tc>
          <w:tcPr>
            <w:tcW w:w="1294" w:type="dxa"/>
          </w:tcPr>
          <w:p w14:paraId="32A97D0E" w14:textId="193D65C5" w:rsidR="004F656B" w:rsidRPr="00CB5514" w:rsidRDefault="003B77F4" w:rsidP="00A9271F">
            <w:pPr>
              <w:pStyle w:val="Odlomakpopisa12"/>
              <w:rPr>
                <w:sz w:val="22"/>
              </w:rPr>
            </w:pPr>
            <w:r w:rsidRPr="00CB5514">
              <w:rPr>
                <w:sz w:val="22"/>
              </w:rPr>
              <w:t>2</w:t>
            </w:r>
          </w:p>
        </w:tc>
        <w:tc>
          <w:tcPr>
            <w:tcW w:w="1295" w:type="dxa"/>
          </w:tcPr>
          <w:p w14:paraId="2B2F4D04" w14:textId="6375F009" w:rsidR="004F656B" w:rsidRPr="00CB5514" w:rsidRDefault="003B77F4" w:rsidP="00A9271F">
            <w:pPr>
              <w:pStyle w:val="Odlomakpopisa12"/>
              <w:rPr>
                <w:sz w:val="22"/>
              </w:rPr>
            </w:pPr>
            <w:r w:rsidRPr="00CB5514">
              <w:rPr>
                <w:sz w:val="22"/>
              </w:rPr>
              <w:t>3</w:t>
            </w:r>
          </w:p>
        </w:tc>
        <w:tc>
          <w:tcPr>
            <w:tcW w:w="1295" w:type="dxa"/>
          </w:tcPr>
          <w:p w14:paraId="50AA5E81" w14:textId="593D7609" w:rsidR="004F656B" w:rsidRPr="00CB5514" w:rsidRDefault="003B77F4" w:rsidP="00A9271F">
            <w:pPr>
              <w:pStyle w:val="Odlomakpopisa12"/>
              <w:rPr>
                <w:sz w:val="22"/>
              </w:rPr>
            </w:pPr>
            <w:r w:rsidRPr="00CB5514">
              <w:rPr>
                <w:sz w:val="22"/>
              </w:rPr>
              <w:t>2+3</w:t>
            </w:r>
          </w:p>
        </w:tc>
        <w:tc>
          <w:tcPr>
            <w:tcW w:w="1295" w:type="dxa"/>
          </w:tcPr>
          <w:p w14:paraId="32F862B7" w14:textId="00112116" w:rsidR="004F656B" w:rsidRPr="00CB5514" w:rsidRDefault="003B77F4" w:rsidP="00A9271F">
            <w:pPr>
              <w:pStyle w:val="Odlomakpopisa12"/>
              <w:rPr>
                <w:sz w:val="22"/>
              </w:rPr>
            </w:pPr>
            <w:r w:rsidRPr="00CB5514">
              <w:rPr>
                <w:sz w:val="22"/>
              </w:rPr>
              <w:t>UKUPNO</w:t>
            </w:r>
          </w:p>
        </w:tc>
      </w:tr>
      <w:tr w:rsidR="004F656B" w:rsidRPr="00CB5514" w14:paraId="09FD2FD2" w14:textId="77777777" w:rsidTr="00745616">
        <w:trPr>
          <w:jc w:val="center"/>
        </w:trPr>
        <w:tc>
          <w:tcPr>
            <w:tcW w:w="1294" w:type="dxa"/>
          </w:tcPr>
          <w:p w14:paraId="004E190A" w14:textId="6C113F1A" w:rsidR="004F656B" w:rsidRPr="00CB5514" w:rsidRDefault="004F656B" w:rsidP="00073C5A">
            <w:pPr>
              <w:pStyle w:val="Odlomakpopisa12"/>
              <w:rPr>
                <w:sz w:val="22"/>
              </w:rPr>
            </w:pPr>
            <w:r w:rsidRPr="00CB5514">
              <w:rPr>
                <w:sz w:val="22"/>
              </w:rPr>
              <w:t>ČAKOVEC</w:t>
            </w:r>
          </w:p>
        </w:tc>
        <w:tc>
          <w:tcPr>
            <w:tcW w:w="1294" w:type="dxa"/>
          </w:tcPr>
          <w:p w14:paraId="4F2333BA" w14:textId="43203D00" w:rsidR="004F656B" w:rsidRPr="00CB5514" w:rsidRDefault="003B77F4" w:rsidP="00073C5A">
            <w:pPr>
              <w:pStyle w:val="Odlomakpopisa12"/>
              <w:rPr>
                <w:sz w:val="22"/>
              </w:rPr>
            </w:pPr>
            <w:r w:rsidRPr="00CB5514">
              <w:rPr>
                <w:sz w:val="22"/>
              </w:rPr>
              <w:t>949</w:t>
            </w:r>
          </w:p>
        </w:tc>
        <w:tc>
          <w:tcPr>
            <w:tcW w:w="1294" w:type="dxa"/>
          </w:tcPr>
          <w:p w14:paraId="14844F06" w14:textId="737E719F" w:rsidR="004F656B" w:rsidRPr="00CB5514" w:rsidRDefault="003B77F4" w:rsidP="00073C5A">
            <w:pPr>
              <w:pStyle w:val="Odlomakpopisa12"/>
              <w:rPr>
                <w:sz w:val="22"/>
              </w:rPr>
            </w:pPr>
            <w:r w:rsidRPr="00CB5514">
              <w:rPr>
                <w:sz w:val="22"/>
              </w:rPr>
              <w:t>55551</w:t>
            </w:r>
          </w:p>
        </w:tc>
        <w:tc>
          <w:tcPr>
            <w:tcW w:w="1295" w:type="dxa"/>
          </w:tcPr>
          <w:p w14:paraId="32D862FC" w14:textId="72CDC338" w:rsidR="004F656B" w:rsidRPr="00CB5514" w:rsidRDefault="00676BCA" w:rsidP="00073C5A">
            <w:pPr>
              <w:pStyle w:val="Odlomakpopisa12"/>
              <w:rPr>
                <w:sz w:val="22"/>
              </w:rPr>
            </w:pPr>
            <w:r w:rsidRPr="00CB5514">
              <w:rPr>
                <w:sz w:val="22"/>
              </w:rPr>
              <w:t>950</w:t>
            </w:r>
          </w:p>
        </w:tc>
        <w:tc>
          <w:tcPr>
            <w:tcW w:w="1295" w:type="dxa"/>
          </w:tcPr>
          <w:p w14:paraId="325A342A" w14:textId="71D12769" w:rsidR="004F656B" w:rsidRPr="00CB5514" w:rsidRDefault="00F86F65" w:rsidP="00073C5A">
            <w:pPr>
              <w:pStyle w:val="Odlomakpopisa12"/>
              <w:rPr>
                <w:sz w:val="22"/>
              </w:rPr>
            </w:pPr>
            <w:r w:rsidRPr="00CB5514">
              <w:rPr>
                <w:sz w:val="22"/>
              </w:rPr>
              <w:t>6501</w:t>
            </w:r>
          </w:p>
        </w:tc>
        <w:tc>
          <w:tcPr>
            <w:tcW w:w="1295" w:type="dxa"/>
          </w:tcPr>
          <w:p w14:paraId="49900833" w14:textId="7EFB95C0" w:rsidR="004F656B" w:rsidRPr="00CB5514" w:rsidRDefault="00243825" w:rsidP="00073C5A">
            <w:pPr>
              <w:pStyle w:val="Odlomakpopisa12"/>
              <w:rPr>
                <w:sz w:val="22"/>
              </w:rPr>
            </w:pPr>
            <w:r w:rsidRPr="00CB5514">
              <w:rPr>
                <w:sz w:val="22"/>
              </w:rPr>
              <w:t>7450</w:t>
            </w:r>
          </w:p>
        </w:tc>
      </w:tr>
      <w:tr w:rsidR="004F656B" w:rsidRPr="00CB5514" w14:paraId="30C99505" w14:textId="77777777" w:rsidTr="00745616">
        <w:trPr>
          <w:jc w:val="center"/>
        </w:trPr>
        <w:tc>
          <w:tcPr>
            <w:tcW w:w="1294" w:type="dxa"/>
          </w:tcPr>
          <w:p w14:paraId="51202EA8" w14:textId="076DBD7B" w:rsidR="004F656B" w:rsidRPr="00CB5514" w:rsidRDefault="00133298" w:rsidP="00073C5A">
            <w:pPr>
              <w:pStyle w:val="Odlomakpopisa12"/>
              <w:rPr>
                <w:sz w:val="22"/>
              </w:rPr>
            </w:pPr>
            <w:r w:rsidRPr="00CB5514">
              <w:rPr>
                <w:sz w:val="22"/>
              </w:rPr>
              <w:t>IVANOVEC</w:t>
            </w:r>
          </w:p>
        </w:tc>
        <w:tc>
          <w:tcPr>
            <w:tcW w:w="1294" w:type="dxa"/>
          </w:tcPr>
          <w:p w14:paraId="5AAAB2AE" w14:textId="593EDC9B" w:rsidR="004F656B" w:rsidRPr="00CB5514" w:rsidRDefault="003B77F4" w:rsidP="00073C5A">
            <w:pPr>
              <w:pStyle w:val="Odlomakpopisa12"/>
              <w:rPr>
                <w:sz w:val="22"/>
              </w:rPr>
            </w:pPr>
            <w:r w:rsidRPr="00CB5514">
              <w:rPr>
                <w:sz w:val="22"/>
              </w:rPr>
              <w:t>46</w:t>
            </w:r>
          </w:p>
        </w:tc>
        <w:tc>
          <w:tcPr>
            <w:tcW w:w="1294" w:type="dxa"/>
          </w:tcPr>
          <w:p w14:paraId="61959A45" w14:textId="5851B1E3" w:rsidR="004F656B" w:rsidRPr="00CB5514" w:rsidRDefault="003B77F4" w:rsidP="00073C5A">
            <w:pPr>
              <w:pStyle w:val="Odlomakpopisa12"/>
              <w:rPr>
                <w:sz w:val="22"/>
              </w:rPr>
            </w:pPr>
            <w:r w:rsidRPr="00CB5514">
              <w:rPr>
                <w:sz w:val="22"/>
              </w:rPr>
              <w:t>458</w:t>
            </w:r>
          </w:p>
        </w:tc>
        <w:tc>
          <w:tcPr>
            <w:tcW w:w="1295" w:type="dxa"/>
          </w:tcPr>
          <w:p w14:paraId="434C39D5" w14:textId="26C8CCAE" w:rsidR="004F656B" w:rsidRPr="00CB5514" w:rsidRDefault="00676BCA" w:rsidP="00073C5A">
            <w:pPr>
              <w:pStyle w:val="Odlomakpopisa12"/>
              <w:rPr>
                <w:sz w:val="22"/>
              </w:rPr>
            </w:pPr>
            <w:r w:rsidRPr="00CB5514">
              <w:rPr>
                <w:sz w:val="22"/>
              </w:rPr>
              <w:t>57</w:t>
            </w:r>
          </w:p>
        </w:tc>
        <w:tc>
          <w:tcPr>
            <w:tcW w:w="1295" w:type="dxa"/>
          </w:tcPr>
          <w:p w14:paraId="5E538861" w14:textId="7A032872" w:rsidR="004F656B" w:rsidRPr="00CB5514" w:rsidRDefault="00F86F65" w:rsidP="00073C5A">
            <w:pPr>
              <w:pStyle w:val="Odlomakpopisa12"/>
              <w:rPr>
                <w:sz w:val="22"/>
              </w:rPr>
            </w:pPr>
            <w:r w:rsidRPr="00CB5514">
              <w:rPr>
                <w:sz w:val="22"/>
              </w:rPr>
              <w:t>515</w:t>
            </w:r>
          </w:p>
        </w:tc>
        <w:tc>
          <w:tcPr>
            <w:tcW w:w="1295" w:type="dxa"/>
          </w:tcPr>
          <w:p w14:paraId="45A3CF93" w14:textId="050253AD" w:rsidR="004F656B" w:rsidRPr="00CB5514" w:rsidRDefault="00243825" w:rsidP="00073C5A">
            <w:pPr>
              <w:pStyle w:val="Odlomakpopisa12"/>
              <w:rPr>
                <w:sz w:val="22"/>
              </w:rPr>
            </w:pPr>
            <w:r w:rsidRPr="00CB5514">
              <w:rPr>
                <w:sz w:val="22"/>
              </w:rPr>
              <w:t>561</w:t>
            </w:r>
          </w:p>
        </w:tc>
      </w:tr>
      <w:tr w:rsidR="004F656B" w:rsidRPr="00CB5514" w14:paraId="76814E47" w14:textId="77777777" w:rsidTr="00745616">
        <w:trPr>
          <w:jc w:val="center"/>
        </w:trPr>
        <w:tc>
          <w:tcPr>
            <w:tcW w:w="1294" w:type="dxa"/>
          </w:tcPr>
          <w:p w14:paraId="40669F28" w14:textId="36132FDB" w:rsidR="004F656B" w:rsidRPr="00CB5514" w:rsidRDefault="00133298" w:rsidP="00073C5A">
            <w:pPr>
              <w:pStyle w:val="Odlomakpopisa12"/>
              <w:rPr>
                <w:sz w:val="22"/>
              </w:rPr>
            </w:pPr>
            <w:r w:rsidRPr="00CB5514">
              <w:rPr>
                <w:sz w:val="22"/>
              </w:rPr>
              <w:t>KRIŠTANOVEC</w:t>
            </w:r>
          </w:p>
        </w:tc>
        <w:tc>
          <w:tcPr>
            <w:tcW w:w="1294" w:type="dxa"/>
          </w:tcPr>
          <w:p w14:paraId="3BF4A02B" w14:textId="5BA217AC" w:rsidR="004F656B" w:rsidRPr="00CB5514" w:rsidRDefault="003B77F4" w:rsidP="00073C5A">
            <w:pPr>
              <w:pStyle w:val="Odlomakpopisa12"/>
              <w:rPr>
                <w:sz w:val="22"/>
              </w:rPr>
            </w:pPr>
            <w:r w:rsidRPr="00CB5514">
              <w:rPr>
                <w:sz w:val="22"/>
              </w:rPr>
              <w:t>5</w:t>
            </w:r>
          </w:p>
        </w:tc>
        <w:tc>
          <w:tcPr>
            <w:tcW w:w="1294" w:type="dxa"/>
          </w:tcPr>
          <w:p w14:paraId="32B154E8" w14:textId="54E4C226" w:rsidR="004F656B" w:rsidRPr="00CB5514" w:rsidRDefault="003B77F4" w:rsidP="00073C5A">
            <w:pPr>
              <w:pStyle w:val="Odlomakpopisa12"/>
              <w:rPr>
                <w:sz w:val="22"/>
              </w:rPr>
            </w:pPr>
            <w:r w:rsidRPr="00CB5514">
              <w:rPr>
                <w:sz w:val="22"/>
              </w:rPr>
              <w:t>119</w:t>
            </w:r>
          </w:p>
        </w:tc>
        <w:tc>
          <w:tcPr>
            <w:tcW w:w="1295" w:type="dxa"/>
          </w:tcPr>
          <w:p w14:paraId="58132677" w14:textId="21E7D476" w:rsidR="004F656B" w:rsidRPr="00CB5514" w:rsidRDefault="00676BCA" w:rsidP="00073C5A">
            <w:pPr>
              <w:pStyle w:val="Odlomakpopisa12"/>
              <w:rPr>
                <w:sz w:val="22"/>
              </w:rPr>
            </w:pPr>
            <w:r w:rsidRPr="00CB5514">
              <w:rPr>
                <w:sz w:val="22"/>
              </w:rPr>
              <w:t>11</w:t>
            </w:r>
          </w:p>
        </w:tc>
        <w:tc>
          <w:tcPr>
            <w:tcW w:w="1295" w:type="dxa"/>
          </w:tcPr>
          <w:p w14:paraId="71B7896E" w14:textId="02713737" w:rsidR="004F656B" w:rsidRPr="00CB5514" w:rsidRDefault="00F86F65" w:rsidP="00073C5A">
            <w:pPr>
              <w:pStyle w:val="Odlomakpopisa12"/>
              <w:rPr>
                <w:sz w:val="22"/>
              </w:rPr>
            </w:pPr>
            <w:r w:rsidRPr="00CB5514">
              <w:rPr>
                <w:sz w:val="22"/>
              </w:rPr>
              <w:t>130</w:t>
            </w:r>
          </w:p>
        </w:tc>
        <w:tc>
          <w:tcPr>
            <w:tcW w:w="1295" w:type="dxa"/>
          </w:tcPr>
          <w:p w14:paraId="292037E0" w14:textId="5508D1BA" w:rsidR="004F656B" w:rsidRPr="00CB5514" w:rsidRDefault="00243825" w:rsidP="00073C5A">
            <w:pPr>
              <w:pStyle w:val="Odlomakpopisa12"/>
              <w:rPr>
                <w:sz w:val="22"/>
              </w:rPr>
            </w:pPr>
            <w:r w:rsidRPr="00CB5514">
              <w:rPr>
                <w:sz w:val="22"/>
              </w:rPr>
              <w:t>135</w:t>
            </w:r>
          </w:p>
        </w:tc>
      </w:tr>
      <w:tr w:rsidR="004F656B" w:rsidRPr="00CB5514" w14:paraId="31BA52EF" w14:textId="77777777" w:rsidTr="00745616">
        <w:trPr>
          <w:jc w:val="center"/>
        </w:trPr>
        <w:tc>
          <w:tcPr>
            <w:tcW w:w="1294" w:type="dxa"/>
          </w:tcPr>
          <w:p w14:paraId="59A4E22B" w14:textId="42F1B69A" w:rsidR="004F656B" w:rsidRPr="00CB5514" w:rsidRDefault="00133298" w:rsidP="00073C5A">
            <w:pPr>
              <w:pStyle w:val="Odlomakpopisa12"/>
              <w:rPr>
                <w:sz w:val="22"/>
              </w:rPr>
            </w:pPr>
            <w:r w:rsidRPr="00CB5514">
              <w:rPr>
                <w:sz w:val="22"/>
              </w:rPr>
              <w:t>KURŠANEC</w:t>
            </w:r>
          </w:p>
        </w:tc>
        <w:tc>
          <w:tcPr>
            <w:tcW w:w="1294" w:type="dxa"/>
          </w:tcPr>
          <w:p w14:paraId="25856683" w14:textId="74731ADE" w:rsidR="004F656B" w:rsidRPr="00CB5514" w:rsidRDefault="003B77F4" w:rsidP="00073C5A">
            <w:pPr>
              <w:pStyle w:val="Odlomakpopisa12"/>
              <w:rPr>
                <w:sz w:val="22"/>
              </w:rPr>
            </w:pPr>
            <w:r w:rsidRPr="00CB5514">
              <w:rPr>
                <w:sz w:val="22"/>
              </w:rPr>
              <w:t>8</w:t>
            </w:r>
          </w:p>
        </w:tc>
        <w:tc>
          <w:tcPr>
            <w:tcW w:w="1294" w:type="dxa"/>
          </w:tcPr>
          <w:p w14:paraId="09BA6FBB" w14:textId="639603F4" w:rsidR="004F656B" w:rsidRPr="00CB5514" w:rsidRDefault="003B77F4" w:rsidP="00073C5A">
            <w:pPr>
              <w:pStyle w:val="Odlomakpopisa12"/>
              <w:rPr>
                <w:sz w:val="22"/>
              </w:rPr>
            </w:pPr>
            <w:r w:rsidRPr="00CB5514">
              <w:rPr>
                <w:sz w:val="22"/>
              </w:rPr>
              <w:t>99</w:t>
            </w:r>
          </w:p>
        </w:tc>
        <w:tc>
          <w:tcPr>
            <w:tcW w:w="1295" w:type="dxa"/>
          </w:tcPr>
          <w:p w14:paraId="505D1EFE" w14:textId="6E974BB7" w:rsidR="004F656B" w:rsidRPr="00CB5514" w:rsidRDefault="00676BCA" w:rsidP="00073C5A">
            <w:pPr>
              <w:pStyle w:val="Odlomakpopisa12"/>
              <w:rPr>
                <w:sz w:val="22"/>
              </w:rPr>
            </w:pPr>
            <w:r w:rsidRPr="00CB5514">
              <w:rPr>
                <w:sz w:val="22"/>
              </w:rPr>
              <w:t>34</w:t>
            </w:r>
          </w:p>
        </w:tc>
        <w:tc>
          <w:tcPr>
            <w:tcW w:w="1295" w:type="dxa"/>
          </w:tcPr>
          <w:p w14:paraId="1F7AC9BF" w14:textId="78D93172" w:rsidR="004F656B" w:rsidRPr="00CB5514" w:rsidRDefault="00F86F65" w:rsidP="00073C5A">
            <w:pPr>
              <w:pStyle w:val="Odlomakpopisa12"/>
              <w:rPr>
                <w:sz w:val="22"/>
              </w:rPr>
            </w:pPr>
            <w:r w:rsidRPr="00CB5514">
              <w:rPr>
                <w:sz w:val="22"/>
              </w:rPr>
              <w:t>133</w:t>
            </w:r>
          </w:p>
        </w:tc>
        <w:tc>
          <w:tcPr>
            <w:tcW w:w="1295" w:type="dxa"/>
          </w:tcPr>
          <w:p w14:paraId="449A6533" w14:textId="3429D9B6" w:rsidR="004F656B" w:rsidRPr="00CB5514" w:rsidRDefault="00243825" w:rsidP="00073C5A">
            <w:pPr>
              <w:pStyle w:val="Odlomakpopisa12"/>
              <w:rPr>
                <w:sz w:val="22"/>
              </w:rPr>
            </w:pPr>
            <w:r w:rsidRPr="00CB5514">
              <w:rPr>
                <w:sz w:val="22"/>
              </w:rPr>
              <w:t>141</w:t>
            </w:r>
          </w:p>
        </w:tc>
      </w:tr>
      <w:tr w:rsidR="004F656B" w:rsidRPr="00CB5514" w14:paraId="3AF482DE" w14:textId="77777777" w:rsidTr="00745616">
        <w:trPr>
          <w:jc w:val="center"/>
        </w:trPr>
        <w:tc>
          <w:tcPr>
            <w:tcW w:w="1294" w:type="dxa"/>
          </w:tcPr>
          <w:p w14:paraId="540C5F15" w14:textId="62B0216F" w:rsidR="004F656B" w:rsidRPr="00CB5514" w:rsidRDefault="00133298" w:rsidP="00073C5A">
            <w:pPr>
              <w:pStyle w:val="Odlomakpopisa12"/>
              <w:rPr>
                <w:sz w:val="22"/>
              </w:rPr>
            </w:pPr>
            <w:r w:rsidRPr="00CB5514">
              <w:rPr>
                <w:sz w:val="22"/>
              </w:rPr>
              <w:t>MAČKOVEC</w:t>
            </w:r>
          </w:p>
        </w:tc>
        <w:tc>
          <w:tcPr>
            <w:tcW w:w="1294" w:type="dxa"/>
          </w:tcPr>
          <w:p w14:paraId="79A894AC" w14:textId="23614C17" w:rsidR="004F656B" w:rsidRPr="00CB5514" w:rsidRDefault="003B77F4" w:rsidP="00073C5A">
            <w:pPr>
              <w:pStyle w:val="Odlomakpopisa12"/>
              <w:rPr>
                <w:sz w:val="22"/>
              </w:rPr>
            </w:pPr>
            <w:r w:rsidRPr="00CB5514">
              <w:rPr>
                <w:sz w:val="22"/>
              </w:rPr>
              <w:t>16</w:t>
            </w:r>
          </w:p>
        </w:tc>
        <w:tc>
          <w:tcPr>
            <w:tcW w:w="1294" w:type="dxa"/>
          </w:tcPr>
          <w:p w14:paraId="535C87D7" w14:textId="40F79BD3" w:rsidR="004F656B" w:rsidRPr="00CB5514" w:rsidRDefault="00676BCA" w:rsidP="00073C5A">
            <w:pPr>
              <w:pStyle w:val="Odlomakpopisa12"/>
              <w:rPr>
                <w:sz w:val="22"/>
              </w:rPr>
            </w:pPr>
            <w:r w:rsidRPr="00CB5514">
              <w:rPr>
                <w:sz w:val="22"/>
              </w:rPr>
              <w:t>26</w:t>
            </w:r>
          </w:p>
        </w:tc>
        <w:tc>
          <w:tcPr>
            <w:tcW w:w="1295" w:type="dxa"/>
          </w:tcPr>
          <w:p w14:paraId="1FD4189A" w14:textId="0D8FCA8E" w:rsidR="004F656B" w:rsidRPr="00CB5514" w:rsidRDefault="00F86F65" w:rsidP="00073C5A">
            <w:pPr>
              <w:pStyle w:val="Odlomakpopisa12"/>
              <w:rPr>
                <w:sz w:val="22"/>
              </w:rPr>
            </w:pPr>
            <w:r w:rsidRPr="00CB5514">
              <w:rPr>
                <w:sz w:val="22"/>
              </w:rPr>
              <w:t>56</w:t>
            </w:r>
          </w:p>
        </w:tc>
        <w:tc>
          <w:tcPr>
            <w:tcW w:w="1295" w:type="dxa"/>
          </w:tcPr>
          <w:p w14:paraId="26C08917" w14:textId="03E7CA56" w:rsidR="004F656B" w:rsidRPr="00CB5514" w:rsidRDefault="00F86F65" w:rsidP="00073C5A">
            <w:pPr>
              <w:pStyle w:val="Odlomakpopisa12"/>
              <w:rPr>
                <w:sz w:val="22"/>
              </w:rPr>
            </w:pPr>
            <w:r w:rsidRPr="00CB5514">
              <w:rPr>
                <w:sz w:val="22"/>
              </w:rPr>
              <w:t>321</w:t>
            </w:r>
          </w:p>
        </w:tc>
        <w:tc>
          <w:tcPr>
            <w:tcW w:w="1295" w:type="dxa"/>
          </w:tcPr>
          <w:p w14:paraId="4357F339" w14:textId="14027A24" w:rsidR="004F656B" w:rsidRPr="00CB5514" w:rsidRDefault="00243825" w:rsidP="00073C5A">
            <w:pPr>
              <w:pStyle w:val="Odlomakpopisa12"/>
              <w:rPr>
                <w:sz w:val="22"/>
              </w:rPr>
            </w:pPr>
            <w:r w:rsidRPr="00CB5514">
              <w:rPr>
                <w:sz w:val="22"/>
              </w:rPr>
              <w:t>337</w:t>
            </w:r>
          </w:p>
        </w:tc>
      </w:tr>
      <w:tr w:rsidR="00133298" w:rsidRPr="00CB5514" w14:paraId="29211EE1" w14:textId="77777777" w:rsidTr="00745616">
        <w:trPr>
          <w:jc w:val="center"/>
        </w:trPr>
        <w:tc>
          <w:tcPr>
            <w:tcW w:w="1294" w:type="dxa"/>
          </w:tcPr>
          <w:p w14:paraId="0F6A5EDA" w14:textId="5AB916B4" w:rsidR="00133298" w:rsidRPr="00CB5514" w:rsidRDefault="00133298" w:rsidP="00073C5A">
            <w:pPr>
              <w:pStyle w:val="Odlomakpopisa12"/>
              <w:rPr>
                <w:sz w:val="22"/>
              </w:rPr>
            </w:pPr>
            <w:r w:rsidRPr="00CB5514">
              <w:rPr>
                <w:sz w:val="22"/>
              </w:rPr>
              <w:t>MIHOVLJAN</w:t>
            </w:r>
          </w:p>
        </w:tc>
        <w:tc>
          <w:tcPr>
            <w:tcW w:w="1294" w:type="dxa"/>
          </w:tcPr>
          <w:p w14:paraId="7EC5929B" w14:textId="25FD5A92" w:rsidR="00133298" w:rsidRPr="00CB5514" w:rsidRDefault="003B77F4" w:rsidP="00073C5A">
            <w:pPr>
              <w:pStyle w:val="Odlomakpopisa12"/>
              <w:rPr>
                <w:sz w:val="22"/>
              </w:rPr>
            </w:pPr>
            <w:r w:rsidRPr="00CB5514">
              <w:rPr>
                <w:sz w:val="22"/>
              </w:rPr>
              <w:t>15</w:t>
            </w:r>
          </w:p>
        </w:tc>
        <w:tc>
          <w:tcPr>
            <w:tcW w:w="1294" w:type="dxa"/>
          </w:tcPr>
          <w:p w14:paraId="7C963419" w14:textId="531592F4" w:rsidR="00133298" w:rsidRPr="00CB5514" w:rsidRDefault="00676BCA" w:rsidP="00073C5A">
            <w:pPr>
              <w:pStyle w:val="Odlomakpopisa12"/>
              <w:rPr>
                <w:sz w:val="22"/>
              </w:rPr>
            </w:pPr>
            <w:r w:rsidRPr="00CB5514">
              <w:rPr>
                <w:sz w:val="22"/>
              </w:rPr>
              <w:t>422</w:t>
            </w:r>
          </w:p>
        </w:tc>
        <w:tc>
          <w:tcPr>
            <w:tcW w:w="1295" w:type="dxa"/>
          </w:tcPr>
          <w:p w14:paraId="2959A396" w14:textId="7D2CC679" w:rsidR="00133298" w:rsidRPr="00CB5514" w:rsidRDefault="00676BCA" w:rsidP="00073C5A">
            <w:pPr>
              <w:pStyle w:val="Odlomakpopisa12"/>
              <w:rPr>
                <w:sz w:val="22"/>
              </w:rPr>
            </w:pPr>
            <w:r w:rsidRPr="00CB5514">
              <w:rPr>
                <w:sz w:val="22"/>
              </w:rPr>
              <w:t>51</w:t>
            </w:r>
          </w:p>
        </w:tc>
        <w:tc>
          <w:tcPr>
            <w:tcW w:w="1295" w:type="dxa"/>
          </w:tcPr>
          <w:p w14:paraId="6EE578BF" w14:textId="07A591F0" w:rsidR="00133298" w:rsidRPr="00CB5514" w:rsidRDefault="00C506FD" w:rsidP="00073C5A">
            <w:pPr>
              <w:pStyle w:val="Odlomakpopisa12"/>
              <w:rPr>
                <w:sz w:val="22"/>
              </w:rPr>
            </w:pPr>
            <w:r w:rsidRPr="00CB5514">
              <w:rPr>
                <w:sz w:val="22"/>
              </w:rPr>
              <w:t>473</w:t>
            </w:r>
          </w:p>
        </w:tc>
        <w:tc>
          <w:tcPr>
            <w:tcW w:w="1295" w:type="dxa"/>
          </w:tcPr>
          <w:p w14:paraId="74562D9F" w14:textId="433216D9" w:rsidR="00133298" w:rsidRPr="00CB5514" w:rsidRDefault="00243825" w:rsidP="00073C5A">
            <w:pPr>
              <w:pStyle w:val="Odlomakpopisa12"/>
              <w:rPr>
                <w:sz w:val="22"/>
              </w:rPr>
            </w:pPr>
            <w:r w:rsidRPr="00CB5514">
              <w:rPr>
                <w:sz w:val="22"/>
              </w:rPr>
              <w:t>488</w:t>
            </w:r>
          </w:p>
        </w:tc>
      </w:tr>
      <w:tr w:rsidR="00133298" w:rsidRPr="00CB5514" w14:paraId="284D8474" w14:textId="77777777" w:rsidTr="00745616">
        <w:trPr>
          <w:jc w:val="center"/>
        </w:trPr>
        <w:tc>
          <w:tcPr>
            <w:tcW w:w="1294" w:type="dxa"/>
          </w:tcPr>
          <w:p w14:paraId="76AA69CA" w14:textId="28D2F1F7" w:rsidR="00133298" w:rsidRPr="00CB5514" w:rsidRDefault="00133298" w:rsidP="00073C5A">
            <w:pPr>
              <w:pStyle w:val="Odlomakpopisa12"/>
              <w:rPr>
                <w:sz w:val="22"/>
              </w:rPr>
            </w:pPr>
            <w:r w:rsidRPr="00CB5514">
              <w:rPr>
                <w:sz w:val="22"/>
              </w:rPr>
              <w:t>NOVO SELO NA DRAVI</w:t>
            </w:r>
          </w:p>
        </w:tc>
        <w:tc>
          <w:tcPr>
            <w:tcW w:w="1294" w:type="dxa"/>
          </w:tcPr>
          <w:p w14:paraId="02A9523D" w14:textId="0388568E" w:rsidR="00133298" w:rsidRPr="00CB5514" w:rsidRDefault="003B77F4" w:rsidP="00073C5A">
            <w:pPr>
              <w:pStyle w:val="Odlomakpopisa12"/>
              <w:rPr>
                <w:sz w:val="22"/>
              </w:rPr>
            </w:pPr>
            <w:r w:rsidRPr="00CB5514">
              <w:rPr>
                <w:sz w:val="22"/>
              </w:rPr>
              <w:t>6</w:t>
            </w:r>
          </w:p>
        </w:tc>
        <w:tc>
          <w:tcPr>
            <w:tcW w:w="1294" w:type="dxa"/>
          </w:tcPr>
          <w:p w14:paraId="34C49859" w14:textId="6A572F88" w:rsidR="00133298" w:rsidRPr="00CB5514" w:rsidRDefault="00676BCA" w:rsidP="00073C5A">
            <w:pPr>
              <w:pStyle w:val="Odlomakpopisa12"/>
              <w:rPr>
                <w:sz w:val="22"/>
              </w:rPr>
            </w:pPr>
            <w:r w:rsidRPr="00CB5514">
              <w:rPr>
                <w:sz w:val="22"/>
              </w:rPr>
              <w:t>99</w:t>
            </w:r>
          </w:p>
        </w:tc>
        <w:tc>
          <w:tcPr>
            <w:tcW w:w="1295" w:type="dxa"/>
          </w:tcPr>
          <w:p w14:paraId="75154BEC" w14:textId="73397840" w:rsidR="00133298" w:rsidRPr="00CB5514" w:rsidRDefault="00676BCA" w:rsidP="00073C5A">
            <w:pPr>
              <w:pStyle w:val="Odlomakpopisa12"/>
              <w:rPr>
                <w:sz w:val="22"/>
              </w:rPr>
            </w:pPr>
            <w:r w:rsidRPr="00CB5514">
              <w:rPr>
                <w:sz w:val="22"/>
              </w:rPr>
              <w:t>22</w:t>
            </w:r>
          </w:p>
        </w:tc>
        <w:tc>
          <w:tcPr>
            <w:tcW w:w="1295" w:type="dxa"/>
          </w:tcPr>
          <w:p w14:paraId="4D0E996A" w14:textId="3E0DA474" w:rsidR="00133298" w:rsidRPr="00CB5514" w:rsidRDefault="00C506FD" w:rsidP="00073C5A">
            <w:pPr>
              <w:pStyle w:val="Odlomakpopisa12"/>
              <w:rPr>
                <w:sz w:val="22"/>
              </w:rPr>
            </w:pPr>
            <w:r w:rsidRPr="00CB5514">
              <w:rPr>
                <w:sz w:val="22"/>
              </w:rPr>
              <w:t>121</w:t>
            </w:r>
          </w:p>
        </w:tc>
        <w:tc>
          <w:tcPr>
            <w:tcW w:w="1295" w:type="dxa"/>
          </w:tcPr>
          <w:p w14:paraId="44205AF0" w14:textId="36A62B74" w:rsidR="00133298" w:rsidRPr="00CB5514" w:rsidRDefault="00243825" w:rsidP="00073C5A">
            <w:pPr>
              <w:pStyle w:val="Odlomakpopisa12"/>
              <w:rPr>
                <w:sz w:val="22"/>
              </w:rPr>
            </w:pPr>
            <w:r w:rsidRPr="00CB5514">
              <w:rPr>
                <w:sz w:val="22"/>
              </w:rPr>
              <w:t>127</w:t>
            </w:r>
          </w:p>
        </w:tc>
      </w:tr>
      <w:tr w:rsidR="00133298" w:rsidRPr="00CB5514" w14:paraId="4864EB85" w14:textId="77777777" w:rsidTr="00745616">
        <w:trPr>
          <w:jc w:val="center"/>
        </w:trPr>
        <w:tc>
          <w:tcPr>
            <w:tcW w:w="1294" w:type="dxa"/>
          </w:tcPr>
          <w:p w14:paraId="40DF12C2" w14:textId="2BEBFD3F" w:rsidR="00133298" w:rsidRPr="00CB5514" w:rsidRDefault="00133298" w:rsidP="00073C5A">
            <w:pPr>
              <w:pStyle w:val="Odlomakpopisa12"/>
              <w:rPr>
                <w:sz w:val="22"/>
              </w:rPr>
            </w:pPr>
            <w:r w:rsidRPr="00CB5514">
              <w:rPr>
                <w:sz w:val="22"/>
              </w:rPr>
              <w:t>NOVO SELO ROK</w:t>
            </w:r>
          </w:p>
        </w:tc>
        <w:tc>
          <w:tcPr>
            <w:tcW w:w="1294" w:type="dxa"/>
          </w:tcPr>
          <w:p w14:paraId="48DF744B" w14:textId="173BE31F" w:rsidR="00133298" w:rsidRPr="00CB5514" w:rsidRDefault="003B77F4" w:rsidP="00073C5A">
            <w:pPr>
              <w:pStyle w:val="Odlomakpopisa12"/>
              <w:rPr>
                <w:sz w:val="22"/>
              </w:rPr>
            </w:pPr>
            <w:r w:rsidRPr="00CB5514">
              <w:rPr>
                <w:sz w:val="22"/>
              </w:rPr>
              <w:t>11</w:t>
            </w:r>
          </w:p>
        </w:tc>
        <w:tc>
          <w:tcPr>
            <w:tcW w:w="1294" w:type="dxa"/>
          </w:tcPr>
          <w:p w14:paraId="3F7D3697" w14:textId="6201C06A" w:rsidR="00133298" w:rsidRPr="00CB5514" w:rsidRDefault="00676BCA" w:rsidP="00073C5A">
            <w:pPr>
              <w:pStyle w:val="Odlomakpopisa12"/>
              <w:rPr>
                <w:sz w:val="22"/>
              </w:rPr>
            </w:pPr>
            <w:r w:rsidRPr="00CB5514">
              <w:rPr>
                <w:sz w:val="22"/>
              </w:rPr>
              <w:t>310</w:t>
            </w:r>
          </w:p>
        </w:tc>
        <w:tc>
          <w:tcPr>
            <w:tcW w:w="1295" w:type="dxa"/>
          </w:tcPr>
          <w:p w14:paraId="41A4146C" w14:textId="3624788D" w:rsidR="00133298" w:rsidRPr="00CB5514" w:rsidRDefault="00676BCA" w:rsidP="00073C5A">
            <w:pPr>
              <w:pStyle w:val="Odlomakpopisa12"/>
              <w:rPr>
                <w:sz w:val="22"/>
              </w:rPr>
            </w:pPr>
            <w:r w:rsidRPr="00CB5514">
              <w:rPr>
                <w:sz w:val="22"/>
              </w:rPr>
              <w:t>45</w:t>
            </w:r>
          </w:p>
        </w:tc>
        <w:tc>
          <w:tcPr>
            <w:tcW w:w="1295" w:type="dxa"/>
          </w:tcPr>
          <w:p w14:paraId="4EB05DB5" w14:textId="31D8BDC1" w:rsidR="00133298" w:rsidRPr="00CB5514" w:rsidRDefault="00C506FD" w:rsidP="00073C5A">
            <w:pPr>
              <w:pStyle w:val="Odlomakpopisa12"/>
              <w:rPr>
                <w:sz w:val="22"/>
              </w:rPr>
            </w:pPr>
            <w:r w:rsidRPr="00CB5514">
              <w:rPr>
                <w:sz w:val="22"/>
              </w:rPr>
              <w:t>355</w:t>
            </w:r>
          </w:p>
        </w:tc>
        <w:tc>
          <w:tcPr>
            <w:tcW w:w="1295" w:type="dxa"/>
          </w:tcPr>
          <w:p w14:paraId="5F07C6DD" w14:textId="0FDF6A6D" w:rsidR="00133298" w:rsidRPr="00CB5514" w:rsidRDefault="00243825" w:rsidP="00073C5A">
            <w:pPr>
              <w:pStyle w:val="Odlomakpopisa12"/>
              <w:rPr>
                <w:sz w:val="22"/>
              </w:rPr>
            </w:pPr>
            <w:r w:rsidRPr="00CB5514">
              <w:rPr>
                <w:sz w:val="22"/>
              </w:rPr>
              <w:t>366</w:t>
            </w:r>
          </w:p>
        </w:tc>
      </w:tr>
      <w:tr w:rsidR="00133298" w:rsidRPr="00CB5514" w14:paraId="58DC0EBF" w14:textId="77777777" w:rsidTr="00745616">
        <w:trPr>
          <w:jc w:val="center"/>
        </w:trPr>
        <w:tc>
          <w:tcPr>
            <w:tcW w:w="1294" w:type="dxa"/>
          </w:tcPr>
          <w:p w14:paraId="62AC21FC" w14:textId="72EE0B5D" w:rsidR="00133298" w:rsidRPr="00CB5514" w:rsidRDefault="00133298" w:rsidP="00073C5A">
            <w:pPr>
              <w:pStyle w:val="Odlomakpopisa12"/>
              <w:rPr>
                <w:sz w:val="22"/>
              </w:rPr>
            </w:pPr>
            <w:r w:rsidRPr="00CB5514">
              <w:rPr>
                <w:sz w:val="22"/>
              </w:rPr>
              <w:t>SAVSKA VEC</w:t>
            </w:r>
          </w:p>
        </w:tc>
        <w:tc>
          <w:tcPr>
            <w:tcW w:w="1294" w:type="dxa"/>
          </w:tcPr>
          <w:p w14:paraId="00A0A421" w14:textId="53E9056D" w:rsidR="00133298" w:rsidRPr="00CB5514" w:rsidRDefault="003B77F4" w:rsidP="00073C5A">
            <w:pPr>
              <w:pStyle w:val="Odlomakpopisa12"/>
              <w:rPr>
                <w:sz w:val="22"/>
              </w:rPr>
            </w:pPr>
            <w:r w:rsidRPr="00CB5514">
              <w:rPr>
                <w:sz w:val="22"/>
              </w:rPr>
              <w:t>15</w:t>
            </w:r>
          </w:p>
        </w:tc>
        <w:tc>
          <w:tcPr>
            <w:tcW w:w="1294" w:type="dxa"/>
          </w:tcPr>
          <w:p w14:paraId="2DC548D3" w14:textId="785CB418" w:rsidR="00133298" w:rsidRPr="00CB5514" w:rsidRDefault="00676BCA" w:rsidP="00073C5A">
            <w:pPr>
              <w:pStyle w:val="Odlomakpopisa12"/>
              <w:rPr>
                <w:sz w:val="22"/>
              </w:rPr>
            </w:pPr>
            <w:r w:rsidRPr="00CB5514">
              <w:rPr>
                <w:sz w:val="22"/>
              </w:rPr>
              <w:t>265</w:t>
            </w:r>
          </w:p>
        </w:tc>
        <w:tc>
          <w:tcPr>
            <w:tcW w:w="1295" w:type="dxa"/>
          </w:tcPr>
          <w:p w14:paraId="0487A165" w14:textId="7590C4C3" w:rsidR="00133298" w:rsidRPr="00CB5514" w:rsidRDefault="00676BCA" w:rsidP="00073C5A">
            <w:pPr>
              <w:pStyle w:val="Odlomakpopisa12"/>
              <w:rPr>
                <w:sz w:val="22"/>
              </w:rPr>
            </w:pPr>
            <w:r w:rsidRPr="00CB5514">
              <w:rPr>
                <w:sz w:val="22"/>
              </w:rPr>
              <w:t>73</w:t>
            </w:r>
          </w:p>
        </w:tc>
        <w:tc>
          <w:tcPr>
            <w:tcW w:w="1295" w:type="dxa"/>
          </w:tcPr>
          <w:p w14:paraId="62475D65" w14:textId="01DC03FD" w:rsidR="00133298" w:rsidRPr="00CB5514" w:rsidRDefault="00C506FD" w:rsidP="00073C5A">
            <w:pPr>
              <w:pStyle w:val="Odlomakpopisa12"/>
              <w:rPr>
                <w:sz w:val="22"/>
              </w:rPr>
            </w:pPr>
            <w:r w:rsidRPr="00CB5514">
              <w:rPr>
                <w:sz w:val="22"/>
              </w:rPr>
              <w:t>338</w:t>
            </w:r>
          </w:p>
        </w:tc>
        <w:tc>
          <w:tcPr>
            <w:tcW w:w="1295" w:type="dxa"/>
          </w:tcPr>
          <w:p w14:paraId="66D6C8A3" w14:textId="77171E2C" w:rsidR="00133298" w:rsidRPr="00CB5514" w:rsidRDefault="00243825" w:rsidP="00073C5A">
            <w:pPr>
              <w:pStyle w:val="Odlomakpopisa12"/>
              <w:rPr>
                <w:sz w:val="22"/>
              </w:rPr>
            </w:pPr>
            <w:r w:rsidRPr="00CB5514">
              <w:rPr>
                <w:sz w:val="22"/>
              </w:rPr>
              <w:t>353</w:t>
            </w:r>
          </w:p>
        </w:tc>
      </w:tr>
      <w:tr w:rsidR="00133298" w:rsidRPr="00CB5514" w14:paraId="4EA6D607" w14:textId="77777777" w:rsidTr="00745616">
        <w:trPr>
          <w:jc w:val="center"/>
        </w:trPr>
        <w:tc>
          <w:tcPr>
            <w:tcW w:w="1294" w:type="dxa"/>
          </w:tcPr>
          <w:p w14:paraId="0D2EA70E" w14:textId="16444A83" w:rsidR="00133298" w:rsidRPr="00CB5514" w:rsidRDefault="00133298" w:rsidP="00073C5A">
            <w:pPr>
              <w:pStyle w:val="Odlomakpopisa12"/>
              <w:rPr>
                <w:sz w:val="22"/>
              </w:rPr>
            </w:pPr>
            <w:r w:rsidRPr="00CB5514">
              <w:rPr>
                <w:sz w:val="22"/>
              </w:rPr>
              <w:t>SLEMENICE</w:t>
            </w:r>
          </w:p>
        </w:tc>
        <w:tc>
          <w:tcPr>
            <w:tcW w:w="1294" w:type="dxa"/>
          </w:tcPr>
          <w:p w14:paraId="51CB8C9E" w14:textId="2D821B43" w:rsidR="00133298" w:rsidRPr="00CB5514" w:rsidRDefault="003B77F4" w:rsidP="00073C5A">
            <w:pPr>
              <w:pStyle w:val="Odlomakpopisa12"/>
              <w:rPr>
                <w:sz w:val="22"/>
              </w:rPr>
            </w:pPr>
            <w:r w:rsidRPr="00CB5514">
              <w:rPr>
                <w:sz w:val="22"/>
              </w:rPr>
              <w:t>3</w:t>
            </w:r>
          </w:p>
        </w:tc>
        <w:tc>
          <w:tcPr>
            <w:tcW w:w="1294" w:type="dxa"/>
          </w:tcPr>
          <w:p w14:paraId="08DE5CA6" w14:textId="2301EC3E" w:rsidR="00133298" w:rsidRPr="00CB5514" w:rsidRDefault="00676BCA" w:rsidP="00073C5A">
            <w:pPr>
              <w:pStyle w:val="Odlomakpopisa12"/>
              <w:rPr>
                <w:sz w:val="22"/>
              </w:rPr>
            </w:pPr>
            <w:r w:rsidRPr="00CB5514">
              <w:rPr>
                <w:sz w:val="22"/>
              </w:rPr>
              <w:t>55</w:t>
            </w:r>
          </w:p>
        </w:tc>
        <w:tc>
          <w:tcPr>
            <w:tcW w:w="1295" w:type="dxa"/>
          </w:tcPr>
          <w:p w14:paraId="5594F836" w14:textId="507CEA3E" w:rsidR="00133298" w:rsidRPr="00CB5514" w:rsidRDefault="00F86F65" w:rsidP="00073C5A">
            <w:pPr>
              <w:pStyle w:val="Odlomakpopisa12"/>
              <w:rPr>
                <w:sz w:val="22"/>
              </w:rPr>
            </w:pPr>
            <w:r w:rsidRPr="00CB5514">
              <w:rPr>
                <w:sz w:val="22"/>
              </w:rPr>
              <w:t>2</w:t>
            </w:r>
          </w:p>
        </w:tc>
        <w:tc>
          <w:tcPr>
            <w:tcW w:w="1295" w:type="dxa"/>
          </w:tcPr>
          <w:p w14:paraId="4F031A64" w14:textId="1E3B48BD" w:rsidR="00133298" w:rsidRPr="00CB5514" w:rsidRDefault="00C506FD" w:rsidP="00073C5A">
            <w:pPr>
              <w:pStyle w:val="Odlomakpopisa12"/>
              <w:rPr>
                <w:sz w:val="22"/>
              </w:rPr>
            </w:pPr>
            <w:r w:rsidRPr="00CB5514">
              <w:rPr>
                <w:sz w:val="22"/>
              </w:rPr>
              <w:t>57</w:t>
            </w:r>
          </w:p>
        </w:tc>
        <w:tc>
          <w:tcPr>
            <w:tcW w:w="1295" w:type="dxa"/>
          </w:tcPr>
          <w:p w14:paraId="451841F3" w14:textId="4CF235EA" w:rsidR="00133298" w:rsidRPr="00CB5514" w:rsidRDefault="00243825" w:rsidP="00073C5A">
            <w:pPr>
              <w:pStyle w:val="Odlomakpopisa12"/>
              <w:rPr>
                <w:sz w:val="22"/>
              </w:rPr>
            </w:pPr>
            <w:r w:rsidRPr="00CB5514">
              <w:rPr>
                <w:sz w:val="22"/>
              </w:rPr>
              <w:t>60</w:t>
            </w:r>
          </w:p>
        </w:tc>
      </w:tr>
      <w:tr w:rsidR="00133298" w:rsidRPr="00CB5514" w14:paraId="4BA9C5C4" w14:textId="77777777" w:rsidTr="00745616">
        <w:trPr>
          <w:jc w:val="center"/>
        </w:trPr>
        <w:tc>
          <w:tcPr>
            <w:tcW w:w="1294" w:type="dxa"/>
          </w:tcPr>
          <w:p w14:paraId="716DA0B5" w14:textId="3648BDA5" w:rsidR="00133298" w:rsidRPr="00CB5514" w:rsidRDefault="003B77F4" w:rsidP="00073C5A">
            <w:pPr>
              <w:pStyle w:val="Odlomakpopisa12"/>
              <w:rPr>
                <w:sz w:val="22"/>
              </w:rPr>
            </w:pPr>
            <w:r w:rsidRPr="00CB5514">
              <w:rPr>
                <w:sz w:val="22"/>
              </w:rPr>
              <w:t>ŠANDOROVEC</w:t>
            </w:r>
          </w:p>
        </w:tc>
        <w:tc>
          <w:tcPr>
            <w:tcW w:w="1294" w:type="dxa"/>
          </w:tcPr>
          <w:p w14:paraId="15BB3B9D" w14:textId="735CAC0F" w:rsidR="00133298" w:rsidRPr="00CB5514" w:rsidRDefault="003B77F4" w:rsidP="00073C5A">
            <w:pPr>
              <w:pStyle w:val="Odlomakpopisa12"/>
              <w:rPr>
                <w:sz w:val="22"/>
              </w:rPr>
            </w:pPr>
            <w:r w:rsidRPr="00CB5514">
              <w:rPr>
                <w:sz w:val="22"/>
              </w:rPr>
              <w:t>2</w:t>
            </w:r>
          </w:p>
        </w:tc>
        <w:tc>
          <w:tcPr>
            <w:tcW w:w="1294" w:type="dxa"/>
          </w:tcPr>
          <w:p w14:paraId="4AEAB340" w14:textId="32AFF5D6" w:rsidR="00133298" w:rsidRPr="00CB5514" w:rsidRDefault="00676BCA" w:rsidP="00073C5A">
            <w:pPr>
              <w:pStyle w:val="Odlomakpopisa12"/>
              <w:rPr>
                <w:sz w:val="22"/>
              </w:rPr>
            </w:pPr>
            <w:r w:rsidRPr="00CB5514">
              <w:rPr>
                <w:sz w:val="22"/>
              </w:rPr>
              <w:t>63</w:t>
            </w:r>
          </w:p>
        </w:tc>
        <w:tc>
          <w:tcPr>
            <w:tcW w:w="1295" w:type="dxa"/>
          </w:tcPr>
          <w:p w14:paraId="28EB8773" w14:textId="3FDFE697" w:rsidR="00133298" w:rsidRPr="00CB5514" w:rsidRDefault="00F86F65" w:rsidP="00073C5A">
            <w:pPr>
              <w:pStyle w:val="Odlomakpopisa12"/>
              <w:rPr>
                <w:sz w:val="22"/>
              </w:rPr>
            </w:pPr>
            <w:r w:rsidRPr="00CB5514">
              <w:rPr>
                <w:sz w:val="22"/>
              </w:rPr>
              <w:t>15</w:t>
            </w:r>
          </w:p>
        </w:tc>
        <w:tc>
          <w:tcPr>
            <w:tcW w:w="1295" w:type="dxa"/>
          </w:tcPr>
          <w:p w14:paraId="6EB82183" w14:textId="4CEC1435" w:rsidR="00133298" w:rsidRPr="00CB5514" w:rsidRDefault="00C506FD" w:rsidP="00073C5A">
            <w:pPr>
              <w:pStyle w:val="Odlomakpopisa12"/>
              <w:rPr>
                <w:sz w:val="22"/>
              </w:rPr>
            </w:pPr>
            <w:r w:rsidRPr="00CB5514">
              <w:rPr>
                <w:sz w:val="22"/>
              </w:rPr>
              <w:t>78</w:t>
            </w:r>
          </w:p>
        </w:tc>
        <w:tc>
          <w:tcPr>
            <w:tcW w:w="1295" w:type="dxa"/>
          </w:tcPr>
          <w:p w14:paraId="28EA9D85" w14:textId="5C732E76" w:rsidR="00133298" w:rsidRPr="00CB5514" w:rsidRDefault="00243825" w:rsidP="00073C5A">
            <w:pPr>
              <w:pStyle w:val="Odlomakpopisa12"/>
              <w:rPr>
                <w:sz w:val="22"/>
              </w:rPr>
            </w:pPr>
            <w:r w:rsidRPr="00CB5514">
              <w:rPr>
                <w:sz w:val="22"/>
              </w:rPr>
              <w:t>80</w:t>
            </w:r>
          </w:p>
        </w:tc>
      </w:tr>
      <w:tr w:rsidR="003B77F4" w:rsidRPr="00CB5514" w14:paraId="027A1D05" w14:textId="77777777" w:rsidTr="00745616">
        <w:trPr>
          <w:jc w:val="center"/>
        </w:trPr>
        <w:tc>
          <w:tcPr>
            <w:tcW w:w="1294" w:type="dxa"/>
          </w:tcPr>
          <w:p w14:paraId="1BC7A0C5" w14:textId="2C6FA346" w:rsidR="003B77F4" w:rsidRPr="00CB5514" w:rsidRDefault="003B77F4" w:rsidP="00073C5A">
            <w:pPr>
              <w:pStyle w:val="Odlomakpopisa12"/>
              <w:rPr>
                <w:sz w:val="22"/>
              </w:rPr>
            </w:pPr>
            <w:r w:rsidRPr="00CB5514">
              <w:rPr>
                <w:sz w:val="22"/>
              </w:rPr>
              <w:t>TOTOVEC</w:t>
            </w:r>
          </w:p>
        </w:tc>
        <w:tc>
          <w:tcPr>
            <w:tcW w:w="1294" w:type="dxa"/>
          </w:tcPr>
          <w:p w14:paraId="546F7956" w14:textId="4541A9AB" w:rsidR="003B77F4" w:rsidRPr="00CB5514" w:rsidRDefault="003B77F4" w:rsidP="00073C5A">
            <w:pPr>
              <w:pStyle w:val="Odlomakpopisa12"/>
              <w:rPr>
                <w:sz w:val="22"/>
              </w:rPr>
            </w:pPr>
            <w:r w:rsidRPr="00CB5514">
              <w:rPr>
                <w:sz w:val="22"/>
              </w:rPr>
              <w:t>9</w:t>
            </w:r>
          </w:p>
        </w:tc>
        <w:tc>
          <w:tcPr>
            <w:tcW w:w="1294" w:type="dxa"/>
          </w:tcPr>
          <w:p w14:paraId="538EB4ED" w14:textId="55CC2D2E" w:rsidR="003B77F4" w:rsidRPr="00CB5514" w:rsidRDefault="00676BCA" w:rsidP="00073C5A">
            <w:pPr>
              <w:pStyle w:val="Odlomakpopisa12"/>
              <w:rPr>
                <w:sz w:val="22"/>
              </w:rPr>
            </w:pPr>
            <w:r w:rsidRPr="00CB5514">
              <w:rPr>
                <w:sz w:val="22"/>
              </w:rPr>
              <w:t>105</w:t>
            </w:r>
          </w:p>
        </w:tc>
        <w:tc>
          <w:tcPr>
            <w:tcW w:w="1295" w:type="dxa"/>
          </w:tcPr>
          <w:p w14:paraId="24BFDC63" w14:textId="48FFA37E" w:rsidR="003B77F4" w:rsidRPr="00CB5514" w:rsidRDefault="00F86F65" w:rsidP="00073C5A">
            <w:pPr>
              <w:pStyle w:val="Odlomakpopisa12"/>
              <w:rPr>
                <w:sz w:val="22"/>
              </w:rPr>
            </w:pPr>
            <w:r w:rsidRPr="00CB5514">
              <w:rPr>
                <w:sz w:val="22"/>
              </w:rPr>
              <w:t>12</w:t>
            </w:r>
          </w:p>
        </w:tc>
        <w:tc>
          <w:tcPr>
            <w:tcW w:w="1295" w:type="dxa"/>
          </w:tcPr>
          <w:p w14:paraId="6F769834" w14:textId="6DB27971" w:rsidR="003B77F4" w:rsidRPr="00CB5514" w:rsidRDefault="00C506FD" w:rsidP="00073C5A">
            <w:pPr>
              <w:pStyle w:val="Odlomakpopisa12"/>
              <w:rPr>
                <w:sz w:val="22"/>
              </w:rPr>
            </w:pPr>
            <w:r w:rsidRPr="00CB5514">
              <w:rPr>
                <w:sz w:val="22"/>
              </w:rPr>
              <w:t>117</w:t>
            </w:r>
          </w:p>
        </w:tc>
        <w:tc>
          <w:tcPr>
            <w:tcW w:w="1295" w:type="dxa"/>
          </w:tcPr>
          <w:p w14:paraId="33BA05B7" w14:textId="5EE783F0" w:rsidR="003B77F4" w:rsidRPr="00CB5514" w:rsidRDefault="00243825" w:rsidP="00073C5A">
            <w:pPr>
              <w:pStyle w:val="Odlomakpopisa12"/>
              <w:rPr>
                <w:sz w:val="22"/>
              </w:rPr>
            </w:pPr>
            <w:r w:rsidRPr="00CB5514">
              <w:rPr>
                <w:sz w:val="22"/>
              </w:rPr>
              <w:t>126</w:t>
            </w:r>
          </w:p>
        </w:tc>
      </w:tr>
      <w:tr w:rsidR="003B77F4" w:rsidRPr="00CB5514" w14:paraId="41B00192" w14:textId="77777777" w:rsidTr="00745616">
        <w:trPr>
          <w:jc w:val="center"/>
        </w:trPr>
        <w:tc>
          <w:tcPr>
            <w:tcW w:w="1294" w:type="dxa"/>
          </w:tcPr>
          <w:p w14:paraId="21B7ECA2" w14:textId="542A30FB" w:rsidR="003B77F4" w:rsidRPr="00CB5514" w:rsidRDefault="003B77F4" w:rsidP="00073C5A">
            <w:pPr>
              <w:pStyle w:val="Odlomakpopisa12"/>
              <w:rPr>
                <w:sz w:val="22"/>
              </w:rPr>
            </w:pPr>
            <w:r w:rsidRPr="00CB5514">
              <w:rPr>
                <w:sz w:val="22"/>
              </w:rPr>
              <w:t>ŽIŠKOVEC</w:t>
            </w:r>
          </w:p>
        </w:tc>
        <w:tc>
          <w:tcPr>
            <w:tcW w:w="1294" w:type="dxa"/>
          </w:tcPr>
          <w:p w14:paraId="27FDD5F4" w14:textId="0316E675" w:rsidR="003B77F4" w:rsidRPr="00CB5514" w:rsidRDefault="003B77F4" w:rsidP="00073C5A">
            <w:pPr>
              <w:pStyle w:val="Odlomakpopisa12"/>
              <w:rPr>
                <w:sz w:val="22"/>
              </w:rPr>
            </w:pPr>
            <w:r w:rsidRPr="00CB5514">
              <w:rPr>
                <w:sz w:val="22"/>
              </w:rPr>
              <w:t>7</w:t>
            </w:r>
          </w:p>
        </w:tc>
        <w:tc>
          <w:tcPr>
            <w:tcW w:w="1294" w:type="dxa"/>
          </w:tcPr>
          <w:p w14:paraId="5005A69D" w14:textId="6B02B62D" w:rsidR="003B77F4" w:rsidRPr="00CB5514" w:rsidRDefault="00676BCA" w:rsidP="00073C5A">
            <w:pPr>
              <w:pStyle w:val="Odlomakpopisa12"/>
              <w:rPr>
                <w:sz w:val="22"/>
              </w:rPr>
            </w:pPr>
            <w:r w:rsidRPr="00CB5514">
              <w:rPr>
                <w:sz w:val="22"/>
              </w:rPr>
              <w:t>120</w:t>
            </w:r>
          </w:p>
        </w:tc>
        <w:tc>
          <w:tcPr>
            <w:tcW w:w="1295" w:type="dxa"/>
          </w:tcPr>
          <w:p w14:paraId="03D5BEFD" w14:textId="00D279BD" w:rsidR="003B77F4" w:rsidRPr="00CB5514" w:rsidRDefault="00F86F65" w:rsidP="00073C5A">
            <w:pPr>
              <w:pStyle w:val="Odlomakpopisa12"/>
              <w:rPr>
                <w:sz w:val="22"/>
              </w:rPr>
            </w:pPr>
            <w:r w:rsidRPr="00CB5514">
              <w:rPr>
                <w:sz w:val="22"/>
              </w:rPr>
              <w:t>13</w:t>
            </w:r>
          </w:p>
        </w:tc>
        <w:tc>
          <w:tcPr>
            <w:tcW w:w="1295" w:type="dxa"/>
          </w:tcPr>
          <w:p w14:paraId="3A0C9D3E" w14:textId="3D829942" w:rsidR="003B77F4" w:rsidRPr="00CB5514" w:rsidRDefault="00C506FD" w:rsidP="00073C5A">
            <w:pPr>
              <w:pStyle w:val="Odlomakpopisa12"/>
              <w:rPr>
                <w:sz w:val="22"/>
              </w:rPr>
            </w:pPr>
            <w:r w:rsidRPr="00CB5514">
              <w:rPr>
                <w:sz w:val="22"/>
              </w:rPr>
              <w:t>133</w:t>
            </w:r>
          </w:p>
        </w:tc>
        <w:tc>
          <w:tcPr>
            <w:tcW w:w="1295" w:type="dxa"/>
          </w:tcPr>
          <w:p w14:paraId="10F9293F" w14:textId="043A0F39" w:rsidR="003B77F4" w:rsidRPr="00CB5514" w:rsidRDefault="00243825" w:rsidP="00073C5A">
            <w:pPr>
              <w:pStyle w:val="Odlomakpopisa12"/>
              <w:rPr>
                <w:sz w:val="22"/>
              </w:rPr>
            </w:pPr>
            <w:r w:rsidRPr="00CB5514">
              <w:rPr>
                <w:sz w:val="22"/>
              </w:rPr>
              <w:t>140</w:t>
            </w:r>
          </w:p>
        </w:tc>
      </w:tr>
      <w:tr w:rsidR="003B77F4" w:rsidRPr="00CB5514" w14:paraId="256C24C6" w14:textId="77777777" w:rsidTr="00745616">
        <w:trPr>
          <w:jc w:val="center"/>
        </w:trPr>
        <w:tc>
          <w:tcPr>
            <w:tcW w:w="1294" w:type="dxa"/>
          </w:tcPr>
          <w:p w14:paraId="183913E9" w14:textId="2B0B8F4E" w:rsidR="003B77F4" w:rsidRPr="00CB5514" w:rsidRDefault="003B77F4" w:rsidP="00073C5A">
            <w:pPr>
              <w:pStyle w:val="Odlomakpopisa12"/>
              <w:rPr>
                <w:sz w:val="22"/>
              </w:rPr>
            </w:pPr>
            <w:r w:rsidRPr="00CB5514">
              <w:rPr>
                <w:sz w:val="22"/>
              </w:rPr>
              <w:t>0</w:t>
            </w:r>
          </w:p>
        </w:tc>
        <w:tc>
          <w:tcPr>
            <w:tcW w:w="1294" w:type="dxa"/>
          </w:tcPr>
          <w:p w14:paraId="60BD8B43" w14:textId="77777777" w:rsidR="003B77F4" w:rsidRPr="00CB5514" w:rsidRDefault="003B77F4" w:rsidP="00073C5A">
            <w:pPr>
              <w:pStyle w:val="Odlomakpopisa12"/>
              <w:rPr>
                <w:sz w:val="22"/>
              </w:rPr>
            </w:pPr>
          </w:p>
        </w:tc>
        <w:tc>
          <w:tcPr>
            <w:tcW w:w="1294" w:type="dxa"/>
          </w:tcPr>
          <w:p w14:paraId="62947D54" w14:textId="77777777" w:rsidR="003B77F4" w:rsidRPr="00CB5514" w:rsidRDefault="003B77F4" w:rsidP="00073C5A">
            <w:pPr>
              <w:pStyle w:val="Odlomakpopisa12"/>
              <w:rPr>
                <w:sz w:val="22"/>
              </w:rPr>
            </w:pPr>
          </w:p>
        </w:tc>
        <w:tc>
          <w:tcPr>
            <w:tcW w:w="1295" w:type="dxa"/>
          </w:tcPr>
          <w:p w14:paraId="7598E03F" w14:textId="77777777" w:rsidR="003B77F4" w:rsidRPr="00CB5514" w:rsidRDefault="003B77F4" w:rsidP="00073C5A">
            <w:pPr>
              <w:pStyle w:val="Odlomakpopisa12"/>
              <w:rPr>
                <w:sz w:val="22"/>
              </w:rPr>
            </w:pPr>
          </w:p>
        </w:tc>
        <w:tc>
          <w:tcPr>
            <w:tcW w:w="1295" w:type="dxa"/>
          </w:tcPr>
          <w:p w14:paraId="04DFBDD6" w14:textId="77777777" w:rsidR="003B77F4" w:rsidRPr="00CB5514" w:rsidRDefault="003B77F4" w:rsidP="00073C5A">
            <w:pPr>
              <w:pStyle w:val="Odlomakpopisa12"/>
              <w:rPr>
                <w:sz w:val="22"/>
              </w:rPr>
            </w:pPr>
          </w:p>
        </w:tc>
        <w:tc>
          <w:tcPr>
            <w:tcW w:w="1295" w:type="dxa"/>
          </w:tcPr>
          <w:p w14:paraId="1682726B" w14:textId="77777777" w:rsidR="003B77F4" w:rsidRPr="00CB5514" w:rsidRDefault="003B77F4" w:rsidP="00073C5A">
            <w:pPr>
              <w:pStyle w:val="Odlomakpopisa12"/>
              <w:rPr>
                <w:sz w:val="22"/>
              </w:rPr>
            </w:pPr>
          </w:p>
        </w:tc>
      </w:tr>
      <w:tr w:rsidR="003B77F4" w:rsidRPr="00CB5514" w14:paraId="10DE7A32" w14:textId="77777777" w:rsidTr="00745616">
        <w:trPr>
          <w:jc w:val="center"/>
        </w:trPr>
        <w:tc>
          <w:tcPr>
            <w:tcW w:w="1294" w:type="dxa"/>
          </w:tcPr>
          <w:p w14:paraId="40CB98B8" w14:textId="0C2302C8" w:rsidR="003B77F4" w:rsidRPr="00CB5514" w:rsidRDefault="003B77F4" w:rsidP="00073C5A">
            <w:pPr>
              <w:pStyle w:val="Odlomakpopisa12"/>
              <w:rPr>
                <w:sz w:val="22"/>
              </w:rPr>
            </w:pPr>
            <w:r w:rsidRPr="00CB5514">
              <w:rPr>
                <w:sz w:val="22"/>
              </w:rPr>
              <w:t>UKUPNO</w:t>
            </w:r>
          </w:p>
        </w:tc>
        <w:tc>
          <w:tcPr>
            <w:tcW w:w="1294" w:type="dxa"/>
          </w:tcPr>
          <w:p w14:paraId="5DAEAE0C" w14:textId="5DBBE8BB" w:rsidR="003B77F4" w:rsidRPr="00CB5514" w:rsidRDefault="003B77F4" w:rsidP="00073C5A">
            <w:pPr>
              <w:pStyle w:val="Odlomakpopisa12"/>
              <w:rPr>
                <w:sz w:val="22"/>
              </w:rPr>
            </w:pPr>
            <w:r w:rsidRPr="00CB5514">
              <w:rPr>
                <w:sz w:val="22"/>
              </w:rPr>
              <w:t>1092</w:t>
            </w:r>
          </w:p>
        </w:tc>
        <w:tc>
          <w:tcPr>
            <w:tcW w:w="1294" w:type="dxa"/>
          </w:tcPr>
          <w:p w14:paraId="1157EF15" w14:textId="77FC4614" w:rsidR="003B77F4" w:rsidRPr="00CB5514" w:rsidRDefault="00676BCA" w:rsidP="00073C5A">
            <w:pPr>
              <w:pStyle w:val="Odlomakpopisa12"/>
              <w:rPr>
                <w:sz w:val="22"/>
              </w:rPr>
            </w:pPr>
            <w:r w:rsidRPr="00CB5514">
              <w:rPr>
                <w:sz w:val="22"/>
              </w:rPr>
              <w:t>7931</w:t>
            </w:r>
          </w:p>
        </w:tc>
        <w:tc>
          <w:tcPr>
            <w:tcW w:w="1295" w:type="dxa"/>
          </w:tcPr>
          <w:p w14:paraId="757BC19B" w14:textId="0EF178AC" w:rsidR="003B77F4" w:rsidRPr="00CB5514" w:rsidRDefault="00F86F65" w:rsidP="00073C5A">
            <w:pPr>
              <w:pStyle w:val="Odlomakpopisa12"/>
              <w:rPr>
                <w:sz w:val="22"/>
              </w:rPr>
            </w:pPr>
            <w:r w:rsidRPr="00CB5514">
              <w:rPr>
                <w:sz w:val="22"/>
              </w:rPr>
              <w:t>1341</w:t>
            </w:r>
          </w:p>
        </w:tc>
        <w:tc>
          <w:tcPr>
            <w:tcW w:w="1295" w:type="dxa"/>
          </w:tcPr>
          <w:p w14:paraId="27BF545E" w14:textId="22CB98C4" w:rsidR="003B77F4" w:rsidRPr="00CB5514" w:rsidRDefault="00243825" w:rsidP="00073C5A">
            <w:pPr>
              <w:pStyle w:val="Odlomakpopisa12"/>
              <w:rPr>
                <w:sz w:val="22"/>
              </w:rPr>
            </w:pPr>
            <w:r w:rsidRPr="00CB5514">
              <w:rPr>
                <w:sz w:val="22"/>
              </w:rPr>
              <w:t>9272</w:t>
            </w:r>
          </w:p>
        </w:tc>
        <w:tc>
          <w:tcPr>
            <w:tcW w:w="1295" w:type="dxa"/>
          </w:tcPr>
          <w:p w14:paraId="721453C4" w14:textId="053E0038" w:rsidR="003B77F4" w:rsidRPr="00CB5514" w:rsidRDefault="00243825" w:rsidP="00073C5A">
            <w:pPr>
              <w:pStyle w:val="Odlomakpopisa12"/>
              <w:rPr>
                <w:sz w:val="22"/>
              </w:rPr>
            </w:pPr>
            <w:r w:rsidRPr="00CB5514">
              <w:rPr>
                <w:sz w:val="22"/>
              </w:rPr>
              <w:t>10364</w:t>
            </w:r>
          </w:p>
        </w:tc>
      </w:tr>
      <w:tr w:rsidR="003B77F4" w:rsidRPr="00CB5514" w14:paraId="7BFC81AC" w14:textId="77777777" w:rsidTr="00745616">
        <w:trPr>
          <w:jc w:val="center"/>
        </w:trPr>
        <w:tc>
          <w:tcPr>
            <w:tcW w:w="1294" w:type="dxa"/>
          </w:tcPr>
          <w:p w14:paraId="42028A89" w14:textId="77777777" w:rsidR="003B77F4" w:rsidRPr="00CB5514" w:rsidRDefault="003B77F4" w:rsidP="00073C5A">
            <w:pPr>
              <w:pStyle w:val="Odlomakpopisa12"/>
              <w:rPr>
                <w:sz w:val="22"/>
              </w:rPr>
            </w:pPr>
          </w:p>
        </w:tc>
        <w:tc>
          <w:tcPr>
            <w:tcW w:w="1294" w:type="dxa"/>
          </w:tcPr>
          <w:p w14:paraId="76897059" w14:textId="77777777" w:rsidR="003B77F4" w:rsidRPr="00CB5514" w:rsidRDefault="003B77F4" w:rsidP="00073C5A">
            <w:pPr>
              <w:pStyle w:val="Odlomakpopisa12"/>
              <w:rPr>
                <w:sz w:val="22"/>
              </w:rPr>
            </w:pPr>
          </w:p>
        </w:tc>
        <w:tc>
          <w:tcPr>
            <w:tcW w:w="1294" w:type="dxa"/>
          </w:tcPr>
          <w:p w14:paraId="11A80A95" w14:textId="77777777" w:rsidR="003B77F4" w:rsidRPr="00CB5514" w:rsidRDefault="003B77F4" w:rsidP="00073C5A">
            <w:pPr>
              <w:pStyle w:val="Odlomakpopisa12"/>
              <w:rPr>
                <w:sz w:val="22"/>
              </w:rPr>
            </w:pPr>
          </w:p>
        </w:tc>
        <w:tc>
          <w:tcPr>
            <w:tcW w:w="1295" w:type="dxa"/>
          </w:tcPr>
          <w:p w14:paraId="76AAC088" w14:textId="77777777" w:rsidR="003B77F4" w:rsidRPr="00CB5514" w:rsidRDefault="003B77F4" w:rsidP="00073C5A">
            <w:pPr>
              <w:pStyle w:val="Odlomakpopisa12"/>
              <w:rPr>
                <w:sz w:val="22"/>
              </w:rPr>
            </w:pPr>
          </w:p>
        </w:tc>
        <w:tc>
          <w:tcPr>
            <w:tcW w:w="1295" w:type="dxa"/>
          </w:tcPr>
          <w:p w14:paraId="0FA90969" w14:textId="77777777" w:rsidR="003B77F4" w:rsidRPr="00CB5514" w:rsidRDefault="003B77F4" w:rsidP="00073C5A">
            <w:pPr>
              <w:pStyle w:val="Odlomakpopisa12"/>
              <w:rPr>
                <w:sz w:val="22"/>
              </w:rPr>
            </w:pPr>
          </w:p>
        </w:tc>
        <w:tc>
          <w:tcPr>
            <w:tcW w:w="1295" w:type="dxa"/>
          </w:tcPr>
          <w:p w14:paraId="62DAB91D" w14:textId="77777777" w:rsidR="003B77F4" w:rsidRPr="00CB5514" w:rsidRDefault="003B77F4" w:rsidP="00073C5A">
            <w:pPr>
              <w:pStyle w:val="Odlomakpopisa12"/>
              <w:rPr>
                <w:sz w:val="22"/>
              </w:rPr>
            </w:pPr>
          </w:p>
        </w:tc>
      </w:tr>
    </w:tbl>
    <w:p w14:paraId="3CA51362" w14:textId="77777777" w:rsidR="001B0734" w:rsidRDefault="001B0734" w:rsidP="00073C5A">
      <w:pPr>
        <w:pStyle w:val="Odlomakpopisa12"/>
      </w:pPr>
    </w:p>
    <w:p w14:paraId="216686AD" w14:textId="0C98B18E" w:rsidR="005B1CDA" w:rsidRDefault="005B1CDA">
      <w:pPr>
        <w:rPr>
          <w:highlight w:val="yellow"/>
          <w:lang w:eastAsia="zh-CN"/>
        </w:rPr>
      </w:pPr>
    </w:p>
    <w:p w14:paraId="65E31F68" w14:textId="46F0D6D9" w:rsidR="009D2EE7" w:rsidRDefault="009D2EE7" w:rsidP="009D2EE7">
      <w:pPr>
        <w:pStyle w:val="Naslov4"/>
        <w:numPr>
          <w:ilvl w:val="0"/>
          <w:numId w:val="0"/>
        </w:numPr>
        <w:ind w:left="1497"/>
      </w:pPr>
      <w:bookmarkStart w:id="219" w:name="_Toc198880840"/>
      <w:r>
        <w:t>2.3.5.3. Naftovod</w:t>
      </w:r>
      <w:bookmarkEnd w:id="219"/>
    </w:p>
    <w:p w14:paraId="4C304ECB" w14:textId="06578056" w:rsidR="00FD5553" w:rsidRDefault="00FD5553" w:rsidP="00FD5553">
      <w:pPr>
        <w:pStyle w:val="Odlomakpopisa11"/>
      </w:pPr>
      <w:r>
        <w:t>Područjem Grada prolazi magistralni naftovod za međunarodni transport – Jadranski naftovod (JANAF).</w:t>
      </w:r>
    </w:p>
    <w:p w14:paraId="0A6E7FFA" w14:textId="63678D6B" w:rsidR="00FD5553" w:rsidRPr="00FD5553" w:rsidRDefault="00FD5553" w:rsidP="00FD5553">
      <w:pPr>
        <w:pStyle w:val="Odlomakpopisa11"/>
        <w:rPr>
          <w:lang w:eastAsia="zh-CN"/>
        </w:rPr>
      </w:pPr>
      <w:r w:rsidRPr="004B558D">
        <w:t>Na naftnom polju Mihovljan postoje 4 naftne bušotine: Mih-1, Mih-3, Mih-6 i Mih-7. Na području naftnog polja nalaze se tri autocisterne u koje se iz bušotina direktno proizvodi kapljevina (Mih-6 i Mih-7 proizvode u jednu autocisternu). Dnevna proizvodnja svih 4 bušotina zajedno iznosi oko 8 m</w:t>
      </w:r>
      <w:r w:rsidRPr="004B558D">
        <w:rPr>
          <w:vertAlign w:val="superscript"/>
        </w:rPr>
        <w:t>3</w:t>
      </w:r>
      <w:r w:rsidRPr="004B558D">
        <w:t xml:space="preserve"> kapljevine, od čega je 3,5 m</w:t>
      </w:r>
      <w:r w:rsidRPr="004B558D">
        <w:rPr>
          <w:vertAlign w:val="superscript"/>
        </w:rPr>
        <w:t>3</w:t>
      </w:r>
      <w:r w:rsidRPr="004B558D">
        <w:t xml:space="preserve"> sirove nafte.</w:t>
      </w:r>
      <w:r>
        <w:t xml:space="preserve"> </w:t>
      </w:r>
      <w:r w:rsidRPr="004B558D">
        <w:t>CPS Mihovljan je u tehnološkoj funkciji.</w:t>
      </w:r>
    </w:p>
    <w:p w14:paraId="63797316" w14:textId="7AC5D321" w:rsidR="008C52CF" w:rsidRDefault="008C52CF" w:rsidP="008C52CF">
      <w:pPr>
        <w:pStyle w:val="Naslov4"/>
        <w:numPr>
          <w:ilvl w:val="0"/>
          <w:numId w:val="0"/>
        </w:numPr>
        <w:ind w:left="1497"/>
      </w:pPr>
      <w:bookmarkStart w:id="220" w:name="_Toc198880841"/>
      <w:r>
        <w:lastRenderedPageBreak/>
        <w:t>2.3.5.4. Vodoopskrba</w:t>
      </w:r>
      <w:bookmarkEnd w:id="220"/>
    </w:p>
    <w:p w14:paraId="1B166472" w14:textId="6E238385" w:rsidR="005B1CDA" w:rsidRPr="002855FE" w:rsidRDefault="00000000">
      <w:pPr>
        <w:rPr>
          <w:sz w:val="24"/>
          <w:szCs w:val="24"/>
          <w:lang w:eastAsia="zh-CN"/>
        </w:rPr>
      </w:pPr>
      <w:r w:rsidRPr="002855FE">
        <w:rPr>
          <w:sz w:val="24"/>
          <w:szCs w:val="24"/>
          <w:lang w:eastAsia="zh-CN"/>
        </w:rPr>
        <w:t xml:space="preserve">Vodoopskrba Grada </w:t>
      </w:r>
      <w:r w:rsidR="0071241C" w:rsidRPr="002855FE">
        <w:rPr>
          <w:sz w:val="24"/>
          <w:szCs w:val="24"/>
          <w:lang w:eastAsia="zh-CN"/>
        </w:rPr>
        <w:t xml:space="preserve">Čakovca </w:t>
      </w:r>
      <w:r w:rsidRPr="002855FE">
        <w:rPr>
          <w:sz w:val="24"/>
          <w:szCs w:val="24"/>
          <w:lang w:eastAsia="zh-CN"/>
        </w:rPr>
        <w:t xml:space="preserve">izvedena je putem </w:t>
      </w:r>
      <w:r w:rsidR="0071241C" w:rsidRPr="002855FE">
        <w:rPr>
          <w:sz w:val="24"/>
          <w:szCs w:val="24"/>
          <w:lang w:eastAsia="zh-CN"/>
        </w:rPr>
        <w:t xml:space="preserve">vodotornja Čakovec, razvodne </w:t>
      </w:r>
      <w:r w:rsidRPr="002855FE">
        <w:rPr>
          <w:sz w:val="24"/>
          <w:szCs w:val="24"/>
          <w:lang w:eastAsia="zh-CN"/>
        </w:rPr>
        <w:t>ulične vodovodne mreže te pripadajućih magistralnih vodovoda kojima se dovodi voda iz vodocrpilišta</w:t>
      </w:r>
      <w:r w:rsidR="0071241C" w:rsidRPr="002855FE">
        <w:rPr>
          <w:sz w:val="24"/>
          <w:szCs w:val="24"/>
          <w:lang w:eastAsia="zh-CN"/>
        </w:rPr>
        <w:t xml:space="preserve"> Nedelišće</w:t>
      </w:r>
      <w:r w:rsidRPr="002855FE">
        <w:rPr>
          <w:sz w:val="24"/>
          <w:szCs w:val="24"/>
          <w:lang w:eastAsia="zh-CN"/>
        </w:rPr>
        <w:t>.</w:t>
      </w:r>
    </w:p>
    <w:p w14:paraId="11E35197" w14:textId="77777777" w:rsidR="005B1CDA" w:rsidRPr="002855FE" w:rsidRDefault="00000000">
      <w:pPr>
        <w:rPr>
          <w:sz w:val="24"/>
          <w:szCs w:val="24"/>
          <w:lang w:eastAsia="zh-CN"/>
        </w:rPr>
      </w:pPr>
      <w:r w:rsidRPr="002855FE">
        <w:rPr>
          <w:sz w:val="24"/>
          <w:szCs w:val="24"/>
          <w:lang w:eastAsia="zh-CN"/>
        </w:rPr>
        <w:t>Sva naselja na području grada su pod vodoopskrbom.</w:t>
      </w:r>
    </w:p>
    <w:p w14:paraId="53CE5ABD" w14:textId="77777777" w:rsidR="00316D0B" w:rsidRPr="002855FE" w:rsidRDefault="00000000" w:rsidP="00316D0B">
      <w:pPr>
        <w:rPr>
          <w:sz w:val="24"/>
          <w:szCs w:val="24"/>
          <w:lang w:eastAsia="zh-CN"/>
        </w:rPr>
      </w:pPr>
      <w:r w:rsidRPr="002855FE">
        <w:rPr>
          <w:sz w:val="24"/>
          <w:szCs w:val="24"/>
          <w:lang w:eastAsia="zh-CN"/>
        </w:rPr>
        <w:t xml:space="preserve">Broj </w:t>
      </w:r>
      <w:r w:rsidR="00316D0B" w:rsidRPr="002855FE">
        <w:rPr>
          <w:sz w:val="24"/>
          <w:szCs w:val="24"/>
          <w:lang w:eastAsia="zh-CN"/>
        </w:rPr>
        <w:t>korisnika:</w:t>
      </w:r>
    </w:p>
    <w:p w14:paraId="6037A3BB" w14:textId="5ED4956D" w:rsidR="005B1CDA" w:rsidRPr="002855FE" w:rsidRDefault="00316D0B" w:rsidP="00316D0B">
      <w:pPr>
        <w:rPr>
          <w:sz w:val="24"/>
          <w:szCs w:val="24"/>
          <w:lang w:eastAsia="zh-CN"/>
        </w:rPr>
      </w:pPr>
      <w:r w:rsidRPr="002855FE">
        <w:rPr>
          <w:sz w:val="24"/>
          <w:szCs w:val="24"/>
          <w:lang w:eastAsia="zh-CN"/>
        </w:rPr>
        <w:t xml:space="preserve">-  </w:t>
      </w:r>
      <w:r w:rsidR="00BD65CD" w:rsidRPr="002855FE">
        <w:rPr>
          <w:sz w:val="24"/>
          <w:szCs w:val="24"/>
          <w:lang w:eastAsia="zh-CN"/>
        </w:rPr>
        <w:t xml:space="preserve">Grad Čakovec </w:t>
      </w:r>
      <w:r w:rsidRPr="002855FE">
        <w:rPr>
          <w:sz w:val="24"/>
          <w:szCs w:val="24"/>
          <w:lang w:eastAsia="zh-CN"/>
        </w:rPr>
        <w:t>– 11</w:t>
      </w:r>
      <w:r w:rsidR="00BD65CD" w:rsidRPr="002855FE">
        <w:rPr>
          <w:sz w:val="24"/>
          <w:szCs w:val="24"/>
          <w:lang w:eastAsia="zh-CN"/>
        </w:rPr>
        <w:t>996</w:t>
      </w:r>
      <w:r w:rsidRPr="002855FE">
        <w:rPr>
          <w:sz w:val="24"/>
          <w:szCs w:val="24"/>
          <w:lang w:eastAsia="zh-CN"/>
        </w:rPr>
        <w:t xml:space="preserve"> </w:t>
      </w:r>
    </w:p>
    <w:p w14:paraId="6FB31E88" w14:textId="77777777" w:rsidR="00316D0B" w:rsidRPr="002855FE" w:rsidRDefault="00BD65CD" w:rsidP="00316D0B">
      <w:pPr>
        <w:rPr>
          <w:sz w:val="24"/>
          <w:szCs w:val="24"/>
          <w:lang w:eastAsia="zh-CN"/>
        </w:rPr>
      </w:pPr>
      <w:r w:rsidRPr="002855FE">
        <w:rPr>
          <w:sz w:val="24"/>
          <w:szCs w:val="24"/>
          <w:lang w:eastAsia="zh-CN"/>
        </w:rPr>
        <w:t>Broj kućanstva i pravnih osoba u sustavu vodoopskrbe</w:t>
      </w:r>
      <w:r w:rsidR="00316D0B" w:rsidRPr="002855FE">
        <w:rPr>
          <w:sz w:val="24"/>
          <w:szCs w:val="24"/>
          <w:lang w:eastAsia="zh-CN"/>
        </w:rPr>
        <w:t xml:space="preserve"> (sa 31.12.2024.):</w:t>
      </w:r>
    </w:p>
    <w:p w14:paraId="5DAF726F" w14:textId="6C1DAF88" w:rsidR="00316D0B" w:rsidRPr="002855FE" w:rsidRDefault="00316D0B" w:rsidP="00316D0B">
      <w:pPr>
        <w:rPr>
          <w:sz w:val="24"/>
          <w:szCs w:val="24"/>
          <w:lang w:eastAsia="zh-CN"/>
        </w:rPr>
      </w:pPr>
      <w:r w:rsidRPr="002855FE">
        <w:rPr>
          <w:sz w:val="24"/>
          <w:szCs w:val="24"/>
          <w:lang w:eastAsia="zh-CN"/>
        </w:rPr>
        <w:t>-  Kućanstva: 10472</w:t>
      </w:r>
    </w:p>
    <w:p w14:paraId="4679F575" w14:textId="64B52593" w:rsidR="00316D0B" w:rsidRPr="002855FE" w:rsidRDefault="00316D0B" w:rsidP="00316D0B">
      <w:pPr>
        <w:rPr>
          <w:sz w:val="24"/>
          <w:szCs w:val="24"/>
          <w:lang w:eastAsia="zh-CN"/>
        </w:rPr>
      </w:pPr>
      <w:r w:rsidRPr="002855FE">
        <w:rPr>
          <w:sz w:val="24"/>
          <w:szCs w:val="24"/>
          <w:lang w:eastAsia="zh-CN"/>
        </w:rPr>
        <w:t>- Pravne osobe: 1524</w:t>
      </w:r>
    </w:p>
    <w:p w14:paraId="0FA70FB2" w14:textId="2CD9356C" w:rsidR="00316D0B" w:rsidRPr="002855FE" w:rsidRDefault="00316D0B" w:rsidP="00316D0B">
      <w:pPr>
        <w:rPr>
          <w:sz w:val="24"/>
          <w:szCs w:val="24"/>
          <w:lang w:eastAsia="zh-CN"/>
        </w:rPr>
      </w:pPr>
      <w:r w:rsidRPr="002855FE">
        <w:rPr>
          <w:sz w:val="24"/>
          <w:szCs w:val="24"/>
          <w:lang w:eastAsia="zh-CN"/>
        </w:rPr>
        <w:t>Popis vodosprema:</w:t>
      </w:r>
    </w:p>
    <w:p w14:paraId="3CF3F94B" w14:textId="53909B75" w:rsidR="00316D0B" w:rsidRPr="002855FE" w:rsidRDefault="00316D0B">
      <w:pPr>
        <w:rPr>
          <w:sz w:val="24"/>
          <w:szCs w:val="24"/>
          <w:lang w:eastAsia="zh-CN"/>
        </w:rPr>
      </w:pPr>
      <w:r w:rsidRPr="002855FE">
        <w:rPr>
          <w:sz w:val="24"/>
          <w:szCs w:val="24"/>
          <w:lang w:eastAsia="zh-CN"/>
        </w:rPr>
        <w:t>-vodotoranj Čakovec: 700 m</w:t>
      </w:r>
      <w:r w:rsidRPr="002855FE">
        <w:rPr>
          <w:sz w:val="24"/>
          <w:szCs w:val="24"/>
          <w:vertAlign w:val="superscript"/>
          <w:lang w:eastAsia="zh-CN"/>
        </w:rPr>
        <w:t>3</w:t>
      </w:r>
    </w:p>
    <w:p w14:paraId="52EEC51A" w14:textId="61F9886F" w:rsidR="005B1CDA" w:rsidRPr="002855FE" w:rsidRDefault="00000000">
      <w:pPr>
        <w:rPr>
          <w:sz w:val="24"/>
          <w:szCs w:val="24"/>
          <w:lang w:eastAsia="zh-CN"/>
        </w:rPr>
      </w:pPr>
      <w:r w:rsidRPr="002855FE">
        <w:rPr>
          <w:sz w:val="24"/>
          <w:szCs w:val="24"/>
          <w:lang w:eastAsia="zh-CN"/>
        </w:rPr>
        <w:t>Popis filterskih, crpnih i klorinatorskih stanica:</w:t>
      </w:r>
    </w:p>
    <w:p w14:paraId="0B16C79E" w14:textId="2CAB3158" w:rsidR="005B1CDA" w:rsidRPr="002855FE" w:rsidRDefault="0026006C">
      <w:pPr>
        <w:pStyle w:val="Odlomakpopisa"/>
        <w:numPr>
          <w:ilvl w:val="0"/>
          <w:numId w:val="12"/>
        </w:numPr>
        <w:rPr>
          <w:sz w:val="24"/>
          <w:szCs w:val="24"/>
          <w:lang w:eastAsia="zh-CN"/>
        </w:rPr>
      </w:pPr>
      <w:r w:rsidRPr="002855FE">
        <w:rPr>
          <w:sz w:val="24"/>
          <w:szCs w:val="24"/>
          <w:lang w:eastAsia="zh-CN"/>
        </w:rPr>
        <w:t>ne postoje.</w:t>
      </w:r>
    </w:p>
    <w:p w14:paraId="0158A065" w14:textId="77777777" w:rsidR="005B1CDA" w:rsidRPr="002855FE" w:rsidRDefault="00000000">
      <w:pPr>
        <w:rPr>
          <w:sz w:val="24"/>
          <w:szCs w:val="24"/>
          <w:lang w:eastAsia="zh-CN"/>
        </w:rPr>
      </w:pPr>
      <w:r w:rsidRPr="002855FE">
        <w:rPr>
          <w:sz w:val="24"/>
          <w:szCs w:val="24"/>
          <w:lang w:eastAsia="zh-CN"/>
        </w:rPr>
        <w:t>Kartografski prikaz sustava odvodnje:</w:t>
      </w:r>
    </w:p>
    <w:p w14:paraId="159F7309" w14:textId="77777777" w:rsidR="005B1CDA" w:rsidRPr="002855FE" w:rsidRDefault="00000000">
      <w:pPr>
        <w:pStyle w:val="Odlomakpopisa"/>
        <w:numPr>
          <w:ilvl w:val="0"/>
          <w:numId w:val="12"/>
        </w:numPr>
        <w:rPr>
          <w:sz w:val="24"/>
          <w:szCs w:val="24"/>
          <w:lang w:eastAsia="zh-CN"/>
        </w:rPr>
      </w:pPr>
      <w:r w:rsidRPr="002855FE">
        <w:rPr>
          <w:sz w:val="24"/>
          <w:szCs w:val="24"/>
          <w:lang w:eastAsia="zh-CN"/>
        </w:rPr>
        <w:t>U prilogu dokumenta.</w:t>
      </w:r>
    </w:p>
    <w:p w14:paraId="5F98D0AB" w14:textId="77777777" w:rsidR="005B1CDA" w:rsidRDefault="005B1CDA">
      <w:pPr>
        <w:rPr>
          <w:lang w:eastAsia="zh-CN"/>
        </w:rPr>
      </w:pPr>
    </w:p>
    <w:p w14:paraId="453D6EC8" w14:textId="014E50AB" w:rsidR="008C52CF" w:rsidRDefault="008C52CF" w:rsidP="00D54806">
      <w:pPr>
        <w:pStyle w:val="Naslov4"/>
        <w:numPr>
          <w:ilvl w:val="0"/>
          <w:numId w:val="0"/>
        </w:numPr>
        <w:ind w:left="1497"/>
      </w:pPr>
      <w:bookmarkStart w:id="221" w:name="_Toc198880842"/>
      <w:r>
        <w:t>2.3.5.5. Pošta i telekomunikacija</w:t>
      </w:r>
      <w:bookmarkEnd w:id="221"/>
    </w:p>
    <w:p w14:paraId="05A0774B" w14:textId="4815CF4A" w:rsidR="005B1CDA" w:rsidRDefault="00000000">
      <w:pPr>
        <w:pStyle w:val="Odlomakpopisa11"/>
      </w:pPr>
      <w:r>
        <w:t>Poštanski promet organizira i obavlja ''Hrvatska pošta" d.d., putem poštanskog ureda 40</w:t>
      </w:r>
      <w:r w:rsidR="00C16EF3">
        <w:t>000 Čakovec</w:t>
      </w:r>
      <w:r>
        <w:t xml:space="preserve">. </w:t>
      </w:r>
    </w:p>
    <w:p w14:paraId="39270857" w14:textId="178798F6" w:rsidR="005B1CDA" w:rsidRDefault="00000000">
      <w:pPr>
        <w:spacing w:line="276" w:lineRule="auto"/>
        <w:jc w:val="both"/>
        <w:rPr>
          <w:sz w:val="24"/>
          <w:szCs w:val="24"/>
        </w:rPr>
      </w:pPr>
      <w:r>
        <w:rPr>
          <w:sz w:val="24"/>
          <w:szCs w:val="24"/>
        </w:rPr>
        <w:t xml:space="preserve">Telekomunikacijski promet na području Grada </w:t>
      </w:r>
      <w:r w:rsidR="00BE79D5">
        <w:rPr>
          <w:sz w:val="24"/>
          <w:szCs w:val="24"/>
        </w:rPr>
        <w:t xml:space="preserve">Čakovca </w:t>
      </w:r>
      <w:r>
        <w:rPr>
          <w:sz w:val="24"/>
          <w:szCs w:val="24"/>
        </w:rPr>
        <w:t>odvija se u javnim komunikacijama u nepokretnoj mreži, javnim komunikacijama u pokretnoj mreži i u sustavu radiokomunikacija.</w:t>
      </w:r>
    </w:p>
    <w:p w14:paraId="352A1369" w14:textId="69E7A547" w:rsidR="00D54806" w:rsidRDefault="00D54806" w:rsidP="00D54806">
      <w:pPr>
        <w:pStyle w:val="Naslov4"/>
        <w:numPr>
          <w:ilvl w:val="0"/>
          <w:numId w:val="0"/>
        </w:numPr>
        <w:ind w:left="1497"/>
      </w:pPr>
      <w:bookmarkStart w:id="222" w:name="_Toc198880843"/>
      <w:r>
        <w:t>2.3.5.6. Promet</w:t>
      </w:r>
      <w:bookmarkEnd w:id="222"/>
    </w:p>
    <w:p w14:paraId="53AFC3FE" w14:textId="77777777" w:rsidR="005B1CDA" w:rsidRDefault="00000000">
      <w:pPr>
        <w:rPr>
          <w:sz w:val="24"/>
          <w:szCs w:val="24"/>
          <w:lang w:eastAsia="zh-CN"/>
        </w:rPr>
      </w:pPr>
      <w:r>
        <w:rPr>
          <w:sz w:val="24"/>
          <w:szCs w:val="24"/>
          <w:lang w:eastAsia="zh-CN"/>
        </w:rPr>
        <w:t>Prometna infrastruktura na području Grada opisana je u Poglavlju 2.1.7. ove Procjene.</w:t>
      </w:r>
    </w:p>
    <w:p w14:paraId="6C21A76B" w14:textId="63A86077" w:rsidR="00D54806" w:rsidRDefault="00D54806" w:rsidP="00D54806">
      <w:pPr>
        <w:pStyle w:val="Naslov4"/>
        <w:numPr>
          <w:ilvl w:val="0"/>
          <w:numId w:val="0"/>
        </w:numPr>
        <w:ind w:left="1497"/>
      </w:pPr>
      <w:bookmarkStart w:id="223" w:name="_Hlk165031203"/>
      <w:bookmarkStart w:id="224" w:name="_Toc198880844"/>
      <w:r>
        <w:t>2.3.5.7. Zdravstvo</w:t>
      </w:r>
      <w:bookmarkEnd w:id="224"/>
    </w:p>
    <w:p w14:paraId="73DE4B74" w14:textId="0DE382E8" w:rsidR="005B1CDA" w:rsidRDefault="00000000">
      <w:pPr>
        <w:rPr>
          <w:sz w:val="24"/>
          <w:szCs w:val="24"/>
        </w:rPr>
      </w:pPr>
      <w:r>
        <w:rPr>
          <w:sz w:val="24"/>
          <w:szCs w:val="24"/>
        </w:rPr>
        <w:t>Zdravstveni kapaciteti na području Grada navedeni su u Poglavlju 2.2.2. ove Procjene.</w:t>
      </w:r>
    </w:p>
    <w:bookmarkEnd w:id="223"/>
    <w:p w14:paraId="1D1D23F7" w14:textId="77777777" w:rsidR="00D54806" w:rsidRDefault="00D54806">
      <w:pPr>
        <w:jc w:val="both"/>
        <w:rPr>
          <w:sz w:val="24"/>
          <w:szCs w:val="24"/>
          <w:lang w:eastAsia="zh-CN"/>
        </w:rPr>
      </w:pPr>
    </w:p>
    <w:p w14:paraId="5953556F" w14:textId="3D812E9B" w:rsidR="00D54806" w:rsidRDefault="00D54806" w:rsidP="00D54806">
      <w:pPr>
        <w:pStyle w:val="Naslov4"/>
        <w:numPr>
          <w:ilvl w:val="0"/>
          <w:numId w:val="0"/>
        </w:numPr>
        <w:ind w:left="1497"/>
      </w:pPr>
      <w:bookmarkStart w:id="225" w:name="_Toc198880845"/>
      <w:r>
        <w:t>2.3.5.8. Nacionalni spomenici i vrijednosti</w:t>
      </w:r>
      <w:bookmarkEnd w:id="225"/>
    </w:p>
    <w:p w14:paraId="62B8F38B" w14:textId="34191D37" w:rsidR="00B3035B" w:rsidRPr="00730EA3" w:rsidRDefault="00000000" w:rsidP="00730EA3">
      <w:pPr>
        <w:jc w:val="both"/>
        <w:rPr>
          <w:sz w:val="24"/>
          <w:szCs w:val="24"/>
          <w:lang w:eastAsia="zh-CN"/>
        </w:rPr>
      </w:pPr>
      <w:r>
        <w:rPr>
          <w:sz w:val="24"/>
          <w:szCs w:val="24"/>
          <w:lang w:eastAsia="zh-CN"/>
        </w:rPr>
        <w:t>Nacionalni spomenici i kulturna baština na području Grada obrađeni su u Poglavlju 2.4.2 ove Procjene.</w:t>
      </w:r>
    </w:p>
    <w:p w14:paraId="6EADE165" w14:textId="66EACF0F" w:rsidR="00B35204" w:rsidRPr="00B35204" w:rsidRDefault="005D7114" w:rsidP="00B3035B">
      <w:pPr>
        <w:pStyle w:val="Naslov2"/>
        <w:numPr>
          <w:ilvl w:val="0"/>
          <w:numId w:val="0"/>
        </w:numPr>
        <w:ind w:left="715"/>
      </w:pPr>
      <w:bookmarkStart w:id="226" w:name="_Toc198880846"/>
      <w:r w:rsidRPr="00B35204">
        <w:lastRenderedPageBreak/>
        <w:t>2.4. PRIRODNO – KULTURNI POKAZATELJI NA PODRUČJU GRADA</w:t>
      </w:r>
      <w:bookmarkEnd w:id="226"/>
    </w:p>
    <w:p w14:paraId="26B9D375" w14:textId="19B2DC0B" w:rsidR="00B35204" w:rsidRPr="00B35204" w:rsidRDefault="00B35204" w:rsidP="00B00108">
      <w:pPr>
        <w:pStyle w:val="Naslov3"/>
        <w:numPr>
          <w:ilvl w:val="0"/>
          <w:numId w:val="0"/>
        </w:numPr>
        <w:ind w:left="1072"/>
      </w:pPr>
      <w:bookmarkStart w:id="227" w:name="_Toc198880847"/>
      <w:r>
        <w:t>2.4.1. Zaštićena područja</w:t>
      </w:r>
      <w:bookmarkEnd w:id="227"/>
    </w:p>
    <w:p w14:paraId="6F3FB901" w14:textId="77777777" w:rsidR="00BE79D5" w:rsidRDefault="00BE79D5" w:rsidP="00BE79D5">
      <w:pPr>
        <w:spacing w:after="120" w:line="276" w:lineRule="auto"/>
        <w:jc w:val="both"/>
        <w:rPr>
          <w:sz w:val="24"/>
          <w:szCs w:val="24"/>
          <w:lang w:eastAsia="zh-CN"/>
        </w:rPr>
      </w:pPr>
      <w:r w:rsidRPr="00E32AE5">
        <w:rPr>
          <w:sz w:val="24"/>
          <w:szCs w:val="24"/>
          <w:lang w:eastAsia="zh-CN"/>
        </w:rPr>
        <w:t xml:space="preserve">Na području Grada </w:t>
      </w:r>
      <w:r>
        <w:rPr>
          <w:sz w:val="24"/>
          <w:szCs w:val="24"/>
          <w:lang w:eastAsia="zh-CN"/>
        </w:rPr>
        <w:t xml:space="preserve">Čakovca temeljem </w:t>
      </w:r>
      <w:r w:rsidRPr="00E32AE5">
        <w:rPr>
          <w:sz w:val="24"/>
          <w:szCs w:val="24"/>
          <w:lang w:eastAsia="zh-CN"/>
        </w:rPr>
        <w:t xml:space="preserve">Zakona o zaštiti prirode </w:t>
      </w:r>
      <w:r w:rsidRPr="000E4CE6">
        <w:rPr>
          <w:sz w:val="24"/>
          <w:szCs w:val="24"/>
          <w:lang w:eastAsia="zh-CN"/>
        </w:rPr>
        <w:t>(„Narodne novine", broj 80/13, 15/18, 14/19</w:t>
      </w:r>
      <w:r>
        <w:rPr>
          <w:sz w:val="24"/>
          <w:szCs w:val="24"/>
          <w:lang w:eastAsia="zh-CN"/>
        </w:rPr>
        <w:t>, 127/19</w:t>
      </w:r>
      <w:r w:rsidRPr="000E4CE6">
        <w:rPr>
          <w:sz w:val="24"/>
          <w:szCs w:val="24"/>
          <w:lang w:eastAsia="zh-CN"/>
        </w:rPr>
        <w:t>)</w:t>
      </w:r>
      <w:r w:rsidRPr="00E32AE5">
        <w:rPr>
          <w:sz w:val="24"/>
          <w:szCs w:val="24"/>
          <w:lang w:eastAsia="zh-CN"/>
        </w:rPr>
        <w:t xml:space="preserve">, </w:t>
      </w:r>
      <w:r w:rsidRPr="00E77ADF">
        <w:rPr>
          <w:sz w:val="24"/>
          <w:szCs w:val="24"/>
          <w:lang w:eastAsia="zh-CN"/>
        </w:rPr>
        <w:t>zaštićeni spomenici prirode su:</w:t>
      </w:r>
    </w:p>
    <w:p w14:paraId="7AA942FD" w14:textId="77777777" w:rsidR="00BE79D5" w:rsidRDefault="00BE79D5">
      <w:pPr>
        <w:pStyle w:val="Odlomakpopisa"/>
        <w:numPr>
          <w:ilvl w:val="0"/>
          <w:numId w:val="108"/>
        </w:numPr>
        <w:spacing w:after="0"/>
        <w:contextualSpacing w:val="0"/>
        <w:jc w:val="both"/>
        <w:rPr>
          <w:szCs w:val="24"/>
          <w:lang w:eastAsia="zh-CN"/>
        </w:rPr>
      </w:pPr>
      <w:r>
        <w:rPr>
          <w:szCs w:val="24"/>
          <w:lang w:eastAsia="zh-CN"/>
        </w:rPr>
        <w:t>regionalni park – “Regionalni park Mura – Drava”,</w:t>
      </w:r>
    </w:p>
    <w:p w14:paraId="4A7BD43A" w14:textId="77777777" w:rsidR="00BE79D5" w:rsidRDefault="00BE79D5">
      <w:pPr>
        <w:pStyle w:val="Odlomakpopisa"/>
        <w:numPr>
          <w:ilvl w:val="0"/>
          <w:numId w:val="108"/>
        </w:numPr>
        <w:spacing w:after="0"/>
        <w:contextualSpacing w:val="0"/>
        <w:jc w:val="both"/>
        <w:rPr>
          <w:szCs w:val="24"/>
          <w:lang w:eastAsia="zh-CN"/>
        </w:rPr>
      </w:pPr>
      <w:r w:rsidRPr="00E77ADF">
        <w:rPr>
          <w:szCs w:val="24"/>
          <w:lang w:eastAsia="zh-CN"/>
        </w:rPr>
        <w:t>spomenik parkovne arhitekture – „Perivoj Zrinski u Čakovcu“,</w:t>
      </w:r>
    </w:p>
    <w:p w14:paraId="0B8999B4" w14:textId="77777777" w:rsidR="00BE79D5" w:rsidRDefault="00BE79D5">
      <w:pPr>
        <w:pStyle w:val="Odlomakpopisa"/>
        <w:numPr>
          <w:ilvl w:val="0"/>
          <w:numId w:val="108"/>
        </w:numPr>
        <w:spacing w:after="120"/>
        <w:contextualSpacing w:val="0"/>
        <w:jc w:val="both"/>
        <w:rPr>
          <w:szCs w:val="24"/>
          <w:lang w:eastAsia="zh-CN"/>
        </w:rPr>
      </w:pPr>
      <w:r w:rsidRPr="00E77ADF">
        <w:rPr>
          <w:szCs w:val="24"/>
          <w:lang w:eastAsia="zh-CN"/>
        </w:rPr>
        <w:t>spomenik parkovne arhitekture – „Dvije glicinije u Čakovcu“</w:t>
      </w:r>
      <w:r>
        <w:rPr>
          <w:szCs w:val="24"/>
          <w:lang w:eastAsia="zh-CN"/>
        </w:rPr>
        <w:t>.</w:t>
      </w:r>
    </w:p>
    <w:p w14:paraId="38DA3FB2" w14:textId="77777777" w:rsidR="00BE79D5" w:rsidRDefault="00BE79D5" w:rsidP="00BE79D5">
      <w:pPr>
        <w:pStyle w:val="Odlomakpopisa12"/>
      </w:pPr>
      <w:r w:rsidRPr="00181D65">
        <w:t>Regionalni Park Mura</w:t>
      </w:r>
      <w:r>
        <w:t xml:space="preserve"> – Dr</w:t>
      </w:r>
      <w:r w:rsidRPr="00181D65">
        <w:t>ava u Međimurskoj županiji obuhvaća površinu 3 grada (Prelog, Mursko Središće, Čakovec) i 13 općina (Štrigova, Sveti Marin na Muri, Podturen, Dekanovec, Domašinec, Goričan, Kotoriba, Donja Dubrava, Donji Vidovec, Sveta Marija, Donji Kraljevec, Orehovica, Nedelišće).</w:t>
      </w:r>
      <w:r>
        <w:t xml:space="preserve"> </w:t>
      </w:r>
      <w:r w:rsidRPr="001A5A01">
        <w:t>Ukupna površina</w:t>
      </w:r>
      <w:r>
        <w:t xml:space="preserve"> Regionalnog parka Mura – Drava na području Međimurske županije iznosi </w:t>
      </w:r>
      <w:r w:rsidRPr="001A5A01">
        <w:t>16</w:t>
      </w:r>
      <w:r>
        <w:t>.</w:t>
      </w:r>
      <w:r w:rsidRPr="001A5A01">
        <w:t xml:space="preserve">962,54 </w:t>
      </w:r>
      <w:r>
        <w:t xml:space="preserve">ha, a od toga se na području Grada Čakovca nalazi </w:t>
      </w:r>
      <w:r w:rsidRPr="00E33954">
        <w:t>625,26 ha.</w:t>
      </w:r>
    </w:p>
    <w:p w14:paraId="27CA5713" w14:textId="77777777" w:rsidR="00BE79D5" w:rsidRPr="00181D65" w:rsidRDefault="00BE79D5" w:rsidP="00BE79D5">
      <w:pPr>
        <w:pStyle w:val="Odlomakpopisa12"/>
      </w:pPr>
      <w:r w:rsidRPr="00181D65">
        <w:t>Perivoj Zrinski u Čakovcu predstavlja arhitektonsku i biljnu kompoziciju koja ima estetske, stilske, umjetničke, kulturno</w:t>
      </w:r>
      <w:r>
        <w:t>-</w:t>
      </w:r>
      <w:r w:rsidRPr="00181D65">
        <w:t xml:space="preserve">povijesne i znanstvene vrijednosti upotpunjenu spomenicima, skulpturama, memorijalnim objektima. Potvrđena je prisutnost preko 1.400 stabala te je utvrđeno 88 različitih taksona na površini od cca. 13,5 ha.  </w:t>
      </w:r>
    </w:p>
    <w:p w14:paraId="187B2B5A" w14:textId="77777777" w:rsidR="00BE79D5" w:rsidRDefault="00BE79D5" w:rsidP="00BE79D5">
      <w:pPr>
        <w:pStyle w:val="Odlomakpopisa12"/>
      </w:pPr>
      <w:r w:rsidRPr="00181D65">
        <w:t xml:space="preserve">Glicinije su smještene ispred ulaza </w:t>
      </w:r>
      <w:r>
        <w:t xml:space="preserve">Učiteljskog fakulteta </w:t>
      </w:r>
      <w:r w:rsidRPr="00181D65">
        <w:t>Sveučilišta u Zagrebu, Odsjek</w:t>
      </w:r>
      <w:r>
        <w:t>a</w:t>
      </w:r>
      <w:r w:rsidRPr="00181D65">
        <w:t xml:space="preserve"> u Čakovcu.</w:t>
      </w:r>
    </w:p>
    <w:p w14:paraId="483ADF0E" w14:textId="77777777" w:rsidR="00BE79D5" w:rsidRDefault="00BE79D5" w:rsidP="00BE79D5">
      <w:pPr>
        <w:pStyle w:val="Odlomakpopisa12"/>
        <w:rPr>
          <w:szCs w:val="24"/>
          <w:lang w:eastAsia="zh-CN"/>
        </w:rPr>
      </w:pPr>
      <w:r>
        <w:t xml:space="preserve">Sukladno Uredbi </w:t>
      </w:r>
      <w:r w:rsidRPr="00E32AE5">
        <w:rPr>
          <w:szCs w:val="24"/>
          <w:lang w:eastAsia="zh-CN"/>
        </w:rPr>
        <w:t>o ekološkoj mreži</w:t>
      </w:r>
      <w:r w:rsidRPr="001A5A01">
        <w:rPr>
          <w:szCs w:val="24"/>
          <w:lang w:eastAsia="zh-CN"/>
        </w:rPr>
        <w:t xml:space="preserve"> i nadležnostima javnih ustanova za upravljanje područjima ekološke mreže</w:t>
      </w:r>
      <w:r w:rsidRPr="00E32AE5">
        <w:rPr>
          <w:szCs w:val="24"/>
          <w:lang w:eastAsia="zh-CN"/>
        </w:rPr>
        <w:t xml:space="preserve"> </w:t>
      </w:r>
      <w:r w:rsidRPr="00464B17">
        <w:rPr>
          <w:szCs w:val="24"/>
          <w:lang w:eastAsia="zh-CN"/>
        </w:rPr>
        <w:t>(„Narodne novine“, broj 80/19)</w:t>
      </w:r>
      <w:r>
        <w:rPr>
          <w:szCs w:val="24"/>
          <w:lang w:eastAsia="zh-CN"/>
        </w:rPr>
        <w:t xml:space="preserve">, na području Grada Čakovca nalaze se: </w:t>
      </w:r>
    </w:p>
    <w:p w14:paraId="158C013E" w14:textId="77777777" w:rsidR="00BE79D5" w:rsidRDefault="00BE79D5">
      <w:pPr>
        <w:pStyle w:val="Odlomakpopisa12"/>
        <w:numPr>
          <w:ilvl w:val="0"/>
          <w:numId w:val="109"/>
        </w:numPr>
        <w:rPr>
          <w:szCs w:val="24"/>
          <w:lang w:eastAsia="zh-CN"/>
        </w:rPr>
      </w:pPr>
      <w:r>
        <w:rPr>
          <w:szCs w:val="24"/>
          <w:lang w:eastAsia="zh-CN"/>
        </w:rPr>
        <w:t>područja značajna za vrste i stanišne tipove (POVS):</w:t>
      </w:r>
    </w:p>
    <w:p w14:paraId="3718633E" w14:textId="77777777" w:rsidR="00BE79D5" w:rsidRPr="008A04A4" w:rsidRDefault="00BE79D5">
      <w:pPr>
        <w:pStyle w:val="Odlomakpopisa12"/>
        <w:numPr>
          <w:ilvl w:val="1"/>
          <w:numId w:val="110"/>
        </w:numPr>
        <w:spacing w:after="0"/>
        <w:rPr>
          <w:szCs w:val="24"/>
          <w:lang w:eastAsia="zh-CN"/>
        </w:rPr>
      </w:pPr>
      <w:r w:rsidRPr="008A04A4">
        <w:rPr>
          <w:szCs w:val="24"/>
          <w:lang w:eastAsia="zh-CN"/>
        </w:rPr>
        <w:t>HR2001346 Međimurje</w:t>
      </w:r>
      <w:r>
        <w:rPr>
          <w:szCs w:val="24"/>
          <w:lang w:eastAsia="zh-CN"/>
        </w:rPr>
        <w:t xml:space="preserve">, </w:t>
      </w:r>
    </w:p>
    <w:p w14:paraId="3DA41272" w14:textId="77777777" w:rsidR="00BE79D5" w:rsidRDefault="00BE79D5">
      <w:pPr>
        <w:pStyle w:val="Odlomakpopisa12"/>
        <w:numPr>
          <w:ilvl w:val="1"/>
          <w:numId w:val="110"/>
        </w:numPr>
        <w:spacing w:after="0"/>
        <w:rPr>
          <w:szCs w:val="24"/>
          <w:lang w:eastAsia="zh-CN"/>
        </w:rPr>
      </w:pPr>
      <w:r w:rsidRPr="008A04A4">
        <w:rPr>
          <w:szCs w:val="24"/>
          <w:lang w:eastAsia="zh-CN"/>
        </w:rPr>
        <w:t>HR2001034</w:t>
      </w:r>
      <w:r>
        <w:rPr>
          <w:szCs w:val="24"/>
          <w:lang w:eastAsia="zh-CN"/>
        </w:rPr>
        <w:t xml:space="preserve"> </w:t>
      </w:r>
      <w:r w:rsidRPr="008A04A4">
        <w:rPr>
          <w:szCs w:val="24"/>
          <w:lang w:eastAsia="zh-CN"/>
        </w:rPr>
        <w:t>Mačkovec – ribnjak</w:t>
      </w:r>
      <w:r>
        <w:rPr>
          <w:szCs w:val="24"/>
          <w:lang w:eastAsia="zh-CN"/>
        </w:rPr>
        <w:t xml:space="preserve">, </w:t>
      </w:r>
    </w:p>
    <w:p w14:paraId="5A647FD8" w14:textId="77777777" w:rsidR="00BE79D5" w:rsidRDefault="00BE79D5">
      <w:pPr>
        <w:pStyle w:val="Odlomakpopisa12"/>
        <w:numPr>
          <w:ilvl w:val="1"/>
          <w:numId w:val="110"/>
        </w:numPr>
        <w:spacing w:after="0"/>
        <w:rPr>
          <w:szCs w:val="24"/>
          <w:lang w:eastAsia="zh-CN"/>
        </w:rPr>
      </w:pPr>
      <w:r w:rsidRPr="007F1136">
        <w:rPr>
          <w:szCs w:val="24"/>
          <w:lang w:eastAsia="zh-CN"/>
        </w:rPr>
        <w:t>HR2000470</w:t>
      </w:r>
      <w:r>
        <w:rPr>
          <w:szCs w:val="24"/>
          <w:lang w:eastAsia="zh-CN"/>
        </w:rPr>
        <w:t xml:space="preserve"> Čep – Varaždin,</w:t>
      </w:r>
    </w:p>
    <w:p w14:paraId="5C8978E7" w14:textId="77777777" w:rsidR="00BE79D5" w:rsidRDefault="00BE79D5">
      <w:pPr>
        <w:pStyle w:val="Odlomakpopisa12"/>
        <w:numPr>
          <w:ilvl w:val="1"/>
          <w:numId w:val="110"/>
        </w:numPr>
        <w:spacing w:after="0"/>
        <w:rPr>
          <w:szCs w:val="24"/>
          <w:lang w:eastAsia="zh-CN"/>
        </w:rPr>
      </w:pPr>
      <w:r w:rsidRPr="008A04A4">
        <w:rPr>
          <w:szCs w:val="24"/>
          <w:lang w:eastAsia="zh-CN"/>
        </w:rPr>
        <w:t>HR2001307 Dravske akumulacije</w:t>
      </w:r>
      <w:r>
        <w:rPr>
          <w:szCs w:val="24"/>
          <w:lang w:eastAsia="zh-CN"/>
        </w:rPr>
        <w:t xml:space="preserve">, </w:t>
      </w:r>
    </w:p>
    <w:p w14:paraId="20F0244A" w14:textId="77777777" w:rsidR="00BE79D5" w:rsidRDefault="00BE79D5">
      <w:pPr>
        <w:pStyle w:val="Odlomakpopisa12"/>
        <w:numPr>
          <w:ilvl w:val="0"/>
          <w:numId w:val="109"/>
        </w:numPr>
        <w:spacing w:before="120"/>
        <w:rPr>
          <w:szCs w:val="24"/>
          <w:lang w:eastAsia="zh-CN"/>
        </w:rPr>
      </w:pPr>
      <w:r>
        <w:rPr>
          <w:szCs w:val="24"/>
          <w:lang w:eastAsia="zh-CN"/>
        </w:rPr>
        <w:t>područja značajna za ptice (POP):</w:t>
      </w:r>
    </w:p>
    <w:p w14:paraId="51F76A26" w14:textId="77777777" w:rsidR="00631ED9" w:rsidRDefault="00BE79D5" w:rsidP="009F650C">
      <w:pPr>
        <w:pStyle w:val="Odlomakpopisa12"/>
        <w:ind w:left="1072"/>
        <w:rPr>
          <w:szCs w:val="24"/>
          <w:lang w:eastAsia="zh-CN"/>
        </w:rPr>
      </w:pPr>
      <w:r w:rsidRPr="00631ED9">
        <w:rPr>
          <w:szCs w:val="24"/>
          <w:lang w:eastAsia="zh-CN"/>
        </w:rPr>
        <w:t>HR1000013 Dravske akumulacije.</w:t>
      </w:r>
    </w:p>
    <w:p w14:paraId="3D59CA69" w14:textId="38CE0089" w:rsidR="00B00108" w:rsidRPr="00B00108" w:rsidRDefault="00B00108" w:rsidP="00631ED9">
      <w:pPr>
        <w:pStyle w:val="Naslov3"/>
        <w:numPr>
          <w:ilvl w:val="0"/>
          <w:numId w:val="0"/>
        </w:numPr>
        <w:ind w:left="1072"/>
      </w:pPr>
      <w:bookmarkStart w:id="228" w:name="_Toc198880848"/>
      <w:r>
        <w:t>2.4.2. Kulturno – povijesna baština</w:t>
      </w:r>
      <w:bookmarkEnd w:id="228"/>
    </w:p>
    <w:p w14:paraId="3FE4EDF4" w14:textId="6CAB156E" w:rsidR="005B1CDA" w:rsidRPr="00AE3E71" w:rsidRDefault="00AE3E71" w:rsidP="00AE3E71">
      <w:pPr>
        <w:spacing w:after="120" w:line="276" w:lineRule="auto"/>
        <w:jc w:val="both"/>
        <w:rPr>
          <w:rFonts w:eastAsia="Times New Roman" w:cstheme="minorHAnsi"/>
          <w:sz w:val="24"/>
          <w:szCs w:val="24"/>
          <w:lang w:eastAsia="hr-HR"/>
        </w:rPr>
      </w:pPr>
      <w:r>
        <w:rPr>
          <w:rFonts w:eastAsia="Times New Roman" w:cstheme="minorHAnsi"/>
          <w:sz w:val="24"/>
          <w:szCs w:val="24"/>
          <w:lang w:eastAsia="hr-HR"/>
        </w:rPr>
        <w:t xml:space="preserve">Zaštićena nepokretna i nematerijalna kulturna </w:t>
      </w:r>
      <w:r w:rsidRPr="00713F92">
        <w:rPr>
          <w:rFonts w:eastAsia="Times New Roman" w:cstheme="minorHAnsi"/>
          <w:sz w:val="24"/>
          <w:szCs w:val="24"/>
          <w:lang w:eastAsia="hr-HR"/>
        </w:rPr>
        <w:t xml:space="preserve">dobra </w:t>
      </w:r>
      <w:r>
        <w:rPr>
          <w:rFonts w:eastAsia="Times New Roman" w:cstheme="minorHAnsi"/>
          <w:sz w:val="24"/>
          <w:szCs w:val="24"/>
          <w:lang w:eastAsia="hr-HR"/>
        </w:rPr>
        <w:t>na području Grada Čakovca</w:t>
      </w:r>
      <w:r w:rsidRPr="00713F92">
        <w:rPr>
          <w:rFonts w:eastAsia="Times New Roman" w:cstheme="minorHAnsi"/>
          <w:sz w:val="24"/>
          <w:szCs w:val="24"/>
          <w:lang w:eastAsia="hr-HR"/>
        </w:rPr>
        <w:t xml:space="preserve"> upisana u Registar kulturnih dobara Republike Hrvatske prikazana su u sljedećoj tablici.</w:t>
      </w:r>
    </w:p>
    <w:p w14:paraId="74D5B452" w14:textId="67E239F7" w:rsidR="00AA4507" w:rsidRDefault="00000000" w:rsidP="003663C8">
      <w:pPr>
        <w:pStyle w:val="Opisslike"/>
        <w:spacing w:line="276" w:lineRule="auto"/>
        <w:jc w:val="center"/>
      </w:pPr>
      <w:bookmarkStart w:id="229" w:name="_Toc67485919"/>
      <w:bookmarkStart w:id="230" w:name="_Toc196826489"/>
      <w:r>
        <w:t xml:space="preserve">Tablica </w:t>
      </w:r>
      <w:fldSimple w:instr=" SEQ Tablica \* ARABIC ">
        <w:r w:rsidR="00B61DD6">
          <w:rPr>
            <w:noProof/>
          </w:rPr>
          <w:t>20</w:t>
        </w:r>
      </w:fldSimple>
      <w:r>
        <w:t xml:space="preserve">. Područja </w:t>
      </w:r>
      <w:bookmarkEnd w:id="229"/>
      <w:r w:rsidR="003226AB">
        <w:t>Kulturn</w:t>
      </w:r>
      <w:r w:rsidR="00AE3E71">
        <w:t>ih dobra na području grada Čakovca</w:t>
      </w:r>
      <w:bookmarkEnd w:id="230"/>
    </w:p>
    <w:tbl>
      <w:tblPr>
        <w:tblStyle w:val="Reetkatablice"/>
        <w:tblW w:w="8784" w:type="dxa"/>
        <w:tblLook w:val="04A0" w:firstRow="1" w:lastRow="0" w:firstColumn="1" w:lastColumn="0" w:noHBand="0" w:noVBand="1"/>
      </w:tblPr>
      <w:tblGrid>
        <w:gridCol w:w="1271"/>
        <w:gridCol w:w="1418"/>
        <w:gridCol w:w="3685"/>
        <w:gridCol w:w="2410"/>
      </w:tblGrid>
      <w:tr w:rsidR="00AA4507" w:rsidRPr="003226AB" w14:paraId="322D2FCE" w14:textId="77777777" w:rsidTr="007C4B6B">
        <w:trPr>
          <w:trHeight w:val="462"/>
          <w:tblHeader/>
        </w:trPr>
        <w:tc>
          <w:tcPr>
            <w:tcW w:w="1271" w:type="dxa"/>
            <w:shd w:val="clear" w:color="auto" w:fill="auto"/>
            <w:vAlign w:val="center"/>
          </w:tcPr>
          <w:p w14:paraId="067D0E0F" w14:textId="77777777" w:rsidR="00AA4507" w:rsidRPr="003226AB" w:rsidRDefault="00AA4507" w:rsidP="003760DB">
            <w:pPr>
              <w:pStyle w:val="Opisslike"/>
              <w:spacing w:line="276" w:lineRule="auto"/>
              <w:jc w:val="center"/>
              <w:rPr>
                <w:rFonts w:cstheme="minorHAnsi"/>
              </w:rPr>
            </w:pPr>
            <w:r w:rsidRPr="003226AB">
              <w:rPr>
                <w:rFonts w:cstheme="minorHAnsi"/>
              </w:rPr>
              <w:t>OZNAKA</w:t>
            </w:r>
          </w:p>
        </w:tc>
        <w:tc>
          <w:tcPr>
            <w:tcW w:w="1418" w:type="dxa"/>
            <w:shd w:val="clear" w:color="auto" w:fill="auto"/>
            <w:vAlign w:val="center"/>
          </w:tcPr>
          <w:p w14:paraId="069102DC" w14:textId="77777777" w:rsidR="00AA4507" w:rsidRPr="003226AB" w:rsidRDefault="00AA4507" w:rsidP="003760DB">
            <w:pPr>
              <w:pStyle w:val="Opisslike"/>
              <w:spacing w:line="276" w:lineRule="auto"/>
              <w:jc w:val="center"/>
              <w:rPr>
                <w:rFonts w:cstheme="minorHAnsi"/>
              </w:rPr>
            </w:pPr>
            <w:r w:rsidRPr="003226AB">
              <w:rPr>
                <w:rFonts w:cstheme="minorHAnsi"/>
              </w:rPr>
              <w:t>MJESTO</w:t>
            </w:r>
          </w:p>
        </w:tc>
        <w:tc>
          <w:tcPr>
            <w:tcW w:w="3685" w:type="dxa"/>
            <w:shd w:val="clear" w:color="auto" w:fill="auto"/>
            <w:vAlign w:val="center"/>
          </w:tcPr>
          <w:p w14:paraId="04276840" w14:textId="77777777" w:rsidR="00AA4507" w:rsidRPr="003226AB" w:rsidRDefault="00AA4507" w:rsidP="003760DB">
            <w:pPr>
              <w:pStyle w:val="Opisslike"/>
              <w:spacing w:line="276" w:lineRule="auto"/>
              <w:jc w:val="center"/>
              <w:rPr>
                <w:rFonts w:cstheme="minorHAnsi"/>
              </w:rPr>
            </w:pPr>
            <w:r w:rsidRPr="003226AB">
              <w:rPr>
                <w:rFonts w:cstheme="minorHAnsi"/>
              </w:rPr>
              <w:t>NAZIV</w:t>
            </w:r>
          </w:p>
        </w:tc>
        <w:tc>
          <w:tcPr>
            <w:tcW w:w="2410" w:type="dxa"/>
            <w:shd w:val="clear" w:color="auto" w:fill="auto"/>
            <w:vAlign w:val="center"/>
          </w:tcPr>
          <w:p w14:paraId="76D706CF" w14:textId="77777777" w:rsidR="00AA4507" w:rsidRPr="003226AB" w:rsidRDefault="00AA4507" w:rsidP="003760DB">
            <w:pPr>
              <w:pStyle w:val="Opisslike"/>
              <w:spacing w:line="276" w:lineRule="auto"/>
              <w:jc w:val="center"/>
              <w:rPr>
                <w:rFonts w:cstheme="minorHAnsi"/>
              </w:rPr>
            </w:pPr>
            <w:r w:rsidRPr="003226AB">
              <w:rPr>
                <w:rFonts w:cstheme="minorHAnsi"/>
              </w:rPr>
              <w:t>VRSTA KULTURNOG DOBRA</w:t>
            </w:r>
          </w:p>
        </w:tc>
      </w:tr>
      <w:tr w:rsidR="00AA4507" w:rsidRPr="003226AB" w14:paraId="4905F8CC" w14:textId="77777777" w:rsidTr="007C4B6B">
        <w:trPr>
          <w:trHeight w:val="488"/>
        </w:trPr>
        <w:tc>
          <w:tcPr>
            <w:tcW w:w="1271" w:type="dxa"/>
            <w:shd w:val="clear" w:color="auto" w:fill="auto"/>
            <w:vAlign w:val="center"/>
          </w:tcPr>
          <w:p w14:paraId="0A8FCE60" w14:textId="77777777" w:rsidR="00AA4507" w:rsidRPr="003226AB" w:rsidRDefault="00AA4507" w:rsidP="003760DB">
            <w:pPr>
              <w:spacing w:after="0" w:line="276" w:lineRule="auto"/>
              <w:jc w:val="center"/>
              <w:rPr>
                <w:rFonts w:eastAsia="Times New Roman" w:cstheme="minorHAnsi"/>
              </w:rPr>
            </w:pPr>
            <w:r w:rsidRPr="003226AB">
              <w:rPr>
                <w:rFonts w:eastAsia="Times New Roman" w:cstheme="minorHAnsi"/>
              </w:rPr>
              <w:t>Z-6667</w:t>
            </w:r>
          </w:p>
        </w:tc>
        <w:tc>
          <w:tcPr>
            <w:tcW w:w="1418" w:type="dxa"/>
            <w:shd w:val="clear" w:color="auto" w:fill="auto"/>
            <w:vAlign w:val="center"/>
          </w:tcPr>
          <w:p w14:paraId="49ECF8DD" w14:textId="77777777" w:rsidR="00AA4507" w:rsidRPr="003226AB" w:rsidRDefault="00AA4507" w:rsidP="003760DB">
            <w:pPr>
              <w:spacing w:after="0" w:line="276" w:lineRule="auto"/>
              <w:rPr>
                <w:rFonts w:eastAsia="Times New Roman" w:cstheme="minorHAnsi"/>
              </w:rPr>
            </w:pPr>
            <w:r w:rsidRPr="003226AB">
              <w:rPr>
                <w:rFonts w:eastAsia="Times New Roman" w:cstheme="minorHAnsi"/>
              </w:rPr>
              <w:t>Čakovec</w:t>
            </w:r>
          </w:p>
        </w:tc>
        <w:tc>
          <w:tcPr>
            <w:tcW w:w="3685" w:type="dxa"/>
            <w:shd w:val="clear" w:color="auto" w:fill="auto"/>
            <w:vAlign w:val="center"/>
          </w:tcPr>
          <w:p w14:paraId="231414C6" w14:textId="77777777" w:rsidR="00AA4507" w:rsidRPr="003226AB" w:rsidRDefault="00AA4507" w:rsidP="003760DB">
            <w:pPr>
              <w:spacing w:after="0" w:line="276" w:lineRule="auto"/>
              <w:rPr>
                <w:rFonts w:eastAsia="Times New Roman" w:cstheme="minorHAnsi"/>
              </w:rPr>
            </w:pPr>
            <w:r w:rsidRPr="003226AB">
              <w:rPr>
                <w:rFonts w:eastAsia="Times New Roman" w:cstheme="minorHAnsi"/>
              </w:rPr>
              <w:t>Zbirka rijetkih knjiga XVI. stoljeća iz biblioteke franjevačkoga samostana sv. Nikole</w:t>
            </w:r>
          </w:p>
        </w:tc>
        <w:tc>
          <w:tcPr>
            <w:tcW w:w="2410" w:type="dxa"/>
            <w:shd w:val="clear" w:color="auto" w:fill="auto"/>
            <w:vAlign w:val="center"/>
          </w:tcPr>
          <w:p w14:paraId="546DA547"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POK (Z)</w:t>
            </w:r>
          </w:p>
          <w:p w14:paraId="0D6A7B39" w14:textId="77777777" w:rsidR="00AA4507" w:rsidRPr="003226AB" w:rsidRDefault="00AA4507" w:rsidP="003760DB">
            <w:pPr>
              <w:spacing w:after="0" w:line="276" w:lineRule="auto"/>
              <w:rPr>
                <w:rFonts w:eastAsia="Times New Roman" w:cstheme="minorHAnsi"/>
              </w:rPr>
            </w:pPr>
          </w:p>
        </w:tc>
      </w:tr>
      <w:tr w:rsidR="00AA4507" w:rsidRPr="003226AB" w14:paraId="1C30DA51" w14:textId="77777777" w:rsidTr="007C4B6B">
        <w:trPr>
          <w:trHeight w:val="488"/>
        </w:trPr>
        <w:tc>
          <w:tcPr>
            <w:tcW w:w="1271" w:type="dxa"/>
            <w:shd w:val="clear" w:color="auto" w:fill="auto"/>
            <w:vAlign w:val="center"/>
          </w:tcPr>
          <w:p w14:paraId="052681B4"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lastRenderedPageBreak/>
              <w:t>Z-6623</w:t>
            </w:r>
          </w:p>
          <w:p w14:paraId="314A96D5"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158924F3"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Mihovljan</w:t>
            </w:r>
          </w:p>
          <w:p w14:paraId="495B4143" w14:textId="77777777" w:rsidR="00AA4507" w:rsidRPr="003226AB" w:rsidRDefault="00AA4507" w:rsidP="003760DB">
            <w:pPr>
              <w:spacing w:after="0" w:line="276" w:lineRule="auto"/>
            </w:pPr>
          </w:p>
        </w:tc>
        <w:tc>
          <w:tcPr>
            <w:tcW w:w="3685" w:type="dxa"/>
            <w:shd w:val="clear" w:color="auto" w:fill="auto"/>
            <w:vAlign w:val="center"/>
          </w:tcPr>
          <w:p w14:paraId="4CE39004"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Židovsko groblje</w:t>
            </w:r>
          </w:p>
          <w:p w14:paraId="5118B9C7" w14:textId="77777777" w:rsidR="00AA4507" w:rsidRPr="003226AB" w:rsidRDefault="00AA4507" w:rsidP="003760DB">
            <w:pPr>
              <w:spacing w:after="0" w:line="276" w:lineRule="auto"/>
            </w:pPr>
          </w:p>
        </w:tc>
        <w:tc>
          <w:tcPr>
            <w:tcW w:w="2410" w:type="dxa"/>
            <w:shd w:val="clear" w:color="auto" w:fill="auto"/>
            <w:vAlign w:val="center"/>
          </w:tcPr>
          <w:p w14:paraId="3C9BD658"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417AB9A6" w14:textId="77777777" w:rsidR="00AA4507" w:rsidRPr="003226AB" w:rsidRDefault="00AA4507" w:rsidP="003760DB">
            <w:pPr>
              <w:spacing w:after="0" w:line="276" w:lineRule="auto"/>
            </w:pPr>
          </w:p>
        </w:tc>
      </w:tr>
      <w:tr w:rsidR="00AA4507" w:rsidRPr="003226AB" w14:paraId="7F748B63" w14:textId="77777777" w:rsidTr="007C4B6B">
        <w:trPr>
          <w:trHeight w:val="488"/>
        </w:trPr>
        <w:tc>
          <w:tcPr>
            <w:tcW w:w="1271" w:type="dxa"/>
            <w:shd w:val="clear" w:color="auto" w:fill="auto"/>
            <w:vAlign w:val="center"/>
          </w:tcPr>
          <w:p w14:paraId="19341412"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Z-6168</w:t>
            </w:r>
          </w:p>
          <w:p w14:paraId="7DF2A451"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6096B6F4"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10F58E7A" w14:textId="77777777" w:rsidR="00AA4507" w:rsidRPr="003226AB" w:rsidRDefault="00AA4507" w:rsidP="003760DB">
            <w:pPr>
              <w:spacing w:after="0" w:line="276" w:lineRule="auto"/>
            </w:pPr>
          </w:p>
        </w:tc>
        <w:tc>
          <w:tcPr>
            <w:tcW w:w="3685" w:type="dxa"/>
            <w:shd w:val="clear" w:color="auto" w:fill="auto"/>
            <w:vAlign w:val="center"/>
          </w:tcPr>
          <w:p w14:paraId="37679E03"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Kameni pil Sv. Trojstva</w:t>
            </w:r>
          </w:p>
          <w:p w14:paraId="1D259BB4" w14:textId="77777777" w:rsidR="00AA4507" w:rsidRPr="003226AB" w:rsidRDefault="00AA4507" w:rsidP="003760DB">
            <w:pPr>
              <w:spacing w:after="0" w:line="276" w:lineRule="auto"/>
            </w:pPr>
          </w:p>
        </w:tc>
        <w:tc>
          <w:tcPr>
            <w:tcW w:w="2410" w:type="dxa"/>
            <w:shd w:val="clear" w:color="auto" w:fill="auto"/>
            <w:vAlign w:val="center"/>
          </w:tcPr>
          <w:p w14:paraId="46D30E39"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29D585A3" w14:textId="77777777" w:rsidR="00AA4507" w:rsidRPr="003226AB" w:rsidRDefault="00AA4507" w:rsidP="003760DB">
            <w:pPr>
              <w:spacing w:after="0" w:line="276" w:lineRule="auto"/>
            </w:pPr>
          </w:p>
        </w:tc>
      </w:tr>
      <w:tr w:rsidR="00AA4507" w:rsidRPr="003226AB" w14:paraId="7AFD347E" w14:textId="77777777" w:rsidTr="007C4B6B">
        <w:trPr>
          <w:trHeight w:val="488"/>
        </w:trPr>
        <w:tc>
          <w:tcPr>
            <w:tcW w:w="1271" w:type="dxa"/>
            <w:shd w:val="clear" w:color="auto" w:fill="auto"/>
            <w:vAlign w:val="center"/>
          </w:tcPr>
          <w:p w14:paraId="3514589D"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Z-6108</w:t>
            </w:r>
          </w:p>
          <w:p w14:paraId="68985E6B"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386B117A"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7E8A50A8" w14:textId="77777777" w:rsidR="00AA4507" w:rsidRPr="003226AB" w:rsidRDefault="00AA4507" w:rsidP="003760DB">
            <w:pPr>
              <w:spacing w:after="0" w:line="276" w:lineRule="auto"/>
            </w:pPr>
          </w:p>
        </w:tc>
        <w:tc>
          <w:tcPr>
            <w:tcW w:w="3685" w:type="dxa"/>
            <w:shd w:val="clear" w:color="auto" w:fill="auto"/>
            <w:vAlign w:val="center"/>
          </w:tcPr>
          <w:p w14:paraId="1B4526FC"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Pil sv. Mihovila Arkanđela</w:t>
            </w:r>
          </w:p>
          <w:p w14:paraId="46F53F07" w14:textId="77777777" w:rsidR="00AA4507" w:rsidRPr="003226AB" w:rsidRDefault="00AA4507" w:rsidP="003760DB">
            <w:pPr>
              <w:spacing w:after="0" w:line="276" w:lineRule="auto"/>
            </w:pPr>
          </w:p>
        </w:tc>
        <w:tc>
          <w:tcPr>
            <w:tcW w:w="2410" w:type="dxa"/>
            <w:shd w:val="clear" w:color="auto" w:fill="auto"/>
            <w:vAlign w:val="center"/>
          </w:tcPr>
          <w:p w14:paraId="497FD333"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47D61555" w14:textId="77777777" w:rsidR="00AA4507" w:rsidRPr="003226AB" w:rsidRDefault="00AA4507" w:rsidP="003760DB">
            <w:pPr>
              <w:spacing w:after="0" w:line="276" w:lineRule="auto"/>
            </w:pPr>
          </w:p>
        </w:tc>
      </w:tr>
      <w:tr w:rsidR="00AA4507" w:rsidRPr="003226AB" w14:paraId="11B0A3D1" w14:textId="77777777" w:rsidTr="007C4B6B">
        <w:trPr>
          <w:trHeight w:val="488"/>
        </w:trPr>
        <w:tc>
          <w:tcPr>
            <w:tcW w:w="1271" w:type="dxa"/>
            <w:shd w:val="clear" w:color="auto" w:fill="auto"/>
            <w:vAlign w:val="center"/>
          </w:tcPr>
          <w:p w14:paraId="5ED3C513"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Z-5922</w:t>
            </w:r>
          </w:p>
          <w:p w14:paraId="7D3C5B1E"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0F807959"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Novo Selo Rok</w:t>
            </w:r>
          </w:p>
          <w:p w14:paraId="4EBC1117" w14:textId="77777777" w:rsidR="00AA4507" w:rsidRPr="003226AB" w:rsidRDefault="00AA4507" w:rsidP="003760DB">
            <w:pPr>
              <w:spacing w:after="0" w:line="276" w:lineRule="auto"/>
            </w:pPr>
          </w:p>
        </w:tc>
        <w:tc>
          <w:tcPr>
            <w:tcW w:w="3685" w:type="dxa"/>
            <w:shd w:val="clear" w:color="auto" w:fill="auto"/>
            <w:vAlign w:val="center"/>
          </w:tcPr>
          <w:p w14:paraId="1FE87D51"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Crkva sv. Roka</w:t>
            </w:r>
          </w:p>
          <w:p w14:paraId="351C5DB9" w14:textId="77777777" w:rsidR="00AA4507" w:rsidRPr="003226AB" w:rsidRDefault="00AA4507" w:rsidP="003760DB">
            <w:pPr>
              <w:spacing w:after="0" w:line="276" w:lineRule="auto"/>
            </w:pPr>
          </w:p>
        </w:tc>
        <w:tc>
          <w:tcPr>
            <w:tcW w:w="2410" w:type="dxa"/>
            <w:shd w:val="clear" w:color="auto" w:fill="auto"/>
            <w:vAlign w:val="center"/>
          </w:tcPr>
          <w:p w14:paraId="1C445F1F"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0601E4BC" w14:textId="77777777" w:rsidR="00AA4507" w:rsidRPr="003226AB" w:rsidRDefault="00AA4507" w:rsidP="003760DB">
            <w:pPr>
              <w:spacing w:after="0" w:line="276" w:lineRule="auto"/>
            </w:pPr>
          </w:p>
        </w:tc>
      </w:tr>
      <w:tr w:rsidR="00AA4507" w:rsidRPr="003226AB" w14:paraId="6452D895" w14:textId="77777777" w:rsidTr="007C4B6B">
        <w:trPr>
          <w:trHeight w:val="488"/>
        </w:trPr>
        <w:tc>
          <w:tcPr>
            <w:tcW w:w="1271" w:type="dxa"/>
            <w:shd w:val="clear" w:color="auto" w:fill="auto"/>
            <w:vAlign w:val="center"/>
          </w:tcPr>
          <w:p w14:paraId="40894026" w14:textId="77777777" w:rsidR="00AA4507" w:rsidRPr="003226AB" w:rsidRDefault="00AA4507" w:rsidP="003760DB">
            <w:pPr>
              <w:spacing w:after="0" w:line="276" w:lineRule="auto"/>
              <w:jc w:val="center"/>
              <w:rPr>
                <w:rFonts w:eastAsia="Times New Roman" w:cstheme="minorHAnsi"/>
              </w:rPr>
            </w:pPr>
            <w:r w:rsidRPr="003226AB">
              <w:rPr>
                <w:rFonts w:eastAsia="Times New Roman" w:cstheme="minorHAnsi"/>
              </w:rPr>
              <w:t>Z-5187</w:t>
            </w:r>
          </w:p>
        </w:tc>
        <w:tc>
          <w:tcPr>
            <w:tcW w:w="1418" w:type="dxa"/>
            <w:shd w:val="clear" w:color="auto" w:fill="auto"/>
            <w:vAlign w:val="center"/>
          </w:tcPr>
          <w:p w14:paraId="6C6EC69F"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70C6B347" w14:textId="77777777" w:rsidR="00AA4507" w:rsidRPr="003226AB" w:rsidRDefault="00AA4507" w:rsidP="003760DB">
            <w:pPr>
              <w:spacing w:after="0" w:line="276" w:lineRule="auto"/>
            </w:pPr>
          </w:p>
        </w:tc>
        <w:tc>
          <w:tcPr>
            <w:tcW w:w="3685" w:type="dxa"/>
            <w:shd w:val="clear" w:color="auto" w:fill="auto"/>
            <w:vAlign w:val="center"/>
          </w:tcPr>
          <w:p w14:paraId="11D88BD4"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Kulturno - povijesna cjelina grada Čakovca</w:t>
            </w:r>
          </w:p>
          <w:p w14:paraId="3B79002F" w14:textId="77777777" w:rsidR="00AA4507" w:rsidRPr="003226AB" w:rsidRDefault="00AA4507" w:rsidP="003760DB">
            <w:pPr>
              <w:spacing w:after="0" w:line="276" w:lineRule="auto"/>
            </w:pPr>
          </w:p>
        </w:tc>
        <w:tc>
          <w:tcPr>
            <w:tcW w:w="2410" w:type="dxa"/>
            <w:shd w:val="clear" w:color="auto" w:fill="auto"/>
            <w:vAlign w:val="center"/>
          </w:tcPr>
          <w:p w14:paraId="2C08DF72"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(C)</w:t>
            </w:r>
          </w:p>
          <w:p w14:paraId="6B70E01E" w14:textId="77777777" w:rsidR="00AA4507" w:rsidRPr="003226AB" w:rsidRDefault="00AA4507" w:rsidP="003760DB">
            <w:pPr>
              <w:spacing w:after="0" w:line="276" w:lineRule="auto"/>
            </w:pPr>
          </w:p>
        </w:tc>
      </w:tr>
      <w:tr w:rsidR="00AA4507" w:rsidRPr="003226AB" w14:paraId="66448736" w14:textId="77777777" w:rsidTr="007C4B6B">
        <w:trPr>
          <w:trHeight w:val="488"/>
        </w:trPr>
        <w:tc>
          <w:tcPr>
            <w:tcW w:w="1271" w:type="dxa"/>
            <w:shd w:val="clear" w:color="auto" w:fill="auto"/>
            <w:vAlign w:val="center"/>
          </w:tcPr>
          <w:p w14:paraId="594BA55E"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Z-4505</w:t>
            </w:r>
          </w:p>
          <w:p w14:paraId="4613EDCD"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0596A579"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7F56B7D1" w14:textId="77777777" w:rsidR="00AA4507" w:rsidRPr="003226AB" w:rsidRDefault="00AA4507" w:rsidP="003760DB">
            <w:pPr>
              <w:spacing w:after="0" w:line="276" w:lineRule="auto"/>
            </w:pPr>
          </w:p>
        </w:tc>
        <w:tc>
          <w:tcPr>
            <w:tcW w:w="3685" w:type="dxa"/>
            <w:shd w:val="clear" w:color="auto" w:fill="auto"/>
            <w:vAlign w:val="center"/>
          </w:tcPr>
          <w:p w14:paraId="3CD6DB37"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Orgulje u crkvi sv. Nikole</w:t>
            </w:r>
          </w:p>
          <w:p w14:paraId="19A4A46D" w14:textId="77777777" w:rsidR="00AA4507" w:rsidRPr="003226AB" w:rsidRDefault="00AA4507" w:rsidP="003760DB">
            <w:pPr>
              <w:spacing w:after="0" w:line="276" w:lineRule="auto"/>
            </w:pPr>
          </w:p>
        </w:tc>
        <w:tc>
          <w:tcPr>
            <w:tcW w:w="2410" w:type="dxa"/>
            <w:shd w:val="clear" w:color="auto" w:fill="auto"/>
            <w:vAlign w:val="center"/>
          </w:tcPr>
          <w:p w14:paraId="5C449C19"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POK (P)</w:t>
            </w:r>
          </w:p>
          <w:p w14:paraId="4F255541" w14:textId="77777777" w:rsidR="00AA4507" w:rsidRPr="003226AB" w:rsidRDefault="00AA4507" w:rsidP="003760DB">
            <w:pPr>
              <w:spacing w:after="0" w:line="276" w:lineRule="auto"/>
            </w:pPr>
          </w:p>
        </w:tc>
      </w:tr>
      <w:tr w:rsidR="00AA4507" w:rsidRPr="003226AB" w14:paraId="2EA82F8F" w14:textId="77777777" w:rsidTr="007C4B6B">
        <w:trPr>
          <w:trHeight w:val="488"/>
        </w:trPr>
        <w:tc>
          <w:tcPr>
            <w:tcW w:w="1271" w:type="dxa"/>
            <w:shd w:val="clear" w:color="auto" w:fill="auto"/>
            <w:vAlign w:val="center"/>
          </w:tcPr>
          <w:p w14:paraId="6E041255"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Z-3945</w:t>
            </w:r>
          </w:p>
          <w:p w14:paraId="2D40406A"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14F3EDF7"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6CFCCCD5" w14:textId="77777777" w:rsidR="00AA4507" w:rsidRPr="003226AB" w:rsidRDefault="00AA4507" w:rsidP="003760DB">
            <w:pPr>
              <w:spacing w:after="0" w:line="276" w:lineRule="auto"/>
            </w:pPr>
          </w:p>
        </w:tc>
        <w:tc>
          <w:tcPr>
            <w:tcW w:w="3685" w:type="dxa"/>
            <w:shd w:val="clear" w:color="auto" w:fill="auto"/>
            <w:vAlign w:val="center"/>
          </w:tcPr>
          <w:p w14:paraId="394AF8BF"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Visoka učiteljska škola</w:t>
            </w:r>
          </w:p>
          <w:p w14:paraId="0C358A7C" w14:textId="77777777" w:rsidR="00AA4507" w:rsidRPr="003226AB" w:rsidRDefault="00AA4507" w:rsidP="003760DB">
            <w:pPr>
              <w:spacing w:after="0" w:line="276" w:lineRule="auto"/>
            </w:pPr>
          </w:p>
        </w:tc>
        <w:tc>
          <w:tcPr>
            <w:tcW w:w="2410" w:type="dxa"/>
            <w:shd w:val="clear" w:color="auto" w:fill="auto"/>
            <w:vAlign w:val="center"/>
          </w:tcPr>
          <w:p w14:paraId="7D0E7B61"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2FA02B41" w14:textId="77777777" w:rsidR="00AA4507" w:rsidRPr="003226AB" w:rsidRDefault="00AA4507" w:rsidP="003760DB">
            <w:pPr>
              <w:spacing w:after="0" w:line="276" w:lineRule="auto"/>
            </w:pPr>
          </w:p>
        </w:tc>
      </w:tr>
      <w:tr w:rsidR="00AA4507" w:rsidRPr="003226AB" w14:paraId="7C2CF00E" w14:textId="77777777" w:rsidTr="007C4B6B">
        <w:trPr>
          <w:trHeight w:val="488"/>
        </w:trPr>
        <w:tc>
          <w:tcPr>
            <w:tcW w:w="1271" w:type="dxa"/>
            <w:shd w:val="clear" w:color="auto" w:fill="auto"/>
            <w:vAlign w:val="center"/>
          </w:tcPr>
          <w:p w14:paraId="05355DB7"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Z-3618</w:t>
            </w:r>
          </w:p>
          <w:p w14:paraId="6B58E402"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4C301936"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Bedekovčina, Bedenec, Čakovec, Globočec, Jerovec, Klenovnik, Kumrovec, Lopatinec, Lovrečan, Peršaves, Sveti Urban, Varaždin, Zabok</w:t>
            </w:r>
          </w:p>
          <w:p w14:paraId="6C440973" w14:textId="77777777" w:rsidR="00AA4507" w:rsidRPr="003226AB" w:rsidRDefault="00AA4507" w:rsidP="003760DB">
            <w:pPr>
              <w:spacing w:after="0" w:line="276" w:lineRule="auto"/>
            </w:pPr>
          </w:p>
        </w:tc>
        <w:tc>
          <w:tcPr>
            <w:tcW w:w="3685" w:type="dxa"/>
            <w:shd w:val="clear" w:color="auto" w:fill="auto"/>
            <w:vAlign w:val="center"/>
          </w:tcPr>
          <w:p w14:paraId="092B8302"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Tradicijsko lončarstvo na području sjeverozapadne Hrvatske</w:t>
            </w:r>
          </w:p>
          <w:p w14:paraId="654D8B83" w14:textId="77777777" w:rsidR="00AA4507" w:rsidRPr="003226AB" w:rsidRDefault="00AA4507" w:rsidP="003760DB">
            <w:pPr>
              <w:spacing w:after="0" w:line="276" w:lineRule="auto"/>
            </w:pPr>
          </w:p>
        </w:tc>
        <w:tc>
          <w:tcPr>
            <w:tcW w:w="2410" w:type="dxa"/>
            <w:shd w:val="clear" w:color="auto" w:fill="auto"/>
            <w:vAlign w:val="center"/>
          </w:tcPr>
          <w:p w14:paraId="6AEE0BBC"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NEM</w:t>
            </w:r>
          </w:p>
          <w:p w14:paraId="494521C2" w14:textId="77777777" w:rsidR="00AA4507" w:rsidRPr="003226AB" w:rsidRDefault="00AA4507" w:rsidP="003760DB">
            <w:pPr>
              <w:spacing w:after="0" w:line="276" w:lineRule="auto"/>
            </w:pPr>
          </w:p>
        </w:tc>
      </w:tr>
      <w:tr w:rsidR="00AA4507" w:rsidRPr="003226AB" w14:paraId="22153C04" w14:textId="77777777" w:rsidTr="007C4B6B">
        <w:trPr>
          <w:trHeight w:val="488"/>
        </w:trPr>
        <w:tc>
          <w:tcPr>
            <w:tcW w:w="1271" w:type="dxa"/>
            <w:shd w:val="clear" w:color="auto" w:fill="auto"/>
            <w:vAlign w:val="center"/>
          </w:tcPr>
          <w:p w14:paraId="63024E75"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Z-1486</w:t>
            </w:r>
          </w:p>
          <w:p w14:paraId="6A88C4A1"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1BEC446F"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520A1809" w14:textId="77777777" w:rsidR="00AA4507" w:rsidRPr="003226AB" w:rsidRDefault="00AA4507" w:rsidP="003760DB">
            <w:pPr>
              <w:spacing w:after="0" w:line="276" w:lineRule="auto"/>
            </w:pPr>
          </w:p>
        </w:tc>
        <w:tc>
          <w:tcPr>
            <w:tcW w:w="3685" w:type="dxa"/>
            <w:shd w:val="clear" w:color="auto" w:fill="auto"/>
            <w:vAlign w:val="center"/>
          </w:tcPr>
          <w:p w14:paraId="6848F692"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Inventar crkve sv. Nikole</w:t>
            </w:r>
          </w:p>
          <w:p w14:paraId="52282F0E" w14:textId="77777777" w:rsidR="00AA4507" w:rsidRPr="003226AB" w:rsidRDefault="00AA4507" w:rsidP="003760DB">
            <w:pPr>
              <w:spacing w:after="0" w:line="276" w:lineRule="auto"/>
            </w:pPr>
          </w:p>
        </w:tc>
        <w:tc>
          <w:tcPr>
            <w:tcW w:w="2410" w:type="dxa"/>
            <w:shd w:val="clear" w:color="auto" w:fill="auto"/>
            <w:vAlign w:val="center"/>
          </w:tcPr>
          <w:p w14:paraId="6AA21B21"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POK (Z)</w:t>
            </w:r>
          </w:p>
          <w:p w14:paraId="67F7A22B" w14:textId="77777777" w:rsidR="00AA4507" w:rsidRPr="003226AB" w:rsidRDefault="00AA4507" w:rsidP="003760DB">
            <w:pPr>
              <w:spacing w:after="0" w:line="276" w:lineRule="auto"/>
            </w:pPr>
          </w:p>
        </w:tc>
      </w:tr>
      <w:tr w:rsidR="00AA4507" w:rsidRPr="003226AB" w14:paraId="613DEE2C" w14:textId="77777777" w:rsidTr="007C4B6B">
        <w:trPr>
          <w:trHeight w:val="488"/>
        </w:trPr>
        <w:tc>
          <w:tcPr>
            <w:tcW w:w="1271" w:type="dxa"/>
            <w:shd w:val="clear" w:color="auto" w:fill="auto"/>
            <w:vAlign w:val="center"/>
          </w:tcPr>
          <w:p w14:paraId="23AC2A9D"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Z-908</w:t>
            </w:r>
          </w:p>
          <w:p w14:paraId="1EEB959D"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4ED773F0"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3A87981A" w14:textId="77777777" w:rsidR="00AA4507" w:rsidRPr="003226AB" w:rsidRDefault="00AA4507" w:rsidP="003760DB">
            <w:pPr>
              <w:spacing w:after="0" w:line="276" w:lineRule="auto"/>
            </w:pPr>
          </w:p>
        </w:tc>
        <w:tc>
          <w:tcPr>
            <w:tcW w:w="3685" w:type="dxa"/>
            <w:shd w:val="clear" w:color="auto" w:fill="auto"/>
            <w:vAlign w:val="center"/>
          </w:tcPr>
          <w:p w14:paraId="7EE2F615"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Kompleks Starog grada</w:t>
            </w:r>
          </w:p>
          <w:p w14:paraId="64077F42" w14:textId="77777777" w:rsidR="00AA4507" w:rsidRPr="003226AB" w:rsidRDefault="00AA4507" w:rsidP="003760DB">
            <w:pPr>
              <w:spacing w:after="0" w:line="276" w:lineRule="auto"/>
            </w:pPr>
          </w:p>
        </w:tc>
        <w:tc>
          <w:tcPr>
            <w:tcW w:w="2410" w:type="dxa"/>
            <w:shd w:val="clear" w:color="auto" w:fill="auto"/>
            <w:vAlign w:val="center"/>
          </w:tcPr>
          <w:p w14:paraId="0EA9FC18"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2A38D486" w14:textId="77777777" w:rsidR="00AA4507" w:rsidRPr="003226AB" w:rsidRDefault="00AA4507" w:rsidP="003760DB">
            <w:pPr>
              <w:spacing w:after="0" w:line="276" w:lineRule="auto"/>
            </w:pPr>
          </w:p>
        </w:tc>
      </w:tr>
      <w:tr w:rsidR="00AA4507" w:rsidRPr="003226AB" w14:paraId="46A4684F" w14:textId="77777777" w:rsidTr="007C4B6B">
        <w:trPr>
          <w:trHeight w:val="488"/>
        </w:trPr>
        <w:tc>
          <w:tcPr>
            <w:tcW w:w="1271" w:type="dxa"/>
            <w:shd w:val="clear" w:color="auto" w:fill="auto"/>
            <w:vAlign w:val="center"/>
          </w:tcPr>
          <w:p w14:paraId="1FE6F17E" w14:textId="77777777" w:rsidR="00AA4507" w:rsidRPr="003226AB" w:rsidRDefault="00AA4507" w:rsidP="003760DB">
            <w:pPr>
              <w:spacing w:after="0" w:line="276" w:lineRule="auto"/>
              <w:jc w:val="center"/>
              <w:rPr>
                <w:rFonts w:ascii="Calibri" w:hAnsi="Calibri" w:cs="Calibri"/>
                <w:color w:val="000000"/>
              </w:rPr>
            </w:pPr>
            <w:r w:rsidRPr="003226AB">
              <w:rPr>
                <w:rFonts w:ascii="Calibri" w:hAnsi="Calibri" w:cs="Calibri"/>
                <w:color w:val="000000"/>
              </w:rPr>
              <w:t>Z-907</w:t>
            </w:r>
          </w:p>
          <w:p w14:paraId="79CB2AA3" w14:textId="77777777" w:rsidR="00AA4507" w:rsidRPr="003226AB" w:rsidRDefault="00AA4507" w:rsidP="003760DB">
            <w:pPr>
              <w:spacing w:after="0" w:line="276" w:lineRule="auto"/>
              <w:jc w:val="center"/>
              <w:rPr>
                <w:rFonts w:eastAsia="Times New Roman" w:cstheme="minorHAnsi"/>
              </w:rPr>
            </w:pPr>
          </w:p>
        </w:tc>
        <w:tc>
          <w:tcPr>
            <w:tcW w:w="1418" w:type="dxa"/>
            <w:shd w:val="clear" w:color="auto" w:fill="auto"/>
            <w:vAlign w:val="center"/>
          </w:tcPr>
          <w:p w14:paraId="022FB471"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Čakovec</w:t>
            </w:r>
          </w:p>
          <w:p w14:paraId="7B2A0506" w14:textId="77777777" w:rsidR="00AA4507" w:rsidRPr="003226AB" w:rsidRDefault="00AA4507" w:rsidP="003760DB">
            <w:pPr>
              <w:spacing w:after="0" w:line="276" w:lineRule="auto"/>
            </w:pPr>
          </w:p>
        </w:tc>
        <w:tc>
          <w:tcPr>
            <w:tcW w:w="3685" w:type="dxa"/>
            <w:shd w:val="clear" w:color="auto" w:fill="auto"/>
            <w:vAlign w:val="center"/>
          </w:tcPr>
          <w:p w14:paraId="160FBD4E"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Crkva sv. Nikole s franjevačkim samostanom</w:t>
            </w:r>
          </w:p>
          <w:p w14:paraId="74DE2922" w14:textId="77777777" w:rsidR="00AA4507" w:rsidRPr="003226AB" w:rsidRDefault="00AA4507" w:rsidP="003760DB">
            <w:pPr>
              <w:spacing w:after="0" w:line="276" w:lineRule="auto"/>
            </w:pPr>
          </w:p>
        </w:tc>
        <w:tc>
          <w:tcPr>
            <w:tcW w:w="2410" w:type="dxa"/>
            <w:shd w:val="clear" w:color="auto" w:fill="auto"/>
            <w:vAlign w:val="center"/>
          </w:tcPr>
          <w:p w14:paraId="09DCE85A" w14:textId="77777777" w:rsidR="00AA4507" w:rsidRPr="003226AB" w:rsidRDefault="00AA4507" w:rsidP="003760DB">
            <w:pPr>
              <w:spacing w:after="0" w:line="276" w:lineRule="auto"/>
              <w:rPr>
                <w:rFonts w:ascii="Calibri" w:hAnsi="Calibri" w:cs="Calibri"/>
                <w:color w:val="000000"/>
              </w:rPr>
            </w:pPr>
            <w:r w:rsidRPr="003226AB">
              <w:rPr>
                <w:rFonts w:ascii="Calibri" w:hAnsi="Calibri" w:cs="Calibri"/>
                <w:color w:val="000000"/>
              </w:rPr>
              <w:t>NEP (P)</w:t>
            </w:r>
          </w:p>
          <w:p w14:paraId="7ACA86DB" w14:textId="77777777" w:rsidR="00AA4507" w:rsidRPr="003226AB" w:rsidRDefault="00AA4507" w:rsidP="003760DB">
            <w:pPr>
              <w:spacing w:after="0" w:line="276" w:lineRule="auto"/>
            </w:pPr>
          </w:p>
        </w:tc>
      </w:tr>
    </w:tbl>
    <w:p w14:paraId="53AB0A2A" w14:textId="77777777" w:rsidR="005B1CDA" w:rsidRDefault="005B1CDA">
      <w:pPr>
        <w:rPr>
          <w:highlight w:val="yellow"/>
          <w:lang w:eastAsia="zh-CN"/>
        </w:rPr>
      </w:pPr>
    </w:p>
    <w:p w14:paraId="0B03FF20" w14:textId="485DB723" w:rsidR="00D1052C" w:rsidRPr="00D1052C" w:rsidRDefault="00D1052C" w:rsidP="00D1052C">
      <w:pPr>
        <w:pStyle w:val="Naslov2"/>
        <w:numPr>
          <w:ilvl w:val="0"/>
          <w:numId w:val="0"/>
        </w:numPr>
        <w:ind w:left="715"/>
      </w:pPr>
      <w:bookmarkStart w:id="231" w:name="_Toc198880849"/>
      <w:r>
        <w:t>2.5. POVIJESNI POKAZATELJI</w:t>
      </w:r>
      <w:bookmarkEnd w:id="231"/>
    </w:p>
    <w:p w14:paraId="1C38BEC4" w14:textId="1683CDF7" w:rsidR="005B1CDA" w:rsidRPr="004D4B38" w:rsidRDefault="00000000">
      <w:pPr>
        <w:spacing w:line="276" w:lineRule="auto"/>
        <w:jc w:val="both"/>
        <w:rPr>
          <w:sz w:val="24"/>
          <w:szCs w:val="24"/>
        </w:rPr>
      </w:pPr>
      <w:r>
        <w:rPr>
          <w:sz w:val="24"/>
          <w:szCs w:val="24"/>
        </w:rPr>
        <w:t xml:space="preserve">Povijesni pokazatelji temeljeni su na prijašnjim događajima, odnosno prijetnjama koje su zadesile predmetno </w:t>
      </w:r>
      <w:r w:rsidRPr="004D4B38">
        <w:rPr>
          <w:sz w:val="24"/>
          <w:szCs w:val="24"/>
        </w:rPr>
        <w:t xml:space="preserve">područje </w:t>
      </w:r>
      <w:r w:rsidR="00E53FBF">
        <w:rPr>
          <w:sz w:val="24"/>
          <w:szCs w:val="24"/>
        </w:rPr>
        <w:t xml:space="preserve">Grada Čakovca </w:t>
      </w:r>
      <w:r w:rsidRPr="004D4B38">
        <w:rPr>
          <w:sz w:val="24"/>
          <w:szCs w:val="24"/>
        </w:rPr>
        <w:t>te nanijele značajne materijalne i novčane štete.</w:t>
      </w:r>
    </w:p>
    <w:p w14:paraId="38DB2BD2" w14:textId="55821EF2" w:rsidR="00D1052C" w:rsidRDefault="002B5176" w:rsidP="002B5176">
      <w:pPr>
        <w:pStyle w:val="Naslov3"/>
        <w:numPr>
          <w:ilvl w:val="0"/>
          <w:numId w:val="0"/>
        </w:numPr>
        <w:ind w:left="1072" w:hanging="505"/>
      </w:pPr>
      <w:r>
        <w:lastRenderedPageBreak/>
        <w:t xml:space="preserve"> </w:t>
      </w:r>
      <w:bookmarkStart w:id="232" w:name="_Toc198880850"/>
      <w:r w:rsidR="00D1052C">
        <w:t>2.5.1. Prijašnji događaji</w:t>
      </w:r>
      <w:bookmarkEnd w:id="232"/>
    </w:p>
    <w:p w14:paraId="395A0225" w14:textId="1CEF5651" w:rsidR="005B1CDA" w:rsidRPr="008F57E4" w:rsidRDefault="00655AF9" w:rsidP="008F57E4">
      <w:pPr>
        <w:spacing w:after="120" w:line="276" w:lineRule="auto"/>
        <w:jc w:val="both"/>
        <w:rPr>
          <w:sz w:val="24"/>
        </w:rPr>
      </w:pPr>
      <w:r w:rsidRPr="00B923F5">
        <w:rPr>
          <w:sz w:val="24"/>
        </w:rPr>
        <w:t>Prema dostupnim podacima, prirodne nepogode na području Grada Čakovca u posljednjih 20 godina proglašene su uslijed sljedećih ugroza:</w:t>
      </w:r>
      <w:r w:rsidR="004452D2">
        <w:rPr>
          <w:sz w:val="24"/>
        </w:rPr>
        <w:t xml:space="preserve"> suša, tuča, olujno nevrijeme praćeno tučom,</w:t>
      </w:r>
      <w:r w:rsidR="00581A98">
        <w:rPr>
          <w:sz w:val="24"/>
        </w:rPr>
        <w:t xml:space="preserve"> prekomjerne količine oborina, poplava i mraz.</w:t>
      </w:r>
      <w:r w:rsidRPr="00B923F5">
        <w:rPr>
          <w:sz w:val="24"/>
        </w:rPr>
        <w:t xml:space="preserve"> </w:t>
      </w:r>
    </w:p>
    <w:p w14:paraId="149A9236" w14:textId="3CA0C02C" w:rsidR="002B5176" w:rsidRPr="000B21DE" w:rsidRDefault="002B5176" w:rsidP="003A5F25">
      <w:pPr>
        <w:pStyle w:val="Naslov3"/>
        <w:numPr>
          <w:ilvl w:val="0"/>
          <w:numId w:val="0"/>
        </w:numPr>
        <w:ind w:left="1072" w:hanging="505"/>
      </w:pPr>
      <w:bookmarkStart w:id="233" w:name="_Toc198880851"/>
      <w:r w:rsidRPr="000B21DE">
        <w:t>2.5.2. Štete uslijed prijašnjih događaja</w:t>
      </w:r>
      <w:bookmarkEnd w:id="233"/>
    </w:p>
    <w:p w14:paraId="085BBF8C" w14:textId="5AB9FD67" w:rsidR="005B1CDA" w:rsidRDefault="00000000">
      <w:pPr>
        <w:spacing w:line="276" w:lineRule="auto"/>
        <w:jc w:val="both"/>
        <w:rPr>
          <w:sz w:val="24"/>
          <w:szCs w:val="24"/>
        </w:rPr>
      </w:pPr>
      <w:r>
        <w:rPr>
          <w:sz w:val="24"/>
          <w:szCs w:val="24"/>
        </w:rPr>
        <w:t xml:space="preserve">Materijalne šteta u slučaju prirodnih nepogoda proglašenih u proteklih 20 godina na području Grada </w:t>
      </w:r>
      <w:r w:rsidR="00655AF9">
        <w:rPr>
          <w:sz w:val="24"/>
          <w:szCs w:val="24"/>
        </w:rPr>
        <w:t xml:space="preserve">Čakovca </w:t>
      </w:r>
      <w:r>
        <w:rPr>
          <w:sz w:val="24"/>
          <w:szCs w:val="24"/>
        </w:rPr>
        <w:t>prikazane su u sljedećoj tablici:</w:t>
      </w:r>
    </w:p>
    <w:p w14:paraId="42D0184E" w14:textId="7E805449" w:rsidR="005B1CDA" w:rsidRDefault="00000000" w:rsidP="003663C8">
      <w:pPr>
        <w:pStyle w:val="Opisslike"/>
        <w:spacing w:line="276" w:lineRule="auto"/>
        <w:jc w:val="center"/>
      </w:pPr>
      <w:bookmarkStart w:id="234" w:name="_Toc175743187"/>
      <w:bookmarkStart w:id="235" w:name="_Toc196826490"/>
      <w:r>
        <w:t xml:space="preserve">Tablica </w:t>
      </w:r>
      <w:fldSimple w:instr=" SEQ Tablica \* ARABIC ">
        <w:r w:rsidR="00B61DD6">
          <w:rPr>
            <w:noProof/>
          </w:rPr>
          <w:t>21</w:t>
        </w:r>
      </w:fldSimple>
      <w:r>
        <w:t xml:space="preserve">. Materijalne štete uslijed proglašenih prirodnih/elementarnih nepogoda na području </w:t>
      </w:r>
      <w:bookmarkEnd w:id="234"/>
      <w:r>
        <w:t>Grada</w:t>
      </w:r>
      <w:bookmarkEnd w:id="235"/>
    </w:p>
    <w:tbl>
      <w:tblPr>
        <w:tblStyle w:val="Reetkatablice62"/>
        <w:tblW w:w="9072" w:type="dxa"/>
        <w:tblInd w:w="-5" w:type="dxa"/>
        <w:tblLayout w:type="fixed"/>
        <w:tblLook w:val="04A0" w:firstRow="1" w:lastRow="0" w:firstColumn="1" w:lastColumn="0" w:noHBand="0" w:noVBand="1"/>
      </w:tblPr>
      <w:tblGrid>
        <w:gridCol w:w="2268"/>
        <w:gridCol w:w="4536"/>
        <w:gridCol w:w="2268"/>
      </w:tblGrid>
      <w:tr w:rsidR="00655AF9" w:rsidRPr="00655AF9" w14:paraId="1D299ED4" w14:textId="77777777" w:rsidTr="007C4B6B">
        <w:trPr>
          <w:trHeight w:val="407"/>
          <w:tblHead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B0F5A" w14:textId="77777777" w:rsidR="00655AF9" w:rsidRPr="00655AF9" w:rsidRDefault="00655AF9" w:rsidP="003663C8">
            <w:pPr>
              <w:pStyle w:val="Opisslike"/>
              <w:spacing w:line="276" w:lineRule="auto"/>
              <w:jc w:val="center"/>
              <w:rPr>
                <w:rFonts w:cstheme="minorHAnsi"/>
              </w:rPr>
            </w:pPr>
            <w:bookmarkStart w:id="236" w:name="_Hlk194582628"/>
            <w:r w:rsidRPr="00655AF9">
              <w:rPr>
                <w:rFonts w:cstheme="minorHAnsi"/>
              </w:rPr>
              <w:t>GODINA</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D5FA" w14:textId="77777777" w:rsidR="00655AF9" w:rsidRPr="00655AF9" w:rsidRDefault="00655AF9" w:rsidP="003663C8">
            <w:pPr>
              <w:pStyle w:val="Opisslike"/>
              <w:spacing w:line="276" w:lineRule="auto"/>
              <w:jc w:val="center"/>
              <w:rPr>
                <w:rFonts w:cstheme="minorHAnsi"/>
              </w:rPr>
            </w:pPr>
            <w:r w:rsidRPr="00655AF9">
              <w:rPr>
                <w:rFonts w:cstheme="minorHAnsi"/>
              </w:rPr>
              <w:t>PRIRODNA NEPOGODA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5890C" w14:textId="77777777" w:rsidR="00655AF9" w:rsidRPr="00655AF9" w:rsidRDefault="00655AF9" w:rsidP="003663C8">
            <w:pPr>
              <w:pStyle w:val="Opisslike"/>
              <w:spacing w:line="276" w:lineRule="auto"/>
              <w:jc w:val="center"/>
              <w:rPr>
                <w:rFonts w:cstheme="minorHAnsi"/>
              </w:rPr>
            </w:pPr>
            <w:r w:rsidRPr="00655AF9">
              <w:rPr>
                <w:rFonts w:cstheme="minorHAnsi"/>
              </w:rPr>
              <w:t>KONAČNA ŠTETA</w:t>
            </w:r>
          </w:p>
          <w:p w14:paraId="18D7782A" w14:textId="77777777" w:rsidR="00655AF9" w:rsidRPr="00655AF9" w:rsidRDefault="00655AF9" w:rsidP="003663C8">
            <w:pPr>
              <w:pStyle w:val="Opisslike"/>
              <w:spacing w:line="276" w:lineRule="auto"/>
              <w:jc w:val="center"/>
              <w:rPr>
                <w:rFonts w:cstheme="minorHAnsi"/>
              </w:rPr>
            </w:pPr>
            <w:r w:rsidRPr="00655AF9">
              <w:rPr>
                <w:rFonts w:cstheme="minorHAnsi"/>
              </w:rPr>
              <w:t>-kn-</w:t>
            </w:r>
          </w:p>
        </w:tc>
      </w:tr>
      <w:tr w:rsidR="00655AF9" w:rsidRPr="00655AF9" w14:paraId="4C48DE09"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BEEE00"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2003.</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7BD5EAD"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E5E32B"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157.218.993,00</w:t>
            </w:r>
          </w:p>
        </w:tc>
      </w:tr>
      <w:tr w:rsidR="00655AF9" w:rsidRPr="00655AF9" w14:paraId="4EEE22D3"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7ACAF3"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2003.</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BC89149"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7A8286"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23.581.300,00</w:t>
            </w:r>
          </w:p>
        </w:tc>
      </w:tr>
      <w:tr w:rsidR="00655AF9" w:rsidRPr="00655AF9" w14:paraId="3670F63D"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0BAD1D2"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2004.</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A101E9C"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731ECA"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9.992.050,00</w:t>
            </w:r>
          </w:p>
        </w:tc>
      </w:tr>
      <w:tr w:rsidR="00655AF9" w:rsidRPr="00655AF9" w14:paraId="79AB3F6E"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A3473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2005.</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0F1017E"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D3352A"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3.787.100,00</w:t>
            </w:r>
          </w:p>
        </w:tc>
      </w:tr>
      <w:tr w:rsidR="00655AF9" w:rsidRPr="00655AF9" w14:paraId="1351717E"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AD617D"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2007.</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81BC12"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18D934"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719662C6"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7B9AD5"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2008.</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EFAFBA"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353DF4"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4.345.650,00</w:t>
            </w:r>
          </w:p>
        </w:tc>
      </w:tr>
      <w:tr w:rsidR="00655AF9" w:rsidRPr="00655AF9" w14:paraId="52165D45"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583B6B"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2009.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0EC4A85"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OLUJNO NEVRIJEME PRAĆENO TUČOM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F39135"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3910D431"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04F0B1"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 xml:space="preserve">2009.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B927ADC"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PREKOMJERNE KOLIČINE OBORINA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802B7A"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1D3B801A"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5A932CB"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 xml:space="preserve">2009.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70E6B2A"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F3206CB"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10.486.665,00</w:t>
            </w:r>
          </w:p>
        </w:tc>
      </w:tr>
      <w:tr w:rsidR="00655AF9" w:rsidRPr="00655AF9" w14:paraId="0A0B84C9"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AE1D92"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8B11F63"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0DFF64"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37B4EE00"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F1C43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4028BB0"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B5C0DE"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02B06323"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1B3850"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2012.</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64C2563"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431604"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4589717C"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D7D45C"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 xml:space="preserve">2012.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AB26D"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MRAZ</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9BEAB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w:t>
            </w:r>
          </w:p>
        </w:tc>
      </w:tr>
      <w:tr w:rsidR="00655AF9" w:rsidRPr="00655AF9" w14:paraId="4CB8E115"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D3828E"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2014.</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14459A1"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POPLAVA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2F3960"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3.067.533,56</w:t>
            </w:r>
          </w:p>
        </w:tc>
      </w:tr>
      <w:tr w:rsidR="00655AF9" w:rsidRPr="00655AF9" w14:paraId="20137135"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B353"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2016.</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F690B"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MRAZ</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A86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15.839.814,47</w:t>
            </w:r>
          </w:p>
        </w:tc>
      </w:tr>
      <w:tr w:rsidR="00655AF9" w:rsidRPr="00655AF9" w14:paraId="27BB42A2"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AD1A7"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2017.</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9AD83"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TUČA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25D1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634.966,13</w:t>
            </w:r>
          </w:p>
        </w:tc>
      </w:tr>
      <w:tr w:rsidR="00655AF9" w:rsidRPr="00655AF9" w14:paraId="069F37FE"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5F8088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2020.</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76D2945"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MRAZ</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D5154F" w14:textId="77777777" w:rsidR="00655AF9" w:rsidRPr="00655AF9" w:rsidRDefault="00655AF9" w:rsidP="00655AF9">
            <w:pPr>
              <w:spacing w:after="0" w:line="276" w:lineRule="auto"/>
              <w:jc w:val="center"/>
              <w:rPr>
                <w:rFonts w:cstheme="minorHAnsi"/>
                <w:sz w:val="20"/>
                <w:szCs w:val="20"/>
              </w:rPr>
            </w:pPr>
            <w:r w:rsidRPr="00655AF9">
              <w:rPr>
                <w:rFonts w:cstheme="minorHAnsi"/>
                <w:sz w:val="20"/>
                <w:szCs w:val="20"/>
              </w:rPr>
              <w:t>630.130,00</w:t>
            </w:r>
          </w:p>
        </w:tc>
      </w:tr>
      <w:tr w:rsidR="008F3444" w:rsidRPr="00655AF9" w14:paraId="04EEEE36"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07DDC3" w14:textId="11579424" w:rsidR="008F3444" w:rsidRPr="00655AF9" w:rsidRDefault="008F3444" w:rsidP="008F3444">
            <w:pPr>
              <w:spacing w:after="0" w:line="276" w:lineRule="auto"/>
              <w:jc w:val="center"/>
              <w:rPr>
                <w:rFonts w:cstheme="minorHAnsi"/>
                <w:sz w:val="20"/>
                <w:szCs w:val="20"/>
              </w:rPr>
            </w:pPr>
            <w:r w:rsidRPr="00114ADB">
              <w:rPr>
                <w:rFonts w:eastAsia="Calibri" w:cstheme="minorHAnsi"/>
                <w:bCs/>
                <w:sz w:val="20"/>
                <w:szCs w:val="20"/>
              </w:rPr>
              <w:t>2021.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FD35922" w14:textId="67DAD848" w:rsidR="008F3444" w:rsidRPr="00655AF9" w:rsidRDefault="008F3444" w:rsidP="008F3444">
            <w:pPr>
              <w:spacing w:after="0" w:line="276" w:lineRule="auto"/>
              <w:jc w:val="center"/>
              <w:rPr>
                <w:rFonts w:cstheme="minorHAnsi"/>
                <w:sz w:val="20"/>
                <w:szCs w:val="20"/>
              </w:rPr>
            </w:pPr>
            <w:r w:rsidRPr="00114ADB">
              <w:rPr>
                <w:rFonts w:eastAsia="Calibri" w:cstheme="minorHAnsi"/>
                <w:bCs/>
                <w:sz w:val="20"/>
                <w:szCs w:val="20"/>
              </w:rPr>
              <w:t>MRAZ</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0F3849" w14:textId="51A82CA1" w:rsidR="008F3444" w:rsidRPr="00655AF9" w:rsidRDefault="008F3444" w:rsidP="008F3444">
            <w:pPr>
              <w:spacing w:after="0" w:line="276" w:lineRule="auto"/>
              <w:jc w:val="center"/>
              <w:rPr>
                <w:rFonts w:cstheme="minorHAnsi"/>
                <w:sz w:val="20"/>
                <w:szCs w:val="20"/>
              </w:rPr>
            </w:pPr>
            <w:r>
              <w:rPr>
                <w:rFonts w:eastAsia="Calibri" w:cstheme="minorHAnsi"/>
                <w:sz w:val="20"/>
                <w:szCs w:val="20"/>
              </w:rPr>
              <w:t>1.015.727,51</w:t>
            </w:r>
          </w:p>
        </w:tc>
      </w:tr>
      <w:tr w:rsidR="008F3444" w:rsidRPr="00655AF9" w14:paraId="7298D6FC"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D354F1A" w14:textId="3BC4FA99" w:rsidR="008F3444" w:rsidRPr="00655AF9" w:rsidRDefault="008F3444" w:rsidP="008F3444">
            <w:pPr>
              <w:spacing w:after="0" w:line="276" w:lineRule="auto"/>
              <w:jc w:val="center"/>
              <w:rPr>
                <w:rFonts w:cstheme="minorHAnsi"/>
                <w:sz w:val="20"/>
                <w:szCs w:val="20"/>
              </w:rPr>
            </w:pPr>
            <w:r w:rsidRPr="00FA57C5">
              <w:rPr>
                <w:rFonts w:eastAsia="Calibri" w:cstheme="minorHAnsi"/>
                <w:bCs/>
                <w:sz w:val="20"/>
                <w:szCs w:val="20"/>
              </w:rPr>
              <w:t>2021.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1288F34" w14:textId="0ECE9ED2" w:rsidR="008F3444" w:rsidRPr="00655AF9" w:rsidRDefault="008F3444" w:rsidP="008F3444">
            <w:pPr>
              <w:spacing w:after="0" w:line="276" w:lineRule="auto"/>
              <w:jc w:val="center"/>
              <w:rPr>
                <w:rFonts w:cstheme="minorHAnsi"/>
                <w:sz w:val="20"/>
                <w:szCs w:val="20"/>
              </w:rPr>
            </w:pPr>
            <w:r w:rsidRPr="00FA57C5">
              <w:rPr>
                <w:rFonts w:eastAsia="Calibri" w:cstheme="minorHAnsi"/>
                <w:bCs/>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0ABA45" w14:textId="27AF8C99" w:rsidR="008F3444" w:rsidRPr="00655AF9" w:rsidRDefault="008F3444" w:rsidP="008F3444">
            <w:pPr>
              <w:spacing w:after="0" w:line="276" w:lineRule="auto"/>
              <w:jc w:val="center"/>
              <w:rPr>
                <w:rFonts w:cstheme="minorHAnsi"/>
                <w:sz w:val="20"/>
                <w:szCs w:val="20"/>
              </w:rPr>
            </w:pPr>
            <w:r>
              <w:rPr>
                <w:rFonts w:eastAsia="Calibri" w:cstheme="minorHAnsi"/>
                <w:sz w:val="20"/>
                <w:szCs w:val="20"/>
              </w:rPr>
              <w:t>11.428.114,49</w:t>
            </w:r>
          </w:p>
        </w:tc>
      </w:tr>
      <w:tr w:rsidR="008F3444" w:rsidRPr="00655AF9" w14:paraId="186DD709"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7C6D5E" w14:textId="14B186CD" w:rsidR="008F3444" w:rsidRPr="00655AF9" w:rsidRDefault="008F3444" w:rsidP="008F3444">
            <w:pPr>
              <w:spacing w:after="0" w:line="276" w:lineRule="auto"/>
              <w:jc w:val="center"/>
              <w:rPr>
                <w:rFonts w:cstheme="minorHAnsi"/>
                <w:sz w:val="20"/>
                <w:szCs w:val="20"/>
              </w:rPr>
            </w:pPr>
            <w:r w:rsidRPr="00884033">
              <w:rPr>
                <w:rFonts w:eastAsia="Calibri" w:cstheme="minorHAnsi"/>
                <w:bCs/>
                <w:sz w:val="20"/>
                <w:szCs w:val="20"/>
              </w:rPr>
              <w:t>2022.</w:t>
            </w:r>
            <w:r w:rsidRPr="002C002E">
              <w:rPr>
                <w:rFonts w:eastAsia="Calibri" w:cstheme="minorHAnsi"/>
                <w:bCs/>
                <w:sz w:val="20"/>
                <w:szCs w:val="20"/>
                <w:highlight w:val="yellow"/>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C7C97AC" w14:textId="798D294E" w:rsidR="008F3444" w:rsidRPr="00655AF9" w:rsidRDefault="008F3444" w:rsidP="008F3444">
            <w:pPr>
              <w:spacing w:after="0" w:line="276" w:lineRule="auto"/>
              <w:jc w:val="center"/>
              <w:rPr>
                <w:rFonts w:cstheme="minorHAnsi"/>
                <w:sz w:val="20"/>
                <w:szCs w:val="20"/>
              </w:rPr>
            </w:pPr>
            <w:r w:rsidRPr="00884033">
              <w:rPr>
                <w:rFonts w:eastAsia="Calibri" w:cstheme="minorHAnsi"/>
                <w:bCs/>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2D38A4F" w14:textId="37769670" w:rsidR="008F3444" w:rsidRPr="00655AF9" w:rsidRDefault="008F3444" w:rsidP="008F3444">
            <w:pPr>
              <w:spacing w:after="0" w:line="276" w:lineRule="auto"/>
              <w:jc w:val="center"/>
              <w:rPr>
                <w:rFonts w:cstheme="minorHAnsi"/>
                <w:sz w:val="20"/>
                <w:szCs w:val="20"/>
              </w:rPr>
            </w:pPr>
            <w:r>
              <w:rPr>
                <w:rFonts w:eastAsia="Calibri" w:cstheme="minorHAnsi"/>
                <w:sz w:val="20"/>
                <w:szCs w:val="20"/>
              </w:rPr>
              <w:t>20.894.049,69</w:t>
            </w:r>
          </w:p>
        </w:tc>
      </w:tr>
      <w:tr w:rsidR="00A24C2C" w:rsidRPr="00655AF9" w14:paraId="7FCE4124" w14:textId="77777777" w:rsidTr="007C4B6B">
        <w:trPr>
          <w:trHeight w:val="20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E799A3" w14:textId="0CF4BA64" w:rsidR="00A24C2C" w:rsidRPr="00884033" w:rsidRDefault="00BF0446" w:rsidP="008F3444">
            <w:pPr>
              <w:spacing w:after="0" w:line="276" w:lineRule="auto"/>
              <w:jc w:val="center"/>
              <w:rPr>
                <w:rFonts w:eastAsia="Calibri" w:cstheme="minorHAnsi"/>
                <w:bCs/>
                <w:sz w:val="20"/>
                <w:szCs w:val="20"/>
              </w:rPr>
            </w:pPr>
            <w:r w:rsidRPr="000B21DE">
              <w:rPr>
                <w:rFonts w:eastAsia="Calibri" w:cstheme="minorHAnsi"/>
                <w:bCs/>
                <w:sz w:val="20"/>
                <w:szCs w:val="20"/>
              </w:rPr>
              <w:t>2024</w:t>
            </w:r>
            <w:r w:rsidR="002855FE">
              <w:rPr>
                <w:rFonts w:eastAsia="Calibri" w:cstheme="minorHAnsi"/>
                <w:bCs/>
                <w:sz w:val="20"/>
                <w:szCs w:val="20"/>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7FDD9CE" w14:textId="69D0769C" w:rsidR="00A24C2C" w:rsidRPr="00884033" w:rsidRDefault="00BF0446" w:rsidP="008F3444">
            <w:pPr>
              <w:spacing w:after="0" w:line="276" w:lineRule="auto"/>
              <w:jc w:val="center"/>
              <w:rPr>
                <w:rFonts w:eastAsia="Calibri" w:cstheme="minorHAnsi"/>
                <w:bCs/>
                <w:sz w:val="20"/>
                <w:szCs w:val="20"/>
              </w:rPr>
            </w:pPr>
            <w:r>
              <w:rPr>
                <w:rFonts w:eastAsia="Calibri" w:cstheme="minorHAnsi"/>
                <w:bCs/>
                <w:sz w:val="20"/>
                <w:szCs w:val="20"/>
              </w:rPr>
              <w:t>SUŠA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999AA3" w14:textId="177A30FB" w:rsidR="00A24C2C" w:rsidRDefault="000B21DE" w:rsidP="008F3444">
            <w:pPr>
              <w:spacing w:after="0" w:line="276" w:lineRule="auto"/>
              <w:jc w:val="center"/>
              <w:rPr>
                <w:rFonts w:eastAsia="Calibri" w:cstheme="minorHAnsi"/>
                <w:sz w:val="20"/>
                <w:szCs w:val="20"/>
              </w:rPr>
            </w:pPr>
            <w:r>
              <w:rPr>
                <w:rFonts w:eastAsia="Calibri" w:cstheme="minorHAnsi"/>
                <w:sz w:val="20"/>
                <w:szCs w:val="20"/>
              </w:rPr>
              <w:t>288.699,39</w:t>
            </w:r>
          </w:p>
        </w:tc>
      </w:tr>
      <w:bookmarkEnd w:id="236"/>
    </w:tbl>
    <w:p w14:paraId="35DE0BEC" w14:textId="77777777" w:rsidR="005B1CDA" w:rsidRDefault="005B1CDA">
      <w:pPr>
        <w:rPr>
          <w:lang w:eastAsia="zh-CN"/>
        </w:rPr>
      </w:pPr>
    </w:p>
    <w:p w14:paraId="137C754C" w14:textId="77777777" w:rsidR="003A5F25" w:rsidRDefault="003A5F25">
      <w:pPr>
        <w:spacing w:after="0"/>
        <w:jc w:val="both"/>
        <w:rPr>
          <w:rFonts w:cs="Calibri"/>
          <w:sz w:val="24"/>
          <w:szCs w:val="28"/>
        </w:rPr>
      </w:pPr>
    </w:p>
    <w:p w14:paraId="23A9B10E" w14:textId="77777777" w:rsidR="003A5F25" w:rsidRDefault="003A5F25" w:rsidP="003A5F25">
      <w:pPr>
        <w:pStyle w:val="Naslov3"/>
        <w:numPr>
          <w:ilvl w:val="0"/>
          <w:numId w:val="0"/>
        </w:numPr>
        <w:ind w:left="1072"/>
      </w:pPr>
      <w:bookmarkStart w:id="237" w:name="_Toc198880852"/>
      <w:r>
        <w:t>2.5.3. Uvedene mjere nakon događaja koji su uzorkovali štetu</w:t>
      </w:r>
      <w:bookmarkEnd w:id="237"/>
    </w:p>
    <w:p w14:paraId="7D7C03E3" w14:textId="77777777" w:rsidR="003A5F25" w:rsidRDefault="003A5F25">
      <w:pPr>
        <w:spacing w:after="0"/>
        <w:jc w:val="both"/>
        <w:rPr>
          <w:rFonts w:cs="Calibri"/>
          <w:sz w:val="24"/>
          <w:szCs w:val="28"/>
        </w:rPr>
      </w:pPr>
    </w:p>
    <w:p w14:paraId="310FE589" w14:textId="3FFA397B" w:rsidR="005B1CDA" w:rsidRDefault="00000000">
      <w:pPr>
        <w:spacing w:after="0"/>
        <w:jc w:val="both"/>
        <w:rPr>
          <w:rFonts w:cs="Calibri"/>
          <w:sz w:val="24"/>
          <w:szCs w:val="28"/>
        </w:rPr>
      </w:pPr>
      <w:r>
        <w:rPr>
          <w:rFonts w:cs="Calibri"/>
          <w:sz w:val="24"/>
          <w:szCs w:val="28"/>
        </w:rPr>
        <w:t>U cilju održavanja poljoprivrednog zemljišta sposobnim za poljoprivrednu proizvodnju i sprečavanje nastanka štete na istom propisuju se sljedeće agrotehničke mjere:</w:t>
      </w:r>
    </w:p>
    <w:p w14:paraId="49E59588"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minimalna razina obrade i održavanja poljoprivrednog zemljišta,</w:t>
      </w:r>
    </w:p>
    <w:p w14:paraId="07A6574E"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sprječavanje zakorovljenosti i obrastanja višegodišnjim raslinjem,</w:t>
      </w:r>
    </w:p>
    <w:p w14:paraId="136FF719"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suzbijanje biljnih bolesti i štetnika,</w:t>
      </w:r>
    </w:p>
    <w:p w14:paraId="4967308E"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korištenje i uništavanje biljnih ostataka,</w:t>
      </w:r>
    </w:p>
    <w:p w14:paraId="16BE9373"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održavanje organske tvari u tlu,</w:t>
      </w:r>
    </w:p>
    <w:p w14:paraId="282B70C8"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t>održavanje povoljne strukture tla,</w:t>
      </w:r>
    </w:p>
    <w:p w14:paraId="25925F81" w14:textId="77777777" w:rsidR="005B1CDA" w:rsidRDefault="00000000">
      <w:pPr>
        <w:numPr>
          <w:ilvl w:val="0"/>
          <w:numId w:val="13"/>
        </w:numPr>
        <w:spacing w:after="0" w:line="276" w:lineRule="auto"/>
        <w:contextualSpacing/>
        <w:jc w:val="both"/>
        <w:rPr>
          <w:rFonts w:cs="Calibri"/>
          <w:sz w:val="24"/>
          <w:szCs w:val="28"/>
          <w:lang w:val="en-US"/>
        </w:rPr>
      </w:pPr>
      <w:r>
        <w:rPr>
          <w:rFonts w:cs="Calibri"/>
          <w:sz w:val="24"/>
          <w:szCs w:val="28"/>
          <w:lang w:val="en-US"/>
        </w:rPr>
        <w:lastRenderedPageBreak/>
        <w:t>zaštita od erozije.</w:t>
      </w:r>
    </w:p>
    <w:p w14:paraId="7B66B033" w14:textId="77777777" w:rsidR="005B1CDA" w:rsidRDefault="005B1CDA">
      <w:pPr>
        <w:rPr>
          <w:lang w:eastAsia="zh-CN"/>
        </w:rPr>
      </w:pPr>
    </w:p>
    <w:p w14:paraId="1A0448C8" w14:textId="77777777" w:rsidR="005B1CDA" w:rsidRDefault="00000000">
      <w:pPr>
        <w:suppressAutoHyphens/>
        <w:autoSpaceDN w:val="0"/>
        <w:spacing w:after="120" w:line="276" w:lineRule="auto"/>
        <w:jc w:val="both"/>
        <w:textAlignment w:val="baseline"/>
        <w:rPr>
          <w:rFonts w:ascii="Calibri" w:eastAsia="Calibri" w:hAnsi="Calibri" w:cs="Times New Roman"/>
          <w:kern w:val="0"/>
          <w:sz w:val="24"/>
          <w:lang w:eastAsia="hr-HR"/>
          <w14:ligatures w14:val="none"/>
        </w:rPr>
      </w:pPr>
      <w:r>
        <w:rPr>
          <w:rFonts w:ascii="Calibri" w:eastAsia="Calibri" w:hAnsi="Calibri" w:cs="Times New Roman"/>
          <w:kern w:val="0"/>
          <w:sz w:val="24"/>
          <w:lang w:eastAsia="hr-HR"/>
          <w14:ligatures w14:val="none"/>
        </w:rPr>
        <w:t>Mjere za ublažavanje i otklanjanje izravnih posljedica prirodne nepogode podrazumijevaju procjenu šteta i posljedica; sanaciju nastalih oštećenja i šteta. Sanacija obuhvaća aktivnosti kojima se otklanjaju posljedice prirodne nepogode – pružanje prve pomoći unesrećenima ukoliko ih je bilo, čišćenje stambenih, gospodarskih i drugih objekata od nanosa mulja, šljunka, drveća i slično, odstranjivanje odronjene zemlje, mulja i šljunka s cesta i lokalnih putova, te sve ostale radnje kojima se smanjuju nastala oštećenja.</w:t>
      </w:r>
    </w:p>
    <w:p w14:paraId="68935418" w14:textId="260B1393" w:rsidR="009A549D" w:rsidRDefault="00000000" w:rsidP="003C1A67">
      <w:pPr>
        <w:pStyle w:val="Odlomakpopisa11"/>
      </w:pPr>
      <w:r>
        <w:t>Tuča se često javlja na području Grada i izaziva velike štete, osobito na ratarskim kulturama i trajnim nasadima. Uspostavljeni sustav obrane raketama i prizemnim generatorima upitne je djelotvornosti, a povremeno se nadopunjava uporabom zrakoplovnih generatora. Obrana je limitirana i graničnim područjem. Najugroženiji sadržaji na predmetnom području su voćnjaci, a posebno se ulaže i potiče u zaštitu izgradnjom sustava zaštitnih mreža od tuče. Potrebno je izbjegavati izgradnju nasada i građevina osjetljivih na kišu i tuču te poticati njihovo osiguranje. Osjetljivu kulturnu baštinu i imovinu potrebno je preventivno zaštititi od ugroze.</w:t>
      </w:r>
    </w:p>
    <w:p w14:paraId="5A3782D8" w14:textId="77777777" w:rsidR="003C1A67" w:rsidRDefault="003C1A67" w:rsidP="003C1A67">
      <w:pPr>
        <w:pStyle w:val="Odlomakpopisa11"/>
      </w:pPr>
    </w:p>
    <w:p w14:paraId="101DD7E9" w14:textId="08FCEFC7" w:rsidR="003A5F25" w:rsidRPr="003A5F25" w:rsidRDefault="003A5F25" w:rsidP="003A5F25">
      <w:pPr>
        <w:pStyle w:val="Naslov2"/>
        <w:numPr>
          <w:ilvl w:val="0"/>
          <w:numId w:val="0"/>
        </w:numPr>
        <w:ind w:left="715"/>
      </w:pPr>
      <w:bookmarkStart w:id="238" w:name="_Toc198880853"/>
      <w:r>
        <w:t>2.6. POKAZATELJI OPERATIVNE SPOSOBNOSTI</w:t>
      </w:r>
      <w:bookmarkEnd w:id="238"/>
    </w:p>
    <w:p w14:paraId="50AD0FE0" w14:textId="77777777" w:rsidR="005B1CDA" w:rsidRDefault="00000000">
      <w:pPr>
        <w:spacing w:after="0" w:line="276" w:lineRule="auto"/>
        <w:jc w:val="both"/>
        <w:rPr>
          <w:rFonts w:cs="Calibri"/>
          <w:sz w:val="24"/>
          <w:szCs w:val="28"/>
        </w:rPr>
      </w:pPr>
      <w:bookmarkStart w:id="239" w:name="_Hlk165969289"/>
      <w:r>
        <w:rPr>
          <w:rFonts w:cs="Calibri"/>
          <w:sz w:val="24"/>
          <w:szCs w:val="28"/>
        </w:rPr>
        <w:t xml:space="preserve">Operativne snage sustava civilne zaštite su svi prikladni i raspoloživi resursi operativnih snaga koji su namijenjeni provođenju mjera civilne zaštite. </w:t>
      </w:r>
    </w:p>
    <w:p w14:paraId="1A46E94E" w14:textId="77777777" w:rsidR="005B1CDA" w:rsidRDefault="005B1CDA">
      <w:pPr>
        <w:spacing w:after="0" w:line="276" w:lineRule="auto"/>
        <w:jc w:val="both"/>
        <w:rPr>
          <w:rFonts w:cs="Calibri"/>
          <w:sz w:val="24"/>
          <w:szCs w:val="28"/>
        </w:rPr>
      </w:pPr>
    </w:p>
    <w:p w14:paraId="2D712283" w14:textId="77777777" w:rsidR="005B1CDA" w:rsidRDefault="00000000">
      <w:pPr>
        <w:spacing w:line="276" w:lineRule="auto"/>
        <w:jc w:val="both"/>
        <w:rPr>
          <w:rFonts w:cs="Calibri"/>
          <w:sz w:val="24"/>
          <w:szCs w:val="28"/>
        </w:rPr>
      </w:pPr>
      <w:r>
        <w:rPr>
          <w:rFonts w:cs="Calibri"/>
          <w:sz w:val="24"/>
          <w:szCs w:val="28"/>
        </w:rPr>
        <w:t xml:space="preserve">Sukladno odredbama članka 20. stavka 1. Zakona o sustavu civilne zaštite („Narodne Novine“ br. 82/15, 118/18, 31/20, 20/21, 114/22) mjere i aktivnosti u sustavu civilne zaštite provode sljedeće operativne snage sustava civilne zaštite: </w:t>
      </w:r>
    </w:p>
    <w:p w14:paraId="6845D8E0"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stožeri civilne zaštite, </w:t>
      </w:r>
    </w:p>
    <w:p w14:paraId="5A9DE8AF"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postrojba civilne zaštite opće namjene,</w:t>
      </w:r>
    </w:p>
    <w:p w14:paraId="76F45D35"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operativne snage vatrogastva, </w:t>
      </w:r>
    </w:p>
    <w:p w14:paraId="17A8C014"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operativne snage Hrvatskog Crvenog križa,</w:t>
      </w:r>
    </w:p>
    <w:p w14:paraId="3FDD82A0"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operativne snage Hrvatske gorske službe spašavanja, </w:t>
      </w:r>
    </w:p>
    <w:p w14:paraId="2FE91948"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udruge, </w:t>
      </w:r>
    </w:p>
    <w:p w14:paraId="1C7B9AE0"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povjerenici i zemjenici povjerenika civilne zaštite, </w:t>
      </w:r>
    </w:p>
    <w:p w14:paraId="4CF1544C"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 xml:space="preserve">koordinatori na lokaciji, </w:t>
      </w:r>
    </w:p>
    <w:p w14:paraId="613BC80A" w14:textId="77777777" w:rsidR="005B1CDA" w:rsidRDefault="00000000">
      <w:pPr>
        <w:numPr>
          <w:ilvl w:val="0"/>
          <w:numId w:val="14"/>
        </w:numPr>
        <w:spacing w:after="200" w:line="276" w:lineRule="auto"/>
        <w:contextualSpacing/>
        <w:jc w:val="both"/>
        <w:rPr>
          <w:rFonts w:cs="Calibri"/>
          <w:sz w:val="24"/>
          <w:szCs w:val="28"/>
          <w:lang w:val="en-US"/>
        </w:rPr>
      </w:pPr>
      <w:r>
        <w:rPr>
          <w:rFonts w:cs="Calibri"/>
          <w:sz w:val="24"/>
          <w:szCs w:val="28"/>
          <w:lang w:val="en-US"/>
        </w:rPr>
        <w:t>pravne osobe u sustavu civilne zaštite.</w:t>
      </w:r>
    </w:p>
    <w:bookmarkEnd w:id="239"/>
    <w:p w14:paraId="33A259C6" w14:textId="77777777" w:rsidR="006831F2" w:rsidRDefault="006831F2">
      <w:pPr>
        <w:rPr>
          <w:lang w:eastAsia="hr-HR"/>
        </w:rPr>
      </w:pPr>
    </w:p>
    <w:p w14:paraId="12405A84" w14:textId="4F16531B" w:rsidR="006831F2" w:rsidRPr="006831F2" w:rsidRDefault="006831F2" w:rsidP="006831F2">
      <w:pPr>
        <w:pStyle w:val="Naslov3"/>
        <w:numPr>
          <w:ilvl w:val="0"/>
          <w:numId w:val="0"/>
        </w:numPr>
        <w:ind w:left="1072"/>
      </w:pPr>
      <w:bookmarkStart w:id="240" w:name="_Toc198880854"/>
      <w:r>
        <w:t>2.6.1. Popis operativnih snaga koje djeluju na području Grada</w:t>
      </w:r>
      <w:bookmarkEnd w:id="240"/>
    </w:p>
    <w:p w14:paraId="49BAFFEF" w14:textId="0F034215" w:rsidR="00F94772" w:rsidRPr="00F94772" w:rsidRDefault="00F94772">
      <w:pPr>
        <w:pStyle w:val="Odlomakpopisa"/>
        <w:numPr>
          <w:ilvl w:val="0"/>
          <w:numId w:val="15"/>
        </w:numPr>
        <w:jc w:val="both"/>
        <w:rPr>
          <w:sz w:val="24"/>
          <w:szCs w:val="24"/>
          <w:lang w:eastAsia="hr-HR"/>
        </w:rPr>
      </w:pPr>
      <w:r w:rsidRPr="00F94772">
        <w:rPr>
          <w:rFonts w:cstheme="minorHAnsi"/>
          <w:sz w:val="24"/>
          <w:szCs w:val="24"/>
          <w:lang w:eastAsia="hr-HR"/>
        </w:rPr>
        <w:t>Odluk</w:t>
      </w:r>
      <w:r w:rsidR="00FF3F68">
        <w:rPr>
          <w:rFonts w:cstheme="minorHAnsi"/>
          <w:sz w:val="24"/>
          <w:szCs w:val="24"/>
          <w:lang w:eastAsia="hr-HR"/>
        </w:rPr>
        <w:t xml:space="preserve">a </w:t>
      </w:r>
      <w:r w:rsidRPr="00F94772">
        <w:rPr>
          <w:rFonts w:cstheme="minorHAnsi"/>
          <w:sz w:val="24"/>
          <w:szCs w:val="24"/>
          <w:lang w:eastAsia="hr-HR"/>
        </w:rPr>
        <w:t>gradonačelnice Grada Čakovca o osnivanju i imenovanju načelnika, zamjenika načelnika i članova Stožera civilne zaštite Grada Čakovca („Službeni glasnik Grada Čakovca“, broj 05/21, 05/21, 01/23)</w:t>
      </w:r>
      <w:r w:rsidR="00FF3F68">
        <w:rPr>
          <w:rFonts w:cstheme="minorHAnsi"/>
          <w:sz w:val="24"/>
          <w:szCs w:val="24"/>
          <w:lang w:eastAsia="hr-HR"/>
        </w:rPr>
        <w:t>,</w:t>
      </w:r>
    </w:p>
    <w:p w14:paraId="512FC937" w14:textId="2F76A15C" w:rsidR="0087458C" w:rsidRPr="0087458C" w:rsidRDefault="0087458C">
      <w:pPr>
        <w:pStyle w:val="Odlomakpopisa"/>
        <w:numPr>
          <w:ilvl w:val="0"/>
          <w:numId w:val="15"/>
        </w:numPr>
        <w:jc w:val="both"/>
        <w:rPr>
          <w:sz w:val="24"/>
          <w:szCs w:val="24"/>
          <w:lang w:eastAsia="hr-HR"/>
        </w:rPr>
      </w:pPr>
      <w:r w:rsidRPr="0087458C">
        <w:rPr>
          <w:rFonts w:cstheme="minorHAnsi"/>
          <w:bCs/>
          <w:sz w:val="24"/>
          <w:szCs w:val="24"/>
          <w:lang w:eastAsia="ar-SA"/>
        </w:rPr>
        <w:t>Odluk</w:t>
      </w:r>
      <w:r>
        <w:rPr>
          <w:rFonts w:cstheme="minorHAnsi"/>
          <w:bCs/>
          <w:sz w:val="24"/>
          <w:szCs w:val="24"/>
          <w:lang w:eastAsia="ar-SA"/>
        </w:rPr>
        <w:t>a</w:t>
      </w:r>
      <w:r w:rsidRPr="0087458C">
        <w:rPr>
          <w:rFonts w:cstheme="minorHAnsi"/>
          <w:bCs/>
          <w:sz w:val="24"/>
          <w:szCs w:val="24"/>
          <w:lang w:eastAsia="ar-SA"/>
        </w:rPr>
        <w:t xml:space="preserve"> Gradskog vijeća o osnivanju postrojbi civilne zaštite opće namjene Grada Čakovca („Službeni glasnik Grada Čakovca“, broj 01/18)</w:t>
      </w:r>
      <w:r>
        <w:rPr>
          <w:rFonts w:cstheme="minorHAnsi"/>
          <w:bCs/>
          <w:sz w:val="24"/>
          <w:szCs w:val="24"/>
          <w:lang w:eastAsia="ar-SA"/>
        </w:rPr>
        <w:t>,</w:t>
      </w:r>
    </w:p>
    <w:p w14:paraId="065DF63C" w14:textId="1E115810" w:rsidR="0087458C" w:rsidRPr="0087458C" w:rsidRDefault="0087458C">
      <w:pPr>
        <w:pStyle w:val="Odlomakpopisa"/>
        <w:numPr>
          <w:ilvl w:val="0"/>
          <w:numId w:val="15"/>
        </w:numPr>
        <w:jc w:val="both"/>
        <w:rPr>
          <w:sz w:val="24"/>
          <w:szCs w:val="24"/>
          <w:lang w:eastAsia="hr-HR"/>
        </w:rPr>
      </w:pPr>
      <w:r w:rsidRPr="0087458C">
        <w:rPr>
          <w:rFonts w:eastAsia="Lucida Sans Unicode" w:cstheme="minorHAnsi"/>
          <w:sz w:val="24"/>
          <w:szCs w:val="24"/>
        </w:rPr>
        <w:lastRenderedPageBreak/>
        <w:t>Odluk</w:t>
      </w:r>
      <w:r>
        <w:rPr>
          <w:rFonts w:eastAsia="Lucida Sans Unicode" w:cstheme="minorHAnsi"/>
          <w:sz w:val="24"/>
          <w:szCs w:val="24"/>
        </w:rPr>
        <w:t>a</w:t>
      </w:r>
      <w:r w:rsidRPr="0087458C">
        <w:rPr>
          <w:rFonts w:eastAsia="Lucida Sans Unicode" w:cstheme="minorHAnsi"/>
          <w:sz w:val="24"/>
          <w:szCs w:val="24"/>
        </w:rPr>
        <w:t xml:space="preserve"> gradonačelnice Grada Čakovca o imenovanju povjerenika civilne zaštite i njihovih zamjenika za područje Grada Čakovca (KLASA: 022-05/21-01/83, URBROJ: 2109/2-01-01-21-3, od dana 01. prosinca 2021. godine), </w:t>
      </w:r>
    </w:p>
    <w:p w14:paraId="6B28192C" w14:textId="7D0CBBC3" w:rsidR="009E4E6E" w:rsidRPr="00D61B6D" w:rsidRDefault="009E4E6E">
      <w:pPr>
        <w:pStyle w:val="Odlomakpopisa"/>
        <w:numPr>
          <w:ilvl w:val="0"/>
          <w:numId w:val="15"/>
        </w:numPr>
        <w:jc w:val="both"/>
        <w:rPr>
          <w:sz w:val="24"/>
          <w:szCs w:val="24"/>
          <w:lang w:eastAsia="hr-HR"/>
        </w:rPr>
      </w:pPr>
      <w:r w:rsidRPr="00D61B6D">
        <w:rPr>
          <w:rFonts w:cstheme="minorHAnsi"/>
          <w:sz w:val="24"/>
          <w:szCs w:val="24"/>
          <w:lang w:eastAsia="ar-SA"/>
        </w:rPr>
        <w:t>Odluk</w:t>
      </w:r>
      <w:r w:rsidR="00D61B6D">
        <w:rPr>
          <w:rFonts w:cstheme="minorHAnsi"/>
          <w:sz w:val="24"/>
          <w:szCs w:val="24"/>
          <w:lang w:eastAsia="ar-SA"/>
        </w:rPr>
        <w:t>a</w:t>
      </w:r>
      <w:r w:rsidRPr="00D61B6D">
        <w:rPr>
          <w:rFonts w:cstheme="minorHAnsi"/>
          <w:sz w:val="24"/>
          <w:szCs w:val="24"/>
          <w:lang w:eastAsia="ar-SA"/>
        </w:rPr>
        <w:t xml:space="preserve"> načelnika Stožera civilne zaštite o imenovanju koordinatora na lokaciji Grada Čakovca (KLASA:810-01/19-01/1, URBROJ:2109/2-08-03-19-5, od dana 02. listopada 2019. godine), </w:t>
      </w:r>
    </w:p>
    <w:p w14:paraId="4D3F7302" w14:textId="73C50FB4" w:rsidR="00D61B6D" w:rsidRPr="00D61B6D" w:rsidRDefault="00D61B6D">
      <w:pPr>
        <w:pStyle w:val="Odlomakpopisa"/>
        <w:numPr>
          <w:ilvl w:val="0"/>
          <w:numId w:val="15"/>
        </w:numPr>
        <w:jc w:val="both"/>
        <w:rPr>
          <w:sz w:val="24"/>
          <w:szCs w:val="24"/>
          <w:lang w:eastAsia="hr-HR"/>
        </w:rPr>
      </w:pPr>
      <w:r w:rsidRPr="00D61B6D">
        <w:rPr>
          <w:rFonts w:eastAsiaTheme="minorHAnsi" w:cstheme="minorHAnsi"/>
          <w:sz w:val="24"/>
          <w:szCs w:val="24"/>
          <w:lang w:eastAsia="ar-SA"/>
        </w:rPr>
        <w:t>Odluk</w:t>
      </w:r>
      <w:r w:rsidR="006D7A6E">
        <w:rPr>
          <w:rFonts w:eastAsiaTheme="minorHAnsi" w:cstheme="minorHAnsi"/>
          <w:sz w:val="24"/>
          <w:szCs w:val="24"/>
          <w:lang w:eastAsia="ar-SA"/>
        </w:rPr>
        <w:t>a</w:t>
      </w:r>
      <w:r w:rsidRPr="00D61B6D">
        <w:rPr>
          <w:rFonts w:eastAsiaTheme="minorHAnsi" w:cstheme="minorHAnsi"/>
          <w:sz w:val="24"/>
          <w:szCs w:val="24"/>
          <w:lang w:eastAsia="ar-SA"/>
        </w:rPr>
        <w:t xml:space="preserve"> o određivanju pravnih osoba od interesa za sustav civilne zaštite Grada Čakovca (KLASA: 021-06/19-01/83, URBROJ: 2109/2-02-19-06, od dana 5. prosinca 2019. godine), </w:t>
      </w:r>
    </w:p>
    <w:p w14:paraId="23B1E909" w14:textId="4852D564" w:rsidR="005B1CDA" w:rsidRDefault="00000000">
      <w:pPr>
        <w:numPr>
          <w:ilvl w:val="0"/>
          <w:numId w:val="16"/>
        </w:numPr>
        <w:spacing w:after="200" w:line="276" w:lineRule="auto"/>
        <w:jc w:val="both"/>
        <w:rPr>
          <w:rFonts w:ascii="Calibri" w:eastAsia="Calibri" w:hAnsi="Calibri" w:cs="Times New Roman"/>
          <w:b/>
          <w:bCs/>
          <w:kern w:val="0"/>
          <w:sz w:val="24"/>
          <w:szCs w:val="24"/>
          <w14:ligatures w14:val="none"/>
        </w:rPr>
      </w:pPr>
      <w:bookmarkStart w:id="241" w:name="_Hlk165971130"/>
      <w:r>
        <w:rPr>
          <w:rFonts w:ascii="Calibri" w:eastAsia="Calibri" w:hAnsi="Calibri" w:cs="Times New Roman"/>
          <w:b/>
          <w:bCs/>
          <w:kern w:val="0"/>
          <w:sz w:val="24"/>
          <w:szCs w:val="24"/>
          <w14:ligatures w14:val="none"/>
        </w:rPr>
        <w:t xml:space="preserve">Operativne snage sustava civilne zaštite Grada </w:t>
      </w:r>
      <w:r w:rsidR="006D7A6E">
        <w:rPr>
          <w:rFonts w:ascii="Calibri" w:eastAsia="Calibri" w:hAnsi="Calibri" w:cs="Times New Roman"/>
          <w:b/>
          <w:bCs/>
          <w:kern w:val="0"/>
          <w:sz w:val="24"/>
          <w:szCs w:val="24"/>
          <w14:ligatures w14:val="none"/>
        </w:rPr>
        <w:t>Čakovca</w:t>
      </w:r>
    </w:p>
    <w:p w14:paraId="0247A515" w14:textId="56288670"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bookmarkStart w:id="242" w:name="_Hlk56069740"/>
      <w:bookmarkStart w:id="243" w:name="_Hlk24610338"/>
      <w:r w:rsidRPr="0010703E">
        <w:rPr>
          <w:rFonts w:eastAsia="Times New Roman" w:cstheme="minorHAnsi"/>
          <w:sz w:val="24"/>
          <w:szCs w:val="24"/>
          <w:lang w:eastAsia="hr-HR"/>
        </w:rPr>
        <w:t xml:space="preserve">Stožer civilne zaštite, </w:t>
      </w:r>
    </w:p>
    <w:p w14:paraId="1194CEE7" w14:textId="42ED79E6"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 xml:space="preserve">Vatrogasna zajednica Grada Čakovca, </w:t>
      </w:r>
    </w:p>
    <w:p w14:paraId="14D23735" w14:textId="50D825AE"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Gradsko društvo Crvenog križa Čakovec,</w:t>
      </w:r>
    </w:p>
    <w:p w14:paraId="5F9CBB14" w14:textId="624D3D93"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 xml:space="preserve">HGSS – Stanica Čakovec, </w:t>
      </w:r>
    </w:p>
    <w:p w14:paraId="1AC1CB67" w14:textId="483B0E2E"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 xml:space="preserve">postrojba civilne zaštite opće namjene, </w:t>
      </w:r>
    </w:p>
    <w:p w14:paraId="17A4FFCB" w14:textId="3C913C82"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 xml:space="preserve">povjerenici civilne zaštite i njihovi zamjenici, </w:t>
      </w:r>
    </w:p>
    <w:p w14:paraId="2FF5CC43" w14:textId="678C312A"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koordinatori na lokaciji,</w:t>
      </w:r>
    </w:p>
    <w:p w14:paraId="03AA050E" w14:textId="583D53D9" w:rsidR="007130DE" w:rsidRPr="0010703E" w:rsidRDefault="007130DE">
      <w:pPr>
        <w:pStyle w:val="Odlomakpopisa"/>
        <w:numPr>
          <w:ilvl w:val="0"/>
          <w:numId w:val="13"/>
        </w:numPr>
        <w:tabs>
          <w:tab w:val="left" w:pos="1134"/>
          <w:tab w:val="left" w:pos="1418"/>
        </w:tabs>
        <w:autoSpaceDE w:val="0"/>
        <w:autoSpaceDN w:val="0"/>
        <w:adjustRightInd w:val="0"/>
        <w:spacing w:after="0"/>
        <w:rPr>
          <w:rFonts w:eastAsia="Times New Roman" w:cstheme="minorHAnsi"/>
          <w:sz w:val="24"/>
          <w:szCs w:val="24"/>
          <w:lang w:eastAsia="hr-HR"/>
        </w:rPr>
      </w:pPr>
      <w:r w:rsidRPr="0010703E">
        <w:rPr>
          <w:rFonts w:eastAsia="Times New Roman" w:cstheme="minorHAnsi"/>
          <w:sz w:val="24"/>
          <w:szCs w:val="24"/>
          <w:lang w:eastAsia="hr-HR"/>
        </w:rPr>
        <w:t>pravne osobe u sustavu civilne zaštite,</w:t>
      </w:r>
    </w:p>
    <w:p w14:paraId="2C908DFA" w14:textId="1DB17DEC" w:rsidR="007130DE" w:rsidRPr="0010703E" w:rsidRDefault="007130DE">
      <w:pPr>
        <w:pStyle w:val="Odlomakpopisa"/>
        <w:numPr>
          <w:ilvl w:val="0"/>
          <w:numId w:val="13"/>
        </w:numPr>
        <w:tabs>
          <w:tab w:val="left" w:pos="1134"/>
          <w:tab w:val="left" w:pos="1418"/>
        </w:tabs>
        <w:autoSpaceDE w:val="0"/>
        <w:autoSpaceDN w:val="0"/>
        <w:adjustRightInd w:val="0"/>
        <w:spacing w:after="120"/>
        <w:rPr>
          <w:rFonts w:eastAsia="Times New Roman" w:cstheme="minorHAnsi"/>
          <w:sz w:val="24"/>
          <w:szCs w:val="24"/>
          <w:lang w:eastAsia="hr-HR"/>
        </w:rPr>
      </w:pPr>
      <w:r w:rsidRPr="0010703E">
        <w:rPr>
          <w:rFonts w:eastAsia="Times New Roman" w:cstheme="minorHAnsi"/>
          <w:sz w:val="24"/>
          <w:szCs w:val="24"/>
          <w:lang w:eastAsia="hr-HR"/>
        </w:rPr>
        <w:t>udruge.</w:t>
      </w:r>
    </w:p>
    <w:bookmarkEnd w:id="241"/>
    <w:bookmarkEnd w:id="242"/>
    <w:bookmarkEnd w:id="243"/>
    <w:p w14:paraId="4192E360" w14:textId="77777777" w:rsidR="005B1CDA" w:rsidRDefault="005B1CDA">
      <w:pPr>
        <w:spacing w:line="276" w:lineRule="auto"/>
        <w:jc w:val="both"/>
        <w:rPr>
          <w:sz w:val="24"/>
          <w:szCs w:val="24"/>
          <w:lang w:eastAsia="hr-HR"/>
        </w:rPr>
      </w:pPr>
    </w:p>
    <w:p w14:paraId="31AAE252" w14:textId="2E09108F" w:rsidR="005B1CDA" w:rsidRDefault="00074A40">
      <w:pPr>
        <w:pStyle w:val="Naslov1"/>
        <w:rPr>
          <w:lang w:eastAsia="zh-CN"/>
        </w:rPr>
      </w:pPr>
      <w:bookmarkStart w:id="244" w:name="_Toc198880855"/>
      <w:r>
        <w:rPr>
          <w:lang w:eastAsia="zh-CN"/>
        </w:rPr>
        <w:t>IDENTIFIKACIJA PRIJETNJI I RIZIKA NA PODRUČJU GRADA</w:t>
      </w:r>
      <w:bookmarkEnd w:id="244"/>
    </w:p>
    <w:p w14:paraId="6EC6BBE9" w14:textId="77777777" w:rsidR="005B1CDA" w:rsidRDefault="00000000">
      <w:pPr>
        <w:autoSpaceDE w:val="0"/>
        <w:autoSpaceDN w:val="0"/>
        <w:adjustRightInd w:val="0"/>
        <w:spacing w:after="0" w:line="276" w:lineRule="auto"/>
        <w:jc w:val="both"/>
        <w:rPr>
          <w:rFonts w:cstheme="minorHAnsi"/>
          <w:color w:val="000000"/>
          <w:sz w:val="24"/>
          <w:szCs w:val="28"/>
        </w:rPr>
      </w:pPr>
      <w:bookmarkStart w:id="245" w:name="_Hlk165271259"/>
      <w:r>
        <w:rPr>
          <w:rFonts w:cstheme="minorHAnsi"/>
          <w:color w:val="000000"/>
          <w:sz w:val="24"/>
          <w:szCs w:val="28"/>
        </w:rPr>
        <w:t xml:space="preserve">Identifikacija prijetnji jest početni korak u postupku izrade Procjene rizika. Prilikom identifikacije prijetnji potrebno je odrediti sljedeće: koje se sve prijetnje pojavljuju na području Grada,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5923D99F" w14:textId="77777777" w:rsidR="005B1CDA" w:rsidRDefault="005B1CDA">
      <w:pPr>
        <w:autoSpaceDE w:val="0"/>
        <w:autoSpaceDN w:val="0"/>
        <w:adjustRightInd w:val="0"/>
        <w:spacing w:after="0" w:line="276" w:lineRule="auto"/>
        <w:jc w:val="both"/>
        <w:rPr>
          <w:rFonts w:cstheme="minorHAnsi"/>
          <w:color w:val="000000"/>
          <w:sz w:val="24"/>
          <w:szCs w:val="28"/>
        </w:rPr>
      </w:pPr>
    </w:p>
    <w:p w14:paraId="4F608BE4" w14:textId="77777777" w:rsidR="005B1CDA" w:rsidRDefault="00000000">
      <w:pPr>
        <w:autoSpaceDE w:val="0"/>
        <w:autoSpaceDN w:val="0"/>
        <w:adjustRightInd w:val="0"/>
        <w:spacing w:after="0" w:line="276" w:lineRule="auto"/>
        <w:jc w:val="both"/>
        <w:rPr>
          <w:rFonts w:cstheme="minorHAnsi"/>
          <w:color w:val="000000"/>
          <w:sz w:val="24"/>
          <w:szCs w:val="28"/>
        </w:rPr>
      </w:pPr>
      <w:r>
        <w:rPr>
          <w:rFonts w:cstheme="minorHAnsi"/>
          <w:color w:val="000000"/>
          <w:sz w:val="24"/>
          <w:szCs w:val="28"/>
        </w:rPr>
        <w:t>Kako bi se identificirale moguće prijetnje na području Grada korištena je Procjena rizika od katastrofa za Republiku Hrvatsku u kojoj se nalaze karte vjerojatnih rizika za zasebna područja, Smjernice za izradu procjene rizika od velikih nesreća za područje Međimurske županije u kojoj su navedene najvjerojatnije prijetnje koje mogu ugroziti područje i stanovništvo istog područja.</w:t>
      </w:r>
    </w:p>
    <w:p w14:paraId="45E38F95" w14:textId="77777777" w:rsidR="005B1CDA" w:rsidRDefault="005B1CDA">
      <w:pPr>
        <w:autoSpaceDE w:val="0"/>
        <w:autoSpaceDN w:val="0"/>
        <w:adjustRightInd w:val="0"/>
        <w:spacing w:after="0" w:line="276" w:lineRule="auto"/>
        <w:jc w:val="both"/>
        <w:rPr>
          <w:rFonts w:cstheme="minorHAnsi"/>
          <w:color w:val="000000"/>
          <w:sz w:val="24"/>
          <w:szCs w:val="28"/>
        </w:rPr>
      </w:pPr>
    </w:p>
    <w:p w14:paraId="4608143B" w14:textId="77777777" w:rsidR="005B1CDA" w:rsidRDefault="00000000">
      <w:pPr>
        <w:spacing w:line="276" w:lineRule="auto"/>
        <w:jc w:val="both"/>
        <w:rPr>
          <w:rFonts w:cstheme="minorHAnsi"/>
          <w:color w:val="000000"/>
          <w:sz w:val="24"/>
          <w:szCs w:val="28"/>
        </w:rPr>
      </w:pPr>
      <w:r>
        <w:rPr>
          <w:rFonts w:cstheme="minorHAnsi"/>
          <w:color w:val="000000"/>
          <w:sz w:val="24"/>
          <w:szCs w:val="28"/>
        </w:rPr>
        <w:t>Procjena rizika od velikih nesreća je izrađena na temelju scenarija za svaki pojedini rizik.</w:t>
      </w:r>
    </w:p>
    <w:p w14:paraId="0C71579B"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246" w:name="_Toc182393309"/>
      <w:bookmarkStart w:id="247" w:name="_Toc185598212"/>
      <w:bookmarkStart w:id="248" w:name="_Toc178162513"/>
      <w:bookmarkStart w:id="249" w:name="_Toc192155482"/>
      <w:bookmarkStart w:id="250" w:name="_Toc194988847"/>
      <w:bookmarkStart w:id="251" w:name="_Toc194989303"/>
      <w:bookmarkStart w:id="252" w:name="_Toc195014187"/>
      <w:bookmarkStart w:id="253" w:name="_Toc195014812"/>
      <w:bookmarkStart w:id="254" w:name="_Toc195015138"/>
      <w:bookmarkStart w:id="255" w:name="_Toc195015464"/>
      <w:bookmarkStart w:id="256" w:name="_Toc195078432"/>
      <w:bookmarkStart w:id="257" w:name="_Toc195088475"/>
      <w:bookmarkStart w:id="258" w:name="_Toc195098216"/>
      <w:bookmarkStart w:id="259" w:name="_Toc195182698"/>
      <w:bookmarkStart w:id="260" w:name="_Toc196292969"/>
      <w:bookmarkStart w:id="261" w:name="_Toc196293275"/>
      <w:bookmarkStart w:id="262" w:name="_Toc196293700"/>
      <w:bookmarkStart w:id="263" w:name="_Toc196294612"/>
      <w:bookmarkStart w:id="264" w:name="_Toc196294917"/>
      <w:bookmarkStart w:id="265" w:name="_Toc196295222"/>
      <w:bookmarkStart w:id="266" w:name="_Toc196295831"/>
      <w:bookmarkStart w:id="267" w:name="_Toc196296136"/>
      <w:bookmarkStart w:id="268" w:name="_Toc196296441"/>
      <w:bookmarkStart w:id="269" w:name="_Toc196296746"/>
      <w:bookmarkStart w:id="270" w:name="_Toc196297224"/>
      <w:bookmarkStart w:id="271" w:name="_Toc196297834"/>
      <w:bookmarkStart w:id="272" w:name="_Toc196298141"/>
      <w:bookmarkStart w:id="273" w:name="_Toc196298625"/>
      <w:bookmarkStart w:id="274" w:name="_Toc196300294"/>
      <w:bookmarkStart w:id="275" w:name="_Toc196302546"/>
      <w:bookmarkStart w:id="276" w:name="_Toc196302993"/>
      <w:bookmarkStart w:id="277" w:name="_Toc196303604"/>
      <w:bookmarkStart w:id="278" w:name="_Toc196303956"/>
      <w:bookmarkStart w:id="279" w:name="_Toc196304756"/>
      <w:bookmarkStart w:id="280" w:name="_Toc196307275"/>
      <w:bookmarkStart w:id="281" w:name="_Toc196309911"/>
      <w:bookmarkStart w:id="282" w:name="_Toc196310522"/>
      <w:bookmarkStart w:id="283" w:name="_Toc196311701"/>
      <w:bookmarkStart w:id="284" w:name="_Toc196311597"/>
      <w:bookmarkStart w:id="285" w:name="_Toc196468309"/>
      <w:bookmarkStart w:id="286" w:name="_Toc196468615"/>
      <w:bookmarkStart w:id="287" w:name="_Toc196468359"/>
      <w:bookmarkStart w:id="288" w:name="_Toc196469277"/>
      <w:bookmarkStart w:id="289" w:name="_Toc196469583"/>
      <w:bookmarkStart w:id="290" w:name="_Toc196470194"/>
      <w:bookmarkStart w:id="291" w:name="_Toc196806538"/>
      <w:bookmarkStart w:id="292" w:name="_Toc198806090"/>
      <w:bookmarkStart w:id="293" w:name="_Toc198878788"/>
      <w:bookmarkStart w:id="294" w:name="_Toc198880856"/>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54D76814" w14:textId="60A06CCB" w:rsidR="005B1CDA" w:rsidRDefault="005B1CDA" w:rsidP="009D5AE6">
      <w:pPr>
        <w:pStyle w:val="Naslov2"/>
        <w:numPr>
          <w:ilvl w:val="0"/>
          <w:numId w:val="0"/>
        </w:numPr>
        <w:ind w:left="432"/>
      </w:pPr>
    </w:p>
    <w:p w14:paraId="75BD05FC" w14:textId="2DD507FE" w:rsidR="009D5AE6" w:rsidRPr="009D5AE6" w:rsidRDefault="009D5AE6" w:rsidP="00C309D1">
      <w:pPr>
        <w:pStyle w:val="Naslov2"/>
        <w:numPr>
          <w:ilvl w:val="0"/>
          <w:numId w:val="0"/>
        </w:numPr>
        <w:ind w:left="715"/>
      </w:pPr>
      <w:bookmarkStart w:id="295" w:name="_Toc198880857"/>
      <w:r>
        <w:t>3.1. POPIS IDENTIFICIRANIH PRIJETNJI I RIZIKA NA PODRUČJU GRADA</w:t>
      </w:r>
      <w:bookmarkEnd w:id="295"/>
    </w:p>
    <w:p w14:paraId="63094F4B" w14:textId="77777777" w:rsidR="005B1CDA" w:rsidRDefault="00000000">
      <w:pPr>
        <w:spacing w:line="276" w:lineRule="auto"/>
        <w:jc w:val="both"/>
        <w:rPr>
          <w:sz w:val="24"/>
          <w:szCs w:val="24"/>
        </w:rPr>
      </w:pPr>
      <w:r>
        <w:rPr>
          <w:sz w:val="24"/>
          <w:szCs w:val="24"/>
        </w:rPr>
        <w:t xml:space="preserve">Identifikacija prijetnji prikazana je u nastavnoj tablici, koja ujedno služi i kao Registar rizika. Registar rizika dio je Smjernica za izradu procjena rizika od velikih nesreća za područje Međimurske županije. </w:t>
      </w:r>
    </w:p>
    <w:p w14:paraId="1539BA0B" w14:textId="68F9BBF3" w:rsidR="00E67DB5" w:rsidRDefault="00000000">
      <w:pPr>
        <w:spacing w:line="276" w:lineRule="auto"/>
        <w:jc w:val="both"/>
        <w:rPr>
          <w:sz w:val="24"/>
          <w:szCs w:val="24"/>
        </w:rPr>
      </w:pPr>
      <w:r>
        <w:rPr>
          <w:sz w:val="24"/>
          <w:szCs w:val="24"/>
        </w:rPr>
        <w:lastRenderedPageBreak/>
        <w:t>U nastavnoj tablici prikazan je registar rizika, odnosno potencijalnih prijetnji za područje Grada te u skladu s time u tablici su prikazane moguće posljedice te mjere odgovora na prijetnje.</w:t>
      </w:r>
    </w:p>
    <w:p w14:paraId="4FAC52BC" w14:textId="4A479A4C" w:rsidR="00E67DB5" w:rsidRDefault="00E67DB5">
      <w:pPr>
        <w:spacing w:after="0" w:line="240" w:lineRule="auto"/>
        <w:rPr>
          <w:sz w:val="24"/>
          <w:szCs w:val="24"/>
        </w:rPr>
      </w:pPr>
    </w:p>
    <w:p w14:paraId="5181507D" w14:textId="77777777" w:rsidR="005B1CDA" w:rsidRDefault="005B1CDA">
      <w:pPr>
        <w:spacing w:line="276" w:lineRule="auto"/>
        <w:jc w:val="both"/>
        <w:rPr>
          <w:sz w:val="24"/>
          <w:szCs w:val="24"/>
        </w:rPr>
        <w:sectPr w:rsidR="005B1CDA" w:rsidSect="00631ED9">
          <w:headerReference w:type="default" r:id="rId19"/>
          <w:footerReference w:type="default" r:id="rId20"/>
          <w:pgSz w:w="11906" w:h="16838"/>
          <w:pgMar w:top="1417" w:right="1417" w:bottom="1417" w:left="1417" w:header="708" w:footer="708" w:gutter="0"/>
          <w:pgNumType w:start="1"/>
          <w:cols w:space="708"/>
          <w:docGrid w:linePitch="360"/>
        </w:sectPr>
      </w:pPr>
    </w:p>
    <w:p w14:paraId="5C8C77B6" w14:textId="0E801A13" w:rsidR="005B1CDA" w:rsidRDefault="00000000" w:rsidP="003663C8">
      <w:pPr>
        <w:pStyle w:val="Opisslike"/>
        <w:spacing w:line="276" w:lineRule="auto"/>
        <w:jc w:val="center"/>
      </w:pPr>
      <w:bookmarkStart w:id="296" w:name="_Toc196826491"/>
      <w:r>
        <w:lastRenderedPageBreak/>
        <w:t xml:space="preserve">Tablica </w:t>
      </w:r>
      <w:fldSimple w:instr=" SEQ Tablica \* ARABIC ">
        <w:r w:rsidR="00B61DD6">
          <w:rPr>
            <w:noProof/>
          </w:rPr>
          <w:t>22</w:t>
        </w:r>
      </w:fldSimple>
      <w:r>
        <w:t xml:space="preserve">. Registar rizika na području Grada </w:t>
      </w:r>
      <w:r w:rsidR="004554AA">
        <w:t>Čakovca</w:t>
      </w:r>
      <w:bookmarkEnd w:id="296"/>
    </w:p>
    <w:tbl>
      <w:tblPr>
        <w:tblStyle w:val="Reetkatablice"/>
        <w:tblW w:w="14596" w:type="dxa"/>
        <w:tblLook w:val="04A0" w:firstRow="1" w:lastRow="0" w:firstColumn="1" w:lastColumn="0" w:noHBand="0" w:noVBand="1"/>
      </w:tblPr>
      <w:tblGrid>
        <w:gridCol w:w="663"/>
        <w:gridCol w:w="1473"/>
        <w:gridCol w:w="3114"/>
        <w:gridCol w:w="3821"/>
        <w:gridCol w:w="3258"/>
        <w:gridCol w:w="2267"/>
      </w:tblGrid>
      <w:tr w:rsidR="004554AA" w:rsidRPr="004554AA" w14:paraId="74C7C431" w14:textId="77777777" w:rsidTr="00717CDD">
        <w:trPr>
          <w:trHeight w:val="528"/>
          <w:tblHeader/>
        </w:trPr>
        <w:tc>
          <w:tcPr>
            <w:tcW w:w="663" w:type="dxa"/>
            <w:shd w:val="clear" w:color="auto" w:fill="auto"/>
            <w:vAlign w:val="center"/>
          </w:tcPr>
          <w:p w14:paraId="77509CDC" w14:textId="77777777" w:rsidR="004554AA" w:rsidRPr="004554AA" w:rsidRDefault="004554AA" w:rsidP="003663C8">
            <w:pPr>
              <w:pStyle w:val="Opisslike"/>
              <w:spacing w:line="276" w:lineRule="auto"/>
              <w:jc w:val="center"/>
              <w:rPr>
                <w:rFonts w:cstheme="minorHAnsi"/>
              </w:rPr>
            </w:pPr>
            <w:r w:rsidRPr="004554AA">
              <w:rPr>
                <w:rFonts w:cstheme="minorHAnsi"/>
              </w:rPr>
              <w:t>R.BR.</w:t>
            </w:r>
          </w:p>
        </w:tc>
        <w:tc>
          <w:tcPr>
            <w:tcW w:w="1473" w:type="dxa"/>
            <w:shd w:val="clear" w:color="auto" w:fill="auto"/>
            <w:vAlign w:val="center"/>
          </w:tcPr>
          <w:p w14:paraId="6A9E9DAE" w14:textId="77777777" w:rsidR="004554AA" w:rsidRPr="004554AA" w:rsidRDefault="004554AA" w:rsidP="003663C8">
            <w:pPr>
              <w:pStyle w:val="Opisslike"/>
              <w:spacing w:line="276" w:lineRule="auto"/>
              <w:jc w:val="center"/>
              <w:rPr>
                <w:rFonts w:cstheme="minorHAnsi"/>
              </w:rPr>
            </w:pPr>
            <w:r w:rsidRPr="004554AA">
              <w:rPr>
                <w:rFonts w:cstheme="minorHAnsi"/>
              </w:rPr>
              <w:t>PRIJETNJA</w:t>
            </w:r>
          </w:p>
        </w:tc>
        <w:tc>
          <w:tcPr>
            <w:tcW w:w="3114" w:type="dxa"/>
            <w:shd w:val="clear" w:color="auto" w:fill="auto"/>
            <w:vAlign w:val="center"/>
          </w:tcPr>
          <w:p w14:paraId="6213FC7E" w14:textId="77777777" w:rsidR="004554AA" w:rsidRPr="004554AA" w:rsidRDefault="004554AA" w:rsidP="003663C8">
            <w:pPr>
              <w:pStyle w:val="Opisslike"/>
              <w:spacing w:line="276" w:lineRule="auto"/>
              <w:jc w:val="center"/>
              <w:rPr>
                <w:rFonts w:cstheme="minorHAnsi"/>
              </w:rPr>
            </w:pPr>
            <w:r w:rsidRPr="004554AA">
              <w:rPr>
                <w:rFonts w:cstheme="minorHAnsi"/>
              </w:rPr>
              <w:t>KRATAK OPIS SCENARIJA</w:t>
            </w:r>
          </w:p>
        </w:tc>
        <w:tc>
          <w:tcPr>
            <w:tcW w:w="3821" w:type="dxa"/>
            <w:shd w:val="clear" w:color="auto" w:fill="auto"/>
            <w:vAlign w:val="center"/>
          </w:tcPr>
          <w:p w14:paraId="33CA5746" w14:textId="77777777" w:rsidR="004554AA" w:rsidRPr="004554AA" w:rsidRDefault="004554AA" w:rsidP="003663C8">
            <w:pPr>
              <w:pStyle w:val="Opisslike"/>
              <w:spacing w:line="276" w:lineRule="auto"/>
              <w:jc w:val="center"/>
              <w:rPr>
                <w:rFonts w:cstheme="minorHAnsi"/>
              </w:rPr>
            </w:pPr>
            <w:r w:rsidRPr="004554AA">
              <w:rPr>
                <w:rFonts w:cstheme="minorHAnsi"/>
              </w:rPr>
              <w:t>UTJECAJ NA DRUŠTVENE VRIJEDNOSTI</w:t>
            </w:r>
          </w:p>
        </w:tc>
        <w:tc>
          <w:tcPr>
            <w:tcW w:w="3258" w:type="dxa"/>
            <w:shd w:val="clear" w:color="auto" w:fill="auto"/>
            <w:vAlign w:val="center"/>
          </w:tcPr>
          <w:p w14:paraId="7482E8AD" w14:textId="77777777" w:rsidR="004554AA" w:rsidRPr="004554AA" w:rsidRDefault="004554AA" w:rsidP="003663C8">
            <w:pPr>
              <w:pStyle w:val="Opisslike"/>
              <w:spacing w:line="276" w:lineRule="auto"/>
              <w:jc w:val="center"/>
              <w:rPr>
                <w:rFonts w:cstheme="minorHAnsi"/>
              </w:rPr>
            </w:pPr>
            <w:r w:rsidRPr="004554AA">
              <w:rPr>
                <w:rFonts w:cstheme="minorHAnsi"/>
              </w:rPr>
              <w:t>PREVENTIVNE MJERE</w:t>
            </w:r>
          </w:p>
        </w:tc>
        <w:tc>
          <w:tcPr>
            <w:tcW w:w="2267" w:type="dxa"/>
            <w:shd w:val="clear" w:color="auto" w:fill="auto"/>
            <w:vAlign w:val="center"/>
          </w:tcPr>
          <w:p w14:paraId="5D25234A" w14:textId="77777777" w:rsidR="004554AA" w:rsidRPr="004554AA" w:rsidRDefault="004554AA" w:rsidP="003663C8">
            <w:pPr>
              <w:pStyle w:val="Opisslike"/>
              <w:spacing w:line="276" w:lineRule="auto"/>
              <w:jc w:val="center"/>
              <w:rPr>
                <w:rFonts w:cstheme="minorHAnsi"/>
              </w:rPr>
            </w:pPr>
            <w:r w:rsidRPr="004554AA">
              <w:rPr>
                <w:rFonts w:cstheme="minorHAnsi"/>
              </w:rPr>
              <w:t>MJERE ODGOVORA</w:t>
            </w:r>
          </w:p>
        </w:tc>
      </w:tr>
      <w:tr w:rsidR="004554AA" w:rsidRPr="004554AA" w14:paraId="04A43B2D" w14:textId="77777777" w:rsidTr="00717CDD">
        <w:tc>
          <w:tcPr>
            <w:tcW w:w="663" w:type="dxa"/>
            <w:shd w:val="clear" w:color="auto" w:fill="auto"/>
            <w:vAlign w:val="center"/>
          </w:tcPr>
          <w:p w14:paraId="2EBE84BD" w14:textId="77777777" w:rsidR="004554AA" w:rsidRPr="004554AA" w:rsidRDefault="004554AA">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5DF700BA" w14:textId="77777777" w:rsidR="004554AA" w:rsidRPr="004554AA" w:rsidRDefault="004554AA" w:rsidP="00242597">
            <w:pPr>
              <w:jc w:val="center"/>
              <w:rPr>
                <w:rFonts w:cstheme="minorHAnsi"/>
                <w:b/>
                <w:sz w:val="20"/>
                <w:szCs w:val="20"/>
              </w:rPr>
            </w:pPr>
            <w:r w:rsidRPr="004554AA">
              <w:rPr>
                <w:rFonts w:cstheme="minorHAnsi"/>
                <w:b/>
                <w:sz w:val="20"/>
                <w:szCs w:val="20"/>
              </w:rPr>
              <w:t>POTRES</w:t>
            </w:r>
          </w:p>
        </w:tc>
        <w:tc>
          <w:tcPr>
            <w:tcW w:w="3114" w:type="dxa"/>
            <w:shd w:val="clear" w:color="auto" w:fill="auto"/>
            <w:vAlign w:val="center"/>
          </w:tcPr>
          <w:p w14:paraId="67E3D701" w14:textId="77777777" w:rsidR="004554AA" w:rsidRPr="004554AA" w:rsidRDefault="004554AA" w:rsidP="00242597">
            <w:pPr>
              <w:spacing w:before="60" w:after="60"/>
              <w:rPr>
                <w:rFonts w:cstheme="minorHAnsi"/>
                <w:sz w:val="20"/>
                <w:szCs w:val="20"/>
              </w:rPr>
            </w:pPr>
            <w:r w:rsidRPr="004554AA">
              <w:rPr>
                <w:rFonts w:cstheme="minorHAnsi"/>
                <w:sz w:val="20"/>
                <w:szCs w:val="20"/>
              </w:rPr>
              <w:t>Potres je prirodna nepogoda uzrokovana prirodnim događajem koji je vjerojatno najveći uzrok stradavanja ljudi i uništenja materijalnih dobara. Potresi su uzrok katastrofa koje karakterizira brz nastanak, događaju se učestalo i bez prethodnog upozorenja.</w:t>
            </w:r>
          </w:p>
        </w:tc>
        <w:tc>
          <w:tcPr>
            <w:tcW w:w="3821" w:type="dxa"/>
            <w:shd w:val="clear" w:color="auto" w:fill="auto"/>
            <w:vAlign w:val="center"/>
          </w:tcPr>
          <w:p w14:paraId="2ABC2FBC" w14:textId="77777777" w:rsidR="004554AA" w:rsidRPr="004554AA" w:rsidRDefault="004554AA" w:rsidP="00242597">
            <w:pPr>
              <w:spacing w:before="60" w:after="60"/>
              <w:rPr>
                <w:rFonts w:cstheme="minorHAnsi"/>
                <w:sz w:val="20"/>
                <w:szCs w:val="20"/>
              </w:rPr>
            </w:pPr>
            <w:r w:rsidRPr="004554AA">
              <w:rPr>
                <w:rFonts w:cstheme="minorHAnsi"/>
                <w:sz w:val="20"/>
                <w:szCs w:val="20"/>
              </w:rPr>
              <w:t>Potresi mogu uzrokovati sljedeće: veliki postotak oštećenosti stambenih građevina, industrijske i komunalne infrastrukture, problemi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3258" w:type="dxa"/>
            <w:shd w:val="clear" w:color="auto" w:fill="auto"/>
            <w:vAlign w:val="center"/>
          </w:tcPr>
          <w:p w14:paraId="10800821" w14:textId="77777777" w:rsidR="004554AA" w:rsidRPr="004554AA" w:rsidRDefault="004554AA" w:rsidP="00242597">
            <w:pPr>
              <w:spacing w:before="60" w:after="60"/>
              <w:rPr>
                <w:rFonts w:cstheme="minorHAnsi"/>
                <w:sz w:val="20"/>
                <w:szCs w:val="20"/>
              </w:rPr>
            </w:pPr>
            <w:r w:rsidRPr="004554AA">
              <w:rPr>
                <w:rFonts w:cstheme="minorHAnsi"/>
                <w:sz w:val="20"/>
                <w:szCs w:val="20"/>
              </w:rPr>
              <w:t xml:space="preserve">Protupotresno projektiranje i građenje građevina sukladno odgovarajućim tehničkim propisima i hrvatskim/europskim normama. Izgradnja sustava ranog upozoravanja. Edukacija i osposobljavanje operativnih snaga sustava civilne zaštite. </w:t>
            </w:r>
          </w:p>
        </w:tc>
        <w:tc>
          <w:tcPr>
            <w:tcW w:w="2267" w:type="dxa"/>
            <w:shd w:val="clear" w:color="auto" w:fill="auto"/>
            <w:vAlign w:val="center"/>
          </w:tcPr>
          <w:p w14:paraId="1AC4A2BF" w14:textId="77777777" w:rsidR="004554AA" w:rsidRPr="004554AA" w:rsidRDefault="004554AA" w:rsidP="00242597">
            <w:pPr>
              <w:spacing w:before="60" w:after="60"/>
              <w:rPr>
                <w:rFonts w:cstheme="minorHAnsi"/>
                <w:sz w:val="20"/>
                <w:szCs w:val="20"/>
              </w:rPr>
            </w:pPr>
            <w:r w:rsidRPr="004554AA">
              <w:rPr>
                <w:rFonts w:cstheme="minorHAnsi"/>
                <w:sz w:val="20"/>
                <w:szCs w:val="20"/>
              </w:rPr>
              <w:t>Uzbunjivanje i obavješćivanje, evakuacija,  zbrinjavanje, sklanjanje, spašavanje, pružanje prve pomoći.</w:t>
            </w:r>
          </w:p>
        </w:tc>
      </w:tr>
      <w:tr w:rsidR="004554AA" w:rsidRPr="004554AA" w14:paraId="08E3668C" w14:textId="77777777" w:rsidTr="00717CDD">
        <w:trPr>
          <w:trHeight w:val="1878"/>
        </w:trPr>
        <w:tc>
          <w:tcPr>
            <w:tcW w:w="663" w:type="dxa"/>
            <w:shd w:val="clear" w:color="auto" w:fill="auto"/>
            <w:vAlign w:val="center"/>
          </w:tcPr>
          <w:p w14:paraId="2B7EF342" w14:textId="77777777" w:rsidR="004554AA" w:rsidRPr="004554AA" w:rsidRDefault="004554AA">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4046F083" w14:textId="77777777" w:rsidR="004554AA" w:rsidRPr="004554AA" w:rsidRDefault="004554AA" w:rsidP="00242597">
            <w:pPr>
              <w:jc w:val="both"/>
              <w:rPr>
                <w:rFonts w:cstheme="minorHAnsi"/>
                <w:b/>
                <w:sz w:val="20"/>
                <w:szCs w:val="20"/>
              </w:rPr>
            </w:pPr>
          </w:p>
          <w:p w14:paraId="7C859AA4" w14:textId="77777777" w:rsidR="004554AA" w:rsidRPr="004554AA" w:rsidRDefault="004554AA" w:rsidP="00242597">
            <w:pPr>
              <w:jc w:val="center"/>
              <w:rPr>
                <w:rFonts w:cstheme="minorHAnsi"/>
                <w:b/>
                <w:sz w:val="20"/>
                <w:szCs w:val="20"/>
              </w:rPr>
            </w:pPr>
            <w:r w:rsidRPr="004554AA">
              <w:rPr>
                <w:rFonts w:cstheme="minorHAnsi"/>
                <w:b/>
                <w:sz w:val="20"/>
                <w:szCs w:val="20"/>
              </w:rPr>
              <w:t>POPLAVA</w:t>
            </w:r>
          </w:p>
          <w:p w14:paraId="2C8A899A" w14:textId="77777777" w:rsidR="004554AA" w:rsidRPr="004554AA" w:rsidRDefault="004554AA" w:rsidP="00242597">
            <w:pPr>
              <w:jc w:val="center"/>
              <w:rPr>
                <w:rFonts w:cstheme="minorHAnsi"/>
                <w:b/>
                <w:sz w:val="20"/>
                <w:szCs w:val="20"/>
              </w:rPr>
            </w:pPr>
            <w:r w:rsidRPr="004554AA">
              <w:rPr>
                <w:rFonts w:cstheme="minorHAnsi"/>
                <w:b/>
                <w:sz w:val="20"/>
                <w:szCs w:val="20"/>
              </w:rPr>
              <w:t>(Poplave izazvane izlijevanjem kopnenih vodenih tijela)</w:t>
            </w:r>
          </w:p>
          <w:p w14:paraId="59CDB4E2" w14:textId="77777777" w:rsidR="004554AA" w:rsidRPr="004554AA" w:rsidRDefault="004554AA" w:rsidP="00242597">
            <w:pPr>
              <w:jc w:val="center"/>
              <w:rPr>
                <w:rFonts w:cstheme="minorHAnsi"/>
                <w:b/>
                <w:sz w:val="20"/>
                <w:szCs w:val="20"/>
              </w:rPr>
            </w:pPr>
          </w:p>
        </w:tc>
        <w:tc>
          <w:tcPr>
            <w:tcW w:w="3114" w:type="dxa"/>
            <w:shd w:val="clear" w:color="auto" w:fill="auto"/>
            <w:vAlign w:val="center"/>
          </w:tcPr>
          <w:p w14:paraId="43A11712" w14:textId="77777777" w:rsidR="004554AA" w:rsidRPr="004554AA" w:rsidRDefault="004554AA" w:rsidP="00242597">
            <w:pPr>
              <w:spacing w:before="60" w:after="60"/>
              <w:rPr>
                <w:rFonts w:cstheme="minorHAnsi"/>
                <w:sz w:val="20"/>
                <w:szCs w:val="20"/>
              </w:rPr>
            </w:pPr>
            <w:r w:rsidRPr="004554AA">
              <w:rPr>
                <w:rFonts w:cstheme="minorHAnsi"/>
                <w:sz w:val="20"/>
                <w:szCs w:val="20"/>
                <w:lang w:eastAsia="zh-CN"/>
              </w:rPr>
              <w:t xml:space="preserve">Uslijed podizanja voda rijeke Drave i potoka Trnave s pritocima moguća je ugroza objekata i građevina kritične infrastrukture, kao i druge potencijalne opasnosti i posljedice po stanovništvo, materijalna i kulturna dobra te okoliš. </w:t>
            </w:r>
          </w:p>
        </w:tc>
        <w:tc>
          <w:tcPr>
            <w:tcW w:w="3821" w:type="dxa"/>
            <w:shd w:val="clear" w:color="auto" w:fill="auto"/>
            <w:vAlign w:val="center"/>
          </w:tcPr>
          <w:p w14:paraId="15FEE6A2" w14:textId="77777777" w:rsidR="004554AA" w:rsidRPr="004554AA" w:rsidRDefault="004554AA" w:rsidP="00242597">
            <w:pPr>
              <w:rPr>
                <w:rFonts w:cstheme="minorHAnsi"/>
                <w:sz w:val="20"/>
                <w:szCs w:val="20"/>
              </w:rPr>
            </w:pPr>
            <w:r w:rsidRPr="004554AA">
              <w:rPr>
                <w:rFonts w:cstheme="minorHAnsi"/>
                <w:sz w:val="20"/>
                <w:szCs w:val="20"/>
              </w:rPr>
              <w:t>Opskrba vodom i odvodnja: poremećaj u funkcioniranju, izlijevanje otpadnih voda, potapanje podruma, zagađenja izvora vode. Cestovni promet: prekidi i otežano obavljanje djelatnosti do otklanjanja posljedica. Proizvodnja i distribucija električne energije: duži prekidi napajanja el. energijom.</w:t>
            </w:r>
          </w:p>
        </w:tc>
        <w:tc>
          <w:tcPr>
            <w:tcW w:w="3258" w:type="dxa"/>
            <w:shd w:val="clear" w:color="auto" w:fill="auto"/>
            <w:vAlign w:val="center"/>
          </w:tcPr>
          <w:p w14:paraId="6EE28733" w14:textId="77777777" w:rsidR="004554AA" w:rsidRPr="004554AA" w:rsidRDefault="004554AA" w:rsidP="00242597">
            <w:pPr>
              <w:spacing w:before="60" w:after="60"/>
              <w:rPr>
                <w:rFonts w:cstheme="minorHAnsi"/>
                <w:sz w:val="20"/>
                <w:szCs w:val="20"/>
              </w:rPr>
            </w:pPr>
            <w:r w:rsidRPr="004554AA">
              <w:rPr>
                <w:rFonts w:cstheme="minorHAnsi"/>
                <w:sz w:val="20"/>
                <w:szCs w:val="20"/>
              </w:rPr>
              <w:t>Građenje, tehničko i gospodarsko održavanje regulacijskih i zaštitnih vodnih građevina. Izgradnja sustava ranog upozoravanja. Edukacija i osposobljavanje operativnih snaga sustava civilne zaštite.</w:t>
            </w:r>
          </w:p>
        </w:tc>
        <w:tc>
          <w:tcPr>
            <w:tcW w:w="2267" w:type="dxa"/>
            <w:shd w:val="clear" w:color="auto" w:fill="auto"/>
            <w:vAlign w:val="center"/>
          </w:tcPr>
          <w:p w14:paraId="0369B222" w14:textId="77777777" w:rsidR="004554AA" w:rsidRPr="004554AA" w:rsidRDefault="004554AA" w:rsidP="00242597">
            <w:pPr>
              <w:spacing w:before="60" w:after="60"/>
              <w:rPr>
                <w:rFonts w:cstheme="minorHAnsi"/>
                <w:sz w:val="20"/>
                <w:szCs w:val="20"/>
              </w:rPr>
            </w:pPr>
            <w:r w:rsidRPr="004554AA">
              <w:rPr>
                <w:rFonts w:cstheme="minorHAnsi"/>
                <w:sz w:val="20"/>
                <w:szCs w:val="20"/>
              </w:rPr>
              <w:t>Uzbunjivanje i obavješćivanje, evakuacija, zbrinjavanje, sklanjanje, spašavanje, pružanje prve pomoći.</w:t>
            </w:r>
          </w:p>
        </w:tc>
      </w:tr>
      <w:tr w:rsidR="00717CDD" w:rsidRPr="004554AA" w14:paraId="215ADE68" w14:textId="77777777" w:rsidTr="00717CDD">
        <w:trPr>
          <w:trHeight w:val="1878"/>
        </w:trPr>
        <w:tc>
          <w:tcPr>
            <w:tcW w:w="663" w:type="dxa"/>
            <w:shd w:val="clear" w:color="auto" w:fill="auto"/>
            <w:vAlign w:val="center"/>
          </w:tcPr>
          <w:p w14:paraId="3C1C9E1E" w14:textId="77777777" w:rsidR="00717CDD" w:rsidRPr="004554AA" w:rsidRDefault="00717CDD">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5FB7689B" w14:textId="77777777" w:rsidR="00717CDD" w:rsidRPr="004554AA" w:rsidRDefault="00717CDD" w:rsidP="00717CDD">
            <w:pPr>
              <w:jc w:val="center"/>
              <w:rPr>
                <w:rFonts w:cstheme="minorHAnsi"/>
                <w:b/>
                <w:sz w:val="20"/>
                <w:szCs w:val="20"/>
              </w:rPr>
            </w:pPr>
            <w:r w:rsidRPr="004554AA">
              <w:rPr>
                <w:rFonts w:cstheme="minorHAnsi"/>
                <w:b/>
                <w:sz w:val="20"/>
                <w:szCs w:val="20"/>
              </w:rPr>
              <w:t>EPIDEMIJE I PANDEMIJE</w:t>
            </w:r>
          </w:p>
          <w:p w14:paraId="30EAC735" w14:textId="77777777" w:rsidR="00717CDD" w:rsidRPr="004554AA" w:rsidRDefault="00717CDD" w:rsidP="00717CDD">
            <w:pPr>
              <w:jc w:val="both"/>
              <w:rPr>
                <w:rFonts w:cstheme="minorHAnsi"/>
                <w:b/>
                <w:sz w:val="20"/>
                <w:szCs w:val="20"/>
              </w:rPr>
            </w:pPr>
          </w:p>
        </w:tc>
        <w:tc>
          <w:tcPr>
            <w:tcW w:w="3114" w:type="dxa"/>
            <w:shd w:val="clear" w:color="auto" w:fill="auto"/>
            <w:vAlign w:val="center"/>
          </w:tcPr>
          <w:p w14:paraId="1A34EFEE" w14:textId="77777777" w:rsidR="00717CDD" w:rsidRPr="004554AA" w:rsidRDefault="00717CDD" w:rsidP="00717CDD">
            <w:pPr>
              <w:rPr>
                <w:rFonts w:cstheme="minorHAnsi"/>
                <w:sz w:val="20"/>
                <w:szCs w:val="20"/>
              </w:rPr>
            </w:pPr>
            <w:r w:rsidRPr="004554AA">
              <w:rPr>
                <w:rFonts w:cstheme="minorHAnsi"/>
                <w:sz w:val="20"/>
                <w:szCs w:val="20"/>
              </w:rPr>
              <w:t>Neočekivano veliki broj slučajeva neke bolesti, poglavito zarazne, u skoro isto vrijeme na jednom području gdje obitava veći broj žitelja, tretira se kao epidemija, a manifestira se u dva pojavna oblika:</w:t>
            </w:r>
          </w:p>
          <w:p w14:paraId="7BE54D55" w14:textId="77777777" w:rsidR="00717CDD" w:rsidRPr="004554AA" w:rsidRDefault="00717CDD">
            <w:pPr>
              <w:numPr>
                <w:ilvl w:val="0"/>
                <w:numId w:val="18"/>
              </w:numPr>
              <w:tabs>
                <w:tab w:val="num" w:pos="360"/>
              </w:tabs>
              <w:spacing w:after="0" w:line="276" w:lineRule="auto"/>
              <w:rPr>
                <w:rFonts w:cstheme="minorHAnsi"/>
                <w:sz w:val="20"/>
                <w:szCs w:val="20"/>
              </w:rPr>
            </w:pPr>
            <w:r w:rsidRPr="004554AA">
              <w:rPr>
                <w:rFonts w:cstheme="minorHAnsi"/>
                <w:sz w:val="20"/>
                <w:szCs w:val="20"/>
              </w:rPr>
              <w:t>epidemija koja nastaje samostalno,</w:t>
            </w:r>
          </w:p>
          <w:p w14:paraId="26D4A7D9" w14:textId="77777777" w:rsidR="00717CDD" w:rsidRPr="004554AA" w:rsidRDefault="00717CDD">
            <w:pPr>
              <w:numPr>
                <w:ilvl w:val="0"/>
                <w:numId w:val="18"/>
              </w:numPr>
              <w:tabs>
                <w:tab w:val="num" w:pos="360"/>
              </w:tabs>
              <w:spacing w:after="0" w:line="276" w:lineRule="auto"/>
              <w:rPr>
                <w:rFonts w:cstheme="minorHAnsi"/>
                <w:sz w:val="20"/>
                <w:szCs w:val="20"/>
              </w:rPr>
            </w:pPr>
            <w:r w:rsidRPr="004554AA">
              <w:rPr>
                <w:rFonts w:cstheme="minorHAnsi"/>
                <w:sz w:val="20"/>
                <w:szCs w:val="20"/>
              </w:rPr>
              <w:lastRenderedPageBreak/>
              <w:t xml:space="preserve">epidemija koja nastaje kao posljedica nekih drugih prirodnih nepogoda (potres, poplava i sl.) </w:t>
            </w:r>
          </w:p>
          <w:p w14:paraId="39E8FBB8" w14:textId="4737EDF3" w:rsidR="00717CDD" w:rsidRPr="004554AA" w:rsidRDefault="00717CDD" w:rsidP="00717CDD">
            <w:pPr>
              <w:spacing w:before="60" w:after="60"/>
              <w:rPr>
                <w:rFonts w:cstheme="minorHAnsi"/>
                <w:sz w:val="20"/>
                <w:szCs w:val="20"/>
                <w:lang w:eastAsia="zh-CN"/>
              </w:rPr>
            </w:pPr>
            <w:r w:rsidRPr="004554AA">
              <w:rPr>
                <w:rFonts w:cstheme="minorHAnsi"/>
                <w:sz w:val="20"/>
                <w:szCs w:val="20"/>
              </w:rPr>
              <w:t>Mogućnost pojave epidemije prve grupe vrste pojavnosti predstavlja realnu opasnost za stanovništvo.</w:t>
            </w:r>
          </w:p>
        </w:tc>
        <w:tc>
          <w:tcPr>
            <w:tcW w:w="3821" w:type="dxa"/>
            <w:shd w:val="clear" w:color="auto" w:fill="auto"/>
            <w:vAlign w:val="center"/>
          </w:tcPr>
          <w:p w14:paraId="3A0D95EA" w14:textId="47B04D02" w:rsidR="00717CDD" w:rsidRPr="004554AA" w:rsidRDefault="00717CDD" w:rsidP="00717CDD">
            <w:pPr>
              <w:rPr>
                <w:rFonts w:cstheme="minorHAnsi"/>
                <w:sz w:val="20"/>
                <w:szCs w:val="20"/>
              </w:rPr>
            </w:pPr>
            <w:r w:rsidRPr="004554AA">
              <w:rPr>
                <w:rFonts w:cstheme="minorHAnsi"/>
                <w:sz w:val="20"/>
                <w:szCs w:val="20"/>
              </w:rPr>
              <w:lastRenderedPageBreak/>
              <w:t>Veći stupanj komplikacija i smrtnih ishoda kod rizičnih skupina stanovništva, značajno veća stopa bolovanja radno aktivnog stanovništva.</w:t>
            </w:r>
          </w:p>
        </w:tc>
        <w:tc>
          <w:tcPr>
            <w:tcW w:w="3258" w:type="dxa"/>
            <w:shd w:val="clear" w:color="auto" w:fill="auto"/>
            <w:vAlign w:val="center"/>
          </w:tcPr>
          <w:p w14:paraId="363D0434" w14:textId="51871560" w:rsidR="00717CDD" w:rsidRPr="004554AA" w:rsidRDefault="00717CDD" w:rsidP="00717CDD">
            <w:pPr>
              <w:spacing w:before="60" w:after="60"/>
              <w:rPr>
                <w:rFonts w:cstheme="minorHAnsi"/>
                <w:sz w:val="20"/>
                <w:szCs w:val="20"/>
              </w:rPr>
            </w:pPr>
            <w:r w:rsidRPr="004554AA">
              <w:rPr>
                <w:rFonts w:cstheme="minorHAnsi"/>
                <w:sz w:val="20"/>
                <w:szCs w:val="20"/>
              </w:rPr>
              <w:t>Preventivne DDD ,mjere, preventivna cijepljenja, održavanje higijene. Brze intervencije higijensko epidemiološke djelatnosti u suradnji s ostalim djelatnostima Zavoda za javno zdravstvo Međimurske županije i sanitarne inspekcije.</w:t>
            </w:r>
          </w:p>
        </w:tc>
        <w:tc>
          <w:tcPr>
            <w:tcW w:w="2267" w:type="dxa"/>
            <w:shd w:val="clear" w:color="auto" w:fill="auto"/>
            <w:vAlign w:val="center"/>
          </w:tcPr>
          <w:p w14:paraId="5DD722B2" w14:textId="170BDBBF" w:rsidR="00717CDD" w:rsidRPr="004554AA" w:rsidRDefault="00717CDD" w:rsidP="00773090">
            <w:pPr>
              <w:rPr>
                <w:rFonts w:cstheme="minorHAnsi"/>
                <w:sz w:val="20"/>
                <w:szCs w:val="20"/>
              </w:rPr>
            </w:pPr>
            <w:r w:rsidRPr="004554AA">
              <w:rPr>
                <w:rFonts w:cstheme="minorHAnsi"/>
                <w:sz w:val="20"/>
                <w:szCs w:val="20"/>
              </w:rPr>
              <w:t>Edukacija, obavješćivanje, cijepljenje, DDD mjere, higijensko epidemiološka djelatnost, zaštita vode.</w:t>
            </w:r>
          </w:p>
        </w:tc>
      </w:tr>
      <w:tr w:rsidR="00985A25" w:rsidRPr="004554AA" w14:paraId="686B0D49" w14:textId="77777777" w:rsidTr="00717CDD">
        <w:trPr>
          <w:trHeight w:val="1878"/>
        </w:trPr>
        <w:tc>
          <w:tcPr>
            <w:tcW w:w="663" w:type="dxa"/>
            <w:shd w:val="clear" w:color="auto" w:fill="auto"/>
            <w:vAlign w:val="center"/>
          </w:tcPr>
          <w:p w14:paraId="6E2EA923" w14:textId="77777777" w:rsidR="00985A25" w:rsidRPr="004554AA" w:rsidRDefault="00985A25">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78BD961F" w14:textId="1AC09440" w:rsidR="00985A25" w:rsidRPr="004554AA" w:rsidRDefault="00985A25" w:rsidP="009F38B8">
            <w:pPr>
              <w:jc w:val="center"/>
              <w:rPr>
                <w:rFonts w:cstheme="minorHAnsi"/>
                <w:b/>
                <w:sz w:val="20"/>
                <w:szCs w:val="20"/>
                <w:lang w:eastAsia="zh-CN"/>
              </w:rPr>
            </w:pPr>
            <w:r w:rsidRPr="004554AA">
              <w:rPr>
                <w:rFonts w:cstheme="minorHAnsi"/>
                <w:b/>
                <w:sz w:val="20"/>
                <w:szCs w:val="20"/>
                <w:lang w:eastAsia="zh-CN"/>
              </w:rPr>
              <w:t>EKSTREMNE</w:t>
            </w:r>
            <w:r w:rsidR="009F38B8">
              <w:rPr>
                <w:rFonts w:cstheme="minorHAnsi"/>
                <w:b/>
                <w:sz w:val="20"/>
                <w:szCs w:val="20"/>
                <w:lang w:eastAsia="zh-CN"/>
              </w:rPr>
              <w:t xml:space="preserve"> </w:t>
            </w:r>
            <w:r w:rsidRPr="004554AA">
              <w:rPr>
                <w:rFonts w:cstheme="minorHAnsi"/>
                <w:b/>
                <w:sz w:val="20"/>
                <w:szCs w:val="20"/>
                <w:lang w:eastAsia="zh-CN"/>
              </w:rPr>
              <w:t xml:space="preserve">VREMENSKE POJAVE:  </w:t>
            </w:r>
          </w:p>
          <w:p w14:paraId="0F1B8CEB" w14:textId="1C350CB0" w:rsidR="00985A25" w:rsidRPr="004554AA" w:rsidRDefault="00985A25" w:rsidP="00985A25">
            <w:pPr>
              <w:jc w:val="center"/>
              <w:rPr>
                <w:rFonts w:cstheme="minorHAnsi"/>
                <w:b/>
                <w:sz w:val="20"/>
                <w:szCs w:val="20"/>
              </w:rPr>
            </w:pPr>
            <w:r w:rsidRPr="004554AA">
              <w:rPr>
                <w:rFonts w:cstheme="minorHAnsi"/>
                <w:b/>
                <w:sz w:val="20"/>
                <w:szCs w:val="20"/>
                <w:lang w:eastAsia="zh-CN"/>
              </w:rPr>
              <w:t>Ekstremne temperature</w:t>
            </w:r>
          </w:p>
        </w:tc>
        <w:tc>
          <w:tcPr>
            <w:tcW w:w="3114" w:type="dxa"/>
            <w:shd w:val="clear" w:color="auto" w:fill="auto"/>
            <w:vAlign w:val="center"/>
          </w:tcPr>
          <w:p w14:paraId="2EF9C7BF" w14:textId="3A34854B" w:rsidR="00985A25" w:rsidRPr="004554AA" w:rsidRDefault="00985A25" w:rsidP="00985A25">
            <w:pPr>
              <w:rPr>
                <w:rFonts w:cstheme="minorHAnsi"/>
                <w:sz w:val="20"/>
                <w:szCs w:val="20"/>
              </w:rPr>
            </w:pPr>
            <w:r w:rsidRPr="004554AA">
              <w:rPr>
                <w:rFonts w:cstheme="minorHAnsi"/>
                <w:sz w:val="20"/>
                <w:szCs w:val="20"/>
              </w:rPr>
              <w:t>Toplinski val kao prirodna pojava uzrokovan klimatskim promjenama, nastaje naglo bez prethodnih najava.</w:t>
            </w:r>
          </w:p>
        </w:tc>
        <w:tc>
          <w:tcPr>
            <w:tcW w:w="3821" w:type="dxa"/>
            <w:shd w:val="clear" w:color="auto" w:fill="auto"/>
            <w:vAlign w:val="center"/>
          </w:tcPr>
          <w:p w14:paraId="3F70C2F4" w14:textId="0BEA616C" w:rsidR="00985A25" w:rsidRPr="004554AA" w:rsidRDefault="00985A25" w:rsidP="00985A25">
            <w:pPr>
              <w:rPr>
                <w:rFonts w:cstheme="minorHAnsi"/>
                <w:sz w:val="20"/>
                <w:szCs w:val="20"/>
              </w:rPr>
            </w:pPr>
            <w:r w:rsidRPr="004554AA">
              <w:rPr>
                <w:rFonts w:cstheme="minorHAnsi"/>
                <w:sz w:val="20"/>
                <w:szCs w:val="20"/>
              </w:rPr>
              <w:t>Toplina može biti okidač za uzrok mnogih zdravstvenih stanja i izazvati umor, srčani udar ili konfuziju, inzult te pogoršati postojeće stanje kod kroničnih bolesnika.</w:t>
            </w:r>
          </w:p>
        </w:tc>
        <w:tc>
          <w:tcPr>
            <w:tcW w:w="3258" w:type="dxa"/>
            <w:shd w:val="clear" w:color="auto" w:fill="auto"/>
            <w:vAlign w:val="center"/>
          </w:tcPr>
          <w:p w14:paraId="63F3D8F0" w14:textId="39A8112D" w:rsidR="00985A25" w:rsidRPr="004554AA" w:rsidRDefault="00985A25" w:rsidP="00985A25">
            <w:pPr>
              <w:spacing w:before="60" w:after="60"/>
              <w:rPr>
                <w:rFonts w:cstheme="minorHAnsi"/>
                <w:sz w:val="20"/>
                <w:szCs w:val="20"/>
              </w:rPr>
            </w:pPr>
            <w:r w:rsidRPr="004554AA">
              <w:rPr>
                <w:rFonts w:cstheme="minorHAnsi"/>
                <w:sz w:val="20"/>
                <w:szCs w:val="20"/>
              </w:rPr>
              <w:t>Edukacija  i osposobljavanje građana.</w:t>
            </w:r>
          </w:p>
        </w:tc>
        <w:tc>
          <w:tcPr>
            <w:tcW w:w="2267" w:type="dxa"/>
            <w:shd w:val="clear" w:color="auto" w:fill="auto"/>
            <w:vAlign w:val="center"/>
          </w:tcPr>
          <w:p w14:paraId="1CD66846" w14:textId="7FA7B3E0" w:rsidR="00985A25" w:rsidRPr="004554AA" w:rsidRDefault="00985A25" w:rsidP="00985A25">
            <w:pPr>
              <w:rPr>
                <w:rFonts w:cstheme="minorHAnsi"/>
                <w:sz w:val="20"/>
                <w:szCs w:val="20"/>
              </w:rPr>
            </w:pPr>
            <w:r w:rsidRPr="004554AA">
              <w:rPr>
                <w:rFonts w:cstheme="minorHAnsi"/>
                <w:sz w:val="20"/>
                <w:szCs w:val="20"/>
              </w:rPr>
              <w:t>Kontinuirano opremanje i osposobljavanje redovnih operativnih snaga sustava civilne zaštite.</w:t>
            </w:r>
          </w:p>
        </w:tc>
      </w:tr>
      <w:tr w:rsidR="00985A25" w:rsidRPr="004554AA" w14:paraId="292F9FFF" w14:textId="77777777" w:rsidTr="00717CDD">
        <w:trPr>
          <w:trHeight w:val="308"/>
        </w:trPr>
        <w:tc>
          <w:tcPr>
            <w:tcW w:w="663" w:type="dxa"/>
            <w:shd w:val="clear" w:color="auto" w:fill="auto"/>
            <w:vAlign w:val="center"/>
          </w:tcPr>
          <w:p w14:paraId="16E1B213" w14:textId="77777777" w:rsidR="00985A25" w:rsidRPr="004554AA" w:rsidRDefault="00985A25">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6B7932A1" w14:textId="77777777" w:rsidR="00985A25" w:rsidRPr="004554AA" w:rsidRDefault="00985A25" w:rsidP="00985A25">
            <w:pPr>
              <w:jc w:val="center"/>
              <w:rPr>
                <w:rFonts w:cstheme="minorHAnsi"/>
                <w:b/>
                <w:sz w:val="20"/>
                <w:szCs w:val="20"/>
              </w:rPr>
            </w:pPr>
            <w:r w:rsidRPr="004554AA">
              <w:rPr>
                <w:rFonts w:cstheme="minorHAnsi"/>
                <w:b/>
                <w:sz w:val="20"/>
                <w:szCs w:val="20"/>
              </w:rPr>
              <w:t>POPLAVE</w:t>
            </w:r>
          </w:p>
          <w:p w14:paraId="23983F61" w14:textId="77777777" w:rsidR="00985A25" w:rsidRPr="004554AA" w:rsidRDefault="00985A25" w:rsidP="00985A25">
            <w:pPr>
              <w:jc w:val="center"/>
              <w:rPr>
                <w:rFonts w:cstheme="minorHAnsi"/>
                <w:b/>
                <w:sz w:val="20"/>
                <w:szCs w:val="20"/>
              </w:rPr>
            </w:pPr>
            <w:r w:rsidRPr="004554AA">
              <w:rPr>
                <w:rFonts w:cstheme="minorHAnsi"/>
                <w:b/>
                <w:sz w:val="20"/>
                <w:szCs w:val="20"/>
              </w:rPr>
              <w:t>(Poplave izazvane pucanjem brana)</w:t>
            </w:r>
          </w:p>
        </w:tc>
        <w:tc>
          <w:tcPr>
            <w:tcW w:w="3114" w:type="dxa"/>
            <w:shd w:val="clear" w:color="auto" w:fill="auto"/>
            <w:vAlign w:val="center"/>
          </w:tcPr>
          <w:p w14:paraId="22C42D81" w14:textId="77777777" w:rsidR="00985A25" w:rsidRPr="004554AA" w:rsidRDefault="00985A25" w:rsidP="00985A25">
            <w:pPr>
              <w:spacing w:before="60" w:after="60"/>
              <w:rPr>
                <w:rFonts w:cstheme="minorHAnsi"/>
                <w:sz w:val="20"/>
                <w:szCs w:val="20"/>
                <w:lang w:eastAsia="zh-CN"/>
              </w:rPr>
            </w:pPr>
            <w:r w:rsidRPr="004554AA">
              <w:rPr>
                <w:rFonts w:cstheme="minorHAnsi"/>
                <w:sz w:val="20"/>
                <w:szCs w:val="20"/>
                <w:lang w:eastAsia="zh-CN"/>
              </w:rPr>
              <w:t>Uslijed pucanja brane na HE Čakovec moguća je ugroza objekata kritične infrastrukture, stanovništva, materijalnih i kulturnih dobara i okoliša.</w:t>
            </w:r>
          </w:p>
        </w:tc>
        <w:tc>
          <w:tcPr>
            <w:tcW w:w="3821" w:type="dxa"/>
            <w:shd w:val="clear" w:color="auto" w:fill="auto"/>
            <w:vAlign w:val="center"/>
          </w:tcPr>
          <w:p w14:paraId="5B12695B" w14:textId="77777777" w:rsidR="00985A25" w:rsidRPr="004554AA" w:rsidRDefault="00985A25" w:rsidP="00985A25">
            <w:pPr>
              <w:spacing w:before="60" w:after="60"/>
              <w:rPr>
                <w:rFonts w:cstheme="minorHAnsi"/>
                <w:sz w:val="20"/>
                <w:szCs w:val="20"/>
                <w:u w:val="single"/>
              </w:rPr>
            </w:pPr>
            <w:r w:rsidRPr="004554AA">
              <w:rPr>
                <w:rFonts w:cstheme="minorHAnsi"/>
                <w:sz w:val="20"/>
                <w:szCs w:val="20"/>
              </w:rPr>
              <w:t>Utjecaj na opskrbu i odvodnju vodom, prekidi i otežano obavljanje cestovnog prometa, proizvodnju i distribuciju električne energije uz duže prekide napajanja električnom energijom. Poplave izazvane pucanjem brana mogu uzrokovati posljedice na život i zdravlje ljudi, gospodarstvo i društvena stabilnost i politika.</w:t>
            </w:r>
          </w:p>
        </w:tc>
        <w:tc>
          <w:tcPr>
            <w:tcW w:w="3258" w:type="dxa"/>
            <w:shd w:val="clear" w:color="auto" w:fill="auto"/>
            <w:vAlign w:val="center"/>
          </w:tcPr>
          <w:p w14:paraId="6C60AA70" w14:textId="77777777" w:rsidR="00985A25" w:rsidRPr="004554AA" w:rsidRDefault="00985A25" w:rsidP="00985A25">
            <w:pPr>
              <w:spacing w:before="60" w:after="60"/>
              <w:rPr>
                <w:rFonts w:cstheme="minorHAnsi"/>
                <w:sz w:val="20"/>
                <w:szCs w:val="20"/>
              </w:rPr>
            </w:pPr>
            <w:r w:rsidRPr="004554AA">
              <w:rPr>
                <w:rFonts w:cstheme="minorHAnsi"/>
                <w:sz w:val="20"/>
                <w:szCs w:val="20"/>
              </w:rPr>
              <w:t>Građenje, tehničko i gospodarsko održavanje regulacijskih i zaštitnih vodnih građevina i vodnih građevina za melioracijsku odvodnju, tehničko i gospodarsko održavanje vodotoka i vodnog dobra, te druge radove kojima se</w:t>
            </w:r>
            <w:r w:rsidRPr="004554AA">
              <w:rPr>
                <w:sz w:val="20"/>
                <w:szCs w:val="20"/>
              </w:rPr>
              <w:t xml:space="preserve"> </w:t>
            </w:r>
            <w:r w:rsidRPr="004554AA">
              <w:rPr>
                <w:rFonts w:cstheme="minorHAnsi"/>
                <w:sz w:val="20"/>
                <w:szCs w:val="20"/>
              </w:rPr>
              <w:t xml:space="preserve">omogućuju kontrolirani i neškodljivi protoci voda i njihovo namjensko korištenje. Izgradnja sustava ranog upozoravanja. Edukacija i osposobljavanje operativnih snaga sustava civilne zaštite. </w:t>
            </w:r>
          </w:p>
        </w:tc>
        <w:tc>
          <w:tcPr>
            <w:tcW w:w="2267" w:type="dxa"/>
            <w:shd w:val="clear" w:color="auto" w:fill="auto"/>
            <w:vAlign w:val="center"/>
          </w:tcPr>
          <w:p w14:paraId="5377777C" w14:textId="77777777" w:rsidR="00985A25" w:rsidRPr="004554AA" w:rsidRDefault="00985A25" w:rsidP="00985A25">
            <w:pPr>
              <w:spacing w:before="60" w:after="60"/>
              <w:rPr>
                <w:rFonts w:cstheme="minorHAnsi"/>
                <w:sz w:val="20"/>
                <w:szCs w:val="20"/>
              </w:rPr>
            </w:pPr>
            <w:r w:rsidRPr="004554AA">
              <w:rPr>
                <w:rFonts w:cstheme="minorHAnsi"/>
                <w:sz w:val="20"/>
                <w:szCs w:val="20"/>
              </w:rPr>
              <w:t>Uzbunjivanje i obavješćivanje, evakuacija,  zbrinjavanje, sklanjanje, spašavanje, pružanje prve pomoći.</w:t>
            </w:r>
          </w:p>
        </w:tc>
      </w:tr>
      <w:tr w:rsidR="00985A25" w:rsidRPr="004554AA" w14:paraId="1F336942" w14:textId="77777777" w:rsidTr="00717CDD">
        <w:trPr>
          <w:trHeight w:val="308"/>
        </w:trPr>
        <w:tc>
          <w:tcPr>
            <w:tcW w:w="663" w:type="dxa"/>
            <w:shd w:val="clear" w:color="auto" w:fill="auto"/>
            <w:vAlign w:val="center"/>
          </w:tcPr>
          <w:p w14:paraId="7467046A" w14:textId="77777777" w:rsidR="00985A25" w:rsidRPr="004554AA" w:rsidRDefault="00985A25">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2F215B35" w14:textId="559451B1" w:rsidR="00985A25" w:rsidRPr="004554AA" w:rsidRDefault="00985A25" w:rsidP="00985A25">
            <w:pPr>
              <w:jc w:val="center"/>
              <w:rPr>
                <w:rFonts w:cstheme="minorHAnsi"/>
                <w:b/>
                <w:sz w:val="20"/>
                <w:szCs w:val="20"/>
              </w:rPr>
            </w:pPr>
            <w:r w:rsidRPr="004554AA">
              <w:rPr>
                <w:rFonts w:cstheme="minorHAnsi"/>
                <w:b/>
                <w:sz w:val="20"/>
                <w:szCs w:val="20"/>
              </w:rPr>
              <w:t>NESREĆE NA ODLAGALIŠTU OTPADA</w:t>
            </w:r>
          </w:p>
        </w:tc>
        <w:tc>
          <w:tcPr>
            <w:tcW w:w="3114" w:type="dxa"/>
            <w:shd w:val="clear" w:color="auto" w:fill="auto"/>
            <w:vAlign w:val="center"/>
          </w:tcPr>
          <w:p w14:paraId="2DB4CE1B" w14:textId="360ECFB0" w:rsidR="00985A25" w:rsidRPr="004554AA" w:rsidRDefault="00985A25" w:rsidP="00985A25">
            <w:pPr>
              <w:spacing w:before="60" w:after="60"/>
              <w:rPr>
                <w:rFonts w:cstheme="minorHAnsi"/>
                <w:sz w:val="20"/>
                <w:szCs w:val="20"/>
                <w:lang w:eastAsia="zh-CN"/>
              </w:rPr>
            </w:pPr>
            <w:r w:rsidRPr="004554AA">
              <w:rPr>
                <w:rFonts w:cs="Arial"/>
                <w:sz w:val="20"/>
                <w:szCs w:val="20"/>
              </w:rPr>
              <w:t xml:space="preserve">Sprječavanje bilo koje moguće nesreće na odlagalištu otpada Totovec i smanjenje rizika od </w:t>
            </w:r>
            <w:r w:rsidRPr="004554AA">
              <w:rPr>
                <w:rFonts w:cs="Arial"/>
                <w:sz w:val="20"/>
                <w:szCs w:val="20"/>
              </w:rPr>
              <w:lastRenderedPageBreak/>
              <w:t xml:space="preserve">negativnih utjecaja na okoliš najvažnije pravilno upravljanje odlagalištem i pridržavanje pravila prema važećim propisima za odlagališta. </w:t>
            </w:r>
          </w:p>
        </w:tc>
        <w:tc>
          <w:tcPr>
            <w:tcW w:w="3821" w:type="dxa"/>
            <w:shd w:val="clear" w:color="auto" w:fill="auto"/>
            <w:vAlign w:val="center"/>
          </w:tcPr>
          <w:p w14:paraId="0C53B116" w14:textId="71426B5A" w:rsidR="00985A25" w:rsidRPr="004554AA" w:rsidRDefault="00985A25" w:rsidP="00985A25">
            <w:pPr>
              <w:spacing w:before="60" w:after="60"/>
              <w:rPr>
                <w:rFonts w:cstheme="minorHAnsi"/>
                <w:sz w:val="20"/>
                <w:szCs w:val="20"/>
              </w:rPr>
            </w:pPr>
            <w:r w:rsidRPr="004554AA">
              <w:rPr>
                <w:sz w:val="20"/>
                <w:szCs w:val="20"/>
              </w:rPr>
              <w:lastRenderedPageBreak/>
              <w:t xml:space="preserve">Utjecaj na kakvoću površinske i podzemne vode.  Nesreće na odlagalištu otpada </w:t>
            </w:r>
            <w:r w:rsidRPr="004554AA">
              <w:rPr>
                <w:sz w:val="20"/>
                <w:szCs w:val="20"/>
              </w:rPr>
              <w:lastRenderedPageBreak/>
              <w:t>Totovec mogu uzrokovati posljedice na život i zdravlje ljudi te gospodarstvo.</w:t>
            </w:r>
          </w:p>
        </w:tc>
        <w:tc>
          <w:tcPr>
            <w:tcW w:w="3258" w:type="dxa"/>
            <w:shd w:val="clear" w:color="auto" w:fill="auto"/>
            <w:vAlign w:val="center"/>
          </w:tcPr>
          <w:p w14:paraId="01BD5337" w14:textId="1C1D426D" w:rsidR="00985A25" w:rsidRPr="004554AA" w:rsidRDefault="00985A25" w:rsidP="00985A25">
            <w:pPr>
              <w:spacing w:before="60" w:after="60"/>
              <w:rPr>
                <w:rFonts w:cstheme="minorHAnsi"/>
                <w:sz w:val="20"/>
                <w:szCs w:val="20"/>
              </w:rPr>
            </w:pPr>
            <w:r w:rsidRPr="004554AA">
              <w:rPr>
                <w:rFonts w:cs="Arial"/>
                <w:sz w:val="20"/>
                <w:szCs w:val="20"/>
              </w:rPr>
              <w:lastRenderedPageBreak/>
              <w:t xml:space="preserve">Na odlagalištu treba kontrolirati vrstu i količinu otpada koja se odlaže, te o tome voditi propisne evidencije. </w:t>
            </w:r>
            <w:r w:rsidRPr="004554AA">
              <w:rPr>
                <w:rFonts w:cs="Arial"/>
                <w:sz w:val="20"/>
                <w:szCs w:val="20"/>
              </w:rPr>
              <w:lastRenderedPageBreak/>
              <w:t>Potrebno je provoditi svakodnevne aktivnosti na zbijanju otpada kompaktorom i prekrivanju aktivnog sloja inertnim materijalom. Pristup nezaposlenim osobama treba zabraniti i onemogućiti postavljanjem ograde oko cijelog odlagališta, te organizacijom čuvarske službe 24 sata dnevno.</w:t>
            </w:r>
          </w:p>
        </w:tc>
        <w:tc>
          <w:tcPr>
            <w:tcW w:w="2267" w:type="dxa"/>
            <w:shd w:val="clear" w:color="auto" w:fill="auto"/>
            <w:vAlign w:val="center"/>
          </w:tcPr>
          <w:p w14:paraId="572E1DA0" w14:textId="298A0446" w:rsidR="00985A25" w:rsidRPr="004554AA" w:rsidRDefault="00985A25" w:rsidP="00985A25">
            <w:pPr>
              <w:spacing w:before="60" w:after="60"/>
              <w:rPr>
                <w:rFonts w:cstheme="minorHAnsi"/>
                <w:sz w:val="20"/>
                <w:szCs w:val="20"/>
              </w:rPr>
            </w:pPr>
            <w:r w:rsidRPr="004554AA">
              <w:rPr>
                <w:sz w:val="20"/>
                <w:szCs w:val="20"/>
              </w:rPr>
              <w:lastRenderedPageBreak/>
              <w:t>Uzbunjivanje i obavješćivanje stanovništva.</w:t>
            </w:r>
          </w:p>
        </w:tc>
      </w:tr>
      <w:tr w:rsidR="00985A25" w:rsidRPr="004554AA" w14:paraId="722A5426" w14:textId="77777777" w:rsidTr="00717CDD">
        <w:trPr>
          <w:trHeight w:val="308"/>
        </w:trPr>
        <w:tc>
          <w:tcPr>
            <w:tcW w:w="663" w:type="dxa"/>
            <w:shd w:val="clear" w:color="auto" w:fill="auto"/>
            <w:vAlign w:val="center"/>
          </w:tcPr>
          <w:p w14:paraId="1EB019BD" w14:textId="77777777" w:rsidR="00985A25" w:rsidRPr="004554AA" w:rsidRDefault="00985A25">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64D81823" w14:textId="28C8D154" w:rsidR="00985A25" w:rsidRPr="004554AA" w:rsidRDefault="00985A25" w:rsidP="00985A25">
            <w:pPr>
              <w:jc w:val="center"/>
              <w:rPr>
                <w:rFonts w:cstheme="minorHAnsi"/>
                <w:b/>
                <w:sz w:val="20"/>
                <w:szCs w:val="20"/>
              </w:rPr>
            </w:pPr>
            <w:r w:rsidRPr="004554AA">
              <w:rPr>
                <w:rFonts w:cstheme="minorHAnsi"/>
                <w:b/>
                <w:sz w:val="20"/>
                <w:szCs w:val="20"/>
              </w:rPr>
              <w:t>INDUSTRIJSKE NESREĆE</w:t>
            </w:r>
          </w:p>
        </w:tc>
        <w:tc>
          <w:tcPr>
            <w:tcW w:w="3114" w:type="dxa"/>
            <w:shd w:val="clear" w:color="auto" w:fill="auto"/>
            <w:vAlign w:val="center"/>
          </w:tcPr>
          <w:p w14:paraId="5122E48F" w14:textId="3B135ACF" w:rsidR="00985A25" w:rsidRPr="004554AA" w:rsidRDefault="00985A25" w:rsidP="00985A25">
            <w:pPr>
              <w:spacing w:before="60" w:after="60"/>
              <w:rPr>
                <w:rFonts w:cs="Arial"/>
                <w:sz w:val="20"/>
                <w:szCs w:val="20"/>
              </w:rPr>
            </w:pPr>
            <w:r w:rsidRPr="004554AA">
              <w:rPr>
                <w:rFonts w:cs="Arial"/>
                <w:sz w:val="20"/>
                <w:szCs w:val="20"/>
              </w:rPr>
              <w:t>Nesreća u tehnološkom postrojenju može nastati uslijed istjecanja i/ili eksplozije opasne tvari koje može biti posljedica korištenja neispravne opreme, nemarnog rada ili namjerne diverzije.</w:t>
            </w:r>
          </w:p>
        </w:tc>
        <w:tc>
          <w:tcPr>
            <w:tcW w:w="3821" w:type="dxa"/>
            <w:shd w:val="clear" w:color="auto" w:fill="auto"/>
            <w:vAlign w:val="center"/>
          </w:tcPr>
          <w:p w14:paraId="42A726BA" w14:textId="708F8220" w:rsidR="00985A25" w:rsidRPr="004554AA" w:rsidRDefault="00985A25" w:rsidP="00985A25">
            <w:pPr>
              <w:spacing w:before="60" w:after="60"/>
              <w:rPr>
                <w:sz w:val="20"/>
                <w:szCs w:val="20"/>
              </w:rPr>
            </w:pPr>
            <w:r w:rsidRPr="004554AA">
              <w:rPr>
                <w:rFonts w:cs="Arial"/>
                <w:sz w:val="20"/>
                <w:szCs w:val="20"/>
              </w:rPr>
              <w:t>Moguće su štete na nepokretnoj i pokretnoj imovini, odnosno na kućama, vozilima, strojevima, uređajima i opremi kao i na infrastrukturnim građevinama, veći broj smrtno stradalih osoba i veliki broj osoba s oštećenjima na dišnom sustavu te onečišćenja izvorišta pitke vode.</w:t>
            </w:r>
          </w:p>
        </w:tc>
        <w:tc>
          <w:tcPr>
            <w:tcW w:w="3258" w:type="dxa"/>
            <w:shd w:val="clear" w:color="auto" w:fill="auto"/>
            <w:vAlign w:val="center"/>
          </w:tcPr>
          <w:p w14:paraId="2185932D" w14:textId="4C7FF80A" w:rsidR="00985A25" w:rsidRPr="004554AA" w:rsidRDefault="00985A25" w:rsidP="00985A25">
            <w:pPr>
              <w:spacing w:before="60" w:after="60"/>
              <w:rPr>
                <w:rFonts w:cs="Arial"/>
                <w:sz w:val="20"/>
                <w:szCs w:val="20"/>
              </w:rPr>
            </w:pPr>
            <w:r w:rsidRPr="004554AA">
              <w:rPr>
                <w:rFonts w:cs="Arial"/>
                <w:sz w:val="20"/>
                <w:szCs w:val="20"/>
              </w:rPr>
              <w:t>Građevinske mjere zaštite, aktivni i pasivni sustavi zaštite od požara, preventivni nadzori, ostale mjere zaštite koje provode operateri kao odgovorne pravne osobe. Izgradnja sustava ranog upozoravanja. Edukacija i osposobljavanje snaga sustava civilne zaštite.</w:t>
            </w:r>
          </w:p>
        </w:tc>
        <w:tc>
          <w:tcPr>
            <w:tcW w:w="2267" w:type="dxa"/>
            <w:shd w:val="clear" w:color="auto" w:fill="auto"/>
            <w:vAlign w:val="center"/>
          </w:tcPr>
          <w:p w14:paraId="1C6BE484" w14:textId="2A5355BE" w:rsidR="00985A25" w:rsidRPr="004554AA" w:rsidRDefault="00985A25" w:rsidP="00985A25">
            <w:pPr>
              <w:spacing w:before="60" w:after="60"/>
              <w:rPr>
                <w:sz w:val="20"/>
                <w:szCs w:val="20"/>
              </w:rPr>
            </w:pPr>
            <w:r w:rsidRPr="004554AA">
              <w:rPr>
                <w:rFonts w:cs="Arial"/>
                <w:sz w:val="20"/>
                <w:szCs w:val="20"/>
              </w:rPr>
              <w:t>Uzbunjivanje i obavješćivanje, evakuacija, zbrinjavanje, sklanjanje, spašavanje,</w:t>
            </w:r>
            <w:r w:rsidR="00C35C1E">
              <w:rPr>
                <w:rFonts w:cs="Arial"/>
                <w:sz w:val="20"/>
                <w:szCs w:val="20"/>
              </w:rPr>
              <w:t xml:space="preserve"> </w:t>
            </w:r>
            <w:r w:rsidRPr="004554AA">
              <w:rPr>
                <w:rFonts w:cs="Arial"/>
                <w:sz w:val="20"/>
                <w:szCs w:val="20"/>
              </w:rPr>
              <w:t>pružanje prve pomoći.</w:t>
            </w:r>
          </w:p>
        </w:tc>
      </w:tr>
      <w:tr w:rsidR="00985A25" w:rsidRPr="004554AA" w14:paraId="0B89D62E" w14:textId="77777777" w:rsidTr="00717CDD">
        <w:trPr>
          <w:trHeight w:val="120"/>
        </w:trPr>
        <w:tc>
          <w:tcPr>
            <w:tcW w:w="663" w:type="dxa"/>
            <w:shd w:val="clear" w:color="auto" w:fill="auto"/>
            <w:vAlign w:val="center"/>
          </w:tcPr>
          <w:p w14:paraId="7A023BDE" w14:textId="77777777" w:rsidR="00985A25" w:rsidRPr="004554AA" w:rsidRDefault="00985A25">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4CBA42AB" w14:textId="4D56F979" w:rsidR="00985A25" w:rsidRPr="004554AA" w:rsidRDefault="00985A25" w:rsidP="009F38B8">
            <w:pPr>
              <w:jc w:val="center"/>
              <w:rPr>
                <w:rFonts w:cs="Arial"/>
                <w:b/>
                <w:sz w:val="20"/>
                <w:szCs w:val="20"/>
              </w:rPr>
            </w:pPr>
            <w:r w:rsidRPr="004554AA">
              <w:rPr>
                <w:rFonts w:cs="Arial"/>
                <w:b/>
                <w:sz w:val="20"/>
                <w:szCs w:val="20"/>
              </w:rPr>
              <w:t>EKSTREMNE</w:t>
            </w:r>
            <w:r w:rsidR="009F38B8">
              <w:rPr>
                <w:rFonts w:cs="Arial"/>
                <w:b/>
                <w:sz w:val="20"/>
                <w:szCs w:val="20"/>
              </w:rPr>
              <w:t xml:space="preserve"> </w:t>
            </w:r>
            <w:r w:rsidRPr="004554AA">
              <w:rPr>
                <w:rFonts w:cs="Arial"/>
                <w:b/>
                <w:sz w:val="20"/>
                <w:szCs w:val="20"/>
              </w:rPr>
              <w:t>VREMENSKE POJAVE:</w:t>
            </w:r>
          </w:p>
          <w:p w14:paraId="209C6CB2" w14:textId="77777777" w:rsidR="00985A25" w:rsidRPr="004554AA" w:rsidRDefault="00985A25" w:rsidP="00985A25">
            <w:pPr>
              <w:jc w:val="center"/>
              <w:rPr>
                <w:rFonts w:cs="Arial"/>
                <w:b/>
                <w:sz w:val="20"/>
                <w:szCs w:val="20"/>
              </w:rPr>
            </w:pPr>
            <w:r w:rsidRPr="004554AA">
              <w:rPr>
                <w:rFonts w:cs="Arial"/>
                <w:b/>
                <w:sz w:val="20"/>
                <w:szCs w:val="20"/>
              </w:rPr>
              <w:t>Padaline</w:t>
            </w:r>
          </w:p>
          <w:p w14:paraId="2C02A296" w14:textId="77777777" w:rsidR="00985A25" w:rsidRPr="004554AA" w:rsidRDefault="00985A25" w:rsidP="00985A25">
            <w:pPr>
              <w:jc w:val="center"/>
              <w:rPr>
                <w:rFonts w:cstheme="minorHAnsi"/>
                <w:b/>
                <w:sz w:val="20"/>
                <w:szCs w:val="20"/>
              </w:rPr>
            </w:pPr>
            <w:r w:rsidRPr="004554AA">
              <w:rPr>
                <w:rFonts w:cs="Arial"/>
                <w:b/>
                <w:sz w:val="20"/>
                <w:szCs w:val="20"/>
              </w:rPr>
              <w:t>(tuča)</w:t>
            </w:r>
          </w:p>
        </w:tc>
        <w:tc>
          <w:tcPr>
            <w:tcW w:w="3114" w:type="dxa"/>
            <w:shd w:val="clear" w:color="auto" w:fill="auto"/>
            <w:vAlign w:val="center"/>
          </w:tcPr>
          <w:p w14:paraId="7C2417A0" w14:textId="77777777" w:rsidR="00985A25" w:rsidRPr="004554AA" w:rsidRDefault="00985A25" w:rsidP="00985A25">
            <w:pPr>
              <w:spacing w:before="60" w:after="60"/>
              <w:rPr>
                <w:rFonts w:cstheme="minorHAnsi"/>
                <w:sz w:val="20"/>
                <w:szCs w:val="20"/>
              </w:rPr>
            </w:pPr>
            <w:r w:rsidRPr="004554AA">
              <w:rPr>
                <w:rFonts w:cs="Arial"/>
                <w:sz w:val="20"/>
                <w:szCs w:val="20"/>
              </w:rPr>
              <w:t>Pojava tuče i sugradice najčešća je u toplom dijelu godine.</w:t>
            </w:r>
          </w:p>
        </w:tc>
        <w:tc>
          <w:tcPr>
            <w:tcW w:w="3821" w:type="dxa"/>
            <w:shd w:val="clear" w:color="auto" w:fill="auto"/>
            <w:vAlign w:val="center"/>
          </w:tcPr>
          <w:p w14:paraId="0FAB4BBD" w14:textId="77777777" w:rsidR="00985A25" w:rsidRPr="004554AA" w:rsidRDefault="00985A25" w:rsidP="00985A25">
            <w:pPr>
              <w:spacing w:before="60" w:after="60"/>
              <w:rPr>
                <w:rFonts w:cstheme="minorHAnsi"/>
                <w:sz w:val="20"/>
                <w:szCs w:val="20"/>
              </w:rPr>
            </w:pPr>
            <w:r w:rsidRPr="004554AA">
              <w:rPr>
                <w:rFonts w:cs="Arial"/>
                <w:sz w:val="20"/>
                <w:szCs w:val="20"/>
              </w:rPr>
              <w:t>Posljedice mogu biti smanjenje prinosa u poljoprivredi i povrtlarstvu, š</w:t>
            </w:r>
            <w:r w:rsidRPr="004554AA">
              <w:rPr>
                <w:sz w:val="20"/>
                <w:szCs w:val="20"/>
              </w:rPr>
              <w:t>tete na stambenim, gospodarskim, poslovnim objektima, automobilima.</w:t>
            </w:r>
          </w:p>
        </w:tc>
        <w:tc>
          <w:tcPr>
            <w:tcW w:w="3258" w:type="dxa"/>
            <w:shd w:val="clear" w:color="auto" w:fill="auto"/>
            <w:vAlign w:val="center"/>
          </w:tcPr>
          <w:p w14:paraId="398559D1" w14:textId="77777777" w:rsidR="00985A25" w:rsidRPr="004554AA" w:rsidRDefault="00985A25" w:rsidP="00985A25">
            <w:pPr>
              <w:spacing w:before="60" w:after="60"/>
              <w:rPr>
                <w:rFonts w:cstheme="minorHAnsi"/>
                <w:sz w:val="20"/>
                <w:szCs w:val="20"/>
              </w:rPr>
            </w:pPr>
            <w:r w:rsidRPr="004554AA">
              <w:rPr>
                <w:rFonts w:cs="Arial"/>
                <w:sz w:val="20"/>
                <w:szCs w:val="20"/>
              </w:rPr>
              <w:t>Održavanje sustava odvodnje, zaštita podrumskih prostorija. Potrebno je izbjegavati izgradnju nasada i građevina osjetljivih na kišu i tuču te poticati njihovo osiguranje. Osjetljivu kulturnu baštinu i imovinu potrebno je preventivno zaštititi od ugroze.</w:t>
            </w:r>
          </w:p>
        </w:tc>
        <w:tc>
          <w:tcPr>
            <w:tcW w:w="2267" w:type="dxa"/>
            <w:shd w:val="clear" w:color="auto" w:fill="auto"/>
            <w:vAlign w:val="center"/>
          </w:tcPr>
          <w:p w14:paraId="4BD37DB1" w14:textId="77777777" w:rsidR="00985A25" w:rsidRPr="004554AA" w:rsidRDefault="00985A25" w:rsidP="00985A25">
            <w:pPr>
              <w:spacing w:before="60" w:after="60"/>
              <w:rPr>
                <w:rFonts w:cstheme="minorHAnsi"/>
                <w:sz w:val="20"/>
                <w:szCs w:val="20"/>
              </w:rPr>
            </w:pPr>
            <w:r w:rsidRPr="004554AA">
              <w:rPr>
                <w:rFonts w:cs="Arial"/>
                <w:sz w:val="20"/>
                <w:szCs w:val="20"/>
              </w:rPr>
              <w:t>Rano obavješćivanje i upozoravanje.</w:t>
            </w:r>
          </w:p>
        </w:tc>
      </w:tr>
      <w:tr w:rsidR="005550B3" w:rsidRPr="004554AA" w14:paraId="53DDA54D" w14:textId="77777777" w:rsidTr="00717CDD">
        <w:trPr>
          <w:trHeight w:val="120"/>
        </w:trPr>
        <w:tc>
          <w:tcPr>
            <w:tcW w:w="663" w:type="dxa"/>
            <w:shd w:val="clear" w:color="auto" w:fill="auto"/>
            <w:vAlign w:val="center"/>
          </w:tcPr>
          <w:p w14:paraId="6AE6EE27" w14:textId="77777777" w:rsidR="005550B3" w:rsidRPr="004554AA" w:rsidRDefault="005550B3">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69EFBA1F" w14:textId="77777777" w:rsidR="005550B3" w:rsidRPr="004554AA" w:rsidRDefault="005550B3" w:rsidP="005550B3">
            <w:pPr>
              <w:jc w:val="both"/>
              <w:rPr>
                <w:rFonts w:cstheme="minorHAnsi"/>
                <w:b/>
                <w:sz w:val="20"/>
                <w:szCs w:val="20"/>
                <w:lang w:eastAsia="zh-CN"/>
              </w:rPr>
            </w:pPr>
          </w:p>
          <w:p w14:paraId="384B2D8D" w14:textId="2CC41FDD" w:rsidR="005550B3" w:rsidRPr="004554AA" w:rsidRDefault="005550B3" w:rsidP="005550B3">
            <w:pPr>
              <w:jc w:val="center"/>
              <w:rPr>
                <w:rFonts w:cs="Arial"/>
                <w:b/>
                <w:sz w:val="20"/>
                <w:szCs w:val="20"/>
              </w:rPr>
            </w:pPr>
            <w:r w:rsidRPr="004554AA">
              <w:rPr>
                <w:rFonts w:cstheme="minorHAnsi"/>
                <w:b/>
                <w:sz w:val="20"/>
                <w:szCs w:val="20"/>
                <w:lang w:eastAsia="zh-CN"/>
              </w:rPr>
              <w:t>SUŠA</w:t>
            </w:r>
          </w:p>
        </w:tc>
        <w:tc>
          <w:tcPr>
            <w:tcW w:w="3114" w:type="dxa"/>
            <w:shd w:val="clear" w:color="auto" w:fill="auto"/>
            <w:vAlign w:val="center"/>
          </w:tcPr>
          <w:p w14:paraId="371F5CE7" w14:textId="7B072AA3" w:rsidR="005550B3" w:rsidRPr="004554AA" w:rsidRDefault="005550B3" w:rsidP="005550B3">
            <w:pPr>
              <w:spacing w:before="60" w:after="60"/>
              <w:rPr>
                <w:rFonts w:cs="Arial"/>
                <w:sz w:val="20"/>
                <w:szCs w:val="20"/>
              </w:rPr>
            </w:pPr>
            <w:r w:rsidRPr="004554AA">
              <w:rPr>
                <w:rFonts w:eastAsia="SimSun" w:cstheme="minorHAnsi"/>
                <w:sz w:val="20"/>
                <w:szCs w:val="20"/>
                <w:lang w:eastAsia="zh-CN"/>
              </w:rPr>
              <w:t xml:space="preserve">Meteorološka suša ili dulje razdoblje bez oborina može uzrokovati ozbiljne štete u poljodjelstvu, vodoprivredi te drugim gospodarskim djelatnostima. Za poljodjelstvo </w:t>
            </w:r>
            <w:r w:rsidRPr="004554AA">
              <w:rPr>
                <w:rFonts w:eastAsia="SimSun" w:cstheme="minorHAnsi"/>
                <w:sz w:val="20"/>
                <w:szCs w:val="20"/>
                <w:lang w:eastAsia="zh-CN"/>
              </w:rPr>
              <w:lastRenderedPageBreak/>
              <w:t>mogu biti opasne suše koje nastaju u vegetacijskom razdoblju. Nedostatak oborina u duljem vremenskom razdoblju može, s određenim faznim pomakom, uzrokovati i hidrološku sušu koja se očituje smanjenjem površinskih i dubinskih zaliha vode.</w:t>
            </w:r>
          </w:p>
        </w:tc>
        <w:tc>
          <w:tcPr>
            <w:tcW w:w="3821" w:type="dxa"/>
            <w:shd w:val="clear" w:color="auto" w:fill="auto"/>
            <w:vAlign w:val="center"/>
          </w:tcPr>
          <w:p w14:paraId="493BEC39" w14:textId="5CFBA8BF" w:rsidR="005550B3" w:rsidRPr="004554AA" w:rsidRDefault="005550B3" w:rsidP="005550B3">
            <w:pPr>
              <w:spacing w:before="60" w:after="60"/>
              <w:rPr>
                <w:rFonts w:cs="Arial"/>
                <w:sz w:val="20"/>
                <w:szCs w:val="20"/>
              </w:rPr>
            </w:pPr>
            <w:r w:rsidRPr="004554AA">
              <w:rPr>
                <w:rFonts w:eastAsia="SimSun" w:cstheme="minorHAnsi"/>
                <w:sz w:val="20"/>
                <w:szCs w:val="20"/>
                <w:lang w:eastAsia="zh-CN"/>
              </w:rPr>
              <w:lastRenderedPageBreak/>
              <w:t xml:space="preserve">Suša bi neminovno utjecala na vodostaje rijeka, vodocrpilišta i druge izvore vode za piće (bunare), jer bi se razina istih snizila u ovisnosti od vremenskog trajanja suše. Smanjenjem nivoa i količine vode u vodnim objektima, otežala bi se distribucija iste </w:t>
            </w:r>
            <w:r w:rsidRPr="004554AA">
              <w:rPr>
                <w:rFonts w:eastAsia="SimSun" w:cstheme="minorHAnsi"/>
                <w:sz w:val="20"/>
                <w:szCs w:val="20"/>
                <w:lang w:eastAsia="zh-CN"/>
              </w:rPr>
              <w:lastRenderedPageBreak/>
              <w:t>korisnicima, a mogućnost pojave zaraze (hidrične epidemije – trbušni tifus, dizenterija, hepatitis) su veće.</w:t>
            </w:r>
          </w:p>
        </w:tc>
        <w:tc>
          <w:tcPr>
            <w:tcW w:w="3258" w:type="dxa"/>
            <w:shd w:val="clear" w:color="auto" w:fill="auto"/>
            <w:vAlign w:val="center"/>
          </w:tcPr>
          <w:p w14:paraId="1AE22C8A" w14:textId="3D859934" w:rsidR="005550B3" w:rsidRPr="004554AA" w:rsidRDefault="005550B3" w:rsidP="005550B3">
            <w:pPr>
              <w:spacing w:before="60" w:after="60"/>
              <w:rPr>
                <w:rFonts w:cs="Arial"/>
                <w:sz w:val="20"/>
                <w:szCs w:val="20"/>
              </w:rPr>
            </w:pPr>
            <w:r w:rsidRPr="004554AA">
              <w:rPr>
                <w:rFonts w:eastAsia="SimSun" w:cstheme="minorHAnsi"/>
                <w:sz w:val="20"/>
                <w:szCs w:val="20"/>
                <w:lang w:eastAsia="zh-CN"/>
              </w:rPr>
              <w:lastRenderedPageBreak/>
              <w:t>Navodnjavanje, savjetovanje</w:t>
            </w:r>
          </w:p>
        </w:tc>
        <w:tc>
          <w:tcPr>
            <w:tcW w:w="2267" w:type="dxa"/>
            <w:shd w:val="clear" w:color="auto" w:fill="auto"/>
            <w:vAlign w:val="center"/>
          </w:tcPr>
          <w:p w14:paraId="71D357D6" w14:textId="4953365C" w:rsidR="005550B3" w:rsidRPr="004554AA" w:rsidRDefault="005550B3" w:rsidP="005550B3">
            <w:pPr>
              <w:spacing w:before="60" w:after="60"/>
              <w:rPr>
                <w:rFonts w:cs="Arial"/>
                <w:sz w:val="20"/>
                <w:szCs w:val="20"/>
              </w:rPr>
            </w:pPr>
            <w:r w:rsidRPr="004554AA">
              <w:rPr>
                <w:rFonts w:eastAsia="SimSun" w:cstheme="minorHAnsi"/>
                <w:sz w:val="20"/>
                <w:szCs w:val="20"/>
                <w:lang w:eastAsia="zh-CN"/>
              </w:rPr>
              <w:t>Upozoravanje.</w:t>
            </w:r>
          </w:p>
        </w:tc>
      </w:tr>
      <w:tr w:rsidR="005550B3" w:rsidRPr="004554AA" w14:paraId="78C0B893" w14:textId="77777777" w:rsidTr="00717CDD">
        <w:trPr>
          <w:trHeight w:val="120"/>
        </w:trPr>
        <w:tc>
          <w:tcPr>
            <w:tcW w:w="663" w:type="dxa"/>
            <w:shd w:val="clear" w:color="auto" w:fill="auto"/>
            <w:vAlign w:val="center"/>
          </w:tcPr>
          <w:p w14:paraId="41EA653F" w14:textId="77777777" w:rsidR="005550B3" w:rsidRPr="004554AA" w:rsidRDefault="005550B3">
            <w:pPr>
              <w:numPr>
                <w:ilvl w:val="0"/>
                <w:numId w:val="17"/>
              </w:numPr>
              <w:spacing w:after="0" w:line="240" w:lineRule="auto"/>
              <w:contextualSpacing/>
              <w:rPr>
                <w:sz w:val="20"/>
                <w:szCs w:val="20"/>
                <w:lang w:val="en-US" w:eastAsia="zh-CN"/>
              </w:rPr>
            </w:pPr>
          </w:p>
        </w:tc>
        <w:tc>
          <w:tcPr>
            <w:tcW w:w="1473" w:type="dxa"/>
            <w:shd w:val="clear" w:color="auto" w:fill="auto"/>
            <w:vAlign w:val="center"/>
          </w:tcPr>
          <w:p w14:paraId="6B8CCC95" w14:textId="5CD9846E" w:rsidR="005550B3" w:rsidRPr="004554AA" w:rsidRDefault="005550B3" w:rsidP="009F38B8">
            <w:pPr>
              <w:jc w:val="center"/>
              <w:rPr>
                <w:rFonts w:cs="Arial"/>
                <w:b/>
                <w:sz w:val="20"/>
                <w:szCs w:val="20"/>
              </w:rPr>
            </w:pPr>
            <w:r w:rsidRPr="004554AA">
              <w:rPr>
                <w:rFonts w:cs="Arial"/>
                <w:b/>
                <w:sz w:val="20"/>
                <w:szCs w:val="20"/>
              </w:rPr>
              <w:t>EKSTREMNE</w:t>
            </w:r>
            <w:r w:rsidR="009F38B8">
              <w:rPr>
                <w:rFonts w:cs="Arial"/>
                <w:b/>
                <w:sz w:val="20"/>
                <w:szCs w:val="20"/>
              </w:rPr>
              <w:t xml:space="preserve"> </w:t>
            </w:r>
            <w:r w:rsidRPr="004554AA">
              <w:rPr>
                <w:rFonts w:cs="Arial"/>
                <w:b/>
                <w:sz w:val="20"/>
                <w:szCs w:val="20"/>
              </w:rPr>
              <w:t>VREMENSKE POJAVE:</w:t>
            </w:r>
          </w:p>
          <w:p w14:paraId="1391634C" w14:textId="77777777" w:rsidR="005550B3" w:rsidRPr="004554AA" w:rsidRDefault="005550B3" w:rsidP="005550B3">
            <w:pPr>
              <w:jc w:val="center"/>
              <w:rPr>
                <w:rFonts w:cs="Arial"/>
                <w:b/>
                <w:sz w:val="20"/>
                <w:szCs w:val="20"/>
              </w:rPr>
            </w:pPr>
            <w:r w:rsidRPr="004554AA">
              <w:rPr>
                <w:rFonts w:cs="Arial"/>
                <w:b/>
                <w:sz w:val="20"/>
                <w:szCs w:val="20"/>
              </w:rPr>
              <w:t>Padaline</w:t>
            </w:r>
          </w:p>
          <w:p w14:paraId="4B9B1521" w14:textId="77777777" w:rsidR="005550B3" w:rsidRPr="004554AA" w:rsidRDefault="005550B3" w:rsidP="005550B3">
            <w:pPr>
              <w:jc w:val="center"/>
              <w:rPr>
                <w:rFonts w:cs="Arial"/>
                <w:b/>
                <w:sz w:val="20"/>
                <w:szCs w:val="20"/>
              </w:rPr>
            </w:pPr>
            <w:r w:rsidRPr="004554AA">
              <w:rPr>
                <w:rFonts w:cs="Arial"/>
                <w:b/>
                <w:sz w:val="20"/>
                <w:szCs w:val="20"/>
              </w:rPr>
              <w:t>(mraz)</w:t>
            </w:r>
          </w:p>
        </w:tc>
        <w:tc>
          <w:tcPr>
            <w:tcW w:w="3114" w:type="dxa"/>
            <w:shd w:val="clear" w:color="auto" w:fill="auto"/>
            <w:vAlign w:val="center"/>
          </w:tcPr>
          <w:p w14:paraId="17866783" w14:textId="4272D7B4" w:rsidR="005550B3" w:rsidRPr="004554AA" w:rsidRDefault="005550B3" w:rsidP="005550B3">
            <w:pPr>
              <w:spacing w:after="120"/>
              <w:rPr>
                <w:rFonts w:cs="Arial"/>
                <w:sz w:val="20"/>
                <w:szCs w:val="20"/>
              </w:rPr>
            </w:pPr>
            <w:r w:rsidRPr="004554AA">
              <w:rPr>
                <w:rFonts w:cs="Arial"/>
                <w:sz w:val="20"/>
                <w:szCs w:val="20"/>
              </w:rPr>
              <w:t>Mraz je oborina koja nastaje  kad uz hladno tlo prizemni sloj zraka pri temperaturi nižoj od 0˚C izravno prijeđe iz vodene pare u led. Prilikom pojave niske temperature dolazi do smrzavanja vode što dovodi do pucanja i širenja tkiva te odumiranja biljaka.</w:t>
            </w:r>
            <w:r w:rsidR="00E2492B">
              <w:rPr>
                <w:rFonts w:cs="Arial"/>
                <w:sz w:val="20"/>
                <w:szCs w:val="20"/>
              </w:rPr>
              <w:t xml:space="preserve"> </w:t>
            </w:r>
            <w:r w:rsidRPr="004554AA">
              <w:rPr>
                <w:rFonts w:cs="Arial"/>
                <w:sz w:val="20"/>
                <w:szCs w:val="20"/>
              </w:rPr>
              <w:t xml:space="preserve">Pojavljuje se od rujna do svibnja, pri čemu je najopasniji onaj koji se pojavi u vegetacijskom razdoblju. </w:t>
            </w:r>
          </w:p>
        </w:tc>
        <w:tc>
          <w:tcPr>
            <w:tcW w:w="3821" w:type="dxa"/>
            <w:shd w:val="clear" w:color="auto" w:fill="auto"/>
            <w:vAlign w:val="center"/>
          </w:tcPr>
          <w:p w14:paraId="1A3DBBDF" w14:textId="77777777" w:rsidR="005550B3" w:rsidRPr="004554AA" w:rsidRDefault="005550B3" w:rsidP="005550B3">
            <w:pPr>
              <w:spacing w:before="60" w:after="60"/>
              <w:rPr>
                <w:rFonts w:cs="Arial"/>
                <w:sz w:val="20"/>
                <w:szCs w:val="20"/>
              </w:rPr>
            </w:pPr>
            <w:r w:rsidRPr="004554AA">
              <w:rPr>
                <w:rFonts w:cs="Arial"/>
                <w:sz w:val="20"/>
                <w:szCs w:val="20"/>
              </w:rPr>
              <w:t>Posljedice mogu biti smanjenje prinosa u poljoprivredi i povrtlarstvu, š</w:t>
            </w:r>
            <w:r w:rsidRPr="004554AA">
              <w:rPr>
                <w:sz w:val="20"/>
                <w:szCs w:val="20"/>
              </w:rPr>
              <w:t>tete na stambenim, gospodarskim, poslovnim objektima, automobilima.</w:t>
            </w:r>
          </w:p>
        </w:tc>
        <w:tc>
          <w:tcPr>
            <w:tcW w:w="3258" w:type="dxa"/>
            <w:shd w:val="clear" w:color="auto" w:fill="auto"/>
            <w:vAlign w:val="center"/>
          </w:tcPr>
          <w:p w14:paraId="4D5D2517" w14:textId="77777777" w:rsidR="005550B3" w:rsidRPr="004554AA" w:rsidRDefault="005550B3" w:rsidP="005550B3">
            <w:pPr>
              <w:spacing w:before="60" w:after="60"/>
              <w:rPr>
                <w:rFonts w:cs="Arial"/>
                <w:sz w:val="20"/>
                <w:szCs w:val="20"/>
              </w:rPr>
            </w:pPr>
            <w:r w:rsidRPr="004554AA">
              <w:rPr>
                <w:rFonts w:cs="Arial"/>
                <w:sz w:val="20"/>
                <w:szCs w:val="20"/>
              </w:rPr>
              <w:t>Održavanje sustava odvodnje, zaštita podrumskih prostorija. Potrebno je izbjegavati izgradnju nasada i građevina osjetljivih na kišu i tuču te poticati njihovo osiguranje. Osjetljivu kulturnu baštinu i imovinu potrebno je preventivno zaštititi od ugroze.</w:t>
            </w:r>
          </w:p>
        </w:tc>
        <w:tc>
          <w:tcPr>
            <w:tcW w:w="2267" w:type="dxa"/>
            <w:shd w:val="clear" w:color="auto" w:fill="auto"/>
            <w:vAlign w:val="center"/>
          </w:tcPr>
          <w:p w14:paraId="0964BD59" w14:textId="77777777" w:rsidR="005550B3" w:rsidRPr="004554AA" w:rsidRDefault="005550B3" w:rsidP="005550B3">
            <w:pPr>
              <w:spacing w:before="60" w:after="60"/>
              <w:rPr>
                <w:rFonts w:cs="Arial"/>
                <w:sz w:val="20"/>
                <w:szCs w:val="20"/>
              </w:rPr>
            </w:pPr>
            <w:r w:rsidRPr="004554AA">
              <w:rPr>
                <w:rFonts w:cs="Arial"/>
                <w:sz w:val="20"/>
                <w:szCs w:val="20"/>
              </w:rPr>
              <w:t>Rano obavješćivanje i upozoravanje.</w:t>
            </w:r>
          </w:p>
        </w:tc>
      </w:tr>
    </w:tbl>
    <w:p w14:paraId="739E6636" w14:textId="77777777" w:rsidR="004554AA" w:rsidRDefault="004554AA" w:rsidP="004554AA">
      <w:pPr>
        <w:rPr>
          <w:lang w:eastAsia="zh-CN"/>
        </w:rPr>
      </w:pPr>
    </w:p>
    <w:p w14:paraId="656780FC" w14:textId="77777777" w:rsidR="004554AA" w:rsidRDefault="004554AA" w:rsidP="004554AA">
      <w:pPr>
        <w:rPr>
          <w:lang w:eastAsia="zh-CN"/>
        </w:rPr>
      </w:pPr>
    </w:p>
    <w:p w14:paraId="08340945" w14:textId="77777777" w:rsidR="004554AA" w:rsidRDefault="004554AA" w:rsidP="004554AA">
      <w:pPr>
        <w:rPr>
          <w:lang w:eastAsia="zh-CN"/>
        </w:rPr>
      </w:pPr>
    </w:p>
    <w:p w14:paraId="6FB60217" w14:textId="77777777" w:rsidR="004554AA" w:rsidRDefault="004554AA" w:rsidP="004554AA">
      <w:pPr>
        <w:rPr>
          <w:lang w:eastAsia="zh-CN"/>
        </w:rPr>
      </w:pPr>
    </w:p>
    <w:p w14:paraId="70F6C352" w14:textId="77777777" w:rsidR="004554AA" w:rsidRDefault="004554AA" w:rsidP="004554AA">
      <w:pPr>
        <w:rPr>
          <w:lang w:eastAsia="zh-CN"/>
        </w:rPr>
      </w:pPr>
    </w:p>
    <w:p w14:paraId="3BB51CA5" w14:textId="77777777" w:rsidR="005B1CDA" w:rsidRDefault="005B1CDA">
      <w:pPr>
        <w:rPr>
          <w:sz w:val="24"/>
          <w:szCs w:val="24"/>
        </w:rPr>
      </w:pPr>
    </w:p>
    <w:p w14:paraId="04462711" w14:textId="77777777" w:rsidR="005B1CDA" w:rsidRDefault="005B1CDA">
      <w:pPr>
        <w:rPr>
          <w:sz w:val="24"/>
          <w:szCs w:val="24"/>
        </w:rPr>
      </w:pPr>
    </w:p>
    <w:p w14:paraId="125578AB" w14:textId="77777777" w:rsidR="005B1CDA" w:rsidRDefault="005B1CDA">
      <w:pPr>
        <w:rPr>
          <w:sz w:val="24"/>
          <w:szCs w:val="24"/>
        </w:rPr>
        <w:sectPr w:rsidR="005B1CDA" w:rsidSect="005813B2">
          <w:pgSz w:w="16838" w:h="11906" w:orient="landscape"/>
          <w:pgMar w:top="1417" w:right="1417" w:bottom="1417" w:left="1417" w:header="708" w:footer="708" w:gutter="0"/>
          <w:cols w:space="708"/>
          <w:docGrid w:linePitch="360"/>
        </w:sectPr>
      </w:pPr>
    </w:p>
    <w:p w14:paraId="7A2C9A9F" w14:textId="3C9CB1DB" w:rsidR="00E40A93" w:rsidRPr="008E4399" w:rsidRDefault="008E4399" w:rsidP="008E4399">
      <w:pPr>
        <w:pStyle w:val="Naslov2"/>
        <w:numPr>
          <w:ilvl w:val="0"/>
          <w:numId w:val="0"/>
        </w:numPr>
        <w:ind w:left="715"/>
      </w:pPr>
      <w:bookmarkStart w:id="297" w:name="_Toc198880858"/>
      <w:r w:rsidRPr="008E4399">
        <w:lastRenderedPageBreak/>
        <w:t xml:space="preserve">3.2. </w:t>
      </w:r>
      <w:r w:rsidR="00E40A93" w:rsidRPr="008E4399">
        <w:t>ODABRANI RIZICI TE RAZLOZI ODABIRA RIZIKA NA PODRUČJU GRADA</w:t>
      </w:r>
      <w:bookmarkEnd w:id="297"/>
    </w:p>
    <w:p w14:paraId="63E271EC" w14:textId="77777777" w:rsidR="005B1CDA" w:rsidRDefault="00000000">
      <w:pPr>
        <w:spacing w:line="276" w:lineRule="auto"/>
        <w:jc w:val="both"/>
        <w:rPr>
          <w:sz w:val="24"/>
          <w:szCs w:val="28"/>
        </w:rPr>
      </w:pPr>
      <w:r>
        <w:rPr>
          <w:sz w:val="24"/>
          <w:szCs w:val="24"/>
        </w:rPr>
        <w:t xml:space="preserve">Na temelju Kriterija za izradu smjernica koje donose čelnici područne (regionalne) samouprave za potrebe izrade procjena rizika od velikih nesreća na razinama jedinica lokalnih i područnih (regionalnih) samouprava, Sektora za civilnu zaštitu, Državne uprave za zaštitu i spašavanje, Zagreb, od dana 28. studenog 2016. godine, </w:t>
      </w:r>
      <w:r>
        <w:rPr>
          <w:sz w:val="24"/>
          <w:szCs w:val="28"/>
        </w:rPr>
        <w:t>Međimurska županija donijela je Smjernice za izradu procjene rizika od velikih nesreća na području Međimurske  županije</w:t>
      </w:r>
      <w:r>
        <w:rPr>
          <w:sz w:val="24"/>
          <w:szCs w:val="24"/>
        </w:rPr>
        <w:t xml:space="preserve"> (</w:t>
      </w:r>
      <w:r>
        <w:rPr>
          <w:sz w:val="24"/>
          <w:szCs w:val="28"/>
        </w:rPr>
        <w:t>prosinac 2016. godina).</w:t>
      </w:r>
    </w:p>
    <w:p w14:paraId="013951D7" w14:textId="0497B3C3" w:rsidR="005B1CDA" w:rsidRDefault="00000000">
      <w:pPr>
        <w:pStyle w:val="Odlomakpopisa11"/>
      </w:pPr>
      <w:r>
        <w:t>Smjernicama za izradu procjena rizika od velikih nesreća na području Međimurske županije određeno je da se Procjenom rizika moraju obrađivati vrlo visoki i visoki rizici koji se Procjenom rizika od katastrofa za Republiku Hrvatsku vezuju uz područje jedinice za koju se izrađuje Procjena rizika. Temeljem Procjene rizika od katastrofa za Republiku Hrvatsku, na području Međimurske županije izraženi su sljedeći rizici: potres, poplave, ekstremne temperature, epidemije i pandemije, klizišta. Navedeni rizici okarakterizirani su kao prijetnje kod kojih postoji visoki rizik od nastajanja, te ih kao takve treba obraditi u Procjeni rizika od velikih nesreća za Grad</w:t>
      </w:r>
      <w:r w:rsidR="00E54641">
        <w:t xml:space="preserve"> Čakovec</w:t>
      </w:r>
      <w:r>
        <w:t xml:space="preserve">. </w:t>
      </w:r>
    </w:p>
    <w:p w14:paraId="27DA088E" w14:textId="742325E9" w:rsidR="00E54641" w:rsidRDefault="00E54641" w:rsidP="00E54641">
      <w:pPr>
        <w:spacing w:after="120" w:line="276" w:lineRule="auto"/>
        <w:jc w:val="both"/>
        <w:rPr>
          <w:sz w:val="24"/>
        </w:rPr>
      </w:pPr>
      <w:r w:rsidRPr="006A139A">
        <w:rPr>
          <w:sz w:val="24"/>
        </w:rPr>
        <w:t>Osim gore navedenih rizika, u Procjeni rizika od velikih nesreća za Grad Čakovec obrađivati će se tuča, mraz, industrijske nesreće, nesreće na odlagalištima otpada i suša, obzirom da posljedice koje iste mogu prouzročiti, odnos</w:t>
      </w:r>
      <w:r>
        <w:rPr>
          <w:sz w:val="24"/>
        </w:rPr>
        <w:t>no</w:t>
      </w:r>
      <w:r w:rsidRPr="006A139A">
        <w:rPr>
          <w:sz w:val="24"/>
        </w:rPr>
        <w:t xml:space="preserve"> na frekvenciju njihove pojave.</w:t>
      </w:r>
    </w:p>
    <w:p w14:paraId="53186051" w14:textId="6DF1844D" w:rsidR="00B96BF3" w:rsidRPr="00E54641" w:rsidRDefault="00B96BF3" w:rsidP="00E54641">
      <w:pPr>
        <w:spacing w:after="120" w:line="276" w:lineRule="auto"/>
        <w:jc w:val="both"/>
        <w:rPr>
          <w:sz w:val="24"/>
        </w:rPr>
      </w:pPr>
      <w:bookmarkStart w:id="298" w:name="_Hlk195171708"/>
      <w:r w:rsidRPr="006A139A">
        <w:rPr>
          <w:sz w:val="24"/>
        </w:rPr>
        <w:t>Prema prirodno geografskim osobinama, područje Grada u cijelosti je nizinsko (pridravska ravnica Donjeg Međimurja) područje niskog pobrđa i nizinskog reljefa. Sukladno navedenom na području Grada nije moguća pojava klizišta koja bi predstavljala ugrozu stanovništvu, materijalnim i kulturnim dobrima te okolišu, odnosno navedeni rizik nema utjecaja na elemente društvenih vrijednosti (život i zdravlje ljudi, gospodarstvo, društvena stabilnost i politiku). Shodno tome, klizišta se neće opisivati u Procjeni rizika od velikih nesreća za Grad Čakovec.</w:t>
      </w:r>
    </w:p>
    <w:p w14:paraId="1FBDA30C" w14:textId="491C5E42" w:rsidR="008E4399" w:rsidRPr="008E4399" w:rsidRDefault="008E4399" w:rsidP="008E4399">
      <w:pPr>
        <w:pStyle w:val="Naslov2"/>
        <w:numPr>
          <w:ilvl w:val="0"/>
          <w:numId w:val="0"/>
        </w:numPr>
        <w:ind w:left="715"/>
      </w:pPr>
      <w:bookmarkStart w:id="299" w:name="_Toc198880859"/>
      <w:bookmarkEnd w:id="298"/>
      <w:r>
        <w:t>3.3. KARTOGRAFSKI PRIKAZ</w:t>
      </w:r>
      <w:bookmarkEnd w:id="299"/>
    </w:p>
    <w:p w14:paraId="0ED30AD7" w14:textId="582C0BF0" w:rsidR="008E4399" w:rsidRDefault="008E4399" w:rsidP="008E4399">
      <w:pPr>
        <w:pStyle w:val="Naslov3"/>
        <w:numPr>
          <w:ilvl w:val="0"/>
          <w:numId w:val="0"/>
        </w:numPr>
        <w:ind w:left="1072"/>
      </w:pPr>
      <w:bookmarkStart w:id="300" w:name="_Hlk165975222"/>
      <w:bookmarkStart w:id="301" w:name="_Toc198880860"/>
      <w:r>
        <w:t>3.3.1. Karte prijetnji</w:t>
      </w:r>
      <w:bookmarkEnd w:id="301"/>
    </w:p>
    <w:p w14:paraId="6D6255EC" w14:textId="65587D7D" w:rsidR="005B1CDA" w:rsidRDefault="00000000">
      <w:pPr>
        <w:autoSpaceDE w:val="0"/>
        <w:autoSpaceDN w:val="0"/>
        <w:adjustRightInd w:val="0"/>
        <w:spacing w:after="0" w:line="276" w:lineRule="auto"/>
        <w:jc w:val="both"/>
        <w:rPr>
          <w:rFonts w:cs="Calibri"/>
          <w:color w:val="000000"/>
          <w:sz w:val="24"/>
          <w:szCs w:val="28"/>
        </w:rPr>
      </w:pPr>
      <w:r>
        <w:rPr>
          <w:rFonts w:cs="Calibri"/>
          <w:color w:val="000000"/>
          <w:sz w:val="24"/>
          <w:szCs w:val="28"/>
        </w:rPr>
        <w:t xml:space="preserve">Jedinice lokalne i područne (regionalne) samouprave dužne su izraditi kartu prijetnji. Karte se izrađuju u mjerilu 1:100 000 ili krupnije za područje županije te u mjerilu 1:25 000 ili krupnije za područje grada i općina. Mjerilo mora biti izabrano tako da prijetnje budu jasno vidljive i prepoznatljive u prostoru. </w:t>
      </w:r>
    </w:p>
    <w:p w14:paraId="7087248F" w14:textId="77777777" w:rsidR="005B1CDA" w:rsidRDefault="005B1CDA">
      <w:pPr>
        <w:autoSpaceDE w:val="0"/>
        <w:autoSpaceDN w:val="0"/>
        <w:adjustRightInd w:val="0"/>
        <w:spacing w:after="0" w:line="276" w:lineRule="auto"/>
        <w:jc w:val="both"/>
        <w:rPr>
          <w:rFonts w:cs="Calibri"/>
          <w:color w:val="000000"/>
          <w:sz w:val="24"/>
          <w:szCs w:val="28"/>
        </w:rPr>
      </w:pPr>
    </w:p>
    <w:p w14:paraId="0B927C76" w14:textId="77777777" w:rsidR="005B1CDA" w:rsidRDefault="00000000">
      <w:pPr>
        <w:autoSpaceDE w:val="0"/>
        <w:autoSpaceDN w:val="0"/>
        <w:adjustRightInd w:val="0"/>
        <w:spacing w:after="0" w:line="276" w:lineRule="auto"/>
        <w:jc w:val="both"/>
        <w:rPr>
          <w:rFonts w:cs="Calibri"/>
          <w:color w:val="000000"/>
          <w:sz w:val="24"/>
          <w:szCs w:val="28"/>
        </w:rPr>
      </w:pPr>
      <w:r>
        <w:rPr>
          <w:rFonts w:cs="Calibri"/>
          <w:color w:val="000000"/>
          <w:sz w:val="24"/>
          <w:szCs w:val="28"/>
        </w:rPr>
        <w:t xml:space="preserve">Na karti je potrebno prikazati sve obrađene prijetnje, odnosno: </w:t>
      </w:r>
    </w:p>
    <w:p w14:paraId="0DBD6DBF" w14:textId="77777777" w:rsidR="005B1CDA" w:rsidRDefault="00000000">
      <w:pPr>
        <w:numPr>
          <w:ilvl w:val="0"/>
          <w:numId w:val="19"/>
        </w:numPr>
        <w:autoSpaceDE w:val="0"/>
        <w:autoSpaceDN w:val="0"/>
        <w:adjustRightInd w:val="0"/>
        <w:spacing w:after="66" w:line="276" w:lineRule="auto"/>
        <w:contextualSpacing/>
        <w:jc w:val="both"/>
        <w:rPr>
          <w:rFonts w:cs="Calibri"/>
          <w:color w:val="000000"/>
          <w:sz w:val="24"/>
          <w:szCs w:val="28"/>
          <w:lang w:val="en-US"/>
        </w:rPr>
      </w:pPr>
      <w:r>
        <w:rPr>
          <w:rFonts w:cs="Calibri"/>
          <w:color w:val="000000"/>
          <w:sz w:val="24"/>
          <w:szCs w:val="28"/>
          <w:lang w:val="en-US"/>
        </w:rPr>
        <w:t>njihovu lokaciju</w:t>
      </w:r>
    </w:p>
    <w:p w14:paraId="3727F8AD" w14:textId="77777777" w:rsidR="005B1CDA" w:rsidRDefault="00000000">
      <w:pPr>
        <w:numPr>
          <w:ilvl w:val="0"/>
          <w:numId w:val="19"/>
        </w:numPr>
        <w:autoSpaceDE w:val="0"/>
        <w:autoSpaceDN w:val="0"/>
        <w:adjustRightInd w:val="0"/>
        <w:spacing w:after="66" w:line="276" w:lineRule="auto"/>
        <w:contextualSpacing/>
        <w:jc w:val="both"/>
        <w:rPr>
          <w:rFonts w:cs="Calibri"/>
          <w:color w:val="000000"/>
          <w:sz w:val="24"/>
          <w:szCs w:val="28"/>
          <w:lang w:val="en-US"/>
        </w:rPr>
      </w:pPr>
      <w:r>
        <w:rPr>
          <w:rFonts w:cs="Calibri"/>
          <w:color w:val="000000"/>
          <w:sz w:val="24"/>
          <w:szCs w:val="28"/>
          <w:lang w:val="en-US"/>
        </w:rPr>
        <w:t xml:space="preserve">doseg </w:t>
      </w:r>
    </w:p>
    <w:p w14:paraId="137BD8D8" w14:textId="77777777" w:rsidR="005B1CDA" w:rsidRDefault="00000000">
      <w:pPr>
        <w:numPr>
          <w:ilvl w:val="0"/>
          <w:numId w:val="19"/>
        </w:numPr>
        <w:autoSpaceDE w:val="0"/>
        <w:autoSpaceDN w:val="0"/>
        <w:adjustRightInd w:val="0"/>
        <w:spacing w:after="66" w:line="276" w:lineRule="auto"/>
        <w:contextualSpacing/>
        <w:jc w:val="both"/>
        <w:rPr>
          <w:rFonts w:cs="Calibri"/>
          <w:color w:val="000000"/>
          <w:sz w:val="24"/>
          <w:szCs w:val="28"/>
          <w:lang w:val="en-US"/>
        </w:rPr>
      </w:pPr>
      <w:r>
        <w:rPr>
          <w:rFonts w:cs="Calibri"/>
          <w:color w:val="000000"/>
          <w:sz w:val="24"/>
          <w:szCs w:val="28"/>
          <w:lang w:val="en-US"/>
        </w:rPr>
        <w:t xml:space="preserve">rasprostranjenost </w:t>
      </w:r>
    </w:p>
    <w:p w14:paraId="113AA1B3" w14:textId="77777777" w:rsidR="005B1CDA" w:rsidRDefault="00000000">
      <w:pPr>
        <w:numPr>
          <w:ilvl w:val="0"/>
          <w:numId w:val="19"/>
        </w:numPr>
        <w:autoSpaceDE w:val="0"/>
        <w:autoSpaceDN w:val="0"/>
        <w:adjustRightInd w:val="0"/>
        <w:spacing w:after="66" w:line="276" w:lineRule="auto"/>
        <w:contextualSpacing/>
        <w:jc w:val="both"/>
        <w:rPr>
          <w:rFonts w:cs="Calibri"/>
          <w:color w:val="000000"/>
          <w:sz w:val="24"/>
          <w:szCs w:val="28"/>
          <w:lang w:val="en-US"/>
        </w:rPr>
      </w:pPr>
      <w:r>
        <w:rPr>
          <w:rFonts w:cs="Calibri"/>
          <w:color w:val="000000"/>
          <w:sz w:val="24"/>
          <w:szCs w:val="28"/>
          <w:lang w:val="en-US"/>
        </w:rPr>
        <w:t xml:space="preserve">ostale relevantne podatke. </w:t>
      </w:r>
    </w:p>
    <w:p w14:paraId="115A1198" w14:textId="77777777" w:rsidR="005B1CDA" w:rsidRDefault="005B1CDA">
      <w:pPr>
        <w:autoSpaceDE w:val="0"/>
        <w:autoSpaceDN w:val="0"/>
        <w:adjustRightInd w:val="0"/>
        <w:spacing w:after="0" w:line="276" w:lineRule="auto"/>
        <w:jc w:val="both"/>
        <w:rPr>
          <w:rFonts w:cs="Calibri"/>
          <w:color w:val="000000"/>
          <w:sz w:val="24"/>
          <w:szCs w:val="28"/>
        </w:rPr>
      </w:pPr>
    </w:p>
    <w:p w14:paraId="4761A539" w14:textId="77777777" w:rsidR="005B1CDA" w:rsidRDefault="00000000">
      <w:pPr>
        <w:spacing w:after="0" w:line="276" w:lineRule="auto"/>
        <w:jc w:val="both"/>
        <w:rPr>
          <w:rFonts w:cs="Calibri"/>
          <w:color w:val="000000"/>
          <w:sz w:val="24"/>
          <w:szCs w:val="28"/>
        </w:rPr>
      </w:pPr>
      <w:r>
        <w:rPr>
          <w:rFonts w:cs="Calibri"/>
          <w:color w:val="000000"/>
          <w:sz w:val="24"/>
          <w:szCs w:val="28"/>
          <w:u w:val="single"/>
        </w:rPr>
        <w:lastRenderedPageBreak/>
        <w:t>Primjerice:</w:t>
      </w:r>
      <w:r>
        <w:rPr>
          <w:rFonts w:cs="Calibri"/>
          <w:color w:val="000000"/>
          <w:sz w:val="24"/>
          <w:szCs w:val="28"/>
        </w:rPr>
        <w:t xml:space="preserve"> obrađuju li se tehničko – tehnološke nesreće, na karti je potrebno prikazati svaku identificiranu lokaciju na kojoj se nesreća može dogoditi dok se scenarijem obrađuje jedna, odabrana lokacija ili niz lokacija, ako se radi o složenom riziku.</w:t>
      </w:r>
    </w:p>
    <w:p w14:paraId="080C4D9B" w14:textId="77777777" w:rsidR="005B1CDA" w:rsidRDefault="005B1CDA">
      <w:pPr>
        <w:spacing w:after="0" w:line="276" w:lineRule="auto"/>
        <w:jc w:val="both"/>
        <w:rPr>
          <w:rFonts w:cs="Calibri"/>
          <w:color w:val="000000"/>
          <w:sz w:val="24"/>
          <w:szCs w:val="28"/>
        </w:rPr>
      </w:pPr>
    </w:p>
    <w:p w14:paraId="5B09FB3D" w14:textId="77777777" w:rsidR="005B1CDA" w:rsidRDefault="00000000">
      <w:pPr>
        <w:spacing w:line="276" w:lineRule="auto"/>
        <w:jc w:val="both"/>
        <w:rPr>
          <w:sz w:val="24"/>
          <w:szCs w:val="28"/>
        </w:rPr>
      </w:pPr>
      <w:r>
        <w:rPr>
          <w:sz w:val="24"/>
          <w:szCs w:val="28"/>
        </w:rPr>
        <w:t>Prikaz se odnosi na rizike za koje je potrebno imati kartografski prikaz poput poplava ili tehničko – tehničkih prijetnji dok je za rizike poput epidemija i pandemija nepotrebno izrađivati kartografski prikaz prijetnji.</w:t>
      </w:r>
    </w:p>
    <w:bookmarkEnd w:id="300"/>
    <w:p w14:paraId="7733EC66" w14:textId="77777777" w:rsidR="005B1CDA" w:rsidRDefault="005B1CDA">
      <w:pPr>
        <w:sectPr w:rsidR="005B1CDA" w:rsidSect="002D263E">
          <w:pgSz w:w="11906" w:h="16838"/>
          <w:pgMar w:top="1417" w:right="1417" w:bottom="1417" w:left="1417" w:header="708" w:footer="708" w:gutter="0"/>
          <w:cols w:space="708"/>
          <w:docGrid w:linePitch="360"/>
        </w:sectPr>
      </w:pPr>
    </w:p>
    <w:p w14:paraId="5F8CD6A7" w14:textId="3BF5F5D0" w:rsidR="008E4399" w:rsidRDefault="008E4399" w:rsidP="008E4399">
      <w:pPr>
        <w:pStyle w:val="Naslov3"/>
        <w:numPr>
          <w:ilvl w:val="0"/>
          <w:numId w:val="0"/>
        </w:numPr>
        <w:ind w:left="1072"/>
      </w:pPr>
      <w:bookmarkStart w:id="302" w:name="_Hlk165975268"/>
      <w:bookmarkStart w:id="303" w:name="_Toc198880861"/>
      <w:r>
        <w:lastRenderedPageBreak/>
        <w:t>3.3.2. Karta rizika</w:t>
      </w:r>
      <w:bookmarkEnd w:id="303"/>
    </w:p>
    <w:p w14:paraId="1E518497" w14:textId="17ACE9AA" w:rsidR="005B1CDA" w:rsidRDefault="00000000">
      <w:pPr>
        <w:autoSpaceDE w:val="0"/>
        <w:autoSpaceDN w:val="0"/>
        <w:adjustRightInd w:val="0"/>
        <w:spacing w:after="0" w:line="276" w:lineRule="auto"/>
        <w:jc w:val="both"/>
        <w:rPr>
          <w:rFonts w:ascii="Calibri" w:eastAsia="Calibri" w:hAnsi="Calibri" w:cs="Calibri"/>
          <w:color w:val="000000"/>
          <w:sz w:val="24"/>
          <w:szCs w:val="28"/>
        </w:rPr>
      </w:pPr>
      <w:r>
        <w:rPr>
          <w:rFonts w:ascii="Calibri" w:eastAsia="Calibri" w:hAnsi="Calibri" w:cs="Calibri"/>
          <w:color w:val="000000"/>
          <w:sz w:val="24"/>
          <w:szCs w:val="28"/>
        </w:rPr>
        <w:t xml:space="preserve">Izrađuju se za područje županija u mjerilu 1:200 000 ili krupnije. Županijske karte izrađuju se na razini gradova i općina te na temelju rezultata procjena rizika gradova i općina za svaki pojedeni obrađeni rizik. </w:t>
      </w:r>
    </w:p>
    <w:p w14:paraId="38584D5A" w14:textId="77777777" w:rsidR="005B1CDA" w:rsidRDefault="005B1CDA">
      <w:pPr>
        <w:autoSpaceDE w:val="0"/>
        <w:autoSpaceDN w:val="0"/>
        <w:adjustRightInd w:val="0"/>
        <w:spacing w:after="0" w:line="276" w:lineRule="auto"/>
        <w:jc w:val="both"/>
        <w:rPr>
          <w:rFonts w:ascii="Calibri" w:eastAsia="Calibri" w:hAnsi="Calibri" w:cs="Calibri"/>
          <w:color w:val="000000"/>
          <w:sz w:val="24"/>
          <w:szCs w:val="28"/>
        </w:rPr>
      </w:pPr>
    </w:p>
    <w:p w14:paraId="2E9C4DE3" w14:textId="77777777" w:rsidR="005B1CDA" w:rsidRDefault="00000000">
      <w:pPr>
        <w:autoSpaceDE w:val="0"/>
        <w:autoSpaceDN w:val="0"/>
        <w:adjustRightInd w:val="0"/>
        <w:spacing w:after="0" w:line="276" w:lineRule="auto"/>
        <w:jc w:val="both"/>
        <w:rPr>
          <w:rFonts w:ascii="Calibri" w:eastAsia="Calibri" w:hAnsi="Calibri" w:cs="Calibri"/>
          <w:color w:val="000000"/>
          <w:sz w:val="24"/>
          <w:szCs w:val="28"/>
        </w:rPr>
      </w:pPr>
      <w:r>
        <w:rPr>
          <w:rFonts w:ascii="Calibri" w:eastAsia="Calibri" w:hAnsi="Calibri" w:cs="Calibri"/>
          <w:color w:val="000000"/>
          <w:sz w:val="24"/>
          <w:szCs w:val="28"/>
        </w:rPr>
        <w:t xml:space="preserve">Ako je moguće karte gradova i općina izrađuju se na razini naselja, u protivnom se ne izrađuju. </w:t>
      </w:r>
    </w:p>
    <w:p w14:paraId="3D64CF49" w14:textId="77777777" w:rsidR="005B1CDA" w:rsidRDefault="005B1CDA">
      <w:pPr>
        <w:autoSpaceDE w:val="0"/>
        <w:autoSpaceDN w:val="0"/>
        <w:adjustRightInd w:val="0"/>
        <w:spacing w:after="0" w:line="276" w:lineRule="auto"/>
        <w:jc w:val="both"/>
        <w:rPr>
          <w:rFonts w:ascii="Calibri" w:eastAsia="Calibri" w:hAnsi="Calibri" w:cs="Calibri"/>
          <w:color w:val="000000"/>
          <w:sz w:val="24"/>
          <w:szCs w:val="28"/>
        </w:rPr>
      </w:pPr>
    </w:p>
    <w:p w14:paraId="5F710AD8" w14:textId="77777777" w:rsidR="005B1CDA" w:rsidRDefault="00000000">
      <w:pPr>
        <w:spacing w:line="276" w:lineRule="auto"/>
        <w:jc w:val="both"/>
        <w:rPr>
          <w:rFonts w:ascii="Calibri" w:eastAsia="Calibri" w:hAnsi="Calibri" w:cs="Calibri"/>
          <w:color w:val="000000"/>
          <w:sz w:val="24"/>
          <w:szCs w:val="28"/>
        </w:rPr>
      </w:pPr>
      <w:r>
        <w:rPr>
          <w:rFonts w:ascii="Calibri" w:eastAsia="Calibri" w:hAnsi="Calibri" w:cs="Calibri"/>
          <w:color w:val="000000"/>
          <w:sz w:val="24"/>
          <w:szCs w:val="28"/>
          <w:u w:val="single"/>
        </w:rPr>
        <w:t>Primjerice:</w:t>
      </w:r>
      <w:r>
        <w:rPr>
          <w:rFonts w:ascii="Calibri" w:eastAsia="Calibri" w:hAnsi="Calibri" w:cs="Calibri"/>
          <w:color w:val="000000"/>
          <w:sz w:val="24"/>
          <w:szCs w:val="28"/>
        </w:rPr>
        <w:t xml:space="preserve"> županija se nalazi na području visokog i vrlo visokog rizika od potresa i poplava te je odlučeno da će se na razini županije obrađivati još rizik od velike nesreće uzrokovane tehničko tehnološkom nesrećom i epidemijom. Sve odabrane rizike moraju obraditi i gradovi i općine na području županije te će rezultate procjena rizika županija prikazati na kartama rizika do razine općina i gradova za svaki od odabranih rizika.</w:t>
      </w:r>
    </w:p>
    <w:p w14:paraId="7130D8A1" w14:textId="58E564E7" w:rsidR="00381623" w:rsidRPr="00381623" w:rsidRDefault="00381623" w:rsidP="00381623">
      <w:pPr>
        <w:pStyle w:val="Naslov3"/>
        <w:numPr>
          <w:ilvl w:val="0"/>
          <w:numId w:val="0"/>
        </w:numPr>
        <w:ind w:left="1072"/>
      </w:pPr>
      <w:bookmarkStart w:id="304" w:name="_Toc198880862"/>
      <w:bookmarkEnd w:id="302"/>
      <w:r>
        <w:t>3.3.3. Karta prikaza rizika i prijetnji na području Grada</w:t>
      </w:r>
      <w:bookmarkEnd w:id="304"/>
    </w:p>
    <w:p w14:paraId="1EB40A6F" w14:textId="77777777" w:rsidR="005B1CDA" w:rsidRDefault="00000000">
      <w:pPr>
        <w:spacing w:line="276" w:lineRule="auto"/>
        <w:jc w:val="both"/>
        <w:rPr>
          <w:sz w:val="24"/>
          <w:szCs w:val="28"/>
        </w:rPr>
      </w:pPr>
      <w:r>
        <w:rPr>
          <w:sz w:val="24"/>
          <w:szCs w:val="28"/>
        </w:rPr>
        <w:t xml:space="preserve">Prema Smjernicama za izradu procjena rizika od velikih nesreća za područje Međimurske županije, Grad, s obzirom na činjenicu da se rizici ne obrađuju na razini naselja već na razini samog Grada kao prostorne jedinice, nije u obavezi izraditi kartu prijetnji i rizika za iste. </w:t>
      </w:r>
    </w:p>
    <w:p w14:paraId="7C010FB3" w14:textId="77777777" w:rsidR="005B1CDA" w:rsidRDefault="00000000">
      <w:pPr>
        <w:spacing w:after="0" w:line="276" w:lineRule="auto"/>
        <w:jc w:val="both"/>
        <w:rPr>
          <w:sz w:val="24"/>
          <w:szCs w:val="28"/>
        </w:rPr>
      </w:pPr>
      <w:r>
        <w:rPr>
          <w:sz w:val="24"/>
          <w:szCs w:val="28"/>
        </w:rPr>
        <w:t>S obzirom na to da na području Grada postoji vrlo visok rizik od poplava Grad će izraditi karte prijetnji za poplave.</w:t>
      </w:r>
    </w:p>
    <w:p w14:paraId="4FC43BE4" w14:textId="77777777" w:rsidR="005B1CDA" w:rsidRDefault="005B1CDA"/>
    <w:p w14:paraId="0A0D1BF3" w14:textId="77777777" w:rsidR="005B1CDA" w:rsidRDefault="005B1CDA">
      <w:pPr>
        <w:rPr>
          <w:lang w:eastAsia="zh-CN"/>
        </w:rPr>
      </w:pPr>
    </w:p>
    <w:p w14:paraId="2724EB1F" w14:textId="77777777" w:rsidR="005B1CDA" w:rsidRDefault="005B1CDA">
      <w:pPr>
        <w:rPr>
          <w:lang w:eastAsia="zh-CN"/>
        </w:rPr>
      </w:pPr>
    </w:p>
    <w:p w14:paraId="59F571CF" w14:textId="77777777" w:rsidR="005B1CDA" w:rsidRDefault="005B1CDA">
      <w:pPr>
        <w:rPr>
          <w:lang w:eastAsia="zh-CN"/>
        </w:rPr>
      </w:pPr>
    </w:p>
    <w:p w14:paraId="233DC1AB" w14:textId="77777777" w:rsidR="005B1CDA" w:rsidRDefault="005B1CDA">
      <w:pPr>
        <w:rPr>
          <w:lang w:eastAsia="zh-CN"/>
        </w:rPr>
      </w:pPr>
    </w:p>
    <w:p w14:paraId="6C32DA0B" w14:textId="77777777" w:rsidR="005B1CDA" w:rsidRDefault="005B1CDA">
      <w:pPr>
        <w:rPr>
          <w:lang w:eastAsia="zh-CN"/>
        </w:rPr>
      </w:pPr>
    </w:p>
    <w:p w14:paraId="3D4C57EB" w14:textId="77777777" w:rsidR="005B1CDA" w:rsidRDefault="005B1CDA">
      <w:pPr>
        <w:rPr>
          <w:lang w:eastAsia="zh-CN"/>
        </w:rPr>
      </w:pPr>
    </w:p>
    <w:p w14:paraId="02DDB512" w14:textId="77777777" w:rsidR="005B1CDA" w:rsidRDefault="005B1CDA">
      <w:pPr>
        <w:rPr>
          <w:lang w:eastAsia="zh-CN"/>
        </w:rPr>
      </w:pPr>
    </w:p>
    <w:p w14:paraId="33078FEC" w14:textId="77777777" w:rsidR="005B1CDA" w:rsidRDefault="005B1CDA">
      <w:pPr>
        <w:rPr>
          <w:lang w:eastAsia="zh-CN"/>
        </w:rPr>
      </w:pPr>
    </w:p>
    <w:p w14:paraId="770EA0B4" w14:textId="77777777" w:rsidR="005B1CDA" w:rsidRDefault="005B1CDA">
      <w:pPr>
        <w:rPr>
          <w:lang w:eastAsia="zh-CN"/>
        </w:rPr>
      </w:pPr>
    </w:p>
    <w:p w14:paraId="0FA7BD9F" w14:textId="77777777" w:rsidR="005B1CDA" w:rsidRDefault="005B1CDA">
      <w:pPr>
        <w:rPr>
          <w:lang w:eastAsia="zh-CN"/>
        </w:rPr>
      </w:pPr>
    </w:p>
    <w:p w14:paraId="05F5191B" w14:textId="77777777" w:rsidR="005B1CDA" w:rsidRDefault="005B1CDA">
      <w:pPr>
        <w:rPr>
          <w:lang w:eastAsia="zh-CN"/>
        </w:rPr>
      </w:pPr>
    </w:p>
    <w:p w14:paraId="34642695" w14:textId="77777777" w:rsidR="005B1CDA" w:rsidRDefault="005B1CDA">
      <w:pPr>
        <w:rPr>
          <w:lang w:eastAsia="zh-CN"/>
        </w:rPr>
      </w:pPr>
    </w:p>
    <w:p w14:paraId="1860786C" w14:textId="77777777" w:rsidR="005B1CDA" w:rsidRDefault="005B1CDA">
      <w:pPr>
        <w:rPr>
          <w:lang w:eastAsia="zh-CN"/>
        </w:rPr>
      </w:pPr>
    </w:p>
    <w:p w14:paraId="22015B5F" w14:textId="77777777" w:rsidR="005B1CDA" w:rsidRDefault="005B1CDA">
      <w:pPr>
        <w:rPr>
          <w:lang w:eastAsia="zh-CN"/>
        </w:rPr>
      </w:pPr>
    </w:p>
    <w:p w14:paraId="0E1F05C8" w14:textId="77777777" w:rsidR="005B1CDA" w:rsidRDefault="005B1CDA">
      <w:pPr>
        <w:rPr>
          <w:lang w:eastAsia="zh-CN"/>
        </w:rPr>
      </w:pPr>
    </w:p>
    <w:p w14:paraId="06883A24" w14:textId="77777777" w:rsidR="005B1CDA" w:rsidRDefault="00000000">
      <w:pPr>
        <w:pStyle w:val="Naslov1"/>
        <w:rPr>
          <w:lang w:eastAsia="zh-CN"/>
        </w:rPr>
      </w:pPr>
      <w:bookmarkStart w:id="305" w:name="_Toc198880863"/>
      <w:r>
        <w:rPr>
          <w:lang w:eastAsia="zh-CN"/>
        </w:rPr>
        <w:lastRenderedPageBreak/>
        <w:t>KRITERIJI ZA PROCJENU UTJECAJA NA KATEGORIJE DRUŠTVENE VRIJEDNOSTI</w:t>
      </w:r>
      <w:bookmarkEnd w:id="305"/>
    </w:p>
    <w:p w14:paraId="2FD70717" w14:textId="77777777" w:rsidR="005B1CDA" w:rsidRDefault="00000000">
      <w:pPr>
        <w:spacing w:line="276" w:lineRule="auto"/>
        <w:jc w:val="both"/>
        <w:rPr>
          <w:sz w:val="24"/>
          <w:szCs w:val="24"/>
        </w:rPr>
      </w:pPr>
      <w:r>
        <w:rPr>
          <w:sz w:val="24"/>
          <w:szCs w:val="24"/>
        </w:rPr>
        <w:t>Posljedice po svaku od skupina društvenih vrijednosti procijenjene su prema određenim, definiranim kriterijima na način prikazan u Smjernicama za izradu procjena rizika od velikih nesreća za područje Međimurske županije.</w:t>
      </w:r>
    </w:p>
    <w:p w14:paraId="4BB6BB3D"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306" w:name="_Toc178162521"/>
      <w:bookmarkStart w:id="307" w:name="_Toc185598220"/>
      <w:bookmarkStart w:id="308" w:name="_Toc182393317"/>
      <w:bookmarkStart w:id="309" w:name="_Toc192155490"/>
      <w:bookmarkStart w:id="310" w:name="_Toc194988855"/>
      <w:bookmarkStart w:id="311" w:name="_Toc194989311"/>
      <w:bookmarkStart w:id="312" w:name="_Toc195014195"/>
      <w:bookmarkStart w:id="313" w:name="_Toc195014820"/>
      <w:bookmarkStart w:id="314" w:name="_Toc195015146"/>
      <w:bookmarkStart w:id="315" w:name="_Toc195015472"/>
      <w:bookmarkStart w:id="316" w:name="_Toc195078440"/>
      <w:bookmarkStart w:id="317" w:name="_Toc195088483"/>
      <w:bookmarkStart w:id="318" w:name="_Toc195098224"/>
      <w:bookmarkStart w:id="319" w:name="_Toc195182706"/>
      <w:bookmarkStart w:id="320" w:name="_Toc196292977"/>
      <w:bookmarkStart w:id="321" w:name="_Toc196293283"/>
      <w:bookmarkStart w:id="322" w:name="_Toc196293708"/>
      <w:bookmarkStart w:id="323" w:name="_Toc196294620"/>
      <w:bookmarkStart w:id="324" w:name="_Toc196294925"/>
      <w:bookmarkStart w:id="325" w:name="_Toc196295230"/>
      <w:bookmarkStart w:id="326" w:name="_Toc196295839"/>
      <w:bookmarkStart w:id="327" w:name="_Toc196296144"/>
      <w:bookmarkStart w:id="328" w:name="_Toc196296449"/>
      <w:bookmarkStart w:id="329" w:name="_Toc196296754"/>
      <w:bookmarkStart w:id="330" w:name="_Toc196297232"/>
      <w:bookmarkStart w:id="331" w:name="_Toc196297842"/>
      <w:bookmarkStart w:id="332" w:name="_Toc196298149"/>
      <w:bookmarkStart w:id="333" w:name="_Toc196298633"/>
      <w:bookmarkStart w:id="334" w:name="_Toc196300302"/>
      <w:bookmarkStart w:id="335" w:name="_Toc196302554"/>
      <w:bookmarkStart w:id="336" w:name="_Toc196303001"/>
      <w:bookmarkStart w:id="337" w:name="_Toc196303612"/>
      <w:bookmarkStart w:id="338" w:name="_Toc196303964"/>
      <w:bookmarkStart w:id="339" w:name="_Toc196304764"/>
      <w:bookmarkStart w:id="340" w:name="_Toc196307283"/>
      <w:bookmarkStart w:id="341" w:name="_Toc196309919"/>
      <w:bookmarkStart w:id="342" w:name="_Toc196310530"/>
      <w:bookmarkStart w:id="343" w:name="_Toc196311709"/>
      <w:bookmarkStart w:id="344" w:name="_Toc196311605"/>
      <w:bookmarkStart w:id="345" w:name="_Toc196468317"/>
      <w:bookmarkStart w:id="346" w:name="_Toc196468623"/>
      <w:bookmarkStart w:id="347" w:name="_Toc196468367"/>
      <w:bookmarkStart w:id="348" w:name="_Toc196469285"/>
      <w:bookmarkStart w:id="349" w:name="_Toc196469591"/>
      <w:bookmarkStart w:id="350" w:name="_Toc196470202"/>
      <w:bookmarkStart w:id="351" w:name="_Toc196806546"/>
      <w:bookmarkStart w:id="352" w:name="_Toc198806098"/>
      <w:bookmarkStart w:id="353" w:name="_Toc198878796"/>
      <w:bookmarkStart w:id="354" w:name="_Toc198880864"/>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08233E42" w14:textId="141C9A34" w:rsidR="00862273" w:rsidRPr="00862273" w:rsidRDefault="00862273" w:rsidP="00862273">
      <w:pPr>
        <w:pStyle w:val="Naslov2"/>
        <w:numPr>
          <w:ilvl w:val="0"/>
          <w:numId w:val="0"/>
        </w:numPr>
        <w:ind w:left="715"/>
      </w:pPr>
      <w:bookmarkStart w:id="355" w:name="_Toc198880865"/>
      <w:r>
        <w:t>4.1. ŽIVOT I ZDRAVLJE LJUDI</w:t>
      </w:r>
      <w:bookmarkEnd w:id="355"/>
    </w:p>
    <w:p w14:paraId="2651FFCD" w14:textId="77777777" w:rsidR="005B1CDA" w:rsidRDefault="00000000">
      <w:pPr>
        <w:spacing w:line="276" w:lineRule="auto"/>
        <w:jc w:val="both"/>
        <w:rPr>
          <w:sz w:val="24"/>
          <w:szCs w:val="24"/>
        </w:rPr>
      </w:pPr>
      <w:bookmarkStart w:id="356" w:name="_Hlk165975439"/>
      <w:r>
        <w:rPr>
          <w:sz w:val="24"/>
          <w:szCs w:val="24"/>
        </w:rPr>
        <w:t xml:space="preserve">Posljedice za život i zdravlje ljudi prikazane su u odnosu na ukupni broj stanovnika Grada za koje je procijenjeno da su zahvaćeni posljedicama određenih prijetnji – poginuli, ozlijeđeni, oboljeli, evakuirani, zbrinuti i sklonjeni. </w:t>
      </w:r>
    </w:p>
    <w:p w14:paraId="32CF1458" w14:textId="6C730AF5" w:rsidR="005B1CDA" w:rsidRDefault="00000000" w:rsidP="00D45F7A">
      <w:pPr>
        <w:pStyle w:val="Opisslike"/>
        <w:spacing w:line="276" w:lineRule="auto"/>
        <w:jc w:val="center"/>
        <w:rPr>
          <w:i/>
          <w:iCs/>
        </w:rPr>
      </w:pPr>
      <w:bookmarkStart w:id="357" w:name="_Toc167343769"/>
      <w:bookmarkStart w:id="358" w:name="_Toc161750172"/>
      <w:bookmarkStart w:id="359" w:name="_Toc175032740"/>
      <w:bookmarkStart w:id="360" w:name="_Toc175743189"/>
      <w:bookmarkStart w:id="361" w:name="_Toc196826492"/>
      <w:r>
        <w:t xml:space="preserve">Tablica </w:t>
      </w:r>
      <w:fldSimple w:instr=" SEQ Tablica \* ARABIC ">
        <w:r w:rsidR="00B61DD6">
          <w:rPr>
            <w:noProof/>
          </w:rPr>
          <w:t>23</w:t>
        </w:r>
      </w:fldSimple>
      <w:r>
        <w:t>. Prikaz posljedica na život i zdravlje ljudi</w:t>
      </w:r>
      <w:bookmarkEnd w:id="357"/>
      <w:bookmarkEnd w:id="358"/>
      <w:bookmarkEnd w:id="359"/>
      <w:bookmarkEnd w:id="360"/>
      <w:bookmarkEnd w:id="361"/>
    </w:p>
    <w:tbl>
      <w:tblPr>
        <w:tblW w:w="6804" w:type="dxa"/>
        <w:tblInd w:w="1129" w:type="dxa"/>
        <w:tblCellMar>
          <w:left w:w="10" w:type="dxa"/>
          <w:right w:w="10" w:type="dxa"/>
        </w:tblCellMar>
        <w:tblLook w:val="04A0" w:firstRow="1" w:lastRow="0" w:firstColumn="1" w:lastColumn="0" w:noHBand="0" w:noVBand="1"/>
      </w:tblPr>
      <w:tblGrid>
        <w:gridCol w:w="2060"/>
        <w:gridCol w:w="2017"/>
        <w:gridCol w:w="2727"/>
      </w:tblGrid>
      <w:tr w:rsidR="005B1CDA" w14:paraId="028B78CC" w14:textId="77777777">
        <w:trPr>
          <w:trHeight w:val="181"/>
        </w:trPr>
        <w:tc>
          <w:tcPr>
            <w:tcW w:w="68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C48A3" w14:textId="77777777" w:rsidR="005B1CDA" w:rsidRDefault="00000000" w:rsidP="00D45F7A">
            <w:pPr>
              <w:pStyle w:val="Opisslike"/>
              <w:spacing w:line="276" w:lineRule="auto"/>
              <w:jc w:val="center"/>
            </w:pPr>
            <w:r>
              <w:t>Život i zdravlje ljudi</w:t>
            </w:r>
          </w:p>
        </w:tc>
      </w:tr>
      <w:tr w:rsidR="005B1CDA" w14:paraId="67B87164" w14:textId="77777777">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5ECF2" w14:textId="77777777" w:rsidR="005B1CDA" w:rsidRDefault="00000000" w:rsidP="00D45F7A">
            <w:pPr>
              <w:pStyle w:val="Opisslike"/>
              <w:spacing w:line="276" w:lineRule="auto"/>
              <w:jc w:val="center"/>
            </w:pPr>
            <w:r>
              <w:t>Kategorija</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FDAA7" w14:textId="77777777" w:rsidR="005B1CDA" w:rsidRDefault="00000000" w:rsidP="00D45F7A">
            <w:pPr>
              <w:pStyle w:val="Opisslike"/>
              <w:spacing w:line="276" w:lineRule="auto"/>
              <w:jc w:val="center"/>
            </w:pPr>
            <w:r>
              <w:t>Posljedica</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4283D" w14:textId="77777777" w:rsidR="005B1CDA" w:rsidRDefault="00000000" w:rsidP="00D45F7A">
            <w:pPr>
              <w:pStyle w:val="Opisslike"/>
              <w:spacing w:line="276" w:lineRule="auto"/>
              <w:jc w:val="center"/>
            </w:pPr>
            <w:r>
              <w:t>Broj stanovnika u %</w:t>
            </w:r>
          </w:p>
        </w:tc>
      </w:tr>
      <w:tr w:rsidR="005B1CDA" w14:paraId="2D1C5A3A" w14:textId="77777777">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3033D" w14:textId="77777777" w:rsidR="005B1CDA" w:rsidRDefault="00000000">
            <w:pPr>
              <w:spacing w:after="0" w:line="240" w:lineRule="auto"/>
              <w:jc w:val="center"/>
              <w:rPr>
                <w:b/>
                <w:sz w:val="20"/>
                <w:szCs w:val="20"/>
              </w:rPr>
            </w:pPr>
            <w:r>
              <w:rPr>
                <w:b/>
                <w:sz w:val="20"/>
                <w:szCs w:val="20"/>
              </w:rPr>
              <w:t>1</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002F2" w14:textId="77777777" w:rsidR="005B1CDA" w:rsidRDefault="00000000">
            <w:pPr>
              <w:spacing w:after="0" w:line="240" w:lineRule="auto"/>
              <w:jc w:val="center"/>
              <w:rPr>
                <w:sz w:val="20"/>
                <w:szCs w:val="20"/>
              </w:rPr>
            </w:pPr>
            <w:r>
              <w:rPr>
                <w:sz w:val="20"/>
                <w:szCs w:val="20"/>
              </w:rPr>
              <w:t>Neznatne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DB1D6" w14:textId="77777777" w:rsidR="005B1CDA" w:rsidRDefault="00000000">
            <w:pPr>
              <w:spacing w:after="0" w:line="240" w:lineRule="auto"/>
              <w:jc w:val="center"/>
              <w:rPr>
                <w:sz w:val="20"/>
                <w:szCs w:val="20"/>
              </w:rPr>
            </w:pPr>
            <w:r>
              <w:rPr>
                <w:sz w:val="20"/>
                <w:szCs w:val="20"/>
              </w:rPr>
              <w:t>*&lt;0,001</w:t>
            </w:r>
          </w:p>
        </w:tc>
      </w:tr>
      <w:tr w:rsidR="005B1CDA" w14:paraId="445C3005" w14:textId="77777777">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E23BC" w14:textId="77777777" w:rsidR="005B1CDA" w:rsidRDefault="00000000">
            <w:pPr>
              <w:spacing w:after="0" w:line="240" w:lineRule="auto"/>
              <w:jc w:val="center"/>
              <w:rPr>
                <w:b/>
                <w:sz w:val="20"/>
                <w:szCs w:val="20"/>
              </w:rPr>
            </w:pPr>
            <w:r>
              <w:rPr>
                <w:b/>
                <w:sz w:val="20"/>
                <w:szCs w:val="20"/>
              </w:rPr>
              <w:t>2</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B3C6" w14:textId="77777777" w:rsidR="005B1CDA" w:rsidRDefault="00000000">
            <w:pPr>
              <w:spacing w:after="0" w:line="240" w:lineRule="auto"/>
              <w:jc w:val="center"/>
              <w:rPr>
                <w:sz w:val="20"/>
                <w:szCs w:val="20"/>
              </w:rPr>
            </w:pPr>
            <w:r>
              <w:rPr>
                <w:sz w:val="20"/>
                <w:szCs w:val="20"/>
              </w:rPr>
              <w:t>Malene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6698E" w14:textId="77777777" w:rsidR="005B1CDA" w:rsidRDefault="00000000">
            <w:pPr>
              <w:spacing w:after="0" w:line="240" w:lineRule="auto"/>
              <w:jc w:val="center"/>
              <w:rPr>
                <w:sz w:val="20"/>
                <w:szCs w:val="20"/>
              </w:rPr>
            </w:pPr>
            <w:r>
              <w:rPr>
                <w:sz w:val="20"/>
                <w:szCs w:val="20"/>
              </w:rPr>
              <w:t>0,001 - 0,0046</w:t>
            </w:r>
          </w:p>
        </w:tc>
      </w:tr>
      <w:tr w:rsidR="005B1CDA" w14:paraId="0E441D5D" w14:textId="77777777">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B1BF1" w14:textId="77777777" w:rsidR="005B1CDA" w:rsidRDefault="00000000">
            <w:pPr>
              <w:spacing w:after="0" w:line="240" w:lineRule="auto"/>
              <w:jc w:val="center"/>
              <w:rPr>
                <w:b/>
                <w:sz w:val="20"/>
                <w:szCs w:val="20"/>
              </w:rPr>
            </w:pPr>
            <w:r>
              <w:rPr>
                <w:b/>
                <w:sz w:val="20"/>
                <w:szCs w:val="20"/>
              </w:rPr>
              <w:t>3</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BA427" w14:textId="77777777" w:rsidR="005B1CDA" w:rsidRDefault="00000000">
            <w:pPr>
              <w:spacing w:after="0" w:line="240" w:lineRule="auto"/>
              <w:jc w:val="center"/>
              <w:rPr>
                <w:sz w:val="20"/>
                <w:szCs w:val="20"/>
              </w:rPr>
            </w:pPr>
            <w:r>
              <w:rPr>
                <w:sz w:val="20"/>
                <w:szCs w:val="20"/>
              </w:rPr>
              <w:t>Umjerene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5171B" w14:textId="77777777" w:rsidR="005B1CDA" w:rsidRDefault="00000000">
            <w:pPr>
              <w:spacing w:after="0" w:line="240" w:lineRule="auto"/>
              <w:jc w:val="center"/>
              <w:rPr>
                <w:sz w:val="20"/>
                <w:szCs w:val="20"/>
              </w:rPr>
            </w:pPr>
            <w:r>
              <w:rPr>
                <w:sz w:val="20"/>
                <w:szCs w:val="20"/>
              </w:rPr>
              <w:t>0,0047 - 0,011</w:t>
            </w:r>
          </w:p>
        </w:tc>
      </w:tr>
      <w:tr w:rsidR="005B1CDA" w14:paraId="7667CFAC" w14:textId="77777777">
        <w:trPr>
          <w:trHeight w:val="190"/>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725E4" w14:textId="77777777" w:rsidR="005B1CDA" w:rsidRDefault="00000000">
            <w:pPr>
              <w:spacing w:after="0" w:line="240" w:lineRule="auto"/>
              <w:jc w:val="center"/>
              <w:rPr>
                <w:b/>
                <w:sz w:val="20"/>
                <w:szCs w:val="20"/>
              </w:rPr>
            </w:pPr>
            <w:r>
              <w:rPr>
                <w:b/>
                <w:sz w:val="20"/>
                <w:szCs w:val="20"/>
              </w:rPr>
              <w:t>4</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58302" w14:textId="77777777" w:rsidR="005B1CDA" w:rsidRDefault="00000000">
            <w:pPr>
              <w:spacing w:after="0" w:line="240" w:lineRule="auto"/>
              <w:jc w:val="center"/>
              <w:rPr>
                <w:sz w:val="20"/>
                <w:szCs w:val="20"/>
              </w:rPr>
            </w:pPr>
            <w:r>
              <w:rPr>
                <w:sz w:val="20"/>
                <w:szCs w:val="20"/>
              </w:rPr>
              <w:t>Značajne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F9BC6" w14:textId="77777777" w:rsidR="005B1CDA" w:rsidRDefault="00000000">
            <w:pPr>
              <w:spacing w:after="0" w:line="240" w:lineRule="auto"/>
              <w:jc w:val="center"/>
              <w:rPr>
                <w:sz w:val="20"/>
                <w:szCs w:val="20"/>
              </w:rPr>
            </w:pPr>
            <w:r>
              <w:rPr>
                <w:sz w:val="20"/>
                <w:szCs w:val="20"/>
              </w:rPr>
              <w:t>0,012 - 0,035</w:t>
            </w:r>
          </w:p>
        </w:tc>
      </w:tr>
      <w:tr w:rsidR="005B1CDA" w14:paraId="1EA7E539" w14:textId="77777777">
        <w:trPr>
          <w:trHeight w:val="45"/>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6E409" w14:textId="77777777" w:rsidR="005B1CDA" w:rsidRDefault="00000000">
            <w:pPr>
              <w:spacing w:after="0" w:line="240" w:lineRule="auto"/>
              <w:jc w:val="center"/>
              <w:rPr>
                <w:b/>
                <w:sz w:val="20"/>
                <w:szCs w:val="20"/>
              </w:rPr>
            </w:pPr>
            <w:r>
              <w:rPr>
                <w:b/>
                <w:sz w:val="20"/>
                <w:szCs w:val="20"/>
              </w:rPr>
              <w:t>5</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6EC22" w14:textId="77777777" w:rsidR="005B1CDA" w:rsidRDefault="00000000">
            <w:pPr>
              <w:spacing w:after="0" w:line="240" w:lineRule="auto"/>
              <w:jc w:val="center"/>
              <w:rPr>
                <w:sz w:val="20"/>
                <w:szCs w:val="20"/>
              </w:rPr>
            </w:pPr>
            <w:r>
              <w:rPr>
                <w:sz w:val="20"/>
                <w:szCs w:val="20"/>
              </w:rPr>
              <w:t>Katastrofalne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DBD66" w14:textId="77777777" w:rsidR="005B1CDA" w:rsidRDefault="00000000">
            <w:pPr>
              <w:spacing w:after="0" w:line="240" w:lineRule="auto"/>
              <w:jc w:val="center"/>
              <w:rPr>
                <w:sz w:val="20"/>
                <w:szCs w:val="20"/>
              </w:rPr>
            </w:pPr>
            <w:r>
              <w:rPr>
                <w:sz w:val="20"/>
                <w:szCs w:val="20"/>
              </w:rPr>
              <w:t>&gt;0,036</w:t>
            </w:r>
          </w:p>
        </w:tc>
      </w:tr>
    </w:tbl>
    <w:p w14:paraId="2A11763A" w14:textId="77777777" w:rsidR="005B1CDA" w:rsidRDefault="00000000">
      <w:pPr>
        <w:spacing w:line="240" w:lineRule="auto"/>
        <w:rPr>
          <w:rFonts w:cs="Arial"/>
          <w:b/>
          <w:bCs/>
          <w:sz w:val="20"/>
          <w:szCs w:val="20"/>
        </w:rPr>
      </w:pPr>
      <w:bookmarkStart w:id="362" w:name="_Toc515018519"/>
      <w:bookmarkStart w:id="363" w:name="_Toc508805250"/>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bookmarkEnd w:id="362"/>
      <w:bookmarkEnd w:id="363"/>
    </w:p>
    <w:p w14:paraId="00F1B6D8" w14:textId="34CA4E6D" w:rsidR="00862273" w:rsidRDefault="00862273" w:rsidP="00862273">
      <w:pPr>
        <w:pStyle w:val="Naslov2"/>
        <w:numPr>
          <w:ilvl w:val="0"/>
          <w:numId w:val="0"/>
        </w:numPr>
        <w:ind w:left="715"/>
      </w:pPr>
      <w:bookmarkStart w:id="364" w:name="_Toc198880866"/>
      <w:bookmarkEnd w:id="356"/>
      <w:r>
        <w:t>4.2. GOSPODARSTVO</w:t>
      </w:r>
      <w:bookmarkEnd w:id="364"/>
    </w:p>
    <w:p w14:paraId="29A96992" w14:textId="60498EA2" w:rsidR="005B1CDA" w:rsidRDefault="00000000">
      <w:pPr>
        <w:spacing w:line="276" w:lineRule="auto"/>
        <w:jc w:val="both"/>
        <w:rPr>
          <w:sz w:val="24"/>
          <w:szCs w:val="24"/>
        </w:rPr>
      </w:pPr>
      <w:r>
        <w:rPr>
          <w:sz w:val="24"/>
          <w:szCs w:val="24"/>
        </w:rPr>
        <w:t>Posljedice na gospodarstvo odnose se na ukupnu materijalnu i financijsku štetu u gospodarstvu nastalu utjecajem prijetnje. Materijalna šteta s posljedicama po gospodarstvo prikazuje se u odnosu na proračun Grada te se ne odnosi na materijalnu štetu koja se prikazuje u kategoriji Društvena stabilnost i politika.</w:t>
      </w:r>
    </w:p>
    <w:p w14:paraId="6343C9EC" w14:textId="1CB3674C" w:rsidR="005B1CDA" w:rsidRDefault="00000000" w:rsidP="00D45F7A">
      <w:pPr>
        <w:pStyle w:val="Opisslike"/>
        <w:spacing w:line="276" w:lineRule="auto"/>
        <w:jc w:val="center"/>
        <w:rPr>
          <w:i/>
          <w:iCs/>
        </w:rPr>
      </w:pPr>
      <w:bookmarkStart w:id="365" w:name="_Toc167343770"/>
      <w:bookmarkStart w:id="366" w:name="_Toc175032741"/>
      <w:bookmarkStart w:id="367" w:name="_Toc175743190"/>
      <w:bookmarkStart w:id="368" w:name="_Toc161750173"/>
      <w:bookmarkStart w:id="369" w:name="_Toc196826493"/>
      <w:r>
        <w:t xml:space="preserve">Tablica </w:t>
      </w:r>
      <w:fldSimple w:instr=" SEQ Tablica \* ARABIC ">
        <w:r w:rsidR="00B61DD6">
          <w:rPr>
            <w:noProof/>
          </w:rPr>
          <w:t>24</w:t>
        </w:r>
      </w:fldSimple>
      <w:r>
        <w:t>. Prikaz posljedica na gospodarstvo</w:t>
      </w:r>
      <w:bookmarkEnd w:id="365"/>
      <w:bookmarkEnd w:id="366"/>
      <w:bookmarkEnd w:id="367"/>
      <w:bookmarkEnd w:id="368"/>
      <w:bookmarkEnd w:id="369"/>
    </w:p>
    <w:tbl>
      <w:tblPr>
        <w:tblW w:w="6658" w:type="dxa"/>
        <w:jc w:val="center"/>
        <w:tblCellMar>
          <w:left w:w="10" w:type="dxa"/>
          <w:right w:w="10" w:type="dxa"/>
        </w:tblCellMar>
        <w:tblLook w:val="04A0" w:firstRow="1" w:lastRow="0" w:firstColumn="1" w:lastColumn="0" w:noHBand="0" w:noVBand="1"/>
      </w:tblPr>
      <w:tblGrid>
        <w:gridCol w:w="1476"/>
        <w:gridCol w:w="1903"/>
        <w:gridCol w:w="3279"/>
      </w:tblGrid>
      <w:tr w:rsidR="005B1CDA" w14:paraId="19B03F93" w14:textId="77777777">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6524E" w14:textId="77777777" w:rsidR="005B1CDA" w:rsidRDefault="00000000" w:rsidP="00D45F7A">
            <w:pPr>
              <w:pStyle w:val="Opisslike"/>
              <w:spacing w:line="276" w:lineRule="auto"/>
              <w:jc w:val="center"/>
            </w:pPr>
            <w:r>
              <w:t>Gospodarstvo</w:t>
            </w:r>
          </w:p>
        </w:tc>
      </w:tr>
      <w:tr w:rsidR="005B1CDA" w14:paraId="407FC7F6"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39796" w14:textId="77777777" w:rsidR="005B1CDA" w:rsidRDefault="00000000" w:rsidP="00D45F7A">
            <w:pPr>
              <w:pStyle w:val="Opisslike"/>
              <w:spacing w:line="276" w:lineRule="auto"/>
              <w:jc w:val="center"/>
            </w:pPr>
            <w:r>
              <w:t>Kategorija</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B1D45" w14:textId="77777777" w:rsidR="005B1CDA" w:rsidRDefault="00000000" w:rsidP="00D45F7A">
            <w:pPr>
              <w:pStyle w:val="Opisslike"/>
              <w:spacing w:line="276" w:lineRule="auto"/>
              <w:jc w:val="center"/>
            </w:pPr>
            <w:r>
              <w:t>Posljedica</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EE0B9" w14:textId="77777777" w:rsidR="005B1CDA" w:rsidRDefault="00000000" w:rsidP="00D45F7A">
            <w:pPr>
              <w:pStyle w:val="Opisslike"/>
              <w:spacing w:line="276" w:lineRule="auto"/>
              <w:jc w:val="center"/>
            </w:pPr>
            <w:r>
              <w:t>U eurima (% s obzirom na proračun)</w:t>
            </w:r>
          </w:p>
        </w:tc>
      </w:tr>
      <w:tr w:rsidR="005B1CDA" w14:paraId="67CFDDC9"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70F66" w14:textId="77777777" w:rsidR="005B1CDA" w:rsidRDefault="00000000">
            <w:pPr>
              <w:spacing w:after="0" w:line="240" w:lineRule="auto"/>
              <w:jc w:val="center"/>
              <w:rPr>
                <w:b/>
                <w:sz w:val="20"/>
                <w:szCs w:val="20"/>
              </w:rPr>
            </w:pPr>
            <w:r>
              <w:rPr>
                <w:b/>
                <w:sz w:val="20"/>
                <w:szCs w:val="20"/>
              </w:rPr>
              <w:t>1</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6662A" w14:textId="77777777" w:rsidR="005B1CDA" w:rsidRDefault="00000000">
            <w:pPr>
              <w:spacing w:after="0" w:line="240" w:lineRule="auto"/>
              <w:jc w:val="center"/>
              <w:rPr>
                <w:sz w:val="20"/>
                <w:szCs w:val="20"/>
              </w:rPr>
            </w:pPr>
            <w:r>
              <w:rPr>
                <w:sz w:val="20"/>
                <w:szCs w:val="20"/>
              </w:rPr>
              <w:t>Neznatne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A3640" w14:textId="77777777" w:rsidR="005B1CDA" w:rsidRDefault="00000000">
            <w:pPr>
              <w:spacing w:after="0" w:line="240" w:lineRule="auto"/>
              <w:jc w:val="center"/>
              <w:rPr>
                <w:sz w:val="20"/>
                <w:szCs w:val="20"/>
              </w:rPr>
            </w:pPr>
            <w:r>
              <w:rPr>
                <w:sz w:val="20"/>
                <w:szCs w:val="20"/>
              </w:rPr>
              <w:t>0,5 – 1</w:t>
            </w:r>
          </w:p>
        </w:tc>
      </w:tr>
      <w:tr w:rsidR="005B1CDA" w14:paraId="243950A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C4C20" w14:textId="77777777" w:rsidR="005B1CDA" w:rsidRDefault="00000000">
            <w:pPr>
              <w:spacing w:after="0" w:line="240" w:lineRule="auto"/>
              <w:jc w:val="center"/>
              <w:rPr>
                <w:b/>
                <w:sz w:val="20"/>
                <w:szCs w:val="20"/>
              </w:rPr>
            </w:pPr>
            <w:r>
              <w:rPr>
                <w:b/>
                <w:sz w:val="20"/>
                <w:szCs w:val="20"/>
              </w:rPr>
              <w:t>2</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134E0" w14:textId="77777777" w:rsidR="005B1CDA" w:rsidRDefault="00000000">
            <w:pPr>
              <w:spacing w:after="0" w:line="240" w:lineRule="auto"/>
              <w:jc w:val="center"/>
              <w:rPr>
                <w:sz w:val="20"/>
                <w:szCs w:val="20"/>
              </w:rPr>
            </w:pPr>
            <w:r>
              <w:rPr>
                <w:sz w:val="20"/>
                <w:szCs w:val="20"/>
              </w:rPr>
              <w:t>Malene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659A0" w14:textId="77777777" w:rsidR="005B1CDA" w:rsidRDefault="00000000">
            <w:pPr>
              <w:spacing w:after="0" w:line="240" w:lineRule="auto"/>
              <w:jc w:val="center"/>
              <w:rPr>
                <w:sz w:val="20"/>
                <w:szCs w:val="20"/>
              </w:rPr>
            </w:pPr>
            <w:r>
              <w:rPr>
                <w:sz w:val="20"/>
                <w:szCs w:val="20"/>
              </w:rPr>
              <w:t>1 – 5</w:t>
            </w:r>
          </w:p>
        </w:tc>
      </w:tr>
      <w:tr w:rsidR="005B1CDA" w14:paraId="3124531F"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8D8EF" w14:textId="77777777" w:rsidR="005B1CDA" w:rsidRDefault="00000000">
            <w:pPr>
              <w:spacing w:after="0" w:line="240" w:lineRule="auto"/>
              <w:jc w:val="center"/>
              <w:rPr>
                <w:b/>
                <w:sz w:val="20"/>
                <w:szCs w:val="20"/>
              </w:rPr>
            </w:pPr>
            <w:r>
              <w:rPr>
                <w:b/>
                <w:sz w:val="20"/>
                <w:szCs w:val="20"/>
              </w:rPr>
              <w:t>3</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72BBB" w14:textId="77777777" w:rsidR="005B1CDA" w:rsidRDefault="00000000">
            <w:pPr>
              <w:spacing w:after="0" w:line="240" w:lineRule="auto"/>
              <w:jc w:val="center"/>
              <w:rPr>
                <w:sz w:val="20"/>
                <w:szCs w:val="20"/>
              </w:rPr>
            </w:pPr>
            <w:r>
              <w:rPr>
                <w:sz w:val="20"/>
                <w:szCs w:val="20"/>
              </w:rPr>
              <w:t>Umjerene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575C8" w14:textId="77777777" w:rsidR="005B1CDA" w:rsidRDefault="00000000">
            <w:pPr>
              <w:spacing w:after="0" w:line="240" w:lineRule="auto"/>
              <w:jc w:val="center"/>
              <w:rPr>
                <w:sz w:val="20"/>
                <w:szCs w:val="20"/>
              </w:rPr>
            </w:pPr>
            <w:r>
              <w:rPr>
                <w:sz w:val="20"/>
                <w:szCs w:val="20"/>
              </w:rPr>
              <w:t>5 – 15</w:t>
            </w:r>
          </w:p>
        </w:tc>
      </w:tr>
      <w:tr w:rsidR="005B1CDA" w14:paraId="52D05D89"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5A174" w14:textId="77777777" w:rsidR="005B1CDA" w:rsidRDefault="00000000">
            <w:pPr>
              <w:spacing w:after="0" w:line="240" w:lineRule="auto"/>
              <w:jc w:val="center"/>
              <w:rPr>
                <w:b/>
                <w:sz w:val="20"/>
                <w:szCs w:val="20"/>
              </w:rPr>
            </w:pPr>
            <w:r>
              <w:rPr>
                <w:b/>
                <w:sz w:val="20"/>
                <w:szCs w:val="20"/>
              </w:rPr>
              <w:t>4</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FCD22" w14:textId="77777777" w:rsidR="005B1CDA" w:rsidRDefault="00000000">
            <w:pPr>
              <w:spacing w:after="0" w:line="240" w:lineRule="auto"/>
              <w:jc w:val="center"/>
              <w:rPr>
                <w:sz w:val="20"/>
                <w:szCs w:val="20"/>
              </w:rPr>
            </w:pPr>
            <w:r>
              <w:rPr>
                <w:sz w:val="20"/>
                <w:szCs w:val="20"/>
              </w:rPr>
              <w:t>Značajne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D8411" w14:textId="77777777" w:rsidR="005B1CDA" w:rsidRDefault="00000000">
            <w:pPr>
              <w:spacing w:after="0" w:line="240" w:lineRule="auto"/>
              <w:jc w:val="center"/>
              <w:rPr>
                <w:sz w:val="20"/>
                <w:szCs w:val="20"/>
              </w:rPr>
            </w:pPr>
            <w:r>
              <w:rPr>
                <w:sz w:val="20"/>
                <w:szCs w:val="20"/>
              </w:rPr>
              <w:t>15 – 25</w:t>
            </w:r>
          </w:p>
        </w:tc>
      </w:tr>
      <w:tr w:rsidR="005B1CDA" w14:paraId="6AACF24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1370D" w14:textId="77777777" w:rsidR="005B1CDA" w:rsidRDefault="00000000">
            <w:pPr>
              <w:spacing w:after="0" w:line="240" w:lineRule="auto"/>
              <w:jc w:val="center"/>
              <w:rPr>
                <w:b/>
                <w:sz w:val="20"/>
                <w:szCs w:val="20"/>
              </w:rPr>
            </w:pPr>
            <w:r>
              <w:rPr>
                <w:b/>
                <w:sz w:val="20"/>
                <w:szCs w:val="20"/>
              </w:rPr>
              <w:t>5</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99EE1" w14:textId="77777777" w:rsidR="005B1CDA" w:rsidRDefault="00000000">
            <w:pPr>
              <w:spacing w:after="0" w:line="240" w:lineRule="auto"/>
              <w:jc w:val="center"/>
              <w:rPr>
                <w:sz w:val="20"/>
                <w:szCs w:val="20"/>
              </w:rPr>
            </w:pPr>
            <w:r>
              <w:rPr>
                <w:sz w:val="20"/>
                <w:szCs w:val="20"/>
              </w:rPr>
              <w:t xml:space="preserve">Katastrofalne </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0D736" w14:textId="77777777" w:rsidR="005B1CDA" w:rsidRDefault="00000000">
            <w:pPr>
              <w:spacing w:after="0" w:line="240" w:lineRule="auto"/>
              <w:jc w:val="center"/>
              <w:rPr>
                <w:sz w:val="20"/>
                <w:szCs w:val="20"/>
              </w:rPr>
            </w:pPr>
            <w:r>
              <w:rPr>
                <w:sz w:val="20"/>
                <w:szCs w:val="20"/>
              </w:rPr>
              <w:t>&gt;25</w:t>
            </w:r>
          </w:p>
        </w:tc>
      </w:tr>
    </w:tbl>
    <w:p w14:paraId="7BEF8B7D" w14:textId="77777777" w:rsidR="005B1CDA" w:rsidRDefault="005B1CDA">
      <w:pPr>
        <w:rPr>
          <w:lang w:eastAsia="zh-CN"/>
        </w:rPr>
      </w:pPr>
    </w:p>
    <w:p w14:paraId="1F1CFBAC" w14:textId="5D4F7660" w:rsidR="00862273" w:rsidRDefault="00862273" w:rsidP="00862273">
      <w:pPr>
        <w:pStyle w:val="Naslov2"/>
        <w:numPr>
          <w:ilvl w:val="0"/>
          <w:numId w:val="0"/>
        </w:numPr>
        <w:ind w:left="715"/>
      </w:pPr>
      <w:bookmarkStart w:id="370" w:name="_Toc198880867"/>
      <w:r>
        <w:t>4.3. DRUŠTVENA STABILNOST I POLITIKA</w:t>
      </w:r>
      <w:bookmarkEnd w:id="370"/>
    </w:p>
    <w:p w14:paraId="655B9D4D" w14:textId="47C9ADCA" w:rsidR="005B1CDA" w:rsidRDefault="00000000">
      <w:pPr>
        <w:jc w:val="both"/>
        <w:rPr>
          <w:sz w:val="24"/>
          <w:szCs w:val="24"/>
        </w:rPr>
      </w:pPr>
      <w:r>
        <w:rPr>
          <w:sz w:val="24"/>
          <w:szCs w:val="24"/>
        </w:rPr>
        <w:t xml:space="preserve">Posljedice za Društvenu stabilnost i politiku procijenjene su s obzirom na štete nastale određenom prijetnjom na kritičnoj infrastrukturi i šteti na građevinama od javnog i društvenog značaja. Kategorija posljedica na Društvenu stabilnost i politiku dobiva se srednjom vrijednosti kategorija Kritične infrastrukture (KI) i Ustanova/građevina od javnog i društvenog značaja. </w:t>
      </w:r>
    </w:p>
    <w:p w14:paraId="06AE8159" w14:textId="77777777" w:rsidR="005B1CDA" w:rsidRDefault="00000000">
      <w:pPr>
        <w:spacing w:after="0"/>
        <w:jc w:val="center"/>
        <w:rPr>
          <w:rFonts w:cstheme="minorHAnsi"/>
          <w:sz w:val="24"/>
          <w:szCs w:val="24"/>
        </w:rPr>
      </w:pPr>
      <w:r>
        <w:rPr>
          <w:rFonts w:cstheme="minorHAnsi"/>
          <w:b/>
          <w:sz w:val="24"/>
          <w:szCs w:val="24"/>
        </w:rPr>
        <w:t xml:space="preserve">Društvena stabilnost = </w:t>
      </w:r>
      <m:oMath>
        <m:f>
          <m:fPr>
            <m:ctrlPr>
              <w:rPr>
                <w:rFonts w:ascii="Cambria Math" w:hAnsi="Cambria Math" w:cstheme="minorHAnsi"/>
                <w:sz w:val="24"/>
                <w:szCs w:val="24"/>
              </w:rPr>
            </m:ctrlPr>
          </m:fPr>
          <m:num>
            <m:r>
              <m:rPr>
                <m:sty m:val="p"/>
              </m:rPr>
              <w:rPr>
                <w:rFonts w:ascii="Cambria Math" w:hAnsi="Cambria Math" w:cstheme="minorHAnsi"/>
                <w:sz w:val="24"/>
                <w:szCs w:val="24"/>
              </w:rPr>
              <m:t>KI</m:t>
            </m:r>
            <m:r>
              <w:rPr>
                <w:rFonts w:ascii="Cambria Math" w:hAnsi="Cambria Math" w:cstheme="minorHAnsi"/>
                <w:sz w:val="24"/>
                <w:szCs w:val="24"/>
              </w:rPr>
              <m:t>+</m:t>
            </m:r>
            <m:r>
              <m:rPr>
                <m:sty m:val="p"/>
              </m:rPr>
              <w:rPr>
                <w:rFonts w:ascii="Cambria Math" w:hAnsi="Cambria Math" w:cstheme="minorHAnsi"/>
                <w:sz w:val="24"/>
                <w:szCs w:val="24"/>
              </w:rPr>
              <m:t xml:space="preserve">Građevine </m:t>
            </m:r>
            <m:d>
              <m:dPr>
                <m:ctrlPr>
                  <w:rPr>
                    <w:rFonts w:ascii="Cambria Math" w:hAnsi="Cambria Math" w:cstheme="minorHAnsi"/>
                    <w:sz w:val="24"/>
                    <w:szCs w:val="24"/>
                  </w:rPr>
                </m:ctrlPr>
              </m:dPr>
              <m:e>
                <m:r>
                  <m:rPr>
                    <m:sty m:val="p"/>
                  </m:rPr>
                  <w:rPr>
                    <w:rFonts w:ascii="Cambria Math" w:hAnsi="Cambria Math" w:cstheme="minorHAnsi"/>
                    <w:sz w:val="24"/>
                    <w:szCs w:val="24"/>
                  </w:rPr>
                  <m:t>ustanove</m:t>
                </m:r>
              </m:e>
            </m:d>
            <m:r>
              <m:rPr>
                <m:sty m:val="p"/>
              </m:rPr>
              <w:rPr>
                <w:rFonts w:ascii="Cambria Math" w:hAnsi="Cambria Math" w:cstheme="minorHAnsi"/>
                <w:sz w:val="24"/>
                <w:szCs w:val="24"/>
              </w:rPr>
              <m:t>javnog društvenog značaja</m:t>
            </m:r>
          </m:num>
          <m:den>
            <m:r>
              <w:rPr>
                <w:rFonts w:ascii="Cambria Math" w:hAnsi="Cambria Math" w:cstheme="minorHAnsi"/>
                <w:sz w:val="24"/>
                <w:szCs w:val="24"/>
              </w:rPr>
              <m:t>2</m:t>
            </m:r>
          </m:den>
        </m:f>
      </m:oMath>
    </w:p>
    <w:p w14:paraId="6FA4D5CC" w14:textId="77777777" w:rsidR="005B1CDA" w:rsidRDefault="00000000">
      <w:pPr>
        <w:rPr>
          <w:sz w:val="24"/>
          <w:szCs w:val="24"/>
        </w:rPr>
      </w:pPr>
      <w:r>
        <w:rPr>
          <w:sz w:val="24"/>
          <w:szCs w:val="24"/>
        </w:rPr>
        <w:t>Ukupna šteta za Društvenu stabilnost i politiku, nastala posljedicama prijetnje prikazana je u odnosu na proračun Grada.</w:t>
      </w:r>
    </w:p>
    <w:p w14:paraId="21AAE23B" w14:textId="4EB766AD" w:rsidR="005B1CDA" w:rsidRDefault="00000000" w:rsidP="00D45F7A">
      <w:pPr>
        <w:pStyle w:val="Opisslike"/>
        <w:spacing w:line="276" w:lineRule="auto"/>
        <w:jc w:val="center"/>
        <w:rPr>
          <w:i/>
          <w:iCs/>
        </w:rPr>
      </w:pPr>
      <w:bookmarkStart w:id="371" w:name="_Toc175032742"/>
      <w:bookmarkStart w:id="372" w:name="_Toc161750174"/>
      <w:bookmarkStart w:id="373" w:name="_Toc167343771"/>
      <w:bookmarkStart w:id="374" w:name="_Toc175743191"/>
      <w:bookmarkStart w:id="375" w:name="_Toc196826494"/>
      <w:r>
        <w:lastRenderedPageBreak/>
        <w:t xml:space="preserve">Tablica </w:t>
      </w:r>
      <w:fldSimple w:instr=" SEQ Tablica \* ARABIC ">
        <w:r w:rsidR="00B61DD6">
          <w:rPr>
            <w:noProof/>
          </w:rPr>
          <w:t>25</w:t>
        </w:r>
      </w:fldSimple>
      <w:r>
        <w:t>. Prikaz posljedica na kritičnu infrastrukturu (KI)</w:t>
      </w:r>
      <w:bookmarkEnd w:id="371"/>
      <w:bookmarkEnd w:id="372"/>
      <w:bookmarkEnd w:id="373"/>
      <w:bookmarkEnd w:id="374"/>
      <w:bookmarkEnd w:id="375"/>
    </w:p>
    <w:tbl>
      <w:tblPr>
        <w:tblW w:w="6516" w:type="dxa"/>
        <w:jc w:val="center"/>
        <w:tblCellMar>
          <w:left w:w="10" w:type="dxa"/>
          <w:right w:w="10" w:type="dxa"/>
        </w:tblCellMar>
        <w:tblLook w:val="04A0" w:firstRow="1" w:lastRow="0" w:firstColumn="1" w:lastColumn="0" w:noHBand="0" w:noVBand="1"/>
      </w:tblPr>
      <w:tblGrid>
        <w:gridCol w:w="1838"/>
        <w:gridCol w:w="1559"/>
        <w:gridCol w:w="3119"/>
      </w:tblGrid>
      <w:tr w:rsidR="005B1CDA" w14:paraId="5CAC377C" w14:textId="77777777">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5B34C" w14:textId="77777777" w:rsidR="005B1CDA" w:rsidRDefault="00000000" w:rsidP="00D45F7A">
            <w:pPr>
              <w:pStyle w:val="Opisslike"/>
              <w:spacing w:line="276" w:lineRule="auto"/>
              <w:jc w:val="center"/>
            </w:pPr>
            <w:r>
              <w:t>Društvena stabilnost i politika</w:t>
            </w:r>
          </w:p>
        </w:tc>
      </w:tr>
      <w:tr w:rsidR="005B1CDA" w14:paraId="12D6A316" w14:textId="77777777">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977D2" w14:textId="77777777" w:rsidR="005B1CDA" w:rsidRDefault="00000000">
            <w:pPr>
              <w:spacing w:after="0" w:line="240" w:lineRule="auto"/>
              <w:jc w:val="center"/>
              <w:rPr>
                <w:b/>
                <w:sz w:val="20"/>
                <w:szCs w:val="20"/>
              </w:rPr>
            </w:pPr>
            <w:r>
              <w:rPr>
                <w:b/>
                <w:sz w:val="20"/>
                <w:szCs w:val="20"/>
              </w:rPr>
              <w:t>Štete/gubici na kritičnoj infrastrukturi</w:t>
            </w:r>
          </w:p>
        </w:tc>
      </w:tr>
      <w:tr w:rsidR="005B1CDA" w14:paraId="36FC4CC1"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B36C4" w14:textId="77777777" w:rsidR="005B1CDA" w:rsidRDefault="00000000">
            <w:pPr>
              <w:spacing w:after="0" w:line="240" w:lineRule="auto"/>
              <w:jc w:val="center"/>
              <w:rPr>
                <w:b/>
                <w:sz w:val="20"/>
                <w:szCs w:val="20"/>
              </w:rPr>
            </w:pPr>
            <w:r>
              <w:rPr>
                <w:b/>
                <w:sz w:val="20"/>
                <w:szCs w:val="20"/>
              </w:rPr>
              <w:t>Kategorija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0EAC0" w14:textId="77777777" w:rsidR="005B1CDA" w:rsidRDefault="00000000">
            <w:pPr>
              <w:spacing w:after="0" w:line="240" w:lineRule="auto"/>
              <w:jc w:val="center"/>
              <w:rPr>
                <w:b/>
                <w:sz w:val="20"/>
                <w:szCs w:val="20"/>
              </w:rPr>
            </w:pPr>
            <w:r>
              <w:rPr>
                <w:b/>
                <w:sz w:val="20"/>
                <w:szCs w:val="20"/>
              </w:rPr>
              <w:t>Posljedice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A90A7" w14:textId="77777777" w:rsidR="005B1CDA" w:rsidRDefault="00000000">
            <w:pPr>
              <w:spacing w:after="0" w:line="240" w:lineRule="auto"/>
              <w:jc w:val="center"/>
              <w:rPr>
                <w:b/>
                <w:sz w:val="20"/>
                <w:szCs w:val="20"/>
              </w:rPr>
            </w:pPr>
            <w:r>
              <w:rPr>
                <w:b/>
                <w:sz w:val="20"/>
                <w:szCs w:val="20"/>
              </w:rPr>
              <w:t>U eurima (% s obzirom na proračun)</w:t>
            </w:r>
          </w:p>
        </w:tc>
      </w:tr>
      <w:tr w:rsidR="005B1CDA" w14:paraId="3FD960F1"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96C25" w14:textId="77777777" w:rsidR="005B1CDA" w:rsidRDefault="00000000">
            <w:pPr>
              <w:spacing w:after="0" w:line="240" w:lineRule="auto"/>
              <w:jc w:val="center"/>
              <w:rPr>
                <w:b/>
                <w:sz w:val="20"/>
                <w:szCs w:val="20"/>
              </w:rPr>
            </w:pPr>
            <w:r>
              <w:rPr>
                <w:b/>
                <w:sz w:val="20"/>
                <w:szCs w:val="20"/>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68DB9" w14:textId="77777777" w:rsidR="005B1CDA" w:rsidRDefault="00000000">
            <w:pPr>
              <w:spacing w:after="0" w:line="240" w:lineRule="auto"/>
              <w:jc w:val="center"/>
              <w:rPr>
                <w:sz w:val="20"/>
                <w:szCs w:val="20"/>
              </w:rPr>
            </w:pPr>
            <w:r>
              <w:rPr>
                <w:sz w:val="20"/>
                <w:szCs w:val="20"/>
              </w:rPr>
              <w:t>Neznatne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7DA95" w14:textId="77777777" w:rsidR="005B1CDA" w:rsidRDefault="00000000">
            <w:pPr>
              <w:spacing w:after="0" w:line="240" w:lineRule="auto"/>
              <w:jc w:val="center"/>
              <w:rPr>
                <w:sz w:val="20"/>
                <w:szCs w:val="20"/>
              </w:rPr>
            </w:pPr>
            <w:r>
              <w:rPr>
                <w:sz w:val="20"/>
                <w:szCs w:val="20"/>
              </w:rPr>
              <w:t>0,5 – 1</w:t>
            </w:r>
          </w:p>
        </w:tc>
      </w:tr>
      <w:tr w:rsidR="005B1CDA" w14:paraId="4793600A"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8DD16" w14:textId="77777777" w:rsidR="005B1CDA" w:rsidRDefault="00000000">
            <w:pPr>
              <w:spacing w:after="0" w:line="240" w:lineRule="auto"/>
              <w:jc w:val="center"/>
              <w:rPr>
                <w:b/>
                <w:sz w:val="20"/>
                <w:szCs w:val="20"/>
              </w:rPr>
            </w:pPr>
            <w:r>
              <w:rPr>
                <w:b/>
                <w:sz w:val="20"/>
                <w:szCs w:val="20"/>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65F2B" w14:textId="77777777" w:rsidR="005B1CDA" w:rsidRDefault="00000000">
            <w:pPr>
              <w:spacing w:after="0" w:line="240" w:lineRule="auto"/>
              <w:jc w:val="center"/>
              <w:rPr>
                <w:sz w:val="20"/>
                <w:szCs w:val="20"/>
              </w:rPr>
            </w:pPr>
            <w:r>
              <w:rPr>
                <w:sz w:val="20"/>
                <w:szCs w:val="20"/>
              </w:rPr>
              <w:t>Malene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DEE14" w14:textId="77777777" w:rsidR="005B1CDA" w:rsidRDefault="00000000">
            <w:pPr>
              <w:spacing w:after="0" w:line="240" w:lineRule="auto"/>
              <w:jc w:val="center"/>
              <w:rPr>
                <w:sz w:val="20"/>
                <w:szCs w:val="20"/>
              </w:rPr>
            </w:pPr>
            <w:r>
              <w:rPr>
                <w:sz w:val="20"/>
                <w:szCs w:val="20"/>
              </w:rPr>
              <w:t xml:space="preserve"> 1 – 5</w:t>
            </w:r>
          </w:p>
        </w:tc>
      </w:tr>
      <w:tr w:rsidR="005B1CDA" w14:paraId="274CC202"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83340" w14:textId="77777777" w:rsidR="005B1CDA" w:rsidRDefault="00000000">
            <w:pPr>
              <w:spacing w:after="0" w:line="240" w:lineRule="auto"/>
              <w:jc w:val="center"/>
              <w:rPr>
                <w:b/>
                <w:sz w:val="20"/>
                <w:szCs w:val="20"/>
              </w:rPr>
            </w:pPr>
            <w:r>
              <w:rPr>
                <w:b/>
                <w:sz w:val="20"/>
                <w:szCs w:val="20"/>
              </w:rPr>
              <w:t>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3135D" w14:textId="77777777" w:rsidR="005B1CDA" w:rsidRDefault="00000000">
            <w:pPr>
              <w:spacing w:after="0" w:line="240" w:lineRule="auto"/>
              <w:jc w:val="center"/>
              <w:rPr>
                <w:sz w:val="20"/>
                <w:szCs w:val="20"/>
              </w:rPr>
            </w:pPr>
            <w:r>
              <w:rPr>
                <w:sz w:val="20"/>
                <w:szCs w:val="20"/>
              </w:rPr>
              <w:t>Umjeren</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AAD07" w14:textId="77777777" w:rsidR="005B1CDA" w:rsidRDefault="00000000">
            <w:pPr>
              <w:spacing w:after="0" w:line="240" w:lineRule="auto"/>
              <w:jc w:val="center"/>
              <w:rPr>
                <w:sz w:val="20"/>
                <w:szCs w:val="20"/>
              </w:rPr>
            </w:pPr>
            <w:r>
              <w:rPr>
                <w:sz w:val="20"/>
                <w:szCs w:val="20"/>
              </w:rPr>
              <w:t>5 – 15</w:t>
            </w:r>
          </w:p>
        </w:tc>
      </w:tr>
      <w:tr w:rsidR="005B1CDA" w14:paraId="4C3A6D9F"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B7FBF" w14:textId="77777777" w:rsidR="005B1CDA" w:rsidRDefault="00000000">
            <w:pPr>
              <w:spacing w:after="0" w:line="240" w:lineRule="auto"/>
              <w:jc w:val="center"/>
              <w:rPr>
                <w:b/>
                <w:sz w:val="20"/>
                <w:szCs w:val="20"/>
              </w:rPr>
            </w:pPr>
            <w:r>
              <w:rPr>
                <w:b/>
                <w:sz w:val="20"/>
                <w:szCs w:val="20"/>
              </w:rPr>
              <w:t>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0A4FF" w14:textId="77777777" w:rsidR="005B1CDA" w:rsidRDefault="00000000">
            <w:pPr>
              <w:spacing w:after="0" w:line="240" w:lineRule="auto"/>
              <w:jc w:val="center"/>
              <w:rPr>
                <w:sz w:val="20"/>
                <w:szCs w:val="20"/>
              </w:rPr>
            </w:pPr>
            <w:r>
              <w:rPr>
                <w:sz w:val="20"/>
                <w:szCs w:val="20"/>
              </w:rPr>
              <w:t>Značajne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67F9C" w14:textId="77777777" w:rsidR="005B1CDA" w:rsidRDefault="00000000">
            <w:pPr>
              <w:spacing w:after="0" w:line="240" w:lineRule="auto"/>
              <w:jc w:val="center"/>
              <w:rPr>
                <w:sz w:val="20"/>
                <w:szCs w:val="20"/>
              </w:rPr>
            </w:pPr>
            <w:r>
              <w:rPr>
                <w:sz w:val="20"/>
                <w:szCs w:val="20"/>
              </w:rPr>
              <w:t>15 – 25</w:t>
            </w:r>
          </w:p>
        </w:tc>
      </w:tr>
      <w:tr w:rsidR="005B1CDA" w14:paraId="228F3BFC" w14:textId="77777777">
        <w:trPr>
          <w:trHeight w:val="70"/>
          <w:jc w:val="center"/>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C4074" w14:textId="77777777" w:rsidR="005B1CDA" w:rsidRDefault="00000000">
            <w:pPr>
              <w:spacing w:after="0" w:line="240" w:lineRule="auto"/>
              <w:jc w:val="center"/>
              <w:rPr>
                <w:b/>
                <w:sz w:val="20"/>
                <w:szCs w:val="20"/>
              </w:rPr>
            </w:pPr>
            <w:r>
              <w:rPr>
                <w:b/>
                <w:sz w:val="20"/>
                <w:szCs w:val="20"/>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19E39" w14:textId="77777777" w:rsidR="005B1CDA" w:rsidRDefault="00000000">
            <w:pPr>
              <w:spacing w:after="0" w:line="240" w:lineRule="auto"/>
              <w:jc w:val="center"/>
              <w:rPr>
                <w:sz w:val="20"/>
                <w:szCs w:val="20"/>
              </w:rPr>
            </w:pPr>
            <w:r>
              <w:rPr>
                <w:sz w:val="20"/>
                <w:szCs w:val="20"/>
              </w:rPr>
              <w:t>Katastrofalne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FC2C0" w14:textId="77777777" w:rsidR="005B1CDA" w:rsidRDefault="00000000">
            <w:pPr>
              <w:spacing w:after="0" w:line="240" w:lineRule="auto"/>
              <w:jc w:val="center"/>
              <w:rPr>
                <w:sz w:val="20"/>
                <w:szCs w:val="20"/>
              </w:rPr>
            </w:pPr>
            <w:r>
              <w:rPr>
                <w:sz w:val="20"/>
                <w:szCs w:val="20"/>
              </w:rPr>
              <w:t>&gt;25</w:t>
            </w:r>
          </w:p>
        </w:tc>
      </w:tr>
    </w:tbl>
    <w:p w14:paraId="6BFCEC2A" w14:textId="77777777" w:rsidR="005B1CDA" w:rsidRDefault="005B1CDA"/>
    <w:p w14:paraId="60FCFB3F" w14:textId="02A443B4" w:rsidR="005B1CDA" w:rsidRDefault="00000000" w:rsidP="00D45F7A">
      <w:pPr>
        <w:pStyle w:val="Opisslike"/>
        <w:spacing w:line="276" w:lineRule="auto"/>
        <w:jc w:val="center"/>
        <w:rPr>
          <w:i/>
          <w:iCs/>
        </w:rPr>
      </w:pPr>
      <w:bookmarkStart w:id="376" w:name="_Toc175743192"/>
      <w:bookmarkStart w:id="377" w:name="_Toc175032743"/>
      <w:bookmarkStart w:id="378" w:name="_Toc167343772"/>
      <w:bookmarkStart w:id="379" w:name="_Toc161750175"/>
      <w:bookmarkStart w:id="380" w:name="_Toc196826495"/>
      <w:r>
        <w:t xml:space="preserve">Tablica </w:t>
      </w:r>
      <w:fldSimple w:instr=" SEQ Tablica \* ARABIC ">
        <w:r w:rsidR="00B61DD6">
          <w:rPr>
            <w:noProof/>
          </w:rPr>
          <w:t>26</w:t>
        </w:r>
      </w:fldSimple>
      <w:r>
        <w:t>. Prikaz posljedica na ustanove i građevine od javnog i društvenog značaja</w:t>
      </w:r>
      <w:bookmarkEnd w:id="376"/>
      <w:bookmarkEnd w:id="377"/>
      <w:bookmarkEnd w:id="378"/>
      <w:bookmarkEnd w:id="379"/>
      <w:bookmarkEnd w:id="380"/>
    </w:p>
    <w:tbl>
      <w:tblPr>
        <w:tblW w:w="6658" w:type="dxa"/>
        <w:jc w:val="center"/>
        <w:tblCellMar>
          <w:left w:w="10" w:type="dxa"/>
          <w:right w:w="10" w:type="dxa"/>
        </w:tblCellMar>
        <w:tblLook w:val="04A0" w:firstRow="1" w:lastRow="0" w:firstColumn="1" w:lastColumn="0" w:noHBand="0" w:noVBand="1"/>
      </w:tblPr>
      <w:tblGrid>
        <w:gridCol w:w="1886"/>
        <w:gridCol w:w="1541"/>
        <w:gridCol w:w="3231"/>
      </w:tblGrid>
      <w:tr w:rsidR="005B1CDA" w14:paraId="73361A57" w14:textId="77777777">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F809E" w14:textId="77777777" w:rsidR="005B1CDA" w:rsidRDefault="00000000" w:rsidP="00D45F7A">
            <w:pPr>
              <w:pStyle w:val="Opisslike"/>
              <w:spacing w:line="276" w:lineRule="auto"/>
              <w:jc w:val="center"/>
            </w:pPr>
            <w:r>
              <w:t>Društvena stabilnost i politika</w:t>
            </w:r>
          </w:p>
        </w:tc>
      </w:tr>
      <w:tr w:rsidR="005B1CDA" w14:paraId="1E3EBEF7" w14:textId="77777777">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D7FDA" w14:textId="77777777" w:rsidR="005B1CDA" w:rsidRDefault="00000000" w:rsidP="00D45F7A">
            <w:pPr>
              <w:pStyle w:val="Opisslike"/>
              <w:spacing w:line="276" w:lineRule="auto"/>
              <w:jc w:val="center"/>
            </w:pPr>
            <w:r>
              <w:t>Štete/gubici na ustanovama/građevinama javnog društvenog značaja</w:t>
            </w:r>
          </w:p>
        </w:tc>
      </w:tr>
      <w:tr w:rsidR="005B1CDA" w14:paraId="5444DC29"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0CB71" w14:textId="77777777" w:rsidR="005B1CDA" w:rsidRDefault="00000000">
            <w:pPr>
              <w:spacing w:after="0" w:line="240" w:lineRule="auto"/>
              <w:jc w:val="center"/>
              <w:rPr>
                <w:b/>
                <w:sz w:val="20"/>
                <w:szCs w:val="20"/>
              </w:rPr>
            </w:pPr>
            <w:r>
              <w:rPr>
                <w:b/>
                <w:sz w:val="20"/>
                <w:szCs w:val="20"/>
              </w:rPr>
              <w:t>Kategorija</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9935B" w14:textId="77777777" w:rsidR="005B1CDA" w:rsidRDefault="00000000">
            <w:pPr>
              <w:spacing w:after="0" w:line="240" w:lineRule="auto"/>
              <w:jc w:val="center"/>
              <w:rPr>
                <w:b/>
                <w:sz w:val="20"/>
                <w:szCs w:val="20"/>
              </w:rPr>
            </w:pPr>
            <w:r>
              <w:rPr>
                <w:b/>
                <w:sz w:val="20"/>
                <w:szCs w:val="20"/>
              </w:rPr>
              <w:t>Posljedice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6D3B7" w14:textId="77777777" w:rsidR="005B1CDA" w:rsidRDefault="00000000">
            <w:pPr>
              <w:spacing w:after="0" w:line="240" w:lineRule="auto"/>
              <w:jc w:val="center"/>
              <w:rPr>
                <w:b/>
                <w:sz w:val="20"/>
                <w:szCs w:val="20"/>
              </w:rPr>
            </w:pPr>
            <w:r>
              <w:rPr>
                <w:b/>
                <w:sz w:val="20"/>
                <w:szCs w:val="20"/>
              </w:rPr>
              <w:t>U eurima (% s obzirom na proračun)</w:t>
            </w:r>
          </w:p>
        </w:tc>
      </w:tr>
      <w:tr w:rsidR="005B1CDA" w14:paraId="3D756525"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EF213" w14:textId="77777777" w:rsidR="005B1CDA" w:rsidRDefault="00000000">
            <w:pPr>
              <w:spacing w:after="0" w:line="240" w:lineRule="auto"/>
              <w:jc w:val="center"/>
              <w:rPr>
                <w:b/>
                <w:sz w:val="20"/>
                <w:szCs w:val="20"/>
              </w:rPr>
            </w:pPr>
            <w:r>
              <w:rPr>
                <w:b/>
                <w:sz w:val="20"/>
                <w:szCs w:val="20"/>
              </w:rPr>
              <w:t>1</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9B34B" w14:textId="77777777" w:rsidR="005B1CDA" w:rsidRDefault="00000000">
            <w:pPr>
              <w:spacing w:after="0" w:line="240" w:lineRule="auto"/>
              <w:jc w:val="center"/>
              <w:rPr>
                <w:sz w:val="20"/>
                <w:szCs w:val="20"/>
              </w:rPr>
            </w:pPr>
            <w:r>
              <w:rPr>
                <w:sz w:val="20"/>
                <w:szCs w:val="20"/>
              </w:rPr>
              <w:t>Neznatne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02FC4" w14:textId="77777777" w:rsidR="005B1CDA" w:rsidRDefault="00000000">
            <w:pPr>
              <w:spacing w:after="0" w:line="240" w:lineRule="auto"/>
              <w:jc w:val="center"/>
              <w:rPr>
                <w:sz w:val="20"/>
                <w:szCs w:val="20"/>
              </w:rPr>
            </w:pPr>
            <w:r>
              <w:rPr>
                <w:sz w:val="20"/>
                <w:szCs w:val="20"/>
              </w:rPr>
              <w:t>0,5 – 1</w:t>
            </w:r>
          </w:p>
        </w:tc>
      </w:tr>
      <w:tr w:rsidR="005B1CDA" w14:paraId="3A09A55E"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60858" w14:textId="77777777" w:rsidR="005B1CDA" w:rsidRDefault="00000000">
            <w:pPr>
              <w:spacing w:after="0" w:line="240" w:lineRule="auto"/>
              <w:jc w:val="center"/>
              <w:rPr>
                <w:b/>
                <w:sz w:val="20"/>
                <w:szCs w:val="20"/>
              </w:rPr>
            </w:pPr>
            <w:r>
              <w:rPr>
                <w:b/>
                <w:sz w:val="20"/>
                <w:szCs w:val="20"/>
              </w:rPr>
              <w:t>2</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AF1E1" w14:textId="77777777" w:rsidR="005B1CDA" w:rsidRDefault="00000000">
            <w:pPr>
              <w:spacing w:after="0" w:line="240" w:lineRule="auto"/>
              <w:jc w:val="center"/>
              <w:rPr>
                <w:sz w:val="20"/>
                <w:szCs w:val="20"/>
              </w:rPr>
            </w:pPr>
            <w:r>
              <w:rPr>
                <w:sz w:val="20"/>
                <w:szCs w:val="20"/>
              </w:rPr>
              <w:t>Malene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E43BE" w14:textId="77777777" w:rsidR="005B1CDA" w:rsidRDefault="00000000">
            <w:pPr>
              <w:spacing w:after="0" w:line="240" w:lineRule="auto"/>
              <w:jc w:val="center"/>
              <w:rPr>
                <w:sz w:val="20"/>
                <w:szCs w:val="20"/>
              </w:rPr>
            </w:pPr>
            <w:r>
              <w:rPr>
                <w:sz w:val="20"/>
                <w:szCs w:val="20"/>
              </w:rPr>
              <w:t>1 – 5</w:t>
            </w:r>
          </w:p>
        </w:tc>
      </w:tr>
      <w:tr w:rsidR="005B1CDA" w14:paraId="39FD6CFC"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9DCB8" w14:textId="77777777" w:rsidR="005B1CDA" w:rsidRDefault="00000000">
            <w:pPr>
              <w:spacing w:after="0" w:line="240" w:lineRule="auto"/>
              <w:jc w:val="center"/>
              <w:rPr>
                <w:b/>
                <w:sz w:val="20"/>
                <w:szCs w:val="20"/>
              </w:rPr>
            </w:pPr>
            <w:r>
              <w:rPr>
                <w:b/>
                <w:sz w:val="20"/>
                <w:szCs w:val="20"/>
              </w:rPr>
              <w:t>3</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542F4" w14:textId="77777777" w:rsidR="005B1CDA" w:rsidRDefault="00000000">
            <w:pPr>
              <w:spacing w:after="0" w:line="240" w:lineRule="auto"/>
              <w:jc w:val="center"/>
              <w:rPr>
                <w:sz w:val="20"/>
                <w:szCs w:val="20"/>
              </w:rPr>
            </w:pPr>
            <w:r>
              <w:rPr>
                <w:sz w:val="20"/>
                <w:szCs w:val="20"/>
              </w:rPr>
              <w:t>Umjerene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668C1" w14:textId="77777777" w:rsidR="005B1CDA" w:rsidRDefault="00000000">
            <w:pPr>
              <w:spacing w:after="0" w:line="240" w:lineRule="auto"/>
              <w:jc w:val="center"/>
              <w:rPr>
                <w:sz w:val="20"/>
                <w:szCs w:val="20"/>
              </w:rPr>
            </w:pPr>
            <w:r>
              <w:rPr>
                <w:sz w:val="20"/>
                <w:szCs w:val="20"/>
              </w:rPr>
              <w:t>5 – 15</w:t>
            </w:r>
          </w:p>
        </w:tc>
      </w:tr>
      <w:tr w:rsidR="005B1CDA" w14:paraId="3080348B"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AD437" w14:textId="77777777" w:rsidR="005B1CDA" w:rsidRDefault="00000000">
            <w:pPr>
              <w:spacing w:after="0" w:line="240" w:lineRule="auto"/>
              <w:jc w:val="center"/>
              <w:rPr>
                <w:b/>
                <w:sz w:val="20"/>
                <w:szCs w:val="20"/>
              </w:rPr>
            </w:pPr>
            <w:r>
              <w:rPr>
                <w:b/>
                <w:sz w:val="20"/>
                <w:szCs w:val="20"/>
              </w:rPr>
              <w:t>4</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C2590" w14:textId="77777777" w:rsidR="005B1CDA" w:rsidRDefault="00000000">
            <w:pPr>
              <w:spacing w:after="0" w:line="240" w:lineRule="auto"/>
              <w:jc w:val="center"/>
              <w:rPr>
                <w:sz w:val="20"/>
                <w:szCs w:val="20"/>
              </w:rPr>
            </w:pPr>
            <w:r>
              <w:rPr>
                <w:sz w:val="20"/>
                <w:szCs w:val="20"/>
              </w:rPr>
              <w:t>Značajne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9C826" w14:textId="77777777" w:rsidR="005B1CDA" w:rsidRDefault="00000000">
            <w:pPr>
              <w:spacing w:after="0" w:line="240" w:lineRule="auto"/>
              <w:jc w:val="center"/>
              <w:rPr>
                <w:sz w:val="20"/>
                <w:szCs w:val="20"/>
              </w:rPr>
            </w:pPr>
            <w:r>
              <w:rPr>
                <w:sz w:val="20"/>
                <w:szCs w:val="20"/>
              </w:rPr>
              <w:t>15 – 25</w:t>
            </w:r>
          </w:p>
        </w:tc>
      </w:tr>
      <w:tr w:rsidR="005B1CDA" w14:paraId="5C6FF3D5" w14:textId="77777777">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C9110" w14:textId="77777777" w:rsidR="005B1CDA" w:rsidRDefault="00000000">
            <w:pPr>
              <w:spacing w:after="0" w:line="240" w:lineRule="auto"/>
              <w:jc w:val="center"/>
              <w:rPr>
                <w:b/>
                <w:sz w:val="20"/>
                <w:szCs w:val="20"/>
              </w:rPr>
            </w:pPr>
            <w:r>
              <w:rPr>
                <w:b/>
                <w:sz w:val="20"/>
                <w:szCs w:val="20"/>
              </w:rPr>
              <w:t>5</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5E11C" w14:textId="77777777" w:rsidR="005B1CDA" w:rsidRDefault="00000000">
            <w:pPr>
              <w:spacing w:after="0" w:line="240" w:lineRule="auto"/>
              <w:jc w:val="center"/>
              <w:rPr>
                <w:sz w:val="20"/>
                <w:szCs w:val="20"/>
              </w:rPr>
            </w:pPr>
            <w:r>
              <w:rPr>
                <w:sz w:val="20"/>
                <w:szCs w:val="20"/>
              </w:rPr>
              <w:t>Katastrofalne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9E841" w14:textId="77777777" w:rsidR="005B1CDA" w:rsidRDefault="00000000">
            <w:pPr>
              <w:spacing w:after="0" w:line="240" w:lineRule="auto"/>
              <w:jc w:val="center"/>
              <w:rPr>
                <w:sz w:val="20"/>
                <w:szCs w:val="20"/>
              </w:rPr>
            </w:pPr>
            <w:r>
              <w:rPr>
                <w:sz w:val="20"/>
                <w:szCs w:val="20"/>
              </w:rPr>
              <w:t>&gt;25</w:t>
            </w:r>
          </w:p>
        </w:tc>
      </w:tr>
    </w:tbl>
    <w:p w14:paraId="4DEA13A3" w14:textId="77777777" w:rsidR="005B1CDA" w:rsidRDefault="005B1CDA">
      <w:pPr>
        <w:rPr>
          <w:rFonts w:cs="Calibri"/>
        </w:rPr>
      </w:pPr>
    </w:p>
    <w:p w14:paraId="28002537" w14:textId="77777777" w:rsidR="005B1CDA" w:rsidRDefault="00000000">
      <w:pPr>
        <w:spacing w:line="276" w:lineRule="auto"/>
        <w:jc w:val="both"/>
        <w:rPr>
          <w:rFonts w:cs="Calibri"/>
          <w:sz w:val="24"/>
          <w:szCs w:val="24"/>
        </w:rPr>
      </w:pPr>
      <w:r>
        <w:rPr>
          <w:rFonts w:cs="Calibri"/>
          <w:sz w:val="24"/>
          <w:szCs w:val="24"/>
        </w:rPr>
        <w:t xml:space="preserve">Posljedice za Društvenu stabilnost i politiku iskazivat će se zbirno.  </w:t>
      </w:r>
    </w:p>
    <w:p w14:paraId="28A07005" w14:textId="77777777" w:rsidR="005B1CDA" w:rsidRDefault="00000000">
      <w:pPr>
        <w:spacing w:after="0" w:line="276" w:lineRule="auto"/>
        <w:jc w:val="both"/>
        <w:rPr>
          <w:rFonts w:cs="Calibri"/>
          <w:sz w:val="24"/>
          <w:szCs w:val="24"/>
        </w:rPr>
      </w:pPr>
      <w:r>
        <w:rPr>
          <w:rFonts w:cs="Calibri"/>
          <w:sz w:val="24"/>
          <w:szCs w:val="24"/>
        </w:rPr>
        <w:t>Vrijednosti pokretnina i nekretnina određuju se podacima dobivenim iz Državnog zavoda za statistiku. Ako takvi podaci ne postoje koristit će se vrijednosti iz tablice priloga XIII. - Približni jedinični troškovi izgradnje raznih kategorija građevina iz Procjene rizika od katastrofa za Republiku Hrvatsku.</w:t>
      </w:r>
    </w:p>
    <w:p w14:paraId="44936377" w14:textId="77777777" w:rsidR="005B1CDA" w:rsidRDefault="005B1CDA">
      <w:pPr>
        <w:rPr>
          <w:lang w:eastAsia="zh-CN"/>
        </w:rPr>
      </w:pPr>
    </w:p>
    <w:p w14:paraId="38071C2C" w14:textId="77777777" w:rsidR="005B1CDA" w:rsidRDefault="005B1CDA">
      <w:pPr>
        <w:rPr>
          <w:lang w:eastAsia="zh-CN"/>
        </w:rPr>
      </w:pPr>
    </w:p>
    <w:p w14:paraId="75A2550E" w14:textId="77777777" w:rsidR="005B1CDA" w:rsidRDefault="005B1CDA">
      <w:pPr>
        <w:rPr>
          <w:lang w:eastAsia="zh-CN"/>
        </w:rPr>
      </w:pPr>
    </w:p>
    <w:p w14:paraId="4A4C7F90" w14:textId="77777777" w:rsidR="005B1CDA" w:rsidRDefault="005B1CDA">
      <w:pPr>
        <w:rPr>
          <w:lang w:eastAsia="zh-CN"/>
        </w:rPr>
      </w:pPr>
    </w:p>
    <w:p w14:paraId="238D58E9" w14:textId="77777777" w:rsidR="005B1CDA" w:rsidRDefault="005B1CDA">
      <w:pPr>
        <w:rPr>
          <w:lang w:eastAsia="zh-CN"/>
        </w:rPr>
      </w:pPr>
    </w:p>
    <w:p w14:paraId="7CDA45DB" w14:textId="77777777" w:rsidR="005B1CDA" w:rsidRDefault="005B1CDA">
      <w:pPr>
        <w:rPr>
          <w:lang w:eastAsia="zh-CN"/>
        </w:rPr>
      </w:pPr>
    </w:p>
    <w:p w14:paraId="6E7F77A0" w14:textId="77777777" w:rsidR="005B1CDA" w:rsidRDefault="005B1CDA">
      <w:pPr>
        <w:rPr>
          <w:lang w:eastAsia="zh-CN"/>
        </w:rPr>
      </w:pPr>
    </w:p>
    <w:p w14:paraId="16F8F2DB" w14:textId="77777777" w:rsidR="005B1CDA" w:rsidRDefault="005B1CDA">
      <w:pPr>
        <w:rPr>
          <w:lang w:eastAsia="zh-CN"/>
        </w:rPr>
      </w:pPr>
    </w:p>
    <w:p w14:paraId="1D8128F0" w14:textId="77777777" w:rsidR="005B1CDA" w:rsidRDefault="005B1CDA">
      <w:pPr>
        <w:rPr>
          <w:lang w:eastAsia="zh-CN"/>
        </w:rPr>
      </w:pPr>
    </w:p>
    <w:p w14:paraId="12AFCD8B" w14:textId="77777777" w:rsidR="005B1CDA" w:rsidRDefault="005B1CDA">
      <w:pPr>
        <w:rPr>
          <w:lang w:eastAsia="zh-CN"/>
        </w:rPr>
      </w:pPr>
    </w:p>
    <w:p w14:paraId="5C4F0529" w14:textId="77777777" w:rsidR="005B1CDA" w:rsidRDefault="005B1CDA">
      <w:pPr>
        <w:rPr>
          <w:lang w:eastAsia="zh-CN"/>
        </w:rPr>
      </w:pPr>
    </w:p>
    <w:p w14:paraId="4E17B5A0" w14:textId="77777777" w:rsidR="005B1CDA" w:rsidRDefault="005B1CDA">
      <w:pPr>
        <w:rPr>
          <w:lang w:eastAsia="zh-CN"/>
        </w:rPr>
      </w:pPr>
    </w:p>
    <w:p w14:paraId="6331ED6B" w14:textId="77777777" w:rsidR="005B1CDA" w:rsidRDefault="00000000">
      <w:pPr>
        <w:pStyle w:val="Naslov1"/>
        <w:rPr>
          <w:lang w:eastAsia="zh-CN"/>
        </w:rPr>
      </w:pPr>
      <w:bookmarkStart w:id="381" w:name="_Toc198880868"/>
      <w:r>
        <w:rPr>
          <w:lang w:eastAsia="zh-CN"/>
        </w:rPr>
        <w:lastRenderedPageBreak/>
        <w:t>VRIJEDNOST POJAVE PRIJETNJE – RIZIKA</w:t>
      </w:r>
      <w:bookmarkEnd w:id="381"/>
    </w:p>
    <w:p w14:paraId="5DFF47CC" w14:textId="77777777" w:rsidR="005B1CDA" w:rsidRDefault="00000000">
      <w:pPr>
        <w:spacing w:line="276" w:lineRule="auto"/>
        <w:jc w:val="both"/>
        <w:rPr>
          <w:sz w:val="24"/>
          <w:szCs w:val="24"/>
        </w:rPr>
      </w:pPr>
      <w:bookmarkStart w:id="382" w:name="_Hlk503347010"/>
      <w:bookmarkStart w:id="383" w:name="_Hlk165975601"/>
      <w:r>
        <w:rPr>
          <w:sz w:val="24"/>
          <w:szCs w:val="24"/>
        </w:rPr>
        <w:t>Pri određivanju vjerojatnosti, odnosno frekvencije pojave, točnije nastanka određenog rizika, za sve rizike koriste se iste vrijednosti vjerojatnosti, odnosno frekvencije. Za svaki identificirani rizik vjerojatnost, frekvencija je sistematizirana u 5 kategorija. Vjerojatnost pojave, frekvencija određenog rizika izračunata je tijekom izrade Procjene rizika, a u proračun su uzete vrijednosti onog događaja koji može uzrokovati štete sukladno kriterijima propisanim za svaku od kategorija društveni vrijednosti.</w:t>
      </w:r>
      <w:bookmarkEnd w:id="382"/>
    </w:p>
    <w:p w14:paraId="25725662" w14:textId="1719E1B0" w:rsidR="005B1CDA" w:rsidRDefault="00000000" w:rsidP="00D45F7A">
      <w:pPr>
        <w:pStyle w:val="Opisslike"/>
        <w:keepNext/>
        <w:spacing w:line="276" w:lineRule="auto"/>
        <w:jc w:val="center"/>
        <w:rPr>
          <w:b w:val="0"/>
          <w:bCs w:val="0"/>
          <w:i/>
          <w:iCs/>
        </w:rPr>
      </w:pPr>
      <w:bookmarkStart w:id="384" w:name="_Toc175743193"/>
      <w:bookmarkStart w:id="385" w:name="_Toc175032744"/>
      <w:bookmarkStart w:id="386" w:name="_Toc167343773"/>
      <w:bookmarkStart w:id="387" w:name="_Toc161750176"/>
      <w:bookmarkStart w:id="388" w:name="_Toc160190983"/>
      <w:bookmarkStart w:id="389" w:name="_Toc196826496"/>
      <w:r>
        <w:t xml:space="preserve">Tablica </w:t>
      </w:r>
      <w:fldSimple w:instr=" SEQ Tablica \* ARABIC ">
        <w:r w:rsidR="00B61DD6">
          <w:rPr>
            <w:noProof/>
          </w:rPr>
          <w:t>27</w:t>
        </w:r>
      </w:fldSimple>
      <w:r>
        <w:t>. Prikaz vjerojatnosti, frekvencija rizika</w:t>
      </w:r>
      <w:bookmarkEnd w:id="384"/>
      <w:bookmarkEnd w:id="385"/>
      <w:bookmarkEnd w:id="386"/>
      <w:bookmarkEnd w:id="387"/>
      <w:bookmarkEnd w:id="388"/>
      <w:bookmarkEnd w:id="389"/>
    </w:p>
    <w:tbl>
      <w:tblPr>
        <w:tblW w:w="9180" w:type="dxa"/>
        <w:tblLayout w:type="fixed"/>
        <w:tblCellMar>
          <w:left w:w="10" w:type="dxa"/>
          <w:right w:w="10" w:type="dxa"/>
        </w:tblCellMar>
        <w:tblLook w:val="04A0" w:firstRow="1" w:lastRow="0" w:firstColumn="1" w:lastColumn="0" w:noHBand="0" w:noVBand="1"/>
      </w:tblPr>
      <w:tblGrid>
        <w:gridCol w:w="1384"/>
        <w:gridCol w:w="1418"/>
        <w:gridCol w:w="1842"/>
        <w:gridCol w:w="1593"/>
        <w:gridCol w:w="2943"/>
      </w:tblGrid>
      <w:tr w:rsidR="005B1CDA" w14:paraId="64C6037B" w14:textId="77777777">
        <w:trPr>
          <w:trHeight w:val="254"/>
        </w:trPr>
        <w:tc>
          <w:tcPr>
            <w:tcW w:w="13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B3BC" w14:textId="77777777" w:rsidR="005B1CDA" w:rsidRDefault="00000000" w:rsidP="00D45F7A">
            <w:pPr>
              <w:spacing w:after="0" w:line="276"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40DBD" w14:textId="77777777" w:rsidR="005B1CDA" w:rsidRDefault="00000000" w:rsidP="00D45F7A">
            <w:pPr>
              <w:spacing w:after="0" w:line="276" w:lineRule="auto"/>
              <w:jc w:val="center"/>
              <w:rPr>
                <w:b/>
                <w:sz w:val="20"/>
                <w:szCs w:val="20"/>
              </w:rPr>
            </w:pPr>
            <w:r>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FC85A" w14:textId="77777777" w:rsidR="005B1CDA" w:rsidRDefault="00000000" w:rsidP="00D45F7A">
            <w:pPr>
              <w:spacing w:after="0" w:line="276" w:lineRule="auto"/>
              <w:jc w:val="center"/>
              <w:rPr>
                <w:b/>
                <w:sz w:val="20"/>
                <w:szCs w:val="20"/>
              </w:rPr>
            </w:pPr>
            <w:r>
              <w:rPr>
                <w:b/>
                <w:sz w:val="20"/>
                <w:szCs w:val="20"/>
              </w:rPr>
              <w:t>VJEROJATNOST/FREKVENCIJA</w:t>
            </w:r>
          </w:p>
        </w:tc>
      </w:tr>
      <w:tr w:rsidR="005B1CDA" w14:paraId="5920FA18" w14:textId="77777777">
        <w:trPr>
          <w:trHeight w:val="152"/>
        </w:trPr>
        <w:tc>
          <w:tcPr>
            <w:tcW w:w="1384" w:type="dxa"/>
            <w:vMerge/>
            <w:tcBorders>
              <w:top w:val="single" w:sz="4" w:space="0" w:color="000000"/>
              <w:left w:val="single" w:sz="4" w:space="0" w:color="000000"/>
              <w:bottom w:val="single" w:sz="4" w:space="0" w:color="000000"/>
              <w:right w:val="single" w:sz="4" w:space="0" w:color="000000"/>
            </w:tcBorders>
            <w:vAlign w:val="center"/>
          </w:tcPr>
          <w:p w14:paraId="1B806DE9" w14:textId="77777777" w:rsidR="005B1CDA" w:rsidRDefault="005B1CDA">
            <w:pPr>
              <w:spacing w:after="0" w:line="256"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9055086" w14:textId="77777777" w:rsidR="005B1CDA" w:rsidRDefault="005B1CDA">
            <w:pPr>
              <w:spacing w:after="0" w:line="256" w:lineRule="auto"/>
              <w:rPr>
                <w:b/>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EE617" w14:textId="77777777" w:rsidR="005B1CDA" w:rsidRDefault="00000000">
            <w:pPr>
              <w:spacing w:after="0" w:line="240" w:lineRule="auto"/>
              <w:jc w:val="center"/>
              <w:rPr>
                <w:b/>
                <w:sz w:val="20"/>
                <w:szCs w:val="20"/>
              </w:rPr>
            </w:pPr>
            <w:r>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DF026" w14:textId="77777777" w:rsidR="005B1CDA" w:rsidRDefault="00000000">
            <w:pPr>
              <w:spacing w:after="0" w:line="240" w:lineRule="auto"/>
              <w:jc w:val="center"/>
              <w:rPr>
                <w:b/>
                <w:sz w:val="20"/>
                <w:szCs w:val="20"/>
              </w:rPr>
            </w:pPr>
            <w:r>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2BBF1" w14:textId="77777777" w:rsidR="005B1CDA" w:rsidRDefault="00000000">
            <w:pPr>
              <w:spacing w:after="0" w:line="240" w:lineRule="auto"/>
              <w:jc w:val="center"/>
              <w:rPr>
                <w:b/>
                <w:sz w:val="20"/>
                <w:szCs w:val="20"/>
              </w:rPr>
            </w:pPr>
            <w:r>
              <w:rPr>
                <w:b/>
                <w:sz w:val="20"/>
                <w:szCs w:val="20"/>
              </w:rPr>
              <w:t>Frekvencija</w:t>
            </w:r>
          </w:p>
        </w:tc>
      </w:tr>
      <w:tr w:rsidR="005B1CDA" w14:paraId="004CB673" w14:textId="77777777">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75A23"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9CE60" w14:textId="77777777" w:rsidR="005B1CDA" w:rsidRDefault="00000000">
            <w:pPr>
              <w:spacing w:after="0" w:line="240" w:lineRule="auto"/>
              <w:jc w:val="center"/>
              <w:rPr>
                <w:sz w:val="20"/>
                <w:szCs w:val="20"/>
              </w:rPr>
            </w:pPr>
            <w:r>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F14AA" w14:textId="77777777" w:rsidR="005B1CDA" w:rsidRDefault="00000000">
            <w:pPr>
              <w:spacing w:after="0" w:line="240" w:lineRule="auto"/>
              <w:jc w:val="center"/>
              <w:rPr>
                <w:sz w:val="20"/>
                <w:szCs w:val="20"/>
              </w:rPr>
            </w:pPr>
            <w:r>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884CA" w14:textId="77777777" w:rsidR="005B1CDA" w:rsidRDefault="00000000">
            <w:pPr>
              <w:spacing w:after="0" w:line="240" w:lineRule="auto"/>
              <w:jc w:val="center"/>
              <w:rPr>
                <w:sz w:val="20"/>
                <w:szCs w:val="20"/>
              </w:rPr>
            </w:pPr>
            <w:r>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B1AB6" w14:textId="77777777" w:rsidR="005B1CDA" w:rsidRDefault="00000000">
            <w:pPr>
              <w:spacing w:after="0" w:line="240" w:lineRule="auto"/>
              <w:jc w:val="center"/>
              <w:rPr>
                <w:sz w:val="20"/>
                <w:szCs w:val="20"/>
              </w:rPr>
            </w:pPr>
            <w:r>
              <w:rPr>
                <w:sz w:val="20"/>
                <w:szCs w:val="20"/>
              </w:rPr>
              <w:t>1 događaj u 100 godina i rjeđe</w:t>
            </w:r>
          </w:p>
        </w:tc>
      </w:tr>
      <w:tr w:rsidR="005B1CDA" w14:paraId="07DC7D17" w14:textId="77777777">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016D9"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937BC" w14:textId="77777777" w:rsidR="005B1CDA" w:rsidRDefault="00000000">
            <w:pPr>
              <w:spacing w:after="0" w:line="240" w:lineRule="auto"/>
              <w:jc w:val="center"/>
              <w:rPr>
                <w:sz w:val="20"/>
                <w:szCs w:val="20"/>
              </w:rPr>
            </w:pPr>
            <w:r>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BF249" w14:textId="77777777" w:rsidR="005B1CDA" w:rsidRDefault="00000000">
            <w:pPr>
              <w:spacing w:after="0" w:line="240" w:lineRule="auto"/>
              <w:jc w:val="center"/>
              <w:rPr>
                <w:sz w:val="20"/>
                <w:szCs w:val="20"/>
              </w:rPr>
            </w:pPr>
            <w:r>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A8F08" w14:textId="77777777" w:rsidR="005B1CDA" w:rsidRDefault="00000000">
            <w:pPr>
              <w:spacing w:after="0" w:line="240" w:lineRule="auto"/>
              <w:jc w:val="center"/>
              <w:rPr>
                <w:sz w:val="20"/>
                <w:szCs w:val="20"/>
              </w:rPr>
            </w:pPr>
            <w:r>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DC788" w14:textId="77777777" w:rsidR="005B1CDA" w:rsidRDefault="00000000">
            <w:pPr>
              <w:spacing w:after="0" w:line="240" w:lineRule="auto"/>
              <w:jc w:val="center"/>
              <w:rPr>
                <w:sz w:val="20"/>
                <w:szCs w:val="20"/>
              </w:rPr>
            </w:pPr>
            <w:r>
              <w:rPr>
                <w:sz w:val="20"/>
                <w:szCs w:val="20"/>
              </w:rPr>
              <w:t>1 događaj u 20 do 100 godina</w:t>
            </w:r>
          </w:p>
        </w:tc>
      </w:tr>
      <w:tr w:rsidR="005B1CDA" w14:paraId="1B9B223F" w14:textId="77777777">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78863"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81E2D" w14:textId="77777777" w:rsidR="005B1CDA" w:rsidRDefault="00000000">
            <w:pPr>
              <w:spacing w:after="0" w:line="240" w:lineRule="auto"/>
              <w:jc w:val="center"/>
              <w:rPr>
                <w:sz w:val="20"/>
                <w:szCs w:val="20"/>
              </w:rPr>
            </w:pPr>
            <w:r>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A6084" w14:textId="77777777" w:rsidR="005B1CDA" w:rsidRDefault="00000000">
            <w:pPr>
              <w:spacing w:after="0" w:line="240" w:lineRule="auto"/>
              <w:jc w:val="center"/>
              <w:rPr>
                <w:sz w:val="20"/>
                <w:szCs w:val="20"/>
              </w:rPr>
            </w:pPr>
            <w:r>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57C52" w14:textId="77777777" w:rsidR="005B1CDA" w:rsidRDefault="00000000">
            <w:pPr>
              <w:spacing w:after="0" w:line="240" w:lineRule="auto"/>
              <w:jc w:val="center"/>
              <w:rPr>
                <w:sz w:val="20"/>
                <w:szCs w:val="20"/>
              </w:rPr>
            </w:pPr>
            <w:r>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F43DC" w14:textId="77777777" w:rsidR="005B1CDA" w:rsidRDefault="00000000">
            <w:pPr>
              <w:spacing w:after="0" w:line="240" w:lineRule="auto"/>
              <w:jc w:val="center"/>
              <w:rPr>
                <w:sz w:val="20"/>
                <w:szCs w:val="20"/>
              </w:rPr>
            </w:pPr>
            <w:r>
              <w:rPr>
                <w:sz w:val="20"/>
                <w:szCs w:val="20"/>
              </w:rPr>
              <w:t>1 događaj u 2 do 20 godina</w:t>
            </w:r>
          </w:p>
        </w:tc>
      </w:tr>
      <w:tr w:rsidR="005B1CDA" w14:paraId="2C5A25DA" w14:textId="77777777">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D7DC4"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E887E" w14:textId="77777777" w:rsidR="005B1CDA" w:rsidRDefault="00000000">
            <w:pPr>
              <w:spacing w:after="0" w:line="240" w:lineRule="auto"/>
              <w:jc w:val="center"/>
              <w:rPr>
                <w:sz w:val="20"/>
                <w:szCs w:val="20"/>
              </w:rPr>
            </w:pPr>
            <w:r>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71DC5" w14:textId="77777777" w:rsidR="005B1CDA" w:rsidRDefault="00000000">
            <w:pPr>
              <w:spacing w:after="0" w:line="240" w:lineRule="auto"/>
              <w:jc w:val="center"/>
              <w:rPr>
                <w:sz w:val="20"/>
                <w:szCs w:val="20"/>
              </w:rPr>
            </w:pPr>
            <w:r>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DD9CC" w14:textId="77777777" w:rsidR="005B1CDA" w:rsidRDefault="00000000">
            <w:pPr>
              <w:spacing w:after="0" w:line="240" w:lineRule="auto"/>
              <w:jc w:val="center"/>
              <w:rPr>
                <w:sz w:val="20"/>
                <w:szCs w:val="20"/>
              </w:rPr>
            </w:pPr>
            <w:r>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928AB" w14:textId="77777777" w:rsidR="005B1CDA" w:rsidRDefault="00000000">
            <w:pPr>
              <w:spacing w:after="0" w:line="240" w:lineRule="auto"/>
              <w:jc w:val="center"/>
              <w:rPr>
                <w:sz w:val="20"/>
                <w:szCs w:val="20"/>
              </w:rPr>
            </w:pPr>
            <w:r>
              <w:rPr>
                <w:sz w:val="20"/>
                <w:szCs w:val="20"/>
              </w:rPr>
              <w:t>1 događaj 1 do 2 godine</w:t>
            </w:r>
          </w:p>
        </w:tc>
      </w:tr>
      <w:tr w:rsidR="005B1CDA" w14:paraId="0BA32912" w14:textId="77777777">
        <w:trPr>
          <w:trHeight w:val="2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AEE3F"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29664" w14:textId="77777777" w:rsidR="005B1CDA" w:rsidRDefault="00000000">
            <w:pPr>
              <w:spacing w:after="0" w:line="240" w:lineRule="auto"/>
              <w:jc w:val="center"/>
              <w:rPr>
                <w:sz w:val="20"/>
                <w:szCs w:val="20"/>
              </w:rPr>
            </w:pPr>
            <w:r>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05A50" w14:textId="77777777" w:rsidR="005B1CDA" w:rsidRDefault="00000000">
            <w:pPr>
              <w:spacing w:after="0" w:line="240" w:lineRule="auto"/>
              <w:jc w:val="center"/>
              <w:rPr>
                <w:sz w:val="20"/>
                <w:szCs w:val="20"/>
              </w:rPr>
            </w:pPr>
            <w:r>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57CB0" w14:textId="77777777" w:rsidR="005B1CDA" w:rsidRDefault="00000000">
            <w:pPr>
              <w:spacing w:after="0" w:line="240" w:lineRule="auto"/>
              <w:jc w:val="center"/>
              <w:rPr>
                <w:sz w:val="20"/>
                <w:szCs w:val="20"/>
              </w:rPr>
            </w:pPr>
            <w:r>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D4CAB" w14:textId="77777777" w:rsidR="005B1CDA" w:rsidRDefault="00000000">
            <w:pPr>
              <w:spacing w:after="0" w:line="240" w:lineRule="auto"/>
              <w:jc w:val="center"/>
              <w:rPr>
                <w:sz w:val="20"/>
                <w:szCs w:val="20"/>
              </w:rPr>
            </w:pPr>
            <w:r>
              <w:rPr>
                <w:sz w:val="20"/>
                <w:szCs w:val="20"/>
              </w:rPr>
              <w:t>1 događaj godišnje ili češće</w:t>
            </w:r>
          </w:p>
        </w:tc>
      </w:tr>
    </w:tbl>
    <w:p w14:paraId="0D6B4F10" w14:textId="77777777" w:rsidR="005B1CDA" w:rsidRDefault="005B1CDA">
      <w:pPr>
        <w:pStyle w:val="Odlomakpopisa"/>
        <w:ind w:left="360"/>
      </w:pPr>
    </w:p>
    <w:p w14:paraId="68C4E324" w14:textId="77777777" w:rsidR="005B1CDA" w:rsidRDefault="00000000">
      <w:pPr>
        <w:widowControl w:val="0"/>
        <w:spacing w:after="0" w:line="276" w:lineRule="auto"/>
        <w:ind w:right="23"/>
        <w:jc w:val="both"/>
        <w:rPr>
          <w:iCs/>
          <w:color w:val="000000"/>
          <w:sz w:val="24"/>
          <w:szCs w:val="24"/>
        </w:rPr>
      </w:pPr>
      <w:r>
        <w:rPr>
          <w:iCs/>
          <w:color w:val="000000"/>
          <w:sz w:val="24"/>
          <w:szCs w:val="24"/>
        </w:rPr>
        <w:t xml:space="preserve">Za vrijednosti vjerojatnosti, frekvencije u obzir su uzeti samo oni događaji čije posljedice za kategorije društvenih vrijednosti mogu biti opisane kategorijom 1, konkretno štete u gospodarstvu minimalno moraju iznositi 0,5 % proračuna. Nije razmatrana vjerojatnost svakog potresa ili drugih prijetnji bez ikakve materijalne štete već samo vjerojatnost onog događaja, odnosno prijetnje koja može uzrokovati štete sukladno propisanim kriterijima za svaku od kategorija društvenih vrijednosti. </w:t>
      </w:r>
    </w:p>
    <w:bookmarkEnd w:id="383"/>
    <w:p w14:paraId="644ABD1C" w14:textId="77777777" w:rsidR="005B1CDA" w:rsidRDefault="005B1CDA">
      <w:pPr>
        <w:rPr>
          <w:lang w:eastAsia="zh-CN"/>
        </w:rPr>
      </w:pPr>
    </w:p>
    <w:p w14:paraId="6C1B4D02" w14:textId="77777777" w:rsidR="005B1CDA" w:rsidRDefault="005B1CDA">
      <w:pPr>
        <w:rPr>
          <w:lang w:eastAsia="zh-CN"/>
        </w:rPr>
      </w:pPr>
    </w:p>
    <w:p w14:paraId="45E523CD" w14:textId="77777777" w:rsidR="005B1CDA" w:rsidRDefault="005B1CDA">
      <w:pPr>
        <w:rPr>
          <w:lang w:eastAsia="zh-CN"/>
        </w:rPr>
      </w:pPr>
    </w:p>
    <w:p w14:paraId="1C215F2D" w14:textId="77777777" w:rsidR="005B1CDA" w:rsidRDefault="005B1CDA">
      <w:pPr>
        <w:rPr>
          <w:lang w:eastAsia="zh-CN"/>
        </w:rPr>
      </w:pPr>
    </w:p>
    <w:p w14:paraId="6DD21167" w14:textId="77777777" w:rsidR="005B1CDA" w:rsidRDefault="005B1CDA">
      <w:pPr>
        <w:rPr>
          <w:lang w:eastAsia="zh-CN"/>
        </w:rPr>
      </w:pPr>
    </w:p>
    <w:p w14:paraId="2B4A1EB4" w14:textId="77777777" w:rsidR="005B1CDA" w:rsidRDefault="005B1CDA">
      <w:pPr>
        <w:rPr>
          <w:lang w:eastAsia="zh-CN"/>
        </w:rPr>
      </w:pPr>
    </w:p>
    <w:p w14:paraId="7431F7E9" w14:textId="77777777" w:rsidR="005B1CDA" w:rsidRDefault="005B1CDA">
      <w:pPr>
        <w:rPr>
          <w:lang w:eastAsia="zh-CN"/>
        </w:rPr>
      </w:pPr>
    </w:p>
    <w:p w14:paraId="7FEFE743" w14:textId="77777777" w:rsidR="005B1CDA" w:rsidRDefault="005B1CDA">
      <w:pPr>
        <w:rPr>
          <w:lang w:eastAsia="zh-CN"/>
        </w:rPr>
      </w:pPr>
    </w:p>
    <w:p w14:paraId="480EC561" w14:textId="77777777" w:rsidR="005B1CDA" w:rsidRDefault="005B1CDA">
      <w:pPr>
        <w:rPr>
          <w:lang w:eastAsia="zh-CN"/>
        </w:rPr>
      </w:pPr>
    </w:p>
    <w:p w14:paraId="79402622" w14:textId="77777777" w:rsidR="005B1CDA" w:rsidRDefault="005B1CDA">
      <w:pPr>
        <w:rPr>
          <w:lang w:eastAsia="zh-CN"/>
        </w:rPr>
      </w:pPr>
    </w:p>
    <w:p w14:paraId="0B48D4F9" w14:textId="77777777" w:rsidR="005B1CDA" w:rsidRDefault="005B1CDA">
      <w:pPr>
        <w:rPr>
          <w:lang w:eastAsia="zh-CN"/>
        </w:rPr>
      </w:pPr>
    </w:p>
    <w:p w14:paraId="3504930F" w14:textId="77777777" w:rsidR="005B1CDA" w:rsidRDefault="005B1CDA">
      <w:pPr>
        <w:rPr>
          <w:lang w:eastAsia="zh-CN"/>
        </w:rPr>
      </w:pPr>
    </w:p>
    <w:p w14:paraId="622E944A" w14:textId="77777777" w:rsidR="005B1CDA" w:rsidRDefault="005B1CDA">
      <w:pPr>
        <w:rPr>
          <w:lang w:eastAsia="zh-CN"/>
        </w:rPr>
      </w:pPr>
    </w:p>
    <w:p w14:paraId="66CC8951" w14:textId="77777777" w:rsidR="005B1CDA" w:rsidRDefault="00000000">
      <w:pPr>
        <w:pStyle w:val="Naslov1"/>
        <w:rPr>
          <w:lang w:eastAsia="zh-CN"/>
        </w:rPr>
      </w:pPr>
      <w:bookmarkStart w:id="390" w:name="_Toc198880869"/>
      <w:r>
        <w:rPr>
          <w:lang w:eastAsia="zh-CN"/>
        </w:rPr>
        <w:lastRenderedPageBreak/>
        <w:t>SCENARIJI NA PODRUČJU GRADA</w:t>
      </w:r>
      <w:bookmarkEnd w:id="390"/>
    </w:p>
    <w:p w14:paraId="1629EAE8" w14:textId="77777777" w:rsidR="005B1CDA" w:rsidRDefault="00000000">
      <w:pPr>
        <w:spacing w:line="276" w:lineRule="auto"/>
        <w:jc w:val="both"/>
        <w:rPr>
          <w:sz w:val="24"/>
          <w:szCs w:val="24"/>
        </w:rPr>
      </w:pPr>
      <w:r>
        <w:rPr>
          <w:sz w:val="24"/>
          <w:szCs w:val="24"/>
        </w:rPr>
        <w:t xml:space="preserve">U postupku identifikacije rizika identificirana je svaka pojedinačna prijetnja na području Grada, određena Smjernicama za izradu procjena rizika od velikih nesreća za područje Međimurske županije. Procjena rizika od velikih nesreća za Grad temelji se na scenarijima za svaki pojedini rizik. </w:t>
      </w:r>
    </w:p>
    <w:p w14:paraId="61259062" w14:textId="77777777" w:rsidR="005B1CDA" w:rsidRDefault="00000000">
      <w:pPr>
        <w:spacing w:line="276" w:lineRule="auto"/>
        <w:jc w:val="both"/>
        <w:rPr>
          <w:sz w:val="24"/>
          <w:szCs w:val="24"/>
        </w:rPr>
      </w:pPr>
      <w:r>
        <w:rPr>
          <w:sz w:val="24"/>
          <w:szCs w:val="24"/>
        </w:rPr>
        <w:t xml:space="preserve">Scenarijem je opisana svaka odabrana prijetnja te njen nastanak i posljedice kako bi se po tom primjeru mogle planirati preventivne mjere, educirati stanovništvo, odnosno pripremati eventualni odgovor na veliku nesreću. </w:t>
      </w:r>
    </w:p>
    <w:p w14:paraId="7920F217" w14:textId="77777777" w:rsidR="005B1CDA" w:rsidRDefault="00000000">
      <w:pPr>
        <w:spacing w:line="276" w:lineRule="auto"/>
        <w:jc w:val="both"/>
        <w:rPr>
          <w:sz w:val="24"/>
          <w:szCs w:val="24"/>
        </w:rPr>
      </w:pPr>
      <w:r>
        <w:rPr>
          <w:sz w:val="24"/>
          <w:szCs w:val="24"/>
        </w:rPr>
        <w:t>Scenarij je u kontekstu procjenjivanja rizika, način predstavljanja rizika. Svrha scenarija je prikaz slike događaja i posljedica kakve mogu uzrokovati sve prirodne i tehničko - tehnološke prijetnje na području Grada.</w:t>
      </w:r>
    </w:p>
    <w:p w14:paraId="7FF44B2C" w14:textId="77777777" w:rsidR="005B1CDA" w:rsidRDefault="00000000">
      <w:pPr>
        <w:numPr>
          <w:ilvl w:val="0"/>
          <w:numId w:val="20"/>
        </w:numPr>
        <w:spacing w:after="0" w:line="276" w:lineRule="auto"/>
        <w:jc w:val="both"/>
        <w:rPr>
          <w:b/>
          <w:sz w:val="24"/>
          <w:szCs w:val="24"/>
          <w:lang w:val="en-US"/>
        </w:rPr>
      </w:pPr>
      <w:bookmarkStart w:id="391" w:name="_Hlk497895570"/>
      <w:r>
        <w:rPr>
          <w:b/>
          <w:sz w:val="24"/>
          <w:szCs w:val="24"/>
          <w:lang w:val="en-US"/>
        </w:rPr>
        <w:t xml:space="preserve">Scenarij je opis: </w:t>
      </w:r>
    </w:p>
    <w:p w14:paraId="59F4C9B3" w14:textId="77777777" w:rsidR="005B1CDA" w:rsidRDefault="00000000">
      <w:pPr>
        <w:numPr>
          <w:ilvl w:val="0"/>
          <w:numId w:val="21"/>
        </w:numPr>
        <w:spacing w:after="0" w:line="276" w:lineRule="auto"/>
        <w:jc w:val="both"/>
        <w:rPr>
          <w:sz w:val="24"/>
          <w:szCs w:val="24"/>
          <w:lang w:val="en-US"/>
        </w:rPr>
      </w:pPr>
      <w:r>
        <w:rPr>
          <w:sz w:val="24"/>
          <w:szCs w:val="24"/>
          <w:lang w:val="en-US"/>
        </w:rPr>
        <w:t>neželjenih događaja, jednog ili više povezanih događaja/prijetnji, za svaki obrađivani rizik koji ima posljedice na život i zdravlje ljudi, gospodarstvo, društvenu stabilnost i politiku,</w:t>
      </w:r>
    </w:p>
    <w:p w14:paraId="1EEAB577" w14:textId="77777777" w:rsidR="005B1CDA" w:rsidRDefault="00000000">
      <w:pPr>
        <w:numPr>
          <w:ilvl w:val="0"/>
          <w:numId w:val="21"/>
        </w:numPr>
        <w:spacing w:after="0" w:line="276" w:lineRule="auto"/>
        <w:jc w:val="both"/>
        <w:rPr>
          <w:sz w:val="24"/>
          <w:szCs w:val="24"/>
          <w:lang w:val="en-US"/>
        </w:rPr>
      </w:pPr>
      <w:r>
        <w:rPr>
          <w:sz w:val="24"/>
          <w:szCs w:val="24"/>
          <w:lang w:val="en-US"/>
        </w:rPr>
        <w:t>svega što vodi k nastajanju, odnosno uzrokuje opisane neželjene događaje, a sastoji se od svih radnji i zbivanja prije velike nesreće i “okidača” velike nesreće,</w:t>
      </w:r>
    </w:p>
    <w:p w14:paraId="2D405D1D" w14:textId="77777777" w:rsidR="005B1CDA" w:rsidRDefault="00000000">
      <w:pPr>
        <w:numPr>
          <w:ilvl w:val="0"/>
          <w:numId w:val="21"/>
        </w:numPr>
        <w:spacing w:after="0" w:line="276" w:lineRule="auto"/>
        <w:jc w:val="both"/>
        <w:rPr>
          <w:sz w:val="24"/>
          <w:szCs w:val="24"/>
          <w:lang w:val="en-US"/>
        </w:rPr>
      </w:pPr>
      <w:r>
        <w:rPr>
          <w:sz w:val="24"/>
          <w:szCs w:val="24"/>
          <w:lang w:val="en-US"/>
        </w:rPr>
        <w:t>okolnosti u kojima neželjeni događaji/prijetnje nastaju te stupnja ranjivosti i otpornosti stanovništva, građevina i drugih sadržaja u prostoru ili društva u razmjerima bitnim za razmatranje implikacija događaja/prijetnji za život i zdravlje ljudi te okoliš, imovinu, gospodarstvo, društvenu stabilnost i politiku,</w:t>
      </w:r>
    </w:p>
    <w:p w14:paraId="1940F4EF" w14:textId="77777777" w:rsidR="005B1CDA" w:rsidRDefault="00000000">
      <w:pPr>
        <w:numPr>
          <w:ilvl w:val="0"/>
          <w:numId w:val="21"/>
        </w:numPr>
        <w:spacing w:after="200" w:line="276" w:lineRule="auto"/>
        <w:jc w:val="both"/>
        <w:rPr>
          <w:sz w:val="24"/>
          <w:szCs w:val="24"/>
          <w:lang w:val="en-US"/>
        </w:rPr>
      </w:pPr>
      <w:r>
        <w:rPr>
          <w:sz w:val="24"/>
          <w:szCs w:val="24"/>
          <w:lang w:val="en-US"/>
        </w:rPr>
        <w:t>posljedica neželjenog događaja s detaljnim opisom svake posljedice pa svaku kategoriju društvenih vrijednosti.</w:t>
      </w:r>
    </w:p>
    <w:bookmarkEnd w:id="391"/>
    <w:p w14:paraId="6C012EAB" w14:textId="77777777" w:rsidR="005B1CDA" w:rsidRDefault="00000000">
      <w:pPr>
        <w:spacing w:line="276" w:lineRule="auto"/>
        <w:jc w:val="both"/>
        <w:rPr>
          <w:sz w:val="24"/>
          <w:szCs w:val="24"/>
        </w:rPr>
      </w:pPr>
      <w:r>
        <w:rPr>
          <w:i/>
          <w:sz w:val="24"/>
          <w:szCs w:val="24"/>
        </w:rPr>
        <w:t>Napomena:</w:t>
      </w:r>
      <w:r>
        <w:rPr>
          <w:sz w:val="24"/>
          <w:szCs w:val="24"/>
        </w:rPr>
        <w:t xml:space="preserve"> Smjernicama za izradu procjena rizika od velikih nesreća za područje Međimurske županije, propisano je da za svaki rizik obrađen u procjeni treba izraditi kartu rizika. S obzirom na to da rizici nisu prikazani na razini naselja Grada navedene karte rizika nisu izrađene (opširnije u točci 3.3.).  </w:t>
      </w:r>
    </w:p>
    <w:p w14:paraId="046838A8" w14:textId="77777777" w:rsidR="005B1CDA" w:rsidRDefault="005B1CDA">
      <w:pPr>
        <w:rPr>
          <w:lang w:eastAsia="zh-CN"/>
        </w:rPr>
      </w:pPr>
    </w:p>
    <w:p w14:paraId="39240D5A" w14:textId="77777777" w:rsidR="00254FF0" w:rsidRDefault="00254FF0">
      <w:pPr>
        <w:rPr>
          <w:lang w:eastAsia="zh-CN"/>
        </w:rPr>
      </w:pPr>
    </w:p>
    <w:p w14:paraId="0C07394E" w14:textId="77777777" w:rsidR="00254FF0" w:rsidRDefault="00254FF0">
      <w:pPr>
        <w:rPr>
          <w:lang w:eastAsia="zh-CN"/>
        </w:rPr>
      </w:pPr>
    </w:p>
    <w:p w14:paraId="5FFEEF49" w14:textId="77777777" w:rsidR="00254FF0" w:rsidRDefault="00254FF0">
      <w:pPr>
        <w:rPr>
          <w:lang w:eastAsia="zh-CN"/>
        </w:rPr>
      </w:pPr>
    </w:p>
    <w:p w14:paraId="619CA0FD" w14:textId="77777777" w:rsidR="00254FF0" w:rsidRDefault="00254FF0">
      <w:pPr>
        <w:rPr>
          <w:lang w:eastAsia="zh-CN"/>
        </w:rPr>
      </w:pPr>
    </w:p>
    <w:p w14:paraId="2E01B344" w14:textId="77777777" w:rsidR="00254FF0" w:rsidRDefault="00254FF0">
      <w:pPr>
        <w:rPr>
          <w:lang w:eastAsia="zh-CN"/>
        </w:rPr>
      </w:pPr>
    </w:p>
    <w:p w14:paraId="483178EE" w14:textId="77777777" w:rsidR="00254FF0" w:rsidRDefault="00254FF0">
      <w:pPr>
        <w:rPr>
          <w:lang w:eastAsia="zh-CN"/>
        </w:rPr>
      </w:pPr>
    </w:p>
    <w:p w14:paraId="32F7E123" w14:textId="77777777" w:rsidR="005B1CDA" w:rsidRDefault="005B1CDA">
      <w:pPr>
        <w:rPr>
          <w:lang w:eastAsia="zh-CN"/>
        </w:rPr>
      </w:pPr>
    </w:p>
    <w:p w14:paraId="366D30FA"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392" w:name="_Toc178162527"/>
      <w:bookmarkStart w:id="393" w:name="_Toc182393323"/>
      <w:bookmarkStart w:id="394" w:name="_Toc185598226"/>
      <w:bookmarkStart w:id="395" w:name="_Toc192155496"/>
      <w:bookmarkStart w:id="396" w:name="_Toc194988861"/>
      <w:bookmarkStart w:id="397" w:name="_Toc194989317"/>
      <w:bookmarkStart w:id="398" w:name="_Toc195014201"/>
      <w:bookmarkStart w:id="399" w:name="_Toc195014826"/>
      <w:bookmarkStart w:id="400" w:name="_Toc195015152"/>
      <w:bookmarkStart w:id="401" w:name="_Toc195015478"/>
      <w:bookmarkStart w:id="402" w:name="_Toc195078446"/>
      <w:bookmarkStart w:id="403" w:name="_Toc195088489"/>
      <w:bookmarkStart w:id="404" w:name="_Toc195098230"/>
      <w:bookmarkStart w:id="405" w:name="_Toc195182712"/>
      <w:bookmarkStart w:id="406" w:name="_Toc196292983"/>
      <w:bookmarkStart w:id="407" w:name="_Toc196293289"/>
      <w:bookmarkStart w:id="408" w:name="_Toc196293714"/>
      <w:bookmarkStart w:id="409" w:name="_Toc196294626"/>
      <w:bookmarkStart w:id="410" w:name="_Toc196294931"/>
      <w:bookmarkStart w:id="411" w:name="_Toc196295236"/>
      <w:bookmarkStart w:id="412" w:name="_Toc196295845"/>
      <w:bookmarkStart w:id="413" w:name="_Toc196296150"/>
      <w:bookmarkStart w:id="414" w:name="_Toc196296455"/>
      <w:bookmarkStart w:id="415" w:name="_Toc196296760"/>
      <w:bookmarkStart w:id="416" w:name="_Toc196297238"/>
      <w:bookmarkStart w:id="417" w:name="_Toc196297848"/>
      <w:bookmarkStart w:id="418" w:name="_Toc196298155"/>
      <w:bookmarkStart w:id="419" w:name="_Toc196298639"/>
      <w:bookmarkStart w:id="420" w:name="_Toc196300308"/>
      <w:bookmarkStart w:id="421" w:name="_Toc196302560"/>
      <w:bookmarkStart w:id="422" w:name="_Toc196303007"/>
      <w:bookmarkStart w:id="423" w:name="_Toc196303618"/>
      <w:bookmarkStart w:id="424" w:name="_Toc196303970"/>
      <w:bookmarkStart w:id="425" w:name="_Toc196304770"/>
      <w:bookmarkStart w:id="426" w:name="_Toc196307289"/>
      <w:bookmarkStart w:id="427" w:name="_Toc196309925"/>
      <w:bookmarkStart w:id="428" w:name="_Toc196310536"/>
      <w:bookmarkStart w:id="429" w:name="_Toc196311715"/>
      <w:bookmarkStart w:id="430" w:name="_Toc196311611"/>
      <w:bookmarkStart w:id="431" w:name="_Toc196468323"/>
      <w:bookmarkStart w:id="432" w:name="_Toc196468629"/>
      <w:bookmarkStart w:id="433" w:name="_Toc196468373"/>
      <w:bookmarkStart w:id="434" w:name="_Toc196469291"/>
      <w:bookmarkStart w:id="435" w:name="_Toc196469597"/>
      <w:bookmarkStart w:id="436" w:name="_Toc196470208"/>
      <w:bookmarkStart w:id="437" w:name="_Toc196806552"/>
      <w:bookmarkStart w:id="438" w:name="_Toc198806104"/>
      <w:bookmarkStart w:id="439" w:name="_Toc198878802"/>
      <w:bookmarkStart w:id="440" w:name="_Toc198880870"/>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193C0A51"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441" w:name="_Toc178162528"/>
      <w:bookmarkStart w:id="442" w:name="_Toc185598227"/>
      <w:bookmarkStart w:id="443" w:name="_Toc182393324"/>
      <w:bookmarkStart w:id="444" w:name="_Toc192155497"/>
      <w:bookmarkStart w:id="445" w:name="_Toc194988862"/>
      <w:bookmarkStart w:id="446" w:name="_Toc194989318"/>
      <w:bookmarkStart w:id="447" w:name="_Toc195014202"/>
      <w:bookmarkStart w:id="448" w:name="_Toc195014827"/>
      <w:bookmarkStart w:id="449" w:name="_Toc195015153"/>
      <w:bookmarkStart w:id="450" w:name="_Toc195015479"/>
      <w:bookmarkStart w:id="451" w:name="_Toc195078447"/>
      <w:bookmarkStart w:id="452" w:name="_Toc195088490"/>
      <w:bookmarkStart w:id="453" w:name="_Toc195098231"/>
      <w:bookmarkStart w:id="454" w:name="_Toc195182713"/>
      <w:bookmarkStart w:id="455" w:name="_Toc196292984"/>
      <w:bookmarkStart w:id="456" w:name="_Toc196293290"/>
      <w:bookmarkStart w:id="457" w:name="_Toc196293715"/>
      <w:bookmarkStart w:id="458" w:name="_Toc196294627"/>
      <w:bookmarkStart w:id="459" w:name="_Toc196294932"/>
      <w:bookmarkStart w:id="460" w:name="_Toc196295237"/>
      <w:bookmarkStart w:id="461" w:name="_Toc196295846"/>
      <w:bookmarkStart w:id="462" w:name="_Toc196296151"/>
      <w:bookmarkStart w:id="463" w:name="_Toc196296456"/>
      <w:bookmarkStart w:id="464" w:name="_Toc196296761"/>
      <w:bookmarkStart w:id="465" w:name="_Toc196297239"/>
      <w:bookmarkStart w:id="466" w:name="_Toc196297849"/>
      <w:bookmarkStart w:id="467" w:name="_Toc196298156"/>
      <w:bookmarkStart w:id="468" w:name="_Toc196298640"/>
      <w:bookmarkStart w:id="469" w:name="_Toc196300309"/>
      <w:bookmarkStart w:id="470" w:name="_Toc196302561"/>
      <w:bookmarkStart w:id="471" w:name="_Toc196303008"/>
      <w:bookmarkStart w:id="472" w:name="_Toc196303619"/>
      <w:bookmarkStart w:id="473" w:name="_Toc196303971"/>
      <w:bookmarkStart w:id="474" w:name="_Toc196304771"/>
      <w:bookmarkStart w:id="475" w:name="_Toc196307290"/>
      <w:bookmarkStart w:id="476" w:name="_Toc196309926"/>
      <w:bookmarkStart w:id="477" w:name="_Toc196310537"/>
      <w:bookmarkStart w:id="478" w:name="_Toc196311716"/>
      <w:bookmarkStart w:id="479" w:name="_Toc196311612"/>
      <w:bookmarkStart w:id="480" w:name="_Toc196468324"/>
      <w:bookmarkStart w:id="481" w:name="_Toc196468630"/>
      <w:bookmarkStart w:id="482" w:name="_Toc196468374"/>
      <w:bookmarkStart w:id="483" w:name="_Toc196469292"/>
      <w:bookmarkStart w:id="484" w:name="_Toc196469598"/>
      <w:bookmarkStart w:id="485" w:name="_Toc196470209"/>
      <w:bookmarkStart w:id="486" w:name="_Toc196806553"/>
      <w:bookmarkStart w:id="487" w:name="_Toc198806105"/>
      <w:bookmarkStart w:id="488" w:name="_Toc198878803"/>
      <w:bookmarkStart w:id="489" w:name="_Toc198880871"/>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1D1A9690" w14:textId="33599B39" w:rsidR="00464CA5" w:rsidRPr="00464CA5" w:rsidRDefault="00464CA5" w:rsidP="00464CA5">
      <w:pPr>
        <w:pStyle w:val="Naslov2"/>
        <w:numPr>
          <w:ilvl w:val="0"/>
          <w:numId w:val="0"/>
        </w:numPr>
        <w:ind w:left="715"/>
      </w:pPr>
      <w:bookmarkStart w:id="490" w:name="_Toc198880872"/>
      <w:r>
        <w:t>6.1. POTRES</w:t>
      </w:r>
      <w:bookmarkEnd w:id="490"/>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6D3BE3" w14:paraId="57218FA8" w14:textId="77777777" w:rsidTr="00242597">
        <w:trPr>
          <w:trHeight w:val="172"/>
          <w:jc w:val="center"/>
        </w:trPr>
        <w:tc>
          <w:tcPr>
            <w:tcW w:w="8784" w:type="dxa"/>
            <w:shd w:val="clear" w:color="auto" w:fill="auto"/>
          </w:tcPr>
          <w:p w14:paraId="44E66E48" w14:textId="77777777" w:rsidR="006D3BE3" w:rsidRDefault="006D3BE3" w:rsidP="00242597">
            <w:pPr>
              <w:spacing w:after="0" w:line="276" w:lineRule="auto"/>
              <w:jc w:val="both"/>
              <w:rPr>
                <w:rFonts w:cstheme="minorHAnsi"/>
                <w:b/>
                <w:kern w:val="0"/>
                <w:sz w:val="24"/>
                <w14:ligatures w14:val="none"/>
              </w:rPr>
            </w:pPr>
            <w:r>
              <w:rPr>
                <w:rFonts w:cstheme="minorHAnsi"/>
                <w:b/>
                <w:kern w:val="0"/>
                <w:sz w:val="24"/>
                <w14:ligatures w14:val="none"/>
              </w:rPr>
              <w:t>Naziv scenarija</w:t>
            </w:r>
          </w:p>
        </w:tc>
      </w:tr>
      <w:tr w:rsidR="006D3BE3" w14:paraId="7DEB7063" w14:textId="77777777" w:rsidTr="00242597">
        <w:trPr>
          <w:trHeight w:val="172"/>
          <w:jc w:val="center"/>
        </w:trPr>
        <w:tc>
          <w:tcPr>
            <w:tcW w:w="8784" w:type="dxa"/>
            <w:shd w:val="clear" w:color="auto" w:fill="auto"/>
          </w:tcPr>
          <w:p w14:paraId="3D90FA9F" w14:textId="77777777" w:rsidR="006D3BE3" w:rsidRDefault="006D3BE3" w:rsidP="00242597">
            <w:pPr>
              <w:spacing w:after="0" w:line="276" w:lineRule="auto"/>
              <w:jc w:val="both"/>
              <w:rPr>
                <w:rFonts w:cstheme="minorHAnsi"/>
                <w:kern w:val="0"/>
                <w:sz w:val="24"/>
                <w14:ligatures w14:val="none"/>
              </w:rPr>
            </w:pPr>
            <w:r>
              <w:rPr>
                <w:rFonts w:cstheme="minorHAnsi"/>
                <w:kern w:val="0"/>
                <w:sz w:val="24"/>
                <w14:ligatures w14:val="none"/>
              </w:rPr>
              <w:t>Podrhtavanje tla uzrokovano potresom na području Grada</w:t>
            </w:r>
          </w:p>
        </w:tc>
      </w:tr>
      <w:tr w:rsidR="006D3BE3" w14:paraId="5500770F" w14:textId="77777777" w:rsidTr="00242597">
        <w:trPr>
          <w:trHeight w:val="177"/>
          <w:jc w:val="center"/>
        </w:trPr>
        <w:tc>
          <w:tcPr>
            <w:tcW w:w="8784" w:type="dxa"/>
            <w:shd w:val="clear" w:color="auto" w:fill="auto"/>
          </w:tcPr>
          <w:p w14:paraId="4C4382DF"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6D3BE3" w14:paraId="0AEA136A" w14:textId="77777777" w:rsidTr="00242597">
        <w:trPr>
          <w:trHeight w:val="172"/>
          <w:jc w:val="center"/>
        </w:trPr>
        <w:tc>
          <w:tcPr>
            <w:tcW w:w="8784" w:type="dxa"/>
            <w:shd w:val="clear" w:color="auto" w:fill="auto"/>
          </w:tcPr>
          <w:p w14:paraId="0DE45052" w14:textId="77777777" w:rsidR="006D3BE3" w:rsidRDefault="006D3BE3" w:rsidP="00242597">
            <w:pPr>
              <w:spacing w:after="0" w:line="276" w:lineRule="auto"/>
              <w:contextualSpacing/>
              <w:jc w:val="both"/>
              <w:rPr>
                <w:rFonts w:cstheme="minorHAnsi"/>
                <w:kern w:val="0"/>
                <w:sz w:val="24"/>
                <w14:ligatures w14:val="none"/>
              </w:rPr>
            </w:pPr>
            <w:r>
              <w:rPr>
                <w:rFonts w:cstheme="minorHAnsi"/>
                <w:kern w:val="0"/>
                <w:sz w:val="24"/>
                <w14:ligatures w14:val="none"/>
              </w:rPr>
              <w:t>Potres</w:t>
            </w:r>
          </w:p>
        </w:tc>
      </w:tr>
      <w:tr w:rsidR="006D3BE3" w14:paraId="3FAE164D" w14:textId="77777777" w:rsidTr="00242597">
        <w:trPr>
          <w:trHeight w:val="172"/>
          <w:jc w:val="center"/>
        </w:trPr>
        <w:tc>
          <w:tcPr>
            <w:tcW w:w="8784" w:type="dxa"/>
            <w:shd w:val="clear" w:color="auto" w:fill="auto"/>
          </w:tcPr>
          <w:p w14:paraId="50F770C5"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6D3BE3" w14:paraId="7EC47B78" w14:textId="77777777" w:rsidTr="00242597">
        <w:trPr>
          <w:trHeight w:val="172"/>
          <w:jc w:val="center"/>
        </w:trPr>
        <w:tc>
          <w:tcPr>
            <w:tcW w:w="8784" w:type="dxa"/>
            <w:shd w:val="clear" w:color="auto" w:fill="auto"/>
          </w:tcPr>
          <w:p w14:paraId="149A4E8F" w14:textId="77777777" w:rsidR="006D3BE3" w:rsidRDefault="006D3BE3" w:rsidP="00242597">
            <w:pPr>
              <w:spacing w:after="0" w:line="276" w:lineRule="auto"/>
              <w:contextualSpacing/>
              <w:jc w:val="both"/>
              <w:rPr>
                <w:rFonts w:cstheme="minorHAnsi"/>
                <w:kern w:val="0"/>
                <w:sz w:val="24"/>
                <w14:ligatures w14:val="none"/>
              </w:rPr>
            </w:pPr>
            <w:r>
              <w:rPr>
                <w:rFonts w:cstheme="minorHAnsi"/>
                <w:kern w:val="0"/>
                <w:sz w:val="24"/>
                <w14:ligatures w14:val="none"/>
              </w:rPr>
              <w:t>Potres</w:t>
            </w:r>
          </w:p>
        </w:tc>
      </w:tr>
      <w:tr w:rsidR="006D3BE3" w14:paraId="686F208D" w14:textId="77777777" w:rsidTr="00242597">
        <w:trPr>
          <w:trHeight w:val="172"/>
          <w:jc w:val="center"/>
        </w:trPr>
        <w:tc>
          <w:tcPr>
            <w:tcW w:w="8784" w:type="dxa"/>
            <w:shd w:val="clear" w:color="auto" w:fill="auto"/>
          </w:tcPr>
          <w:p w14:paraId="52C19B49"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6D3BE3" w14:paraId="6CD4179C" w14:textId="77777777" w:rsidTr="00242597">
        <w:trPr>
          <w:trHeight w:val="195"/>
          <w:jc w:val="center"/>
        </w:trPr>
        <w:tc>
          <w:tcPr>
            <w:tcW w:w="8784" w:type="dxa"/>
            <w:shd w:val="clear" w:color="auto" w:fill="auto"/>
          </w:tcPr>
          <w:p w14:paraId="0A40A3AF"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6D3BE3" w14:paraId="0C0CCA3C" w14:textId="77777777" w:rsidTr="00242597">
        <w:trPr>
          <w:trHeight w:val="195"/>
          <w:jc w:val="center"/>
        </w:trPr>
        <w:tc>
          <w:tcPr>
            <w:tcW w:w="8784" w:type="dxa"/>
            <w:shd w:val="clear" w:color="auto" w:fill="auto"/>
          </w:tcPr>
          <w:p w14:paraId="1F9AADDD" w14:textId="79443BE6" w:rsidR="006D3BE3" w:rsidRDefault="006D3BE3" w:rsidP="00242597">
            <w:pPr>
              <w:spacing w:after="0" w:line="276" w:lineRule="auto"/>
              <w:contextualSpacing/>
              <w:jc w:val="both"/>
              <w:rPr>
                <w:rFonts w:cstheme="minorHAnsi"/>
                <w:kern w:val="0"/>
                <w:sz w:val="24"/>
                <w14:ligatures w14:val="none"/>
              </w:rPr>
            </w:pPr>
            <w:r>
              <w:rPr>
                <w:rFonts w:cstheme="minorHAnsi"/>
                <w:kern w:val="0"/>
                <w:sz w:val="24"/>
                <w14:ligatures w14:val="none"/>
              </w:rPr>
              <w:t>Načelni</w:t>
            </w:r>
            <w:r w:rsidR="00940259">
              <w:rPr>
                <w:rFonts w:cstheme="minorHAnsi"/>
                <w:kern w:val="0"/>
                <w:sz w:val="24"/>
                <w14:ligatures w14:val="none"/>
              </w:rPr>
              <w:t>ca/z</w:t>
            </w:r>
            <w:r w:rsidR="002C1AA1">
              <w:rPr>
                <w:rFonts w:cstheme="minorHAnsi"/>
                <w:kern w:val="0"/>
                <w:sz w:val="24"/>
                <w14:ligatures w14:val="none"/>
              </w:rPr>
              <w:t>a</w:t>
            </w:r>
            <w:r w:rsidR="00940259">
              <w:rPr>
                <w:rFonts w:cstheme="minorHAnsi"/>
                <w:kern w:val="0"/>
                <w:sz w:val="24"/>
                <w14:ligatures w14:val="none"/>
              </w:rPr>
              <w:t>mjenik</w:t>
            </w:r>
            <w:r w:rsidR="002C1AA1">
              <w:rPr>
                <w:rFonts w:cstheme="minorHAnsi"/>
                <w:kern w:val="0"/>
                <w:sz w:val="24"/>
                <w14:ligatures w14:val="none"/>
              </w:rPr>
              <w:t xml:space="preserve"> načelnice</w:t>
            </w:r>
            <w:r>
              <w:rPr>
                <w:rFonts w:cstheme="minorHAnsi"/>
                <w:kern w:val="0"/>
                <w:sz w:val="24"/>
                <w14:ligatures w14:val="none"/>
              </w:rPr>
              <w:t xml:space="preserve"> </w:t>
            </w:r>
            <w:r w:rsidR="00D60EBD">
              <w:rPr>
                <w:rFonts w:cstheme="minorHAnsi"/>
                <w:kern w:val="0"/>
                <w:sz w:val="24"/>
                <w14:ligatures w14:val="none"/>
              </w:rPr>
              <w:t>s</w:t>
            </w:r>
            <w:r>
              <w:rPr>
                <w:rFonts w:cstheme="minorHAnsi"/>
                <w:kern w:val="0"/>
                <w:sz w:val="24"/>
                <w14:ligatures w14:val="none"/>
              </w:rPr>
              <w:t xml:space="preserve">tožera civilne zaštite Grada </w:t>
            </w:r>
            <w:r w:rsidR="00940259">
              <w:rPr>
                <w:rFonts w:cstheme="minorHAnsi"/>
                <w:kern w:val="0"/>
                <w:sz w:val="24"/>
                <w14:ligatures w14:val="none"/>
              </w:rPr>
              <w:t>Čakovca</w:t>
            </w:r>
          </w:p>
        </w:tc>
      </w:tr>
      <w:tr w:rsidR="006D3BE3" w14:paraId="47DB510F" w14:textId="77777777" w:rsidTr="00242597">
        <w:trPr>
          <w:trHeight w:val="195"/>
          <w:jc w:val="center"/>
        </w:trPr>
        <w:tc>
          <w:tcPr>
            <w:tcW w:w="8784" w:type="dxa"/>
            <w:shd w:val="clear" w:color="auto" w:fill="auto"/>
          </w:tcPr>
          <w:p w14:paraId="61B71631"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6D3BE3" w14:paraId="712183DF" w14:textId="77777777" w:rsidTr="00242597">
        <w:trPr>
          <w:trHeight w:val="195"/>
          <w:jc w:val="center"/>
        </w:trPr>
        <w:tc>
          <w:tcPr>
            <w:tcW w:w="8784" w:type="dxa"/>
            <w:shd w:val="clear" w:color="auto" w:fill="auto"/>
          </w:tcPr>
          <w:p w14:paraId="43C17E92" w14:textId="58D72DDA" w:rsidR="006D3BE3" w:rsidRDefault="00940259" w:rsidP="00242597">
            <w:pPr>
              <w:spacing w:after="0" w:line="276" w:lineRule="auto"/>
              <w:contextualSpacing/>
              <w:jc w:val="both"/>
              <w:rPr>
                <w:rFonts w:cstheme="minorHAnsi"/>
                <w:kern w:val="0"/>
                <w:sz w:val="24"/>
                <w14:ligatures w14:val="none"/>
              </w:rPr>
            </w:pPr>
            <w:r>
              <w:rPr>
                <w:rFonts w:cstheme="minorHAnsi"/>
                <w:kern w:val="0"/>
                <w:sz w:val="24"/>
                <w14:ligatures w14:val="none"/>
              </w:rPr>
              <w:t>Stručne službe Grada Čakovca</w:t>
            </w:r>
            <w:r w:rsidR="004F7150">
              <w:rPr>
                <w:rFonts w:cstheme="minorHAnsi"/>
                <w:kern w:val="0"/>
                <w:sz w:val="24"/>
                <w14:ligatures w14:val="none"/>
              </w:rPr>
              <w:t>,</w:t>
            </w:r>
            <w:r>
              <w:rPr>
                <w:rFonts w:cstheme="minorHAnsi"/>
                <w:kern w:val="0"/>
                <w:sz w:val="24"/>
                <w14:ligatures w14:val="none"/>
              </w:rPr>
              <w:t xml:space="preserve"> Damir Šoltić, Ninoslav Šipoš</w:t>
            </w:r>
          </w:p>
        </w:tc>
      </w:tr>
      <w:tr w:rsidR="006D3BE3" w14:paraId="2D286650" w14:textId="77777777" w:rsidTr="00242597">
        <w:trPr>
          <w:trHeight w:val="201"/>
          <w:jc w:val="center"/>
        </w:trPr>
        <w:tc>
          <w:tcPr>
            <w:tcW w:w="8784" w:type="dxa"/>
            <w:shd w:val="clear" w:color="auto" w:fill="auto"/>
          </w:tcPr>
          <w:p w14:paraId="2DCD043D" w14:textId="77777777" w:rsidR="006D3BE3" w:rsidRDefault="006D3BE3" w:rsidP="00242597">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6D3BE3" w14:paraId="01D787EF" w14:textId="77777777" w:rsidTr="00242597">
        <w:trPr>
          <w:trHeight w:val="265"/>
          <w:jc w:val="center"/>
        </w:trPr>
        <w:tc>
          <w:tcPr>
            <w:tcW w:w="8784" w:type="dxa"/>
            <w:shd w:val="clear" w:color="auto" w:fill="auto"/>
          </w:tcPr>
          <w:p w14:paraId="01E9CFDA" w14:textId="357FB0C0" w:rsidR="006D3BE3" w:rsidRDefault="00940259" w:rsidP="00242597">
            <w:pPr>
              <w:spacing w:after="0" w:line="276" w:lineRule="auto"/>
              <w:contextualSpacing/>
              <w:jc w:val="both"/>
              <w:rPr>
                <w:rFonts w:cstheme="minorHAnsi"/>
                <w:kern w:val="0"/>
                <w:sz w:val="24"/>
                <w14:ligatures w14:val="none"/>
              </w:rPr>
            </w:pPr>
            <w:r>
              <w:rPr>
                <w:rFonts w:cstheme="minorHAnsi"/>
                <w:kern w:val="0"/>
                <w:sz w:val="24"/>
                <w14:ligatures w14:val="none"/>
              </w:rPr>
              <w:t>HGSS, JVP, CRVENI KRIŽ, PUM</w:t>
            </w:r>
          </w:p>
        </w:tc>
      </w:tr>
    </w:tbl>
    <w:p w14:paraId="448695F9" w14:textId="77777777" w:rsidR="006D3BE3" w:rsidRDefault="006D3BE3" w:rsidP="006D3BE3">
      <w:pPr>
        <w:rPr>
          <w:lang w:eastAsia="zh-CN"/>
        </w:rPr>
      </w:pPr>
    </w:p>
    <w:p w14:paraId="7A343A21" w14:textId="171F2BA6" w:rsidR="006D3BE3" w:rsidRDefault="006D3BE3" w:rsidP="000175C4">
      <w:pPr>
        <w:pStyle w:val="Naslov3"/>
        <w:numPr>
          <w:ilvl w:val="0"/>
          <w:numId w:val="0"/>
        </w:numPr>
      </w:pPr>
    </w:p>
    <w:p w14:paraId="4AD254B7" w14:textId="4FD9DABE" w:rsidR="000175C4" w:rsidRPr="000175C4" w:rsidRDefault="000175C4" w:rsidP="000175C4">
      <w:pPr>
        <w:pStyle w:val="Naslov3"/>
        <w:numPr>
          <w:ilvl w:val="0"/>
          <w:numId w:val="0"/>
        </w:numPr>
        <w:ind w:left="1072"/>
      </w:pPr>
      <w:bookmarkStart w:id="491" w:name="_Toc198880873"/>
      <w:r>
        <w:t>6.1.1. Uvod</w:t>
      </w:r>
      <w:bookmarkEnd w:id="491"/>
      <w:r>
        <w:t xml:space="preserve"> </w:t>
      </w:r>
    </w:p>
    <w:p w14:paraId="40A703E4" w14:textId="77777777" w:rsidR="006D3BE3" w:rsidRDefault="006D3BE3" w:rsidP="006D3BE3">
      <w:pPr>
        <w:spacing w:line="276" w:lineRule="auto"/>
        <w:jc w:val="both"/>
        <w:rPr>
          <w:rFonts w:cs="Arial"/>
          <w:sz w:val="24"/>
          <w:szCs w:val="28"/>
        </w:rPr>
      </w:pPr>
      <w:r>
        <w:rPr>
          <w:rFonts w:cs="Arial"/>
          <w:sz w:val="24"/>
          <w:szCs w:val="28"/>
        </w:rPr>
        <w:t>Republika Hrvatska nalazi se na području izražene seizmičke aktivnosti. Prema kvalifikaciji prirodnih katastrofa s obzirom na to da štete po stanovništvu i na materijalnom dobru, potresi se nalaze pri samom vrhu. Seizmiku nekog područja određuju parametri i to:</w:t>
      </w:r>
    </w:p>
    <w:p w14:paraId="624D1E10" w14:textId="77777777" w:rsidR="006D3BE3" w:rsidRDefault="006D3BE3">
      <w:pPr>
        <w:numPr>
          <w:ilvl w:val="0"/>
          <w:numId w:val="43"/>
        </w:numPr>
        <w:autoSpaceDN w:val="0"/>
        <w:spacing w:after="0" w:line="276" w:lineRule="auto"/>
        <w:ind w:left="714" w:hanging="357"/>
        <w:jc w:val="both"/>
        <w:rPr>
          <w:rFonts w:cs="Arial"/>
          <w:sz w:val="24"/>
          <w:szCs w:val="28"/>
        </w:rPr>
      </w:pPr>
      <w:r>
        <w:rPr>
          <w:rFonts w:cs="Arial"/>
          <w:sz w:val="24"/>
          <w:szCs w:val="28"/>
        </w:rPr>
        <w:t>hipocentar ili žarište, geometrijska točka, odnosno područje u unutrašnjosti zemlje u kojem dolazi do poremećaja te se prostiru valovi potresa, a određuju ga geografske koordinate i podaci o dubini,</w:t>
      </w:r>
    </w:p>
    <w:p w14:paraId="43873CA8" w14:textId="77777777" w:rsidR="006D3BE3" w:rsidRDefault="006D3BE3">
      <w:pPr>
        <w:numPr>
          <w:ilvl w:val="0"/>
          <w:numId w:val="43"/>
        </w:numPr>
        <w:autoSpaceDN w:val="0"/>
        <w:spacing w:after="0" w:line="276" w:lineRule="auto"/>
        <w:ind w:left="714" w:hanging="357"/>
        <w:jc w:val="both"/>
        <w:rPr>
          <w:rFonts w:cs="Arial"/>
          <w:sz w:val="24"/>
          <w:szCs w:val="28"/>
        </w:rPr>
      </w:pPr>
      <w:r>
        <w:rPr>
          <w:rFonts w:cs="Arial"/>
          <w:sz w:val="24"/>
          <w:szCs w:val="28"/>
        </w:rPr>
        <w:t>epicentar je projekcija hipocentra na površinu zemlje što se još može objasniti kao točka na površini zemlje koja je najbliža hipocentru,</w:t>
      </w:r>
    </w:p>
    <w:p w14:paraId="362EC1A3" w14:textId="77777777" w:rsidR="006D3BE3" w:rsidRDefault="006D3BE3">
      <w:pPr>
        <w:numPr>
          <w:ilvl w:val="0"/>
          <w:numId w:val="43"/>
        </w:numPr>
        <w:autoSpaceDN w:val="0"/>
        <w:spacing w:after="0" w:line="276" w:lineRule="auto"/>
        <w:ind w:left="714" w:hanging="357"/>
        <w:jc w:val="both"/>
        <w:rPr>
          <w:rFonts w:cs="Arial"/>
          <w:sz w:val="24"/>
          <w:szCs w:val="28"/>
        </w:rPr>
      </w:pPr>
      <w:r>
        <w:rPr>
          <w:rFonts w:cs="Arial"/>
          <w:sz w:val="24"/>
          <w:szCs w:val="28"/>
        </w:rPr>
        <w:t>intenzitet potresa je učinak potresa na površini zemlje za zahvaćenom i promatranom prostoru,</w:t>
      </w:r>
    </w:p>
    <w:p w14:paraId="3AC7646E" w14:textId="77777777" w:rsidR="006D3BE3" w:rsidRDefault="006D3BE3">
      <w:pPr>
        <w:numPr>
          <w:ilvl w:val="0"/>
          <w:numId w:val="43"/>
        </w:numPr>
        <w:autoSpaceDN w:val="0"/>
        <w:spacing w:after="0" w:line="276" w:lineRule="auto"/>
        <w:ind w:left="714" w:hanging="357"/>
        <w:jc w:val="both"/>
        <w:rPr>
          <w:rFonts w:cs="Arial"/>
          <w:sz w:val="24"/>
          <w:szCs w:val="28"/>
        </w:rPr>
      </w:pPr>
      <w:r>
        <w:rPr>
          <w:rFonts w:cs="Arial"/>
          <w:sz w:val="24"/>
          <w:szCs w:val="28"/>
        </w:rPr>
        <w:t>magnituda potresa pokazuje kakve je jačine potres u žarištu (hipocentru).</w:t>
      </w:r>
    </w:p>
    <w:p w14:paraId="0E649E1D" w14:textId="77777777" w:rsidR="006D3BE3" w:rsidRDefault="006D3BE3" w:rsidP="006D3BE3">
      <w:pPr>
        <w:autoSpaceDN w:val="0"/>
        <w:spacing w:after="0" w:line="276" w:lineRule="auto"/>
        <w:ind w:left="714"/>
        <w:jc w:val="both"/>
        <w:rPr>
          <w:rFonts w:cs="Arial"/>
          <w:sz w:val="24"/>
          <w:szCs w:val="28"/>
        </w:rPr>
      </w:pPr>
    </w:p>
    <w:p w14:paraId="45128352" w14:textId="77777777" w:rsidR="006D3BE3" w:rsidRDefault="006D3BE3" w:rsidP="006D3BE3">
      <w:pPr>
        <w:spacing w:line="276" w:lineRule="auto"/>
        <w:jc w:val="both"/>
        <w:rPr>
          <w:rFonts w:cs="Arial"/>
          <w:sz w:val="24"/>
          <w:szCs w:val="28"/>
        </w:rPr>
      </w:pPr>
      <w:r>
        <w:rPr>
          <w:rFonts w:cs="Arial"/>
          <w:sz w:val="24"/>
          <w:szCs w:val="28"/>
        </w:rPr>
        <w:t xml:space="preserve">Potres se najčešće očituje kao podrhtavanje tla zbog naglog oslobođenja energije u Zemljinoj kori. Kod procjene rizika u pravilu se razrađuju potresi povezani s teorijom tektonskih ploča i njihovog gibanja s obzirom na to da važnost utjecaja koji imaju na ljudsku okolinu te graditeljsku baštinu. Potresi pripadaju skupini prirodnih rizika koji se ne mogu predvidjeti, a postoji vjerojatnost da se dogode u bilo kojem trenutku. Kako potrese nije moguće spriječiti, od iznimne je važnosti provođenje mjera za ublažavanje posljedica te spremnost i edukacija društvene zajednice. </w:t>
      </w:r>
    </w:p>
    <w:p w14:paraId="7244B0E2" w14:textId="0A4459A8" w:rsidR="006D3BE3" w:rsidRDefault="006D3BE3" w:rsidP="006D3BE3">
      <w:pPr>
        <w:pStyle w:val="Opisslike"/>
        <w:keepNext/>
        <w:jc w:val="center"/>
        <w:rPr>
          <w:b w:val="0"/>
          <w:bCs w:val="0"/>
          <w:i/>
          <w:iCs/>
        </w:rPr>
      </w:pPr>
      <w:bookmarkStart w:id="492" w:name="_Toc196826497"/>
      <w:r>
        <w:lastRenderedPageBreak/>
        <w:t xml:space="preserve">Tablica </w:t>
      </w:r>
      <w:fldSimple w:instr=" SEQ Tablica \* ARABIC ">
        <w:r w:rsidR="00B61DD6">
          <w:rPr>
            <w:noProof/>
          </w:rPr>
          <w:t>28</w:t>
        </w:r>
      </w:fldSimple>
      <w:r>
        <w:t>. Prikaz učestalosti potresa na području gradova Međimurske županije za povratni period od 125 god. (1879. – 2003.)</w:t>
      </w:r>
      <w:bookmarkEnd w:id="492"/>
    </w:p>
    <w:tbl>
      <w:tblPr>
        <w:tblW w:w="6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850"/>
        <w:gridCol w:w="851"/>
        <w:gridCol w:w="654"/>
        <w:gridCol w:w="709"/>
        <w:gridCol w:w="709"/>
        <w:gridCol w:w="709"/>
      </w:tblGrid>
      <w:tr w:rsidR="006D3BE3" w14:paraId="168AFE4C" w14:textId="77777777" w:rsidTr="00242597">
        <w:trPr>
          <w:jc w:val="center"/>
        </w:trPr>
        <w:tc>
          <w:tcPr>
            <w:tcW w:w="1985" w:type="dxa"/>
            <w:vMerge w:val="restart"/>
            <w:shd w:val="clear" w:color="auto" w:fill="auto"/>
            <w:vAlign w:val="center"/>
          </w:tcPr>
          <w:p w14:paraId="5042D4F9" w14:textId="77777777" w:rsidR="006D3BE3" w:rsidRDefault="006D3BE3"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Grad / mjesto</w:t>
            </w:r>
          </w:p>
        </w:tc>
        <w:tc>
          <w:tcPr>
            <w:tcW w:w="850" w:type="dxa"/>
            <w:vMerge w:val="restart"/>
            <w:shd w:val="clear" w:color="auto" w:fill="auto"/>
            <w:vAlign w:val="center"/>
          </w:tcPr>
          <w:p w14:paraId="2EF12C80" w14:textId="77777777" w:rsidR="006D3BE3" w:rsidRDefault="006D3BE3" w:rsidP="00242597">
            <w:pPr>
              <w:spacing w:after="0" w:line="240" w:lineRule="auto"/>
              <w:jc w:val="center"/>
              <w:rPr>
                <w:rFonts w:ascii="Calibri" w:eastAsia="Calibri" w:hAnsi="Calibri" w:cs="Times New Roman"/>
                <w:b/>
                <w:sz w:val="20"/>
                <w:szCs w:val="20"/>
                <w:lang w:val="en-US"/>
              </w:rPr>
            </w:pPr>
            <w:r>
              <w:rPr>
                <w:rFonts w:ascii="Calibri" w:eastAsia="Calibri" w:hAnsi="Calibri" w:cs="Times New Roman"/>
                <w:b/>
                <w:sz w:val="20"/>
                <w:szCs w:val="20"/>
                <w:lang w:val="en-US"/>
              </w:rPr>
              <w:t>φ</w:t>
            </w:r>
            <w:r>
              <w:rPr>
                <w:rFonts w:ascii="Calibri" w:eastAsia="Calibri" w:hAnsi="Calibri" w:cs="Times New Roman"/>
                <w:b/>
                <w:sz w:val="20"/>
                <w:szCs w:val="20"/>
                <w:vertAlign w:val="superscript"/>
                <w:lang w:val="en-US"/>
              </w:rPr>
              <w:t xml:space="preserve"> </w:t>
            </w:r>
            <w:r>
              <w:rPr>
                <w:rFonts w:ascii="Calibri" w:eastAsia="Calibri" w:hAnsi="Calibri" w:cs="Times New Roman"/>
                <w:b/>
                <w:sz w:val="20"/>
                <w:szCs w:val="20"/>
                <w:lang w:val="en-US"/>
              </w:rPr>
              <w:t>(</w:t>
            </w:r>
            <w:r>
              <w:rPr>
                <w:rFonts w:ascii="Calibri" w:eastAsia="Calibri" w:hAnsi="Calibri" w:cs="Times New Roman"/>
                <w:b/>
                <w:sz w:val="20"/>
                <w:szCs w:val="20"/>
                <w:vertAlign w:val="superscript"/>
                <w:lang w:val="en-US"/>
              </w:rPr>
              <w:t>O</w:t>
            </w:r>
            <w:r>
              <w:rPr>
                <w:rFonts w:ascii="Calibri" w:eastAsia="Calibri" w:hAnsi="Calibri" w:cs="Times New Roman"/>
                <w:b/>
                <w:sz w:val="20"/>
                <w:szCs w:val="20"/>
                <w:lang w:val="en-US"/>
              </w:rPr>
              <w:t xml:space="preserve"> N)</w:t>
            </w:r>
          </w:p>
        </w:tc>
        <w:tc>
          <w:tcPr>
            <w:tcW w:w="851" w:type="dxa"/>
            <w:vMerge w:val="restart"/>
            <w:shd w:val="clear" w:color="auto" w:fill="auto"/>
            <w:vAlign w:val="center"/>
          </w:tcPr>
          <w:p w14:paraId="7544EE62" w14:textId="77777777" w:rsidR="006D3BE3" w:rsidRDefault="006D3BE3" w:rsidP="00242597">
            <w:pPr>
              <w:spacing w:after="0" w:line="240" w:lineRule="auto"/>
              <w:jc w:val="center"/>
              <w:rPr>
                <w:rFonts w:ascii="Calibri" w:eastAsia="Calibri" w:hAnsi="Calibri" w:cs="Times New Roman"/>
                <w:b/>
                <w:sz w:val="20"/>
                <w:szCs w:val="20"/>
                <w:lang w:val="de-DE"/>
              </w:rPr>
            </w:pPr>
            <w:r>
              <w:rPr>
                <w:rFonts w:ascii="Calibri" w:eastAsia="Calibri" w:hAnsi="Calibri" w:cs="Times New Roman"/>
                <w:b/>
                <w:sz w:val="20"/>
                <w:szCs w:val="20"/>
                <w:lang w:val="en-US"/>
              </w:rPr>
              <w:t>λ</w:t>
            </w:r>
            <w:r>
              <w:rPr>
                <w:rFonts w:ascii="Calibri" w:eastAsia="Calibri" w:hAnsi="Calibri" w:cs="Times New Roman"/>
                <w:b/>
                <w:sz w:val="20"/>
                <w:szCs w:val="20"/>
                <w:lang w:val="de-DE"/>
              </w:rPr>
              <w:t xml:space="preserve"> (</w:t>
            </w:r>
            <w:r>
              <w:rPr>
                <w:rFonts w:ascii="Calibri" w:eastAsia="Calibri" w:hAnsi="Calibri" w:cs="Times New Roman"/>
                <w:b/>
                <w:sz w:val="20"/>
                <w:szCs w:val="20"/>
                <w:vertAlign w:val="superscript"/>
                <w:lang w:val="de-DE"/>
              </w:rPr>
              <w:t>O</w:t>
            </w:r>
            <w:r>
              <w:rPr>
                <w:rFonts w:ascii="Calibri" w:eastAsia="Calibri" w:hAnsi="Calibri" w:cs="Times New Roman"/>
                <w:b/>
                <w:sz w:val="20"/>
                <w:szCs w:val="20"/>
                <w:lang w:val="de-DE"/>
              </w:rPr>
              <w:t xml:space="preserve"> E)</w:t>
            </w:r>
          </w:p>
        </w:tc>
        <w:tc>
          <w:tcPr>
            <w:tcW w:w="2781" w:type="dxa"/>
            <w:gridSpan w:val="4"/>
            <w:shd w:val="clear" w:color="auto" w:fill="auto"/>
            <w:vAlign w:val="center"/>
          </w:tcPr>
          <w:p w14:paraId="707A152B" w14:textId="77777777" w:rsidR="006D3BE3" w:rsidRDefault="006D3BE3" w:rsidP="00242597">
            <w:pPr>
              <w:spacing w:after="0" w:line="240" w:lineRule="auto"/>
              <w:jc w:val="center"/>
              <w:rPr>
                <w:rFonts w:ascii="Calibri" w:eastAsia="Calibri" w:hAnsi="Calibri" w:cs="Times New Roman"/>
                <w:b/>
                <w:sz w:val="20"/>
                <w:szCs w:val="20"/>
                <w:lang w:val="de-DE"/>
              </w:rPr>
            </w:pPr>
            <w:r>
              <w:rPr>
                <w:rFonts w:ascii="Calibri" w:eastAsia="Calibri" w:hAnsi="Calibri" w:cs="Times New Roman"/>
                <w:b/>
                <w:sz w:val="20"/>
                <w:szCs w:val="20"/>
                <w:lang w:val="de-DE"/>
              </w:rPr>
              <w:t>Čestine intenziteta (</w:t>
            </w:r>
            <w:r>
              <w:rPr>
                <w:rFonts w:ascii="Calibri" w:eastAsia="Calibri" w:hAnsi="Calibri" w:cs="Times New Roman"/>
                <w:b/>
                <w:sz w:val="20"/>
                <w:szCs w:val="20"/>
                <w:vertAlign w:val="superscript"/>
                <w:lang w:val="de-DE"/>
              </w:rPr>
              <w:t>o</w:t>
            </w:r>
            <w:r>
              <w:rPr>
                <w:rFonts w:ascii="Calibri" w:eastAsia="Calibri" w:hAnsi="Calibri" w:cs="Times New Roman"/>
                <w:b/>
                <w:sz w:val="20"/>
                <w:szCs w:val="20"/>
                <w:lang w:val="de-DE"/>
              </w:rPr>
              <w:t xml:space="preserve"> MSK)</w:t>
            </w:r>
            <w:r>
              <w:rPr>
                <w:rFonts w:ascii="Calibri" w:eastAsia="Calibri" w:hAnsi="Calibri" w:cs="Times New Roman"/>
                <w:b/>
                <w:sz w:val="20"/>
                <w:szCs w:val="20"/>
                <w:vertAlign w:val="superscript"/>
                <w:lang w:val="de-DE"/>
              </w:rPr>
              <w:footnoteReference w:id="1"/>
            </w:r>
          </w:p>
        </w:tc>
      </w:tr>
      <w:tr w:rsidR="006D3BE3" w14:paraId="31A6C555" w14:textId="77777777" w:rsidTr="00242597">
        <w:trPr>
          <w:jc w:val="center"/>
        </w:trPr>
        <w:tc>
          <w:tcPr>
            <w:tcW w:w="1985" w:type="dxa"/>
            <w:vMerge/>
            <w:shd w:val="clear" w:color="auto" w:fill="auto"/>
            <w:vAlign w:val="center"/>
          </w:tcPr>
          <w:p w14:paraId="6D4A5DD5" w14:textId="77777777" w:rsidR="006D3BE3" w:rsidRDefault="006D3BE3" w:rsidP="00242597">
            <w:pPr>
              <w:spacing w:after="0" w:line="240" w:lineRule="auto"/>
              <w:jc w:val="center"/>
              <w:rPr>
                <w:rFonts w:ascii="Calibri" w:eastAsia="Calibri" w:hAnsi="Calibri" w:cs="Times New Roman"/>
                <w:b/>
                <w:sz w:val="20"/>
                <w:szCs w:val="20"/>
              </w:rPr>
            </w:pPr>
          </w:p>
        </w:tc>
        <w:tc>
          <w:tcPr>
            <w:tcW w:w="850" w:type="dxa"/>
            <w:vMerge/>
            <w:shd w:val="clear" w:color="auto" w:fill="F2F2F2"/>
            <w:vAlign w:val="center"/>
          </w:tcPr>
          <w:p w14:paraId="58FEA55F" w14:textId="77777777" w:rsidR="006D3BE3" w:rsidRDefault="006D3BE3" w:rsidP="00242597">
            <w:pPr>
              <w:spacing w:after="0" w:line="240" w:lineRule="auto"/>
              <w:jc w:val="center"/>
              <w:rPr>
                <w:rFonts w:ascii="Calibri" w:eastAsia="Calibri" w:hAnsi="Calibri" w:cs="Times New Roman"/>
                <w:b/>
                <w:sz w:val="20"/>
                <w:szCs w:val="20"/>
                <w:lang w:val="de-DE"/>
              </w:rPr>
            </w:pPr>
          </w:p>
        </w:tc>
        <w:tc>
          <w:tcPr>
            <w:tcW w:w="851" w:type="dxa"/>
            <w:vMerge/>
            <w:shd w:val="clear" w:color="auto" w:fill="F2F2F2"/>
            <w:vAlign w:val="center"/>
          </w:tcPr>
          <w:p w14:paraId="3C1B040E" w14:textId="77777777" w:rsidR="006D3BE3" w:rsidRDefault="006D3BE3" w:rsidP="00242597">
            <w:pPr>
              <w:spacing w:after="0" w:line="240" w:lineRule="auto"/>
              <w:jc w:val="center"/>
              <w:rPr>
                <w:rFonts w:ascii="Calibri" w:eastAsia="Calibri" w:hAnsi="Calibri" w:cs="Times New Roman"/>
                <w:b/>
                <w:sz w:val="20"/>
                <w:szCs w:val="20"/>
                <w:lang w:val="de-DE"/>
              </w:rPr>
            </w:pPr>
          </w:p>
        </w:tc>
        <w:tc>
          <w:tcPr>
            <w:tcW w:w="654" w:type="dxa"/>
            <w:shd w:val="clear" w:color="auto" w:fill="auto"/>
            <w:vAlign w:val="center"/>
          </w:tcPr>
          <w:p w14:paraId="73775F0E" w14:textId="77777777" w:rsidR="006D3BE3" w:rsidRDefault="006D3BE3" w:rsidP="00242597">
            <w:pPr>
              <w:spacing w:after="0" w:line="240" w:lineRule="auto"/>
              <w:jc w:val="center"/>
              <w:rPr>
                <w:rFonts w:ascii="Calibri" w:eastAsia="Calibri" w:hAnsi="Calibri" w:cs="Times New Roman"/>
                <w:b/>
                <w:sz w:val="20"/>
                <w:szCs w:val="20"/>
                <w:lang w:val="en-US"/>
              </w:rPr>
            </w:pPr>
            <w:r>
              <w:rPr>
                <w:rFonts w:ascii="Calibri" w:eastAsia="Calibri" w:hAnsi="Calibri" w:cs="Times New Roman"/>
                <w:b/>
                <w:sz w:val="20"/>
                <w:szCs w:val="20"/>
                <w:lang w:val="en-US"/>
              </w:rPr>
              <w:t>V</w:t>
            </w:r>
          </w:p>
        </w:tc>
        <w:tc>
          <w:tcPr>
            <w:tcW w:w="709" w:type="dxa"/>
            <w:shd w:val="clear" w:color="auto" w:fill="auto"/>
            <w:vAlign w:val="center"/>
          </w:tcPr>
          <w:p w14:paraId="45869159" w14:textId="77777777" w:rsidR="006D3BE3" w:rsidRDefault="006D3BE3" w:rsidP="00242597">
            <w:pPr>
              <w:spacing w:after="0" w:line="240" w:lineRule="auto"/>
              <w:jc w:val="center"/>
              <w:rPr>
                <w:rFonts w:ascii="Calibri" w:eastAsia="Calibri" w:hAnsi="Calibri" w:cs="Times New Roman"/>
                <w:b/>
                <w:sz w:val="20"/>
                <w:szCs w:val="20"/>
                <w:lang w:val="en-US"/>
              </w:rPr>
            </w:pPr>
            <w:r>
              <w:rPr>
                <w:rFonts w:ascii="Calibri" w:eastAsia="Calibri" w:hAnsi="Calibri" w:cs="Times New Roman"/>
                <w:b/>
                <w:sz w:val="20"/>
                <w:szCs w:val="20"/>
                <w:lang w:val="en-US"/>
              </w:rPr>
              <w:t>VI</w:t>
            </w:r>
          </w:p>
        </w:tc>
        <w:tc>
          <w:tcPr>
            <w:tcW w:w="709" w:type="dxa"/>
            <w:shd w:val="clear" w:color="auto" w:fill="auto"/>
            <w:vAlign w:val="center"/>
          </w:tcPr>
          <w:p w14:paraId="5682E783" w14:textId="77777777" w:rsidR="006D3BE3" w:rsidRDefault="006D3BE3" w:rsidP="00242597">
            <w:pPr>
              <w:spacing w:after="0" w:line="240" w:lineRule="auto"/>
              <w:jc w:val="center"/>
              <w:rPr>
                <w:rFonts w:ascii="Calibri" w:eastAsia="Calibri" w:hAnsi="Calibri" w:cs="Times New Roman"/>
                <w:b/>
                <w:sz w:val="20"/>
                <w:szCs w:val="20"/>
                <w:lang w:val="en-US"/>
              </w:rPr>
            </w:pPr>
            <w:r>
              <w:rPr>
                <w:rFonts w:ascii="Calibri" w:eastAsia="Calibri" w:hAnsi="Calibri" w:cs="Times New Roman"/>
                <w:b/>
                <w:sz w:val="20"/>
                <w:szCs w:val="20"/>
                <w:lang w:val="en-US"/>
              </w:rPr>
              <w:t>VII</w:t>
            </w:r>
          </w:p>
        </w:tc>
        <w:tc>
          <w:tcPr>
            <w:tcW w:w="709" w:type="dxa"/>
            <w:shd w:val="clear" w:color="auto" w:fill="auto"/>
            <w:vAlign w:val="center"/>
          </w:tcPr>
          <w:p w14:paraId="76F860CE" w14:textId="77777777" w:rsidR="006D3BE3" w:rsidRDefault="006D3BE3" w:rsidP="00242597">
            <w:pPr>
              <w:spacing w:after="0" w:line="240" w:lineRule="auto"/>
              <w:jc w:val="center"/>
              <w:rPr>
                <w:rFonts w:ascii="Calibri" w:eastAsia="Calibri" w:hAnsi="Calibri" w:cs="Times New Roman"/>
                <w:b/>
                <w:sz w:val="20"/>
                <w:szCs w:val="20"/>
                <w:lang w:val="en-US"/>
              </w:rPr>
            </w:pPr>
            <w:r>
              <w:rPr>
                <w:rFonts w:ascii="Calibri" w:eastAsia="Calibri" w:hAnsi="Calibri" w:cs="Times New Roman"/>
                <w:b/>
                <w:sz w:val="20"/>
                <w:szCs w:val="20"/>
                <w:lang w:val="en-US"/>
              </w:rPr>
              <w:t>VIII</w:t>
            </w:r>
          </w:p>
        </w:tc>
      </w:tr>
      <w:tr w:rsidR="006D3BE3" w14:paraId="43242D65" w14:textId="77777777" w:rsidTr="00242597">
        <w:trPr>
          <w:jc w:val="center"/>
        </w:trPr>
        <w:tc>
          <w:tcPr>
            <w:tcW w:w="1985" w:type="dxa"/>
            <w:shd w:val="clear" w:color="auto" w:fill="auto"/>
            <w:vAlign w:val="center"/>
          </w:tcPr>
          <w:p w14:paraId="65ED2984" w14:textId="77777777" w:rsidR="006D3BE3" w:rsidRDefault="006D3BE3"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Čakovec</w:t>
            </w:r>
          </w:p>
        </w:tc>
        <w:tc>
          <w:tcPr>
            <w:tcW w:w="850" w:type="dxa"/>
            <w:tcBorders>
              <w:top w:val="single" w:sz="6" w:space="0" w:color="auto"/>
              <w:left w:val="single" w:sz="6" w:space="0" w:color="auto"/>
              <w:bottom w:val="single" w:sz="6" w:space="0" w:color="auto"/>
              <w:right w:val="single" w:sz="6" w:space="0" w:color="auto"/>
            </w:tcBorders>
            <w:vAlign w:val="center"/>
          </w:tcPr>
          <w:p w14:paraId="565E8C69"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46.390</w:t>
            </w:r>
          </w:p>
        </w:tc>
        <w:tc>
          <w:tcPr>
            <w:tcW w:w="851" w:type="dxa"/>
            <w:tcBorders>
              <w:top w:val="single" w:sz="6" w:space="0" w:color="auto"/>
              <w:left w:val="single" w:sz="6" w:space="0" w:color="auto"/>
              <w:bottom w:val="single" w:sz="6" w:space="0" w:color="auto"/>
              <w:right w:val="single" w:sz="6" w:space="0" w:color="auto"/>
            </w:tcBorders>
            <w:vAlign w:val="center"/>
          </w:tcPr>
          <w:p w14:paraId="043D81B9"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16.444</w:t>
            </w:r>
          </w:p>
        </w:tc>
        <w:tc>
          <w:tcPr>
            <w:tcW w:w="654" w:type="dxa"/>
            <w:tcBorders>
              <w:top w:val="single" w:sz="6" w:space="0" w:color="auto"/>
              <w:left w:val="single" w:sz="6" w:space="0" w:color="auto"/>
              <w:bottom w:val="single" w:sz="6" w:space="0" w:color="auto"/>
              <w:right w:val="single" w:sz="6" w:space="0" w:color="auto"/>
            </w:tcBorders>
            <w:vAlign w:val="center"/>
          </w:tcPr>
          <w:p w14:paraId="46A6470F"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15</w:t>
            </w:r>
          </w:p>
        </w:tc>
        <w:tc>
          <w:tcPr>
            <w:tcW w:w="709" w:type="dxa"/>
            <w:tcBorders>
              <w:top w:val="single" w:sz="6" w:space="0" w:color="auto"/>
              <w:left w:val="single" w:sz="6" w:space="0" w:color="auto"/>
              <w:bottom w:val="single" w:sz="6" w:space="0" w:color="auto"/>
              <w:right w:val="single" w:sz="6" w:space="0" w:color="auto"/>
            </w:tcBorders>
            <w:vAlign w:val="center"/>
          </w:tcPr>
          <w:p w14:paraId="7400F4C5"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4</w:t>
            </w:r>
          </w:p>
        </w:tc>
        <w:tc>
          <w:tcPr>
            <w:tcW w:w="709" w:type="dxa"/>
            <w:tcBorders>
              <w:top w:val="single" w:sz="6" w:space="0" w:color="auto"/>
              <w:left w:val="single" w:sz="6" w:space="0" w:color="auto"/>
              <w:bottom w:val="single" w:sz="6" w:space="0" w:color="auto"/>
              <w:right w:val="single" w:sz="6" w:space="0" w:color="auto"/>
            </w:tcBorders>
            <w:vAlign w:val="center"/>
          </w:tcPr>
          <w:p w14:paraId="63BB201A"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0</w:t>
            </w:r>
          </w:p>
        </w:tc>
        <w:tc>
          <w:tcPr>
            <w:tcW w:w="709" w:type="dxa"/>
            <w:tcBorders>
              <w:top w:val="single" w:sz="6" w:space="0" w:color="auto"/>
              <w:left w:val="single" w:sz="6" w:space="0" w:color="auto"/>
              <w:bottom w:val="single" w:sz="6" w:space="0" w:color="auto"/>
              <w:right w:val="double" w:sz="4" w:space="0" w:color="auto"/>
            </w:tcBorders>
            <w:vAlign w:val="center"/>
          </w:tcPr>
          <w:p w14:paraId="1CCB6D13"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0</w:t>
            </w:r>
          </w:p>
        </w:tc>
      </w:tr>
      <w:tr w:rsidR="006D3BE3" w14:paraId="13DD2ACD" w14:textId="77777777" w:rsidTr="00242597">
        <w:trPr>
          <w:jc w:val="center"/>
        </w:trPr>
        <w:tc>
          <w:tcPr>
            <w:tcW w:w="1985" w:type="dxa"/>
            <w:shd w:val="clear" w:color="auto" w:fill="auto"/>
            <w:vAlign w:val="center"/>
          </w:tcPr>
          <w:p w14:paraId="5DEE5E12" w14:textId="77777777" w:rsidR="006D3BE3" w:rsidRDefault="006D3BE3"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Mursko Središće</w:t>
            </w:r>
          </w:p>
        </w:tc>
        <w:tc>
          <w:tcPr>
            <w:tcW w:w="850" w:type="dxa"/>
            <w:tcBorders>
              <w:top w:val="single" w:sz="6" w:space="0" w:color="auto"/>
              <w:left w:val="single" w:sz="6" w:space="0" w:color="auto"/>
              <w:bottom w:val="single" w:sz="6" w:space="0" w:color="auto"/>
              <w:right w:val="single" w:sz="6" w:space="0" w:color="auto"/>
            </w:tcBorders>
            <w:vAlign w:val="center"/>
          </w:tcPr>
          <w:p w14:paraId="1C9BC556"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46.513</w:t>
            </w:r>
          </w:p>
        </w:tc>
        <w:tc>
          <w:tcPr>
            <w:tcW w:w="851" w:type="dxa"/>
            <w:tcBorders>
              <w:top w:val="single" w:sz="6" w:space="0" w:color="auto"/>
              <w:left w:val="single" w:sz="6" w:space="0" w:color="auto"/>
              <w:bottom w:val="single" w:sz="6" w:space="0" w:color="auto"/>
              <w:right w:val="single" w:sz="6" w:space="0" w:color="auto"/>
            </w:tcBorders>
            <w:vAlign w:val="center"/>
          </w:tcPr>
          <w:p w14:paraId="1EEE4431"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16.444</w:t>
            </w:r>
          </w:p>
        </w:tc>
        <w:tc>
          <w:tcPr>
            <w:tcW w:w="654" w:type="dxa"/>
            <w:tcBorders>
              <w:top w:val="single" w:sz="6" w:space="0" w:color="auto"/>
              <w:left w:val="single" w:sz="6" w:space="0" w:color="auto"/>
              <w:bottom w:val="single" w:sz="6" w:space="0" w:color="auto"/>
              <w:right w:val="single" w:sz="6" w:space="0" w:color="auto"/>
            </w:tcBorders>
            <w:vAlign w:val="center"/>
          </w:tcPr>
          <w:p w14:paraId="35BADE5F"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13</w:t>
            </w:r>
          </w:p>
        </w:tc>
        <w:tc>
          <w:tcPr>
            <w:tcW w:w="709" w:type="dxa"/>
            <w:tcBorders>
              <w:top w:val="single" w:sz="6" w:space="0" w:color="auto"/>
              <w:left w:val="single" w:sz="6" w:space="0" w:color="auto"/>
              <w:bottom w:val="single" w:sz="6" w:space="0" w:color="auto"/>
              <w:right w:val="single" w:sz="6" w:space="0" w:color="auto"/>
            </w:tcBorders>
            <w:vAlign w:val="center"/>
          </w:tcPr>
          <w:p w14:paraId="5CF1C2CB"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3</w:t>
            </w:r>
          </w:p>
        </w:tc>
        <w:tc>
          <w:tcPr>
            <w:tcW w:w="709" w:type="dxa"/>
            <w:tcBorders>
              <w:top w:val="single" w:sz="6" w:space="0" w:color="auto"/>
              <w:left w:val="single" w:sz="6" w:space="0" w:color="auto"/>
              <w:bottom w:val="single" w:sz="6" w:space="0" w:color="auto"/>
              <w:right w:val="single" w:sz="6" w:space="0" w:color="auto"/>
            </w:tcBorders>
            <w:vAlign w:val="center"/>
          </w:tcPr>
          <w:p w14:paraId="41CACF3F"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0</w:t>
            </w:r>
          </w:p>
        </w:tc>
        <w:tc>
          <w:tcPr>
            <w:tcW w:w="709" w:type="dxa"/>
            <w:tcBorders>
              <w:top w:val="single" w:sz="6" w:space="0" w:color="auto"/>
              <w:left w:val="single" w:sz="6" w:space="0" w:color="auto"/>
              <w:bottom w:val="single" w:sz="6" w:space="0" w:color="auto"/>
              <w:right w:val="double" w:sz="4" w:space="0" w:color="auto"/>
            </w:tcBorders>
            <w:vAlign w:val="center"/>
          </w:tcPr>
          <w:p w14:paraId="1C7D7423"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0</w:t>
            </w:r>
          </w:p>
        </w:tc>
      </w:tr>
      <w:tr w:rsidR="006D3BE3" w14:paraId="48A2EBA5" w14:textId="77777777" w:rsidTr="00242597">
        <w:trPr>
          <w:jc w:val="center"/>
        </w:trPr>
        <w:tc>
          <w:tcPr>
            <w:tcW w:w="1985" w:type="dxa"/>
            <w:shd w:val="clear" w:color="auto" w:fill="auto"/>
            <w:vAlign w:val="center"/>
          </w:tcPr>
          <w:p w14:paraId="26BFA3E9" w14:textId="77777777" w:rsidR="006D3BE3" w:rsidRDefault="006D3BE3"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Prelog</w:t>
            </w:r>
          </w:p>
        </w:tc>
        <w:tc>
          <w:tcPr>
            <w:tcW w:w="850" w:type="dxa"/>
            <w:tcBorders>
              <w:top w:val="single" w:sz="6" w:space="0" w:color="auto"/>
              <w:left w:val="single" w:sz="6" w:space="0" w:color="auto"/>
              <w:bottom w:val="single" w:sz="6" w:space="0" w:color="auto"/>
              <w:right w:val="single" w:sz="6" w:space="0" w:color="auto"/>
            </w:tcBorders>
            <w:vAlign w:val="center"/>
          </w:tcPr>
          <w:p w14:paraId="20FFE648"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46.338</w:t>
            </w:r>
          </w:p>
        </w:tc>
        <w:tc>
          <w:tcPr>
            <w:tcW w:w="851" w:type="dxa"/>
            <w:tcBorders>
              <w:top w:val="single" w:sz="6" w:space="0" w:color="auto"/>
              <w:left w:val="single" w:sz="6" w:space="0" w:color="auto"/>
              <w:bottom w:val="single" w:sz="6" w:space="0" w:color="auto"/>
              <w:right w:val="single" w:sz="6" w:space="0" w:color="auto"/>
            </w:tcBorders>
            <w:vAlign w:val="center"/>
          </w:tcPr>
          <w:p w14:paraId="14321A52"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16.617</w:t>
            </w:r>
          </w:p>
        </w:tc>
        <w:tc>
          <w:tcPr>
            <w:tcW w:w="654" w:type="dxa"/>
            <w:tcBorders>
              <w:top w:val="single" w:sz="6" w:space="0" w:color="auto"/>
              <w:left w:val="single" w:sz="6" w:space="0" w:color="auto"/>
              <w:bottom w:val="single" w:sz="6" w:space="0" w:color="auto"/>
              <w:right w:val="single" w:sz="6" w:space="0" w:color="auto"/>
            </w:tcBorders>
            <w:vAlign w:val="center"/>
          </w:tcPr>
          <w:p w14:paraId="61287E2D"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15</w:t>
            </w:r>
          </w:p>
        </w:tc>
        <w:tc>
          <w:tcPr>
            <w:tcW w:w="709" w:type="dxa"/>
            <w:tcBorders>
              <w:top w:val="single" w:sz="6" w:space="0" w:color="auto"/>
              <w:left w:val="single" w:sz="6" w:space="0" w:color="auto"/>
              <w:bottom w:val="single" w:sz="6" w:space="0" w:color="auto"/>
              <w:right w:val="single" w:sz="6" w:space="0" w:color="auto"/>
            </w:tcBorders>
            <w:vAlign w:val="center"/>
          </w:tcPr>
          <w:p w14:paraId="697D5BA3"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5</w:t>
            </w:r>
          </w:p>
        </w:tc>
        <w:tc>
          <w:tcPr>
            <w:tcW w:w="709" w:type="dxa"/>
            <w:tcBorders>
              <w:top w:val="single" w:sz="6" w:space="0" w:color="auto"/>
              <w:left w:val="single" w:sz="6" w:space="0" w:color="auto"/>
              <w:bottom w:val="single" w:sz="6" w:space="0" w:color="auto"/>
              <w:right w:val="single" w:sz="6" w:space="0" w:color="auto"/>
            </w:tcBorders>
            <w:vAlign w:val="center"/>
          </w:tcPr>
          <w:p w14:paraId="09316D83"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1</w:t>
            </w:r>
          </w:p>
        </w:tc>
        <w:tc>
          <w:tcPr>
            <w:tcW w:w="709" w:type="dxa"/>
            <w:tcBorders>
              <w:top w:val="single" w:sz="6" w:space="0" w:color="auto"/>
              <w:left w:val="single" w:sz="6" w:space="0" w:color="auto"/>
              <w:bottom w:val="single" w:sz="6" w:space="0" w:color="auto"/>
              <w:right w:val="double" w:sz="4" w:space="0" w:color="auto"/>
            </w:tcBorders>
            <w:vAlign w:val="center"/>
          </w:tcPr>
          <w:p w14:paraId="4842E047" w14:textId="77777777" w:rsidR="006D3BE3" w:rsidRDefault="006D3BE3" w:rsidP="00242597">
            <w:pPr>
              <w:spacing w:after="0" w:line="240" w:lineRule="auto"/>
              <w:jc w:val="center"/>
              <w:rPr>
                <w:rFonts w:ascii="Calibri" w:eastAsia="Calibri" w:hAnsi="Calibri" w:cs="Times New Roman"/>
                <w:sz w:val="20"/>
                <w:szCs w:val="20"/>
                <w:lang w:val="en-US"/>
              </w:rPr>
            </w:pPr>
            <w:r>
              <w:rPr>
                <w:rFonts w:ascii="Calibri" w:eastAsia="Calibri" w:hAnsi="Calibri" w:cs="Arial"/>
                <w:sz w:val="20"/>
                <w:lang w:val="en-US"/>
              </w:rPr>
              <w:t>0</w:t>
            </w:r>
          </w:p>
        </w:tc>
      </w:tr>
    </w:tbl>
    <w:p w14:paraId="2D36E957" w14:textId="77777777" w:rsidR="006D3BE3" w:rsidRDefault="006D3BE3" w:rsidP="006D3BE3">
      <w:pPr>
        <w:spacing w:after="0" w:line="240" w:lineRule="auto"/>
        <w:jc w:val="center"/>
        <w:rPr>
          <w:rFonts w:ascii="Calibri" w:eastAsia="Calibri" w:hAnsi="Calibri" w:cs="Arial"/>
          <w:sz w:val="20"/>
          <w:szCs w:val="20"/>
        </w:rPr>
      </w:pPr>
      <w:r>
        <w:rPr>
          <w:rFonts w:ascii="Calibri" w:eastAsia="Calibri" w:hAnsi="Calibri" w:cs="Arial"/>
          <w:sz w:val="20"/>
          <w:szCs w:val="20"/>
        </w:rPr>
        <w:t>Izvor: PMF Zagreb – geofizički odsjek, 2009. god.</w:t>
      </w:r>
    </w:p>
    <w:p w14:paraId="2EA284A0" w14:textId="77777777" w:rsidR="006D3BE3" w:rsidRDefault="006D3BE3" w:rsidP="006D3BE3">
      <w:pPr>
        <w:spacing w:after="0" w:line="240" w:lineRule="auto"/>
        <w:jc w:val="center"/>
        <w:rPr>
          <w:rFonts w:ascii="Calibri" w:eastAsia="Calibri" w:hAnsi="Calibri" w:cs="Arial"/>
          <w:sz w:val="20"/>
          <w:szCs w:val="20"/>
        </w:rPr>
      </w:pPr>
    </w:p>
    <w:p w14:paraId="2BC6B5AF" w14:textId="77777777" w:rsidR="006D3BE3" w:rsidRDefault="006D3BE3" w:rsidP="00002C15">
      <w:pPr>
        <w:pStyle w:val="Opisslike"/>
        <w:spacing w:line="276" w:lineRule="auto"/>
        <w:jc w:val="center"/>
      </w:pPr>
      <w:r>
        <w:rPr>
          <w:noProof/>
        </w:rPr>
        <w:drawing>
          <wp:inline distT="0" distB="0" distL="0" distR="0" wp14:anchorId="7A5E2F34" wp14:editId="0A45D1CF">
            <wp:extent cx="4846955" cy="4304030"/>
            <wp:effectExtent l="0" t="0" r="0" b="1270"/>
            <wp:docPr id="1173216779"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41825" name="Slika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846955" cy="4304030"/>
                    </a:xfrm>
                    <a:prstGeom prst="rect">
                      <a:avLst/>
                    </a:prstGeom>
                    <a:noFill/>
                  </pic:spPr>
                </pic:pic>
              </a:graphicData>
            </a:graphic>
          </wp:inline>
        </w:drawing>
      </w:r>
    </w:p>
    <w:p w14:paraId="0134BFF6" w14:textId="0113A834" w:rsidR="006D3BE3" w:rsidRDefault="006D3BE3" w:rsidP="00002C15">
      <w:pPr>
        <w:pStyle w:val="Opisslike"/>
        <w:spacing w:line="276" w:lineRule="auto"/>
        <w:jc w:val="center"/>
        <w:rPr>
          <w:i/>
          <w:iCs/>
        </w:rPr>
      </w:pPr>
      <w:bookmarkStart w:id="493" w:name="_Toc196806984"/>
      <w:r>
        <w:t xml:space="preserve">Slika </w:t>
      </w:r>
      <w:fldSimple w:instr=" SEQ Slika \* ARABIC ">
        <w:r w:rsidR="00024CC8">
          <w:rPr>
            <w:noProof/>
          </w:rPr>
          <w:t>6</w:t>
        </w:r>
      </w:fldSimple>
      <w:r>
        <w:t>. Prikaz epicentra potresa na području Hrvatske do 2020. godine prema Katalogu potresa Hrvatske i susjednih područja - prikaz epicentara od oko 40.000 potresa na području RH, od kojih se u prosjeku svake godine osjeti oko 45 potresa</w:t>
      </w:r>
      <w:bookmarkEnd w:id="493"/>
    </w:p>
    <w:p w14:paraId="5FB4FB7C" w14:textId="77777777" w:rsidR="006D3BE3" w:rsidRPr="00EE2F67" w:rsidRDefault="006D3BE3" w:rsidP="00002C15">
      <w:pPr>
        <w:pStyle w:val="Opisslike"/>
        <w:spacing w:line="276" w:lineRule="auto"/>
        <w:jc w:val="center"/>
        <w:rPr>
          <w:b w:val="0"/>
          <w:bCs w:val="0"/>
        </w:rPr>
      </w:pPr>
      <w:r w:rsidRPr="00EE2F67">
        <w:rPr>
          <w:b w:val="0"/>
          <w:bCs w:val="0"/>
        </w:rPr>
        <w:t>Izvor: Arhiva Geofizičkog odsjeka, Prirodoslovno – matematički fakultet, Sveučilište u Zagrebu, Herak i sur. (1996.); Markušić i sur. (1998); Ivančić i sur. (2002., 2006., 2018.)</w:t>
      </w:r>
    </w:p>
    <w:p w14:paraId="3D20A9F3" w14:textId="77777777" w:rsidR="006D3BE3" w:rsidRDefault="006D3BE3" w:rsidP="006D3BE3"/>
    <w:p w14:paraId="2924B5C8" w14:textId="77777777" w:rsidR="006D3BE3" w:rsidRDefault="006D3BE3" w:rsidP="00002C15">
      <w:pPr>
        <w:pStyle w:val="Opisslike"/>
        <w:spacing w:line="276" w:lineRule="auto"/>
        <w:jc w:val="center"/>
      </w:pPr>
      <w:r>
        <w:rPr>
          <w:noProof/>
        </w:rPr>
        <w:lastRenderedPageBreak/>
        <w:drawing>
          <wp:inline distT="0" distB="0" distL="0" distR="0" wp14:anchorId="338EA5AD" wp14:editId="0276AF86">
            <wp:extent cx="5736590" cy="5328285"/>
            <wp:effectExtent l="0" t="0" r="0" b="5715"/>
            <wp:docPr id="178910269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4066" name="Slika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36590" cy="5328285"/>
                    </a:xfrm>
                    <a:prstGeom prst="rect">
                      <a:avLst/>
                    </a:prstGeom>
                    <a:noFill/>
                  </pic:spPr>
                </pic:pic>
              </a:graphicData>
            </a:graphic>
          </wp:inline>
        </w:drawing>
      </w:r>
    </w:p>
    <w:p w14:paraId="005E7FB8" w14:textId="2DC69E2D" w:rsidR="006D3BE3" w:rsidRDefault="006D3BE3" w:rsidP="00002C15">
      <w:pPr>
        <w:pStyle w:val="Opisslike"/>
        <w:spacing w:line="276" w:lineRule="auto"/>
        <w:jc w:val="center"/>
        <w:rPr>
          <w:i/>
          <w:iCs/>
        </w:rPr>
      </w:pPr>
      <w:bookmarkStart w:id="494" w:name="_Toc196806985"/>
      <w:r>
        <w:t xml:space="preserve">Slika </w:t>
      </w:r>
      <w:fldSimple w:instr=" SEQ Slika \* ARABIC ">
        <w:r w:rsidR="00024CC8">
          <w:rPr>
            <w:noProof/>
          </w:rPr>
          <w:t>7</w:t>
        </w:r>
      </w:fldSimple>
      <w:r>
        <w:t>. Karta potresnog područja RH s povratnim razdobljem od 95 godina</w:t>
      </w:r>
      <w:bookmarkEnd w:id="494"/>
    </w:p>
    <w:p w14:paraId="445662F3" w14:textId="77777777" w:rsidR="006D3BE3" w:rsidRPr="00EE2F67" w:rsidRDefault="006D3BE3" w:rsidP="00002C15">
      <w:pPr>
        <w:pStyle w:val="Opisslike"/>
        <w:spacing w:line="276" w:lineRule="auto"/>
        <w:jc w:val="center"/>
        <w:rPr>
          <w:b w:val="0"/>
          <w:bCs w:val="0"/>
        </w:rPr>
      </w:pPr>
      <w:r w:rsidRPr="00EE2F67">
        <w:rPr>
          <w:b w:val="0"/>
          <w:bCs w:val="0"/>
        </w:rPr>
        <w:t>Izvor: PMF Zagreb – geofizički odsjek, 2012. god.</w:t>
      </w:r>
    </w:p>
    <w:p w14:paraId="10CD4CA6" w14:textId="77777777" w:rsidR="00DD65E1" w:rsidRDefault="00DD65E1" w:rsidP="006D3BE3">
      <w:pPr>
        <w:spacing w:line="276" w:lineRule="auto"/>
        <w:jc w:val="both"/>
        <w:rPr>
          <w:rFonts w:ascii="Calibri" w:eastAsia="Calibri" w:hAnsi="Calibri" w:cs="Calibri"/>
          <w:sz w:val="24"/>
          <w:szCs w:val="28"/>
        </w:rPr>
      </w:pPr>
    </w:p>
    <w:p w14:paraId="411EEB75" w14:textId="3626FD39" w:rsidR="006D3BE3" w:rsidRDefault="006D3BE3" w:rsidP="006D3BE3">
      <w:pPr>
        <w:spacing w:line="276" w:lineRule="auto"/>
        <w:jc w:val="both"/>
        <w:rPr>
          <w:rFonts w:ascii="Calibri" w:eastAsia="Calibri" w:hAnsi="Calibri" w:cs="Calibri"/>
          <w:sz w:val="24"/>
          <w:szCs w:val="28"/>
          <w:highlight w:val="yellow"/>
        </w:rPr>
      </w:pPr>
      <w:r>
        <w:rPr>
          <w:rFonts w:ascii="Calibri" w:eastAsia="Calibri" w:hAnsi="Calibri" w:cs="Calibri"/>
          <w:sz w:val="24"/>
          <w:szCs w:val="28"/>
        </w:rPr>
        <w:t>Kartom su prikazana potresom prouzročena horizontalna poredbena vršna ubrzanja (a</w:t>
      </w:r>
      <w:r>
        <w:rPr>
          <w:rFonts w:ascii="Calibri" w:eastAsia="Calibri" w:hAnsi="Calibri" w:cs="Calibri"/>
          <w:sz w:val="24"/>
          <w:szCs w:val="28"/>
          <w:vertAlign w:val="subscript"/>
        </w:rPr>
        <w:t>gR</w:t>
      </w:r>
      <w:r>
        <w:rPr>
          <w:rFonts w:ascii="Calibri" w:eastAsia="Calibri" w:hAnsi="Calibri" w:cs="Calibri"/>
          <w:sz w:val="24"/>
          <w:szCs w:val="28"/>
        </w:rPr>
        <w:t xml:space="preserve">) površine temeljnog tla tipa A čiji se promašaj tijekom bilo kojih 10 godina očekuje s vjerojatnošću od 10 % promašaja. </w:t>
      </w:r>
    </w:p>
    <w:p w14:paraId="5A3BADEF" w14:textId="77777777" w:rsidR="006D3BE3" w:rsidRDefault="006D3BE3" w:rsidP="00002C15">
      <w:pPr>
        <w:pStyle w:val="Opisslike"/>
        <w:spacing w:line="276" w:lineRule="auto"/>
        <w:jc w:val="center"/>
      </w:pPr>
      <w:r>
        <w:rPr>
          <w:noProof/>
        </w:rPr>
        <w:lastRenderedPageBreak/>
        <w:drawing>
          <wp:inline distT="0" distB="0" distL="0" distR="0" wp14:anchorId="1E385AB5" wp14:editId="72FC9FFB">
            <wp:extent cx="5264785" cy="4867275"/>
            <wp:effectExtent l="0" t="0" r="0" b="0"/>
            <wp:docPr id="1833138401"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18066" name="Slika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76819" cy="4878098"/>
                    </a:xfrm>
                    <a:prstGeom prst="rect">
                      <a:avLst/>
                    </a:prstGeom>
                    <a:noFill/>
                  </pic:spPr>
                </pic:pic>
              </a:graphicData>
            </a:graphic>
          </wp:inline>
        </w:drawing>
      </w:r>
    </w:p>
    <w:p w14:paraId="3E8CA023" w14:textId="487A8931" w:rsidR="006D3BE3" w:rsidRDefault="006D3BE3" w:rsidP="00002C15">
      <w:pPr>
        <w:pStyle w:val="Opisslike"/>
        <w:spacing w:line="276" w:lineRule="auto"/>
        <w:jc w:val="center"/>
        <w:rPr>
          <w:i/>
          <w:iCs/>
        </w:rPr>
      </w:pPr>
      <w:bookmarkStart w:id="495" w:name="_Toc196806986"/>
      <w:r>
        <w:t xml:space="preserve">Slika </w:t>
      </w:r>
      <w:fldSimple w:instr=" SEQ Slika \* ARABIC ">
        <w:r w:rsidR="00024CC8">
          <w:rPr>
            <w:noProof/>
          </w:rPr>
          <w:t>8</w:t>
        </w:r>
      </w:fldSimple>
      <w:r>
        <w:t>. Karta potresnog područja RH s povratnim razdobljem od 475 godina</w:t>
      </w:r>
      <w:bookmarkEnd w:id="495"/>
    </w:p>
    <w:p w14:paraId="33E83149" w14:textId="77777777" w:rsidR="006D3BE3" w:rsidRPr="00EE2F67" w:rsidRDefault="006D3BE3" w:rsidP="00002C15">
      <w:pPr>
        <w:pStyle w:val="Opisslike"/>
        <w:spacing w:line="276" w:lineRule="auto"/>
        <w:jc w:val="center"/>
        <w:rPr>
          <w:b w:val="0"/>
          <w:bCs w:val="0"/>
        </w:rPr>
      </w:pPr>
      <w:r w:rsidRPr="00EE2F67">
        <w:rPr>
          <w:b w:val="0"/>
          <w:bCs w:val="0"/>
        </w:rPr>
        <w:t>Izvor: PMF Zagreb – geofizički odsjek, 2012. god.</w:t>
      </w:r>
    </w:p>
    <w:p w14:paraId="6DB79DCD" w14:textId="77777777" w:rsidR="006D3BE3" w:rsidRDefault="006D3BE3" w:rsidP="006D3BE3">
      <w:pPr>
        <w:spacing w:after="0" w:line="276" w:lineRule="auto"/>
        <w:jc w:val="both"/>
        <w:rPr>
          <w:rFonts w:ascii="Calibri" w:eastAsia="Calibri" w:hAnsi="Calibri" w:cs="Times New Roman"/>
          <w:sz w:val="24"/>
          <w:szCs w:val="24"/>
        </w:rPr>
      </w:pPr>
      <w:r>
        <w:rPr>
          <w:rFonts w:ascii="Calibri" w:eastAsia="Calibri" w:hAnsi="Calibri" w:cs="Arial"/>
          <w:sz w:val="24"/>
          <w:szCs w:val="28"/>
        </w:rPr>
        <w:t>Kartom su prikazana potresom prouzročena horizontalna poredbena vršna ubrzanja (a</w:t>
      </w:r>
      <w:r>
        <w:rPr>
          <w:rFonts w:ascii="Calibri" w:eastAsia="Calibri" w:hAnsi="Calibri" w:cs="Arial"/>
          <w:sz w:val="24"/>
          <w:szCs w:val="28"/>
          <w:vertAlign w:val="subscript"/>
        </w:rPr>
        <w:t>gR</w:t>
      </w:r>
      <w:r>
        <w:rPr>
          <w:rFonts w:ascii="Calibri" w:eastAsia="Calibri" w:hAnsi="Calibri" w:cs="Arial"/>
          <w:sz w:val="24"/>
          <w:szCs w:val="28"/>
        </w:rPr>
        <w:t>) površine temeljnog tla tipa A čiji se promašaj tijekom bilo kojih 50 godina očekuje s vjerojatnošću od 10 % promašaja.</w:t>
      </w:r>
    </w:p>
    <w:p w14:paraId="382DAAF9" w14:textId="77777777" w:rsidR="006D3BE3" w:rsidRDefault="006D3BE3" w:rsidP="006D3BE3">
      <w:pPr>
        <w:spacing w:after="0" w:line="276" w:lineRule="auto"/>
        <w:jc w:val="both"/>
        <w:rPr>
          <w:rFonts w:ascii="Calibri" w:eastAsia="Calibri" w:hAnsi="Calibri" w:cs="Times New Roman"/>
          <w:sz w:val="24"/>
          <w:szCs w:val="24"/>
        </w:rPr>
      </w:pPr>
    </w:p>
    <w:p w14:paraId="4B04E2B4" w14:textId="77777777" w:rsidR="006D3BE3" w:rsidRDefault="006D3BE3" w:rsidP="006D3BE3">
      <w:pPr>
        <w:spacing w:after="120" w:line="276" w:lineRule="auto"/>
        <w:jc w:val="both"/>
        <w:rPr>
          <w:rFonts w:ascii="Calibri" w:eastAsia="Calibri" w:hAnsi="Calibri" w:cs="Times New Roman"/>
          <w:sz w:val="24"/>
          <w:szCs w:val="24"/>
        </w:rPr>
      </w:pPr>
      <w:r>
        <w:rPr>
          <w:rFonts w:ascii="Calibri" w:eastAsia="Calibri" w:hAnsi="Calibri" w:cs="Arial"/>
          <w:sz w:val="24"/>
          <w:szCs w:val="28"/>
        </w:rPr>
        <w:t>Svakom događaju može se pridružiti propisana karta potresnih područja koja pokazuje potresom prouzročena horizontalna poredbena vršna ubrzanja (a</w:t>
      </w:r>
      <w:r>
        <w:rPr>
          <w:rFonts w:ascii="Calibri" w:eastAsia="Calibri" w:hAnsi="Calibri" w:cs="Arial"/>
          <w:sz w:val="24"/>
          <w:szCs w:val="28"/>
          <w:vertAlign w:val="subscript"/>
        </w:rPr>
        <w:t>gR</w:t>
      </w:r>
      <w:r>
        <w:rPr>
          <w:rFonts w:ascii="Calibri" w:eastAsia="Calibri" w:hAnsi="Calibri" w:cs="Arial"/>
          <w:sz w:val="24"/>
          <w:szCs w:val="28"/>
        </w:rPr>
        <w:t xml:space="preserve">), površine temeljnog tla, tipa A (čvrsta stijena). Povratna razdoblja koriste se za procjenu ukupnog broja potresa koji se mogu očekivati u nekom dužem razdoblju, ali ne može se procijeniti vrijeme u kojem će se dogoditi. Potresi su razdijeljeni po Poissonovoj razdiobi te njihovo događanje na određenom mjestu nema pravilnosti te potresi nisu međusobno zavisni po vremenu nastanka. </w:t>
      </w:r>
    </w:p>
    <w:p w14:paraId="157A01D6" w14:textId="77777777" w:rsidR="006D3BE3" w:rsidRDefault="006D3BE3" w:rsidP="006D3BE3">
      <w:pPr>
        <w:spacing w:after="120" w:line="276" w:lineRule="auto"/>
        <w:jc w:val="both"/>
        <w:rPr>
          <w:rFonts w:ascii="Calibri" w:eastAsia="Calibri" w:hAnsi="Calibri" w:cs="Arial"/>
          <w:sz w:val="24"/>
          <w:szCs w:val="28"/>
        </w:rPr>
      </w:pPr>
      <w:r>
        <w:rPr>
          <w:rFonts w:ascii="Calibri" w:eastAsia="Calibri" w:hAnsi="Calibri" w:cs="Arial"/>
          <w:sz w:val="24"/>
          <w:szCs w:val="28"/>
        </w:rPr>
        <w:t>Međuovisnost brzine kretanja vršnog ubrzanja tla i stupnja potresa prema MCS ljestvici prikazana je u tablici numeričkih vrijednosti.</w:t>
      </w:r>
    </w:p>
    <w:p w14:paraId="04A53E8B" w14:textId="77777777" w:rsidR="006D3BE3" w:rsidRDefault="006D3BE3" w:rsidP="006D3BE3">
      <w:pPr>
        <w:spacing w:after="120" w:line="276" w:lineRule="auto"/>
        <w:jc w:val="both"/>
        <w:rPr>
          <w:rFonts w:ascii="Calibri" w:eastAsia="Calibri" w:hAnsi="Calibri" w:cs="Arial"/>
          <w:sz w:val="24"/>
          <w:szCs w:val="28"/>
        </w:rPr>
      </w:pPr>
    </w:p>
    <w:p w14:paraId="4AD67DAD" w14:textId="77777777" w:rsidR="00002C15" w:rsidRDefault="00002C15" w:rsidP="006D3BE3">
      <w:pPr>
        <w:spacing w:after="120" w:line="276" w:lineRule="auto"/>
        <w:jc w:val="both"/>
        <w:rPr>
          <w:rFonts w:ascii="Calibri" w:eastAsia="Calibri" w:hAnsi="Calibri" w:cs="Arial"/>
          <w:sz w:val="24"/>
          <w:szCs w:val="28"/>
        </w:rPr>
      </w:pPr>
    </w:p>
    <w:p w14:paraId="192166D0" w14:textId="77777777" w:rsidR="00002C15" w:rsidRDefault="00002C15" w:rsidP="006D3BE3">
      <w:pPr>
        <w:spacing w:after="120" w:line="276" w:lineRule="auto"/>
        <w:jc w:val="both"/>
        <w:rPr>
          <w:rFonts w:ascii="Calibri" w:eastAsia="Calibri" w:hAnsi="Calibri" w:cs="Arial"/>
          <w:sz w:val="24"/>
          <w:szCs w:val="28"/>
        </w:rPr>
      </w:pPr>
    </w:p>
    <w:p w14:paraId="525D1F21" w14:textId="5EB4337D" w:rsidR="006D3BE3" w:rsidRDefault="006D3BE3" w:rsidP="001E1AA7">
      <w:pPr>
        <w:pStyle w:val="Opisslike"/>
        <w:spacing w:line="276" w:lineRule="auto"/>
        <w:jc w:val="center"/>
      </w:pPr>
      <w:bookmarkStart w:id="496" w:name="_Toc196826498"/>
      <w:r>
        <w:t xml:space="preserve">Tablica </w:t>
      </w:r>
      <w:fldSimple w:instr=" SEQ Tablica \* ARABIC ">
        <w:r w:rsidR="00B61DD6">
          <w:rPr>
            <w:noProof/>
          </w:rPr>
          <w:t>29</w:t>
        </w:r>
      </w:fldSimple>
      <w:r>
        <w:t>. Prikaz veze opisanog MCS stupnja te pripadajuće numeričke vrijednosti vršnog ubrzanja</w:t>
      </w:r>
      <w:bookmarkEnd w:id="496"/>
    </w:p>
    <w:tbl>
      <w:tblPr>
        <w:tblW w:w="9226" w:type="dxa"/>
        <w:tblInd w:w="96" w:type="dxa"/>
        <w:tblCellMar>
          <w:left w:w="10" w:type="dxa"/>
          <w:right w:w="10" w:type="dxa"/>
        </w:tblCellMar>
        <w:tblLook w:val="04A0" w:firstRow="1" w:lastRow="0" w:firstColumn="1" w:lastColumn="0" w:noHBand="0" w:noVBand="1"/>
      </w:tblPr>
      <w:tblGrid>
        <w:gridCol w:w="1143"/>
        <w:gridCol w:w="1273"/>
        <w:gridCol w:w="1555"/>
        <w:gridCol w:w="1131"/>
        <w:gridCol w:w="4124"/>
      </w:tblGrid>
      <w:tr w:rsidR="006D3BE3" w14:paraId="6F7C9A19" w14:textId="77777777" w:rsidTr="00242597">
        <w:trPr>
          <w:trHeight w:val="290"/>
        </w:trPr>
        <w:tc>
          <w:tcPr>
            <w:tcW w:w="114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801D83" w14:textId="77777777" w:rsidR="006D3BE3" w:rsidRDefault="006D3BE3" w:rsidP="001E1AA7">
            <w:pPr>
              <w:pStyle w:val="Opisslike"/>
              <w:spacing w:line="276" w:lineRule="auto"/>
              <w:jc w:val="center"/>
              <w:rPr>
                <w:color w:val="000000"/>
              </w:rPr>
            </w:pPr>
            <w:r>
              <w:rPr>
                <w:color w:val="000000"/>
              </w:rPr>
              <w:t>MCS stupanj potresa</w:t>
            </w:r>
          </w:p>
        </w:tc>
        <w:tc>
          <w:tcPr>
            <w:tcW w:w="282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2F91357" w14:textId="77777777" w:rsidR="006D3BE3" w:rsidRDefault="006D3BE3" w:rsidP="001E1AA7">
            <w:pPr>
              <w:pStyle w:val="Opisslike"/>
              <w:spacing w:line="276" w:lineRule="auto"/>
              <w:jc w:val="center"/>
              <w:rPr>
                <w:color w:val="000000"/>
              </w:rPr>
            </w:pPr>
            <w:r>
              <w:rPr>
                <w:color w:val="000000"/>
              </w:rPr>
              <w:t>Vršno ubrzanje tla</w:t>
            </w:r>
          </w:p>
        </w:tc>
        <w:tc>
          <w:tcPr>
            <w:tcW w:w="113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67C7E6" w14:textId="77777777" w:rsidR="006D3BE3" w:rsidRDefault="006D3BE3" w:rsidP="001E1AA7">
            <w:pPr>
              <w:pStyle w:val="Opisslike"/>
              <w:spacing w:line="276" w:lineRule="auto"/>
              <w:jc w:val="center"/>
              <w:rPr>
                <w:color w:val="000000"/>
              </w:rPr>
            </w:pPr>
            <w:r>
              <w:rPr>
                <w:color w:val="000000"/>
              </w:rPr>
              <w:t>Naziv potresa</w:t>
            </w:r>
          </w:p>
        </w:tc>
        <w:tc>
          <w:tcPr>
            <w:tcW w:w="4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6C8D7B" w14:textId="77777777" w:rsidR="006D3BE3" w:rsidRDefault="006D3BE3" w:rsidP="001E1AA7">
            <w:pPr>
              <w:pStyle w:val="Opisslike"/>
              <w:spacing w:line="276" w:lineRule="auto"/>
              <w:jc w:val="center"/>
              <w:rPr>
                <w:color w:val="000000"/>
              </w:rPr>
            </w:pPr>
            <w:r>
              <w:rPr>
                <w:color w:val="000000"/>
              </w:rPr>
              <w:t>Opis potresa</w:t>
            </w:r>
          </w:p>
        </w:tc>
      </w:tr>
      <w:tr w:rsidR="006D3BE3" w14:paraId="0AAE6FBC" w14:textId="77777777" w:rsidTr="00242597">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1A3098EF" w14:textId="77777777" w:rsidR="006D3BE3" w:rsidRDefault="006D3BE3" w:rsidP="00242597">
            <w:pPr>
              <w:spacing w:after="0" w:line="256" w:lineRule="auto"/>
              <w:rPr>
                <w:rFonts w:ascii="Calibri" w:eastAsia="Calibri" w:hAnsi="Calibri" w:cs="Times New Roman"/>
                <w:b/>
                <w:bCs/>
                <w:color w:val="000000"/>
                <w:sz w:val="20"/>
                <w:szCs w:val="20"/>
              </w:rPr>
            </w:pPr>
          </w:p>
        </w:tc>
        <w:tc>
          <w:tcPr>
            <w:tcW w:w="12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567D95F" w14:textId="77777777" w:rsidR="006D3BE3" w:rsidRDefault="006D3BE3" w:rsidP="00242597">
            <w:pPr>
              <w:spacing w:after="0" w:line="240" w:lineRule="auto"/>
              <w:jc w:val="center"/>
              <w:rPr>
                <w:rFonts w:ascii="Calibri" w:eastAsia="Calibri" w:hAnsi="Calibri" w:cs="Times New Roman"/>
                <w:sz w:val="20"/>
                <w:szCs w:val="20"/>
              </w:rPr>
            </w:pPr>
            <w:r>
              <w:rPr>
                <w:rFonts w:ascii="Calibri" w:eastAsia="Calibri" w:hAnsi="Calibri" w:cs="Times New Roman"/>
                <w:b/>
                <w:bCs/>
                <w:color w:val="000000"/>
                <w:sz w:val="20"/>
                <w:szCs w:val="20"/>
              </w:rPr>
              <w:t>(m/s</w:t>
            </w:r>
            <w:r>
              <w:rPr>
                <w:rFonts w:ascii="Calibri" w:eastAsia="Calibri" w:hAnsi="Calibri" w:cs="Times New Roman"/>
                <w:b/>
                <w:bCs/>
                <w:color w:val="000000"/>
                <w:sz w:val="20"/>
                <w:szCs w:val="20"/>
                <w:vertAlign w:val="superscript"/>
              </w:rPr>
              <w:t>2</w:t>
            </w:r>
            <w:r>
              <w:rPr>
                <w:rFonts w:ascii="Calibri" w:eastAsia="Calibri" w:hAnsi="Calibri" w:cs="Times New Roman"/>
                <w:b/>
                <w:bCs/>
                <w:color w:val="000000"/>
                <w:sz w:val="20"/>
                <w:szCs w:val="20"/>
              </w:rPr>
              <w:t>)</w:t>
            </w:r>
          </w:p>
        </w:tc>
        <w:tc>
          <w:tcPr>
            <w:tcW w:w="155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C0AF578" w14:textId="77777777" w:rsidR="006D3BE3" w:rsidRDefault="006D3BE3" w:rsidP="00242597">
            <w:pPr>
              <w:spacing w:after="0" w:line="240" w:lineRule="auto"/>
              <w:jc w:val="center"/>
              <w:rPr>
                <w:rFonts w:ascii="Calibri" w:eastAsia="Calibri" w:hAnsi="Calibri" w:cs="Times New Roman"/>
                <w:b/>
                <w:bCs/>
                <w:color w:val="000000"/>
                <w:sz w:val="20"/>
                <w:szCs w:val="20"/>
              </w:rPr>
            </w:pPr>
            <w:r>
              <w:rPr>
                <w:rFonts w:ascii="Calibri" w:eastAsia="Calibri" w:hAnsi="Calibri" w:cs="Times New Roman"/>
                <w:b/>
                <w:bCs/>
                <w:color w:val="000000"/>
                <w:sz w:val="20"/>
                <w:szCs w:val="20"/>
              </w:rPr>
              <w:t>(jedinica gravitacijskog ubrzanja, g)</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1B77BBE9" w14:textId="77777777" w:rsidR="006D3BE3" w:rsidRDefault="006D3BE3" w:rsidP="00242597">
            <w:pPr>
              <w:spacing w:after="0" w:line="256" w:lineRule="auto"/>
              <w:rPr>
                <w:rFonts w:ascii="Calibri" w:eastAsia="Calibri" w:hAnsi="Calibri" w:cs="Times New Roman"/>
                <w:b/>
                <w:bCs/>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14:paraId="5B709FC7" w14:textId="77777777" w:rsidR="006D3BE3" w:rsidRDefault="006D3BE3" w:rsidP="00242597">
            <w:pPr>
              <w:spacing w:after="0" w:line="256" w:lineRule="auto"/>
              <w:rPr>
                <w:rFonts w:ascii="Calibri" w:eastAsia="Calibri" w:hAnsi="Calibri" w:cs="Times New Roman"/>
                <w:b/>
                <w:bCs/>
                <w:color w:val="000000"/>
                <w:sz w:val="20"/>
                <w:szCs w:val="20"/>
              </w:rPr>
            </w:pPr>
          </w:p>
        </w:tc>
      </w:tr>
      <w:tr w:rsidR="006D3BE3" w14:paraId="1E7783CE" w14:textId="77777777" w:rsidTr="00242597">
        <w:trPr>
          <w:trHeight w:val="60"/>
        </w:trPr>
        <w:tc>
          <w:tcPr>
            <w:tcW w:w="11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013BFD" w14:textId="77777777" w:rsidR="006D3BE3" w:rsidRDefault="006D3BE3" w:rsidP="00242597">
            <w:pPr>
              <w:spacing w:after="0" w:line="240" w:lineRule="auto"/>
              <w:jc w:val="center"/>
              <w:rPr>
                <w:rFonts w:ascii="Calibri" w:eastAsia="Calibri" w:hAnsi="Calibri" w:cs="Times New Roman"/>
                <w:b/>
                <w:bCs/>
                <w:i/>
                <w:iCs/>
                <w:color w:val="000000"/>
                <w:sz w:val="20"/>
                <w:szCs w:val="20"/>
              </w:rPr>
            </w:pPr>
            <w:r>
              <w:rPr>
                <w:rFonts w:ascii="Calibri" w:eastAsia="Calibri" w:hAnsi="Calibri" w:cs="Times New Roman"/>
                <w:b/>
                <w:bCs/>
                <w:i/>
                <w:iCs/>
                <w:color w:val="000000"/>
                <w:sz w:val="20"/>
                <w:szCs w:val="20"/>
              </w:rPr>
              <w:t>VI.</w:t>
            </w:r>
          </w:p>
        </w:tc>
        <w:tc>
          <w:tcPr>
            <w:tcW w:w="12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6737B3"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0,59-0,69</w:t>
            </w:r>
          </w:p>
        </w:tc>
        <w:tc>
          <w:tcPr>
            <w:tcW w:w="155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DD078E4"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(0,06-0,07)g</w:t>
            </w:r>
          </w:p>
        </w:tc>
        <w:tc>
          <w:tcPr>
            <w:tcW w:w="113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1BA7268"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jak</w:t>
            </w:r>
          </w:p>
        </w:tc>
        <w:tc>
          <w:tcPr>
            <w:tcW w:w="412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8C3E6BC"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Slike padaju sa zida, ormari se prevrću i pomiču. Ljudi bježe na ulicu.</w:t>
            </w:r>
          </w:p>
        </w:tc>
      </w:tr>
      <w:tr w:rsidR="006D3BE3" w14:paraId="58604DFE" w14:textId="77777777" w:rsidTr="00242597">
        <w:trPr>
          <w:trHeight w:val="60"/>
        </w:trPr>
        <w:tc>
          <w:tcPr>
            <w:tcW w:w="11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A083094" w14:textId="77777777" w:rsidR="006D3BE3" w:rsidRDefault="006D3BE3" w:rsidP="00242597">
            <w:pPr>
              <w:spacing w:after="0" w:line="240" w:lineRule="auto"/>
              <w:jc w:val="center"/>
              <w:rPr>
                <w:rFonts w:ascii="Calibri" w:eastAsia="Calibri" w:hAnsi="Calibri" w:cs="Times New Roman"/>
                <w:b/>
                <w:bCs/>
                <w:i/>
                <w:iCs/>
                <w:color w:val="000000"/>
                <w:sz w:val="20"/>
                <w:szCs w:val="20"/>
              </w:rPr>
            </w:pPr>
            <w:r>
              <w:rPr>
                <w:rFonts w:ascii="Calibri" w:eastAsia="Calibri" w:hAnsi="Calibri" w:cs="Times New Roman"/>
                <w:b/>
                <w:bCs/>
                <w:i/>
                <w:iCs/>
                <w:color w:val="000000"/>
                <w:sz w:val="20"/>
                <w:szCs w:val="20"/>
              </w:rPr>
              <w:t>VII.</w:t>
            </w:r>
          </w:p>
        </w:tc>
        <w:tc>
          <w:tcPr>
            <w:tcW w:w="12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73C8730"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0,98-1,47</w:t>
            </w:r>
          </w:p>
        </w:tc>
        <w:tc>
          <w:tcPr>
            <w:tcW w:w="155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81B2C15"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(0,10-0,15)g</w:t>
            </w:r>
          </w:p>
        </w:tc>
        <w:tc>
          <w:tcPr>
            <w:tcW w:w="113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576EDD4"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vrlo jak</w:t>
            </w:r>
          </w:p>
        </w:tc>
        <w:tc>
          <w:tcPr>
            <w:tcW w:w="412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E8ED3CD"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Ruše se dimnjaci, crjepovi padaju s krova, kućni zidovi pucaju.</w:t>
            </w:r>
          </w:p>
        </w:tc>
      </w:tr>
      <w:tr w:rsidR="006D3BE3" w14:paraId="0B147EDB" w14:textId="77777777" w:rsidTr="00242597">
        <w:trPr>
          <w:trHeight w:val="60"/>
        </w:trPr>
        <w:tc>
          <w:tcPr>
            <w:tcW w:w="11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9CE00B" w14:textId="77777777" w:rsidR="006D3BE3" w:rsidRDefault="006D3BE3" w:rsidP="00242597">
            <w:pPr>
              <w:spacing w:after="0" w:line="240" w:lineRule="auto"/>
              <w:jc w:val="center"/>
              <w:rPr>
                <w:rFonts w:ascii="Calibri" w:eastAsia="Calibri" w:hAnsi="Calibri" w:cs="Times New Roman"/>
                <w:b/>
                <w:bCs/>
                <w:i/>
                <w:iCs/>
                <w:color w:val="000000"/>
                <w:sz w:val="20"/>
                <w:szCs w:val="20"/>
              </w:rPr>
            </w:pPr>
            <w:r>
              <w:rPr>
                <w:rFonts w:ascii="Calibri" w:eastAsia="Calibri" w:hAnsi="Calibri" w:cs="Times New Roman"/>
                <w:b/>
                <w:bCs/>
                <w:i/>
                <w:iCs/>
                <w:color w:val="000000"/>
                <w:sz w:val="20"/>
                <w:szCs w:val="20"/>
              </w:rPr>
              <w:t>VIII.</w:t>
            </w:r>
          </w:p>
        </w:tc>
        <w:tc>
          <w:tcPr>
            <w:tcW w:w="12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A4BC682"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2,45-2,94</w:t>
            </w:r>
          </w:p>
        </w:tc>
        <w:tc>
          <w:tcPr>
            <w:tcW w:w="155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80B5221"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(0,25-0,30)g</w:t>
            </w:r>
          </w:p>
        </w:tc>
        <w:tc>
          <w:tcPr>
            <w:tcW w:w="113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55A8664"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razoran</w:t>
            </w:r>
          </w:p>
        </w:tc>
        <w:tc>
          <w:tcPr>
            <w:tcW w:w="412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CE29255"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Slabije građene kuće se ruše, a jače građene oštećuju. Tlo puca.</w:t>
            </w:r>
          </w:p>
        </w:tc>
      </w:tr>
      <w:tr w:rsidR="006D3BE3" w14:paraId="5263D458" w14:textId="77777777" w:rsidTr="00242597">
        <w:trPr>
          <w:trHeight w:val="60"/>
        </w:trPr>
        <w:tc>
          <w:tcPr>
            <w:tcW w:w="11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C533EF9" w14:textId="77777777" w:rsidR="006D3BE3" w:rsidRDefault="006D3BE3" w:rsidP="00242597">
            <w:pPr>
              <w:spacing w:after="0" w:line="240" w:lineRule="auto"/>
              <w:jc w:val="center"/>
              <w:rPr>
                <w:rFonts w:ascii="Calibri" w:eastAsia="Calibri" w:hAnsi="Calibri" w:cs="Times New Roman"/>
                <w:b/>
                <w:bCs/>
                <w:i/>
                <w:iCs/>
                <w:color w:val="000000"/>
                <w:sz w:val="20"/>
                <w:szCs w:val="20"/>
              </w:rPr>
            </w:pPr>
            <w:r>
              <w:rPr>
                <w:rFonts w:ascii="Calibri" w:eastAsia="Calibri" w:hAnsi="Calibri" w:cs="Times New Roman"/>
                <w:b/>
                <w:bCs/>
                <w:i/>
                <w:iCs/>
                <w:color w:val="000000"/>
                <w:sz w:val="20"/>
                <w:szCs w:val="20"/>
              </w:rPr>
              <w:t>IX.</w:t>
            </w:r>
          </w:p>
        </w:tc>
        <w:tc>
          <w:tcPr>
            <w:tcW w:w="127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0A39EC4"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4,91-5,40</w:t>
            </w:r>
          </w:p>
        </w:tc>
        <w:tc>
          <w:tcPr>
            <w:tcW w:w="155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00E838A"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(0,50-0,55)g</w:t>
            </w:r>
          </w:p>
        </w:tc>
        <w:tc>
          <w:tcPr>
            <w:tcW w:w="113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7D94A21"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pustošni</w:t>
            </w:r>
          </w:p>
        </w:tc>
        <w:tc>
          <w:tcPr>
            <w:tcW w:w="412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FDBDB6" w14:textId="77777777" w:rsidR="006D3BE3" w:rsidRDefault="006D3BE3" w:rsidP="00242597">
            <w:pPr>
              <w:spacing w:after="0" w:line="240" w:lineRule="auto"/>
              <w:jc w:val="center"/>
              <w:rPr>
                <w:rFonts w:ascii="Calibri" w:eastAsia="Calibri" w:hAnsi="Calibri" w:cs="Times New Roman"/>
                <w:color w:val="000000"/>
                <w:sz w:val="20"/>
                <w:szCs w:val="20"/>
              </w:rPr>
            </w:pPr>
            <w:r>
              <w:rPr>
                <w:rFonts w:ascii="Calibri" w:eastAsia="Calibri" w:hAnsi="Calibri" w:cs="Times New Roman"/>
                <w:color w:val="000000"/>
                <w:sz w:val="20"/>
                <w:szCs w:val="20"/>
              </w:rPr>
              <w:t>Kuće se teško oštećuju i ruše. Nastaju velike pukotine, klizišta i odroni zemlje.</w:t>
            </w:r>
          </w:p>
        </w:tc>
      </w:tr>
    </w:tbl>
    <w:p w14:paraId="5AD61D04" w14:textId="77777777" w:rsidR="006D3BE3" w:rsidRDefault="006D3BE3" w:rsidP="006D3BE3">
      <w:pPr>
        <w:spacing w:line="240" w:lineRule="auto"/>
        <w:jc w:val="center"/>
        <w:rPr>
          <w:sz w:val="20"/>
          <w:szCs w:val="20"/>
        </w:rPr>
      </w:pPr>
      <w:r>
        <w:rPr>
          <w:sz w:val="20"/>
          <w:szCs w:val="20"/>
        </w:rPr>
        <w:t>Izvor: RGN fakultet</w:t>
      </w:r>
    </w:p>
    <w:p w14:paraId="4CB9EE28" w14:textId="77777777" w:rsidR="006D3BE3" w:rsidRDefault="006D3BE3" w:rsidP="006D3BE3">
      <w:pPr>
        <w:jc w:val="both"/>
        <w:rPr>
          <w:sz w:val="24"/>
          <w:szCs w:val="28"/>
        </w:rPr>
      </w:pPr>
      <w:r>
        <w:rPr>
          <w:sz w:val="24"/>
          <w:szCs w:val="28"/>
        </w:rPr>
        <w:t>U žrtve potresa ubrajamo plitko, srednje i duboko zatrpane 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Plitko i srednje zatrpane osobe nakon intervencija snaga civilne zaštite možemo smatrati preživjelim (srednje i teško ranjene osobe), dok duboko zatrpane osobe u velikom postotku smatramo poginulim osobama.</w:t>
      </w:r>
    </w:p>
    <w:p w14:paraId="52FD1571" w14:textId="15D1B4B5" w:rsidR="0086496B" w:rsidRPr="00CE6602" w:rsidRDefault="0086496B" w:rsidP="001E1AA7">
      <w:pPr>
        <w:pStyle w:val="Opisslike"/>
        <w:spacing w:line="276" w:lineRule="auto"/>
        <w:jc w:val="center"/>
      </w:pPr>
      <w:bookmarkStart w:id="497" w:name="_Toc532992536"/>
      <w:bookmarkStart w:id="498" w:name="_Toc4138065"/>
      <w:bookmarkStart w:id="499" w:name="_Toc76019336"/>
      <w:bookmarkStart w:id="500" w:name="_Toc196826499"/>
      <w:r w:rsidRPr="00CE6602">
        <w:t xml:space="preserve">Tablica </w:t>
      </w:r>
      <w:r w:rsidRPr="00CE6602">
        <w:rPr>
          <w:noProof/>
        </w:rPr>
        <w:fldChar w:fldCharType="begin"/>
      </w:r>
      <w:r w:rsidRPr="00CE6602">
        <w:rPr>
          <w:noProof/>
        </w:rPr>
        <w:instrText xml:space="preserve"> SEQ Tablica \* ARABIC </w:instrText>
      </w:r>
      <w:r w:rsidRPr="00CE6602">
        <w:rPr>
          <w:noProof/>
        </w:rPr>
        <w:fldChar w:fldCharType="separate"/>
      </w:r>
      <w:r w:rsidR="00B61DD6">
        <w:rPr>
          <w:noProof/>
        </w:rPr>
        <w:t>30</w:t>
      </w:r>
      <w:r w:rsidRPr="00CE6602">
        <w:rPr>
          <w:noProof/>
        </w:rPr>
        <w:fldChar w:fldCharType="end"/>
      </w:r>
      <w:r w:rsidRPr="00CE6602">
        <w:t>. Učinci i efekti potresa ovisno o stupnju potresa po MCS ljestvice</w:t>
      </w:r>
      <w:bookmarkEnd w:id="497"/>
      <w:bookmarkEnd w:id="498"/>
      <w:bookmarkEnd w:id="499"/>
      <w:bookmarkEnd w:id="5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505"/>
        <w:gridCol w:w="1264"/>
        <w:gridCol w:w="2006"/>
        <w:gridCol w:w="1325"/>
      </w:tblGrid>
      <w:tr w:rsidR="0086496B" w:rsidRPr="00CE6602" w14:paraId="3DAE6B53" w14:textId="77777777" w:rsidTr="00CC3687">
        <w:trPr>
          <w:trHeight w:val="316"/>
          <w:tblHeader/>
        </w:trPr>
        <w:tc>
          <w:tcPr>
            <w:tcW w:w="962" w:type="dxa"/>
            <w:vMerge w:val="restart"/>
            <w:shd w:val="clear" w:color="auto" w:fill="auto"/>
            <w:vAlign w:val="center"/>
          </w:tcPr>
          <w:p w14:paraId="522C6000" w14:textId="77777777" w:rsidR="0086496B" w:rsidRPr="00CE6602" w:rsidRDefault="0086496B" w:rsidP="001E1AA7">
            <w:pPr>
              <w:pStyle w:val="Opisslike"/>
              <w:spacing w:line="276" w:lineRule="auto"/>
              <w:jc w:val="center"/>
              <w:rPr>
                <w:rFonts w:cstheme="minorHAnsi"/>
                <w:color w:val="000000" w:themeColor="text1"/>
                <w:sz w:val="18"/>
                <w:szCs w:val="18"/>
              </w:rPr>
            </w:pPr>
            <w:r w:rsidRPr="00CE6602">
              <w:rPr>
                <w:rFonts w:cstheme="minorHAnsi"/>
                <w:color w:val="000000" w:themeColor="text1"/>
                <w:sz w:val="18"/>
                <w:szCs w:val="18"/>
              </w:rPr>
              <w:t>STUPANJ POTRESA</w:t>
            </w:r>
          </w:p>
        </w:tc>
        <w:tc>
          <w:tcPr>
            <w:tcW w:w="8100" w:type="dxa"/>
            <w:gridSpan w:val="4"/>
            <w:shd w:val="clear" w:color="auto" w:fill="auto"/>
            <w:vAlign w:val="center"/>
          </w:tcPr>
          <w:p w14:paraId="0B6BB293" w14:textId="77777777" w:rsidR="0086496B" w:rsidRPr="00CE6602" w:rsidRDefault="0086496B" w:rsidP="001E1AA7">
            <w:pPr>
              <w:pStyle w:val="Opisslike"/>
              <w:spacing w:line="276" w:lineRule="auto"/>
              <w:jc w:val="center"/>
              <w:rPr>
                <w:rFonts w:cstheme="minorHAnsi"/>
                <w:color w:val="000000" w:themeColor="text1"/>
                <w:sz w:val="18"/>
                <w:szCs w:val="18"/>
              </w:rPr>
            </w:pPr>
            <w:r w:rsidRPr="00CE6602">
              <w:rPr>
                <w:rFonts w:cstheme="minorHAnsi"/>
                <w:color w:val="000000" w:themeColor="text1"/>
                <w:sz w:val="18"/>
                <w:szCs w:val="18"/>
              </w:rPr>
              <w:t>UČINCI POTRESA NA:</w:t>
            </w:r>
          </w:p>
        </w:tc>
      </w:tr>
      <w:tr w:rsidR="0086496B" w:rsidRPr="00CE6602" w14:paraId="71AF3F80" w14:textId="77777777" w:rsidTr="00CC3687">
        <w:trPr>
          <w:trHeight w:val="273"/>
          <w:tblHeader/>
        </w:trPr>
        <w:tc>
          <w:tcPr>
            <w:tcW w:w="962" w:type="dxa"/>
            <w:vMerge/>
            <w:shd w:val="clear" w:color="auto" w:fill="auto"/>
            <w:vAlign w:val="center"/>
          </w:tcPr>
          <w:p w14:paraId="67581249" w14:textId="77777777" w:rsidR="0086496B" w:rsidRPr="00CE6602" w:rsidRDefault="0086496B" w:rsidP="00242597">
            <w:pPr>
              <w:spacing w:after="0" w:line="240" w:lineRule="auto"/>
              <w:jc w:val="center"/>
              <w:rPr>
                <w:rFonts w:eastAsia="Calibri" w:cstheme="minorHAnsi"/>
                <w:b/>
                <w:i/>
                <w:color w:val="000000" w:themeColor="text1"/>
                <w:sz w:val="18"/>
                <w:szCs w:val="18"/>
                <w:lang w:eastAsia="zh-CN"/>
              </w:rPr>
            </w:pPr>
          </w:p>
        </w:tc>
        <w:tc>
          <w:tcPr>
            <w:tcW w:w="3505" w:type="dxa"/>
            <w:shd w:val="clear" w:color="auto" w:fill="auto"/>
            <w:vAlign w:val="center"/>
          </w:tcPr>
          <w:p w14:paraId="38C27122" w14:textId="77777777" w:rsidR="0086496B" w:rsidRPr="00CE6602" w:rsidRDefault="0086496B" w:rsidP="00242597">
            <w:pPr>
              <w:spacing w:after="0" w:line="240" w:lineRule="auto"/>
              <w:jc w:val="center"/>
              <w:rPr>
                <w:rFonts w:eastAsia="Calibri" w:cstheme="minorHAnsi"/>
                <w:b/>
                <w:i/>
                <w:color w:val="000000" w:themeColor="text1"/>
                <w:sz w:val="18"/>
                <w:szCs w:val="18"/>
                <w:lang w:eastAsia="zh-CN"/>
              </w:rPr>
            </w:pPr>
            <w:r w:rsidRPr="00CE6602">
              <w:rPr>
                <w:rFonts w:eastAsia="Calibri" w:cstheme="minorHAnsi"/>
                <w:b/>
                <w:color w:val="000000" w:themeColor="text1"/>
                <w:sz w:val="18"/>
                <w:szCs w:val="18"/>
              </w:rPr>
              <w:t>GRAĐEVINE</w:t>
            </w:r>
          </w:p>
        </w:tc>
        <w:tc>
          <w:tcPr>
            <w:tcW w:w="1264" w:type="dxa"/>
            <w:shd w:val="clear" w:color="auto" w:fill="auto"/>
            <w:vAlign w:val="center"/>
          </w:tcPr>
          <w:p w14:paraId="167AED6F" w14:textId="77777777" w:rsidR="0086496B" w:rsidRPr="00CE6602" w:rsidRDefault="0086496B" w:rsidP="00242597">
            <w:pPr>
              <w:widowControl w:val="0"/>
              <w:autoSpaceDE w:val="0"/>
              <w:autoSpaceDN w:val="0"/>
              <w:adjustRightInd w:val="0"/>
              <w:spacing w:after="0" w:line="240" w:lineRule="auto"/>
              <w:jc w:val="center"/>
              <w:rPr>
                <w:rFonts w:eastAsia="Calibri" w:cstheme="minorHAnsi"/>
                <w:b/>
                <w:color w:val="000000" w:themeColor="text1"/>
                <w:sz w:val="18"/>
                <w:szCs w:val="18"/>
              </w:rPr>
            </w:pPr>
            <w:r w:rsidRPr="00CE6602">
              <w:rPr>
                <w:rFonts w:eastAsia="Calibri" w:cstheme="minorHAnsi"/>
                <w:b/>
                <w:color w:val="000000" w:themeColor="text1"/>
                <w:sz w:val="18"/>
                <w:szCs w:val="18"/>
              </w:rPr>
              <w:t>MATERIJALNA DOBRA</w:t>
            </w:r>
          </w:p>
        </w:tc>
        <w:tc>
          <w:tcPr>
            <w:tcW w:w="2006" w:type="dxa"/>
            <w:shd w:val="clear" w:color="auto" w:fill="auto"/>
            <w:vAlign w:val="center"/>
          </w:tcPr>
          <w:p w14:paraId="04F38B20" w14:textId="77777777" w:rsidR="0086496B" w:rsidRPr="00CE6602" w:rsidRDefault="0086496B" w:rsidP="00242597">
            <w:pPr>
              <w:widowControl w:val="0"/>
              <w:autoSpaceDE w:val="0"/>
              <w:autoSpaceDN w:val="0"/>
              <w:adjustRightInd w:val="0"/>
              <w:spacing w:after="0" w:line="240" w:lineRule="auto"/>
              <w:jc w:val="center"/>
              <w:rPr>
                <w:rFonts w:eastAsia="Calibri" w:cstheme="minorHAnsi"/>
                <w:b/>
                <w:color w:val="000000" w:themeColor="text1"/>
                <w:sz w:val="18"/>
                <w:szCs w:val="18"/>
              </w:rPr>
            </w:pPr>
            <w:r w:rsidRPr="00CE6602">
              <w:rPr>
                <w:rFonts w:eastAsia="Calibri" w:cstheme="minorHAnsi"/>
                <w:b/>
                <w:color w:val="000000" w:themeColor="text1"/>
                <w:sz w:val="18"/>
                <w:szCs w:val="18"/>
              </w:rPr>
              <w:t>GRAĐEVINE</w:t>
            </w:r>
          </w:p>
        </w:tc>
        <w:tc>
          <w:tcPr>
            <w:tcW w:w="1325" w:type="dxa"/>
            <w:shd w:val="clear" w:color="auto" w:fill="auto"/>
            <w:vAlign w:val="center"/>
          </w:tcPr>
          <w:p w14:paraId="0E2D0F43" w14:textId="77777777" w:rsidR="0086496B" w:rsidRPr="00CE6602" w:rsidRDefault="0086496B" w:rsidP="00242597">
            <w:pPr>
              <w:widowControl w:val="0"/>
              <w:autoSpaceDE w:val="0"/>
              <w:autoSpaceDN w:val="0"/>
              <w:adjustRightInd w:val="0"/>
              <w:spacing w:after="0" w:line="240" w:lineRule="auto"/>
              <w:jc w:val="center"/>
              <w:rPr>
                <w:rFonts w:eastAsia="Calibri" w:cstheme="minorHAnsi"/>
                <w:b/>
                <w:color w:val="000000" w:themeColor="text1"/>
                <w:sz w:val="18"/>
                <w:szCs w:val="18"/>
              </w:rPr>
            </w:pPr>
            <w:r w:rsidRPr="00CE6602">
              <w:rPr>
                <w:rFonts w:eastAsia="Calibri" w:cstheme="minorHAnsi"/>
                <w:b/>
                <w:color w:val="000000" w:themeColor="text1"/>
                <w:sz w:val="18"/>
                <w:szCs w:val="18"/>
              </w:rPr>
              <w:t>LJUDE</w:t>
            </w:r>
          </w:p>
        </w:tc>
      </w:tr>
      <w:tr w:rsidR="0086496B" w:rsidRPr="00CE6602" w14:paraId="0ADD2351" w14:textId="77777777" w:rsidTr="00CC3687">
        <w:trPr>
          <w:trHeight w:val="4035"/>
        </w:trPr>
        <w:tc>
          <w:tcPr>
            <w:tcW w:w="962" w:type="dxa"/>
            <w:shd w:val="clear" w:color="auto" w:fill="auto"/>
            <w:vAlign w:val="center"/>
          </w:tcPr>
          <w:p w14:paraId="6B23FA3F" w14:textId="77777777" w:rsidR="0086496B" w:rsidRPr="00CE6602" w:rsidRDefault="0086496B" w:rsidP="00242597">
            <w:pPr>
              <w:spacing w:before="120" w:after="200" w:line="276" w:lineRule="auto"/>
              <w:jc w:val="center"/>
              <w:rPr>
                <w:rFonts w:eastAsia="Calibri" w:cstheme="minorHAnsi"/>
                <w:b/>
                <w:sz w:val="18"/>
                <w:szCs w:val="18"/>
                <w:lang w:eastAsia="zh-CN"/>
              </w:rPr>
            </w:pPr>
            <w:r w:rsidRPr="00CE6602">
              <w:rPr>
                <w:rFonts w:eastAsia="Calibri" w:cstheme="minorHAnsi"/>
                <w:b/>
                <w:sz w:val="18"/>
                <w:szCs w:val="18"/>
                <w:lang w:eastAsia="zh-CN"/>
              </w:rPr>
              <w:t>VI°</w:t>
            </w:r>
          </w:p>
        </w:tc>
        <w:tc>
          <w:tcPr>
            <w:tcW w:w="3505" w:type="dxa"/>
            <w:shd w:val="clear" w:color="auto" w:fill="auto"/>
          </w:tcPr>
          <w:p w14:paraId="5E4440B1" w14:textId="77777777" w:rsidR="0086496B" w:rsidRPr="00CE6602" w:rsidRDefault="0086496B" w:rsidP="00242597">
            <w:pPr>
              <w:autoSpaceDE w:val="0"/>
              <w:autoSpaceDN w:val="0"/>
              <w:adjustRightInd w:val="0"/>
              <w:spacing w:before="120" w:after="120" w:line="240" w:lineRule="auto"/>
              <w:rPr>
                <w:rFonts w:eastAsia="Times New Roman" w:cstheme="minorHAnsi"/>
                <w:sz w:val="18"/>
                <w:szCs w:val="18"/>
                <w:lang w:eastAsia="hr-HR"/>
              </w:rPr>
            </w:pPr>
            <w:r w:rsidRPr="00CE6602">
              <w:rPr>
                <w:rFonts w:eastAsia="Times New Roman" w:cstheme="minorHAnsi"/>
                <w:sz w:val="18"/>
                <w:szCs w:val="18"/>
                <w:lang w:eastAsia="hr-HR"/>
              </w:rPr>
              <w:t>A./ Na mnogim građevinama (20-50%) od neobrađenog kamena, seoskim građevinama, i građevinama od nepečene opeke i nabijene gline, oštećenja 1. stupnja (lagana oštećenja) - sitne pukotine u žbuci i otpadanje manjih komada žbuke. Na pojedinim građevinama (10%), oštećenja 2. stupnja (umjerena oštećenja) – male pukotine u zidovima, otpadanje većih komada žbuke, klizanje krovnog crijepa, pukotine u dimnjacima i otpadanje dijelova dimnjaka.</w:t>
            </w:r>
          </w:p>
          <w:p w14:paraId="7B729F3D" w14:textId="3B8CE644"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B./Na pojedinim građevinama (10%)od pečene opeke, građevinama od krupnih blokova te one izgrađene od prirodnog tesanog kamena i one s drvenom konstrukcijom, oštećenja 1.stupnja (lagana oštećenja) -sitne pukotine u žbuci i otpadanje manjih komada žbuke.</w:t>
            </w:r>
          </w:p>
        </w:tc>
        <w:tc>
          <w:tcPr>
            <w:tcW w:w="1264" w:type="dxa"/>
            <w:shd w:val="clear" w:color="auto" w:fill="auto"/>
            <w:vAlign w:val="center"/>
          </w:tcPr>
          <w:p w14:paraId="7753D84D"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U rijetkim slučajevima može se razbiti posuđe i drugi stakleni predmeti. Knjige padaju s polica. Moguće je pomicanje teškog namještaja </w:t>
            </w:r>
          </w:p>
        </w:tc>
        <w:tc>
          <w:tcPr>
            <w:tcW w:w="2006" w:type="dxa"/>
            <w:shd w:val="clear" w:color="auto" w:fill="auto"/>
            <w:vAlign w:val="center"/>
          </w:tcPr>
          <w:p w14:paraId="669DE699"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Mala zvona mogu zvoniti. Domaće životinje bježe iz nastambi. U pojedinim slučajevima u vlažnom tlu moguće su pukotine širine do 1 cm. Primjećuju se promjene izdašnosti izvora i razine vode u zdencima.</w:t>
            </w:r>
          </w:p>
        </w:tc>
        <w:tc>
          <w:tcPr>
            <w:tcW w:w="1325" w:type="dxa"/>
            <w:shd w:val="clear" w:color="auto" w:fill="auto"/>
            <w:vAlign w:val="center"/>
          </w:tcPr>
          <w:p w14:paraId="52A479AF"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Trešnju osjete svi ljudi unutar građevina i na otvorenom. Ljudi u građevinama se uplaše i bježe na otvoreno. Pojedinci gube ravnotežu.</w:t>
            </w:r>
          </w:p>
        </w:tc>
      </w:tr>
      <w:tr w:rsidR="0086496B" w:rsidRPr="00CE6602" w14:paraId="4E50A842" w14:textId="77777777" w:rsidTr="00CC3687">
        <w:trPr>
          <w:trHeight w:val="761"/>
        </w:trPr>
        <w:tc>
          <w:tcPr>
            <w:tcW w:w="962" w:type="dxa"/>
            <w:shd w:val="clear" w:color="auto" w:fill="auto"/>
            <w:vAlign w:val="center"/>
          </w:tcPr>
          <w:p w14:paraId="60A08DC0" w14:textId="77777777" w:rsidR="0086496B" w:rsidRPr="00CE6602" w:rsidRDefault="0086496B" w:rsidP="00242597">
            <w:pPr>
              <w:spacing w:before="120" w:after="200" w:line="276" w:lineRule="auto"/>
              <w:jc w:val="center"/>
              <w:rPr>
                <w:rFonts w:eastAsia="Calibri" w:cstheme="minorHAnsi"/>
                <w:b/>
                <w:sz w:val="18"/>
                <w:szCs w:val="18"/>
                <w:lang w:eastAsia="zh-CN"/>
              </w:rPr>
            </w:pPr>
            <w:r w:rsidRPr="00CE6602">
              <w:rPr>
                <w:rFonts w:eastAsia="Calibri" w:cstheme="minorHAnsi"/>
                <w:b/>
                <w:sz w:val="18"/>
                <w:szCs w:val="18"/>
                <w:lang w:eastAsia="zh-CN"/>
              </w:rPr>
              <w:t>VII°</w:t>
            </w:r>
          </w:p>
        </w:tc>
        <w:tc>
          <w:tcPr>
            <w:tcW w:w="3505" w:type="dxa"/>
            <w:shd w:val="clear" w:color="auto" w:fill="auto"/>
            <w:vAlign w:val="center"/>
          </w:tcPr>
          <w:p w14:paraId="0A6AE8DA" w14:textId="77777777" w:rsidR="0086496B" w:rsidRPr="00CE6602" w:rsidRDefault="0086496B" w:rsidP="00242597">
            <w:pPr>
              <w:autoSpaceDE w:val="0"/>
              <w:autoSpaceDN w:val="0"/>
              <w:adjustRightInd w:val="0"/>
              <w:spacing w:before="120" w:after="12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A./ Na mnogim građevinama (20-50%) od neobrađenog kamena, seoskim građevinama, i građevinama od nepečene opeke i nabijene gline, oštećenja 3. stupnja (teška oštećenja) široke i duboke pukotine u zidovima, rušenje dimnjaka. Na pojedinim </w:t>
            </w:r>
            <w:r w:rsidRPr="00CE6602">
              <w:rPr>
                <w:rFonts w:eastAsia="Times New Roman" w:cstheme="minorHAnsi"/>
                <w:sz w:val="18"/>
                <w:szCs w:val="18"/>
                <w:lang w:eastAsia="hr-HR"/>
              </w:rPr>
              <w:lastRenderedPageBreak/>
              <w:t>građevinama (10%), oštećenja 4. stupnja (razorna oštećenja) – otvori u zidovima, rušenje dijelova zgrade, razaranje veza među pojedinim dijelovima građevine, rušenje unutrašnjih zidova i zidova ispune.</w:t>
            </w:r>
          </w:p>
          <w:p w14:paraId="4273AE77"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B./ Na mnogim građevinama (20- 50%) od pečene opeke, građevinama od krupnih blokova i montažnim građevinama, te one izgrađene od prirodnog tesanog kamena i one s drvenom konstrukcijom, oštećenja 2.stupnja (umjerena oštećenja) -manje pukotine u zidovima, otpadanje većih komada žbuke, klizanje krovnog crijepa, pukotine u dimnjacima i otpadanje dijelova dimnjaka.</w:t>
            </w:r>
          </w:p>
          <w:p w14:paraId="6AF8D8B4"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t>C./ Na mnogim građevinama (20- 50%) s armiranobetonskim i čeličnim skeletom,</w:t>
            </w:r>
          </w:p>
          <w:p w14:paraId="679E6A8C"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krupnopanelnim građevinama i dobro građenim drvenim građevinama, oštećenja 1.stupnja (lagana oštećenja) - sitne pukotine u žbuci i otpadanje manjih komada žbuke.</w:t>
            </w:r>
          </w:p>
        </w:tc>
        <w:tc>
          <w:tcPr>
            <w:tcW w:w="1264" w:type="dxa"/>
            <w:shd w:val="clear" w:color="auto" w:fill="auto"/>
            <w:vAlign w:val="center"/>
          </w:tcPr>
          <w:p w14:paraId="436A721F"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lastRenderedPageBreak/>
              <w:t xml:space="preserve">Moguće je pomicanje teškog namještaja </w:t>
            </w:r>
          </w:p>
        </w:tc>
        <w:tc>
          <w:tcPr>
            <w:tcW w:w="2006" w:type="dxa"/>
            <w:shd w:val="clear" w:color="auto" w:fill="auto"/>
            <w:vAlign w:val="center"/>
          </w:tcPr>
          <w:p w14:paraId="65A8F35D"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t>Zvone velika zvona. Na površini vode stvaraju se valovi,voda se zamuti od izdizanja mulja.</w:t>
            </w:r>
          </w:p>
          <w:p w14:paraId="1D8D2A67"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lastRenderedPageBreak/>
              <w:t>Razina vode u zdencima se mijenja, kao i izdašnost izvora.</w:t>
            </w:r>
          </w:p>
          <w:p w14:paraId="4BA06F4F"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t>U pojedinim slučajevima stvaraju se novi, ili nestaju postojeći izvori vode.Pojedini slučajevi klizišta na pješčanim ili šljunčanim obalama rijeka.U pojedinim slučajevima odroni na cestama na strmim kosinama.Mjestimično pukotine u cestama i kamenim zidovima.</w:t>
            </w:r>
          </w:p>
        </w:tc>
        <w:tc>
          <w:tcPr>
            <w:tcW w:w="1325" w:type="dxa"/>
            <w:shd w:val="clear" w:color="auto" w:fill="auto"/>
            <w:vAlign w:val="center"/>
          </w:tcPr>
          <w:p w14:paraId="64DB04E3"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lastRenderedPageBreak/>
              <w:t>Ljudi se prestraše i bježe u panici na otvoreno.</w:t>
            </w:r>
          </w:p>
          <w:p w14:paraId="4157547A"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Mnogi se teško održavaju na </w:t>
            </w:r>
            <w:r w:rsidRPr="00CE6602">
              <w:rPr>
                <w:rFonts w:eastAsia="Times New Roman" w:cstheme="minorHAnsi"/>
                <w:sz w:val="18"/>
                <w:szCs w:val="18"/>
                <w:lang w:eastAsia="hr-HR"/>
              </w:rPr>
              <w:lastRenderedPageBreak/>
              <w:t>nogama. Trešnju osjete osobe koje se voze u automobilu.</w:t>
            </w:r>
          </w:p>
        </w:tc>
      </w:tr>
      <w:tr w:rsidR="0086496B" w:rsidRPr="00CE6602" w14:paraId="57A7C790" w14:textId="77777777" w:rsidTr="00CC3687">
        <w:trPr>
          <w:trHeight w:val="1011"/>
        </w:trPr>
        <w:tc>
          <w:tcPr>
            <w:tcW w:w="962" w:type="dxa"/>
            <w:shd w:val="clear" w:color="auto" w:fill="auto"/>
            <w:vAlign w:val="center"/>
          </w:tcPr>
          <w:p w14:paraId="0753C0F3" w14:textId="77777777" w:rsidR="0086496B" w:rsidRPr="00CE6602" w:rsidRDefault="0086496B" w:rsidP="00242597">
            <w:pPr>
              <w:spacing w:before="120" w:after="200" w:line="276" w:lineRule="auto"/>
              <w:jc w:val="center"/>
              <w:rPr>
                <w:rFonts w:eastAsia="Calibri" w:cstheme="minorHAnsi"/>
                <w:b/>
                <w:sz w:val="18"/>
                <w:szCs w:val="18"/>
                <w:lang w:eastAsia="zh-CN"/>
              </w:rPr>
            </w:pPr>
            <w:r w:rsidRPr="00CE6602">
              <w:rPr>
                <w:rFonts w:eastAsia="Calibri" w:cstheme="minorHAnsi"/>
                <w:b/>
                <w:sz w:val="18"/>
                <w:szCs w:val="18"/>
                <w:lang w:eastAsia="zh-CN"/>
              </w:rPr>
              <w:t>VIII°</w:t>
            </w:r>
          </w:p>
        </w:tc>
        <w:tc>
          <w:tcPr>
            <w:tcW w:w="3505" w:type="dxa"/>
            <w:shd w:val="clear" w:color="auto" w:fill="auto"/>
            <w:vAlign w:val="center"/>
          </w:tcPr>
          <w:p w14:paraId="331DDD01" w14:textId="77777777" w:rsidR="0086496B" w:rsidRPr="00CE6602" w:rsidRDefault="0086496B" w:rsidP="00242597">
            <w:pPr>
              <w:autoSpaceDE w:val="0"/>
              <w:autoSpaceDN w:val="0"/>
              <w:adjustRightInd w:val="0"/>
              <w:spacing w:before="120" w:after="120" w:line="240" w:lineRule="auto"/>
              <w:rPr>
                <w:rFonts w:eastAsia="Times New Roman" w:cstheme="minorHAnsi"/>
                <w:sz w:val="18"/>
                <w:szCs w:val="18"/>
                <w:lang w:eastAsia="hr-HR"/>
              </w:rPr>
            </w:pPr>
            <w:r w:rsidRPr="00CE6602">
              <w:rPr>
                <w:rFonts w:eastAsia="Times New Roman" w:cstheme="minorHAnsi"/>
                <w:sz w:val="18"/>
                <w:szCs w:val="18"/>
                <w:lang w:eastAsia="hr-HR"/>
              </w:rPr>
              <w:t>A./ Na mnogim građevinama (20-50%)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1BB44815" w14:textId="77777777" w:rsidR="0086496B" w:rsidRPr="00CE6602" w:rsidRDefault="0086496B" w:rsidP="00242597">
            <w:pPr>
              <w:autoSpaceDE w:val="0"/>
              <w:autoSpaceDN w:val="0"/>
              <w:adjustRightInd w:val="0"/>
              <w:spacing w:after="0" w:line="240" w:lineRule="auto"/>
              <w:rPr>
                <w:rFonts w:eastAsia="Times New Roman" w:cstheme="minorHAnsi"/>
                <w:sz w:val="18"/>
                <w:szCs w:val="18"/>
                <w:lang w:eastAsia="hr-HR"/>
              </w:rPr>
            </w:pPr>
            <w:r w:rsidRPr="00CE6602">
              <w:rPr>
                <w:rFonts w:eastAsia="Times New Roman" w:cstheme="minorHAnsi"/>
                <w:sz w:val="18"/>
                <w:szCs w:val="18"/>
                <w:lang w:eastAsia="hr-HR"/>
              </w:rPr>
              <w:t>B./ Na mnogim građevinama (20- 50%) od pečene opeke, građevinama od krupnih blokova te one izgrađene od prirodnog tesanog kamena i one s drvenom konstrukcijom, oštećenja</w:t>
            </w:r>
          </w:p>
          <w:p w14:paraId="6E3E0380"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2. stupnja (teška oštećenja) - široke i duboke pukotine u zidovima, rušenje dimnjaka. Na pojedinim građevinama (10%), oštećenja 4. stupnja (razorna oštećenja) – otvori u zidovima, rušenje dijelova građevine, razaranje veza među pojedinim dijelovima građevine, rušenje unutrašnjih zidova i zidova ispune.</w:t>
            </w:r>
          </w:p>
          <w:p w14:paraId="5C193657"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C./ Na mnogim građevinama (20-50%) s armiranobetonskih i čeličnim skeletom, krupnopanelnim građevinama i dobro građenim drvenim građevinama, oštećenja 1. stupnja (umjerena oštećenja) - manje pukotine u zidovima, otpadanje većih komada žbuke, klizanje krovnog crijepa, pukotine u dimnjacima i otpadanje dijelova dimnjaka. Na pojedinim građevinama (10%),oštećenja 3. stupnja (teška oštećenja) </w:t>
            </w:r>
            <w:r w:rsidRPr="00CE6602">
              <w:rPr>
                <w:rFonts w:eastAsia="Times New Roman" w:cstheme="minorHAnsi"/>
                <w:sz w:val="18"/>
                <w:szCs w:val="18"/>
                <w:lang w:eastAsia="hr-HR"/>
              </w:rPr>
              <w:lastRenderedPageBreak/>
              <w:t>– široke i duboke pukotine u zidovima, rušenje dimnjaka.</w:t>
            </w:r>
          </w:p>
        </w:tc>
        <w:tc>
          <w:tcPr>
            <w:tcW w:w="1264" w:type="dxa"/>
            <w:shd w:val="clear" w:color="auto" w:fill="auto"/>
            <w:vAlign w:val="center"/>
          </w:tcPr>
          <w:p w14:paraId="4E4696B9"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lastRenderedPageBreak/>
              <w:t>Teži namještaj se pomiče. Neke viseće svjetiljke su oštećene. Kipovi i Spomenici se pomiču. Nadgrobni kameni se prevrću. Ruše se kamene ograde i zidovi.</w:t>
            </w:r>
          </w:p>
        </w:tc>
        <w:tc>
          <w:tcPr>
            <w:tcW w:w="2006" w:type="dxa"/>
            <w:shd w:val="clear" w:color="auto" w:fill="auto"/>
            <w:vAlign w:val="center"/>
          </w:tcPr>
          <w:p w14:paraId="05111F5C"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Pukotine u tlu dosežu i nekoliko centimetara. Voda u jezerima se muti.  Stvaraju se novi bazeni vode. Ponekad se presušeni zdenci pune vodom ili postojeći presušuju. U mnogim slučajevima mijenja se izdašnost izvora i razina vode u zdencima.</w:t>
            </w:r>
          </w:p>
          <w:p w14:paraId="7CECD254" w14:textId="77777777" w:rsidR="0086496B" w:rsidRPr="00CE6602" w:rsidRDefault="0086496B" w:rsidP="00242597">
            <w:pPr>
              <w:spacing w:after="120" w:line="240" w:lineRule="auto"/>
              <w:rPr>
                <w:rFonts w:eastAsia="Times New Roman" w:cstheme="minorHAnsi"/>
                <w:sz w:val="18"/>
                <w:szCs w:val="18"/>
                <w:lang w:eastAsia="hr-HR"/>
              </w:rPr>
            </w:pPr>
          </w:p>
        </w:tc>
        <w:tc>
          <w:tcPr>
            <w:tcW w:w="1325" w:type="dxa"/>
            <w:shd w:val="clear" w:color="auto" w:fill="auto"/>
            <w:vAlign w:val="center"/>
          </w:tcPr>
          <w:p w14:paraId="244DCC6A"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Opći strah i panika. Trešnja se osjeća jako i u automobilima u pokretu. </w:t>
            </w:r>
          </w:p>
        </w:tc>
      </w:tr>
      <w:tr w:rsidR="0086496B" w:rsidRPr="00CE6602" w14:paraId="3659AD77" w14:textId="77777777" w:rsidTr="00CC3687">
        <w:trPr>
          <w:trHeight w:val="2201"/>
        </w:trPr>
        <w:tc>
          <w:tcPr>
            <w:tcW w:w="962" w:type="dxa"/>
            <w:shd w:val="clear" w:color="auto" w:fill="auto"/>
            <w:vAlign w:val="center"/>
          </w:tcPr>
          <w:p w14:paraId="5A9FBCF9" w14:textId="77777777" w:rsidR="0086496B" w:rsidRPr="00CE6602" w:rsidRDefault="0086496B" w:rsidP="00242597">
            <w:pPr>
              <w:spacing w:before="120" w:after="200" w:line="276" w:lineRule="auto"/>
              <w:jc w:val="center"/>
              <w:rPr>
                <w:rFonts w:eastAsia="Calibri" w:cstheme="minorHAnsi"/>
                <w:b/>
                <w:sz w:val="18"/>
                <w:szCs w:val="18"/>
                <w:lang w:eastAsia="zh-CN"/>
              </w:rPr>
            </w:pPr>
            <w:r w:rsidRPr="00CE6602">
              <w:rPr>
                <w:rFonts w:eastAsia="Calibri" w:cstheme="minorHAnsi"/>
                <w:b/>
                <w:sz w:val="18"/>
                <w:szCs w:val="18"/>
                <w:lang w:eastAsia="zh-CN"/>
              </w:rPr>
              <w:t>IX°</w:t>
            </w:r>
          </w:p>
        </w:tc>
        <w:tc>
          <w:tcPr>
            <w:tcW w:w="3505" w:type="dxa"/>
            <w:shd w:val="clear" w:color="auto" w:fill="auto"/>
            <w:vAlign w:val="center"/>
          </w:tcPr>
          <w:p w14:paraId="3D21783F" w14:textId="77777777" w:rsidR="0086496B" w:rsidRPr="00CE6602" w:rsidRDefault="0086496B" w:rsidP="00242597">
            <w:pPr>
              <w:autoSpaceDE w:val="0"/>
              <w:autoSpaceDN w:val="0"/>
              <w:adjustRightInd w:val="0"/>
              <w:spacing w:before="120" w:after="120" w:line="240" w:lineRule="auto"/>
              <w:rPr>
                <w:rFonts w:eastAsia="Times New Roman" w:cstheme="minorHAnsi"/>
                <w:sz w:val="18"/>
                <w:szCs w:val="18"/>
                <w:lang w:eastAsia="hr-HR"/>
              </w:rPr>
            </w:pPr>
            <w:r w:rsidRPr="00CE6602">
              <w:rPr>
                <w:rFonts w:eastAsia="Times New Roman" w:cstheme="minorHAnsi"/>
                <w:sz w:val="18"/>
                <w:szCs w:val="18"/>
                <w:lang w:eastAsia="hr-HR"/>
              </w:rPr>
              <w:t>A./ Na mnogim građevinama (20-50%) od neobrađenog kamena, seoskim građevinama i građevinama od nepečene opeke i nabijene gline, oštećenja 5. stupnja (potpuno rušenje) - potpuno rušenje građevina.</w:t>
            </w:r>
          </w:p>
          <w:p w14:paraId="480ECFEB"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B./ Na mnogim građevinama (20-50%) od pečene opeke, građevinama od krupnih blokova te onim izgrađenim od prirodnoga tesanog kamena i onim drvene konstrukcije, oštećenja 4. stupnja (razorna oštećenja) - otvori u zidovima, rušenje dijelova građevine, razaranje veza među pojedinim dijelovima građevine, rušenje unutrašnjih zidova i zidova ispune. Na pojedinim građevinama (10%), oštećenja 5. stupnja (potpuno rušenje) - potpuno rušenje.</w:t>
            </w:r>
          </w:p>
          <w:p w14:paraId="7B4B4BB3" w14:textId="77777777" w:rsidR="0086496B" w:rsidRPr="00CE6602" w:rsidRDefault="0086496B" w:rsidP="00242597">
            <w:pPr>
              <w:autoSpaceDE w:val="0"/>
              <w:autoSpaceDN w:val="0"/>
              <w:adjustRightInd w:val="0"/>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C./ Na mnogim građevinama (20-50%) s armiranobetonskim i čeličnim skeletom, krupnopanelnim građevinama i dobro građenim drvenim građevinama, oštećenja 3. stupnja (teška oštećenja) - široke i duboke pukotine u zidovima, rušenje dimnjaka. Na pojedinim građevinama (10%), oštećenja 4. stupnja (razorna oštećenja) - otvori u zidovima, rušenje dijelova građevine, razaranje veza među pojedinim dijelovima građevine, rušenje unutrašnjih zidova i zidova ispune</w:t>
            </w:r>
          </w:p>
        </w:tc>
        <w:tc>
          <w:tcPr>
            <w:tcW w:w="1264" w:type="dxa"/>
            <w:shd w:val="clear" w:color="auto" w:fill="auto"/>
            <w:vAlign w:val="center"/>
          </w:tcPr>
          <w:p w14:paraId="12A4105C"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Značajna oštećenja namještaja. Spomenici i stupovi se prevrću. Vodni rezervoari mogu biti teško oštećeni. U pojedinim slučajevima savijaju se željezničke tračnice i oštećuju ceste.</w:t>
            </w:r>
          </w:p>
        </w:tc>
        <w:tc>
          <w:tcPr>
            <w:tcW w:w="2006" w:type="dxa"/>
            <w:shd w:val="clear" w:color="auto" w:fill="auto"/>
            <w:vAlign w:val="center"/>
          </w:tcPr>
          <w:p w14:paraId="3B14567D"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 xml:space="preserve">Životinje se pokušavaju osloboditi i urlaju. U ravnicama poplave. Pukotine u tlu dosežu širinu od 10 cm, a po padinama i obalama rijeka preko 10 cm, te nastaje mnogo tankih pukotina u tlu. Stijene se odronjavaju, česti odroni i izbacivanje mulja. Na </w:t>
            </w:r>
          </w:p>
        </w:tc>
        <w:tc>
          <w:tcPr>
            <w:tcW w:w="1325" w:type="dxa"/>
            <w:shd w:val="clear" w:color="auto" w:fill="auto"/>
            <w:vAlign w:val="center"/>
          </w:tcPr>
          <w:p w14:paraId="1646D4AD" w14:textId="77777777" w:rsidR="0086496B" w:rsidRPr="00CE6602" w:rsidRDefault="0086496B" w:rsidP="00242597">
            <w:pPr>
              <w:spacing w:after="120" w:line="240" w:lineRule="auto"/>
              <w:rPr>
                <w:rFonts w:eastAsia="Times New Roman" w:cstheme="minorHAnsi"/>
                <w:sz w:val="18"/>
                <w:szCs w:val="18"/>
                <w:lang w:eastAsia="hr-HR"/>
              </w:rPr>
            </w:pPr>
            <w:r w:rsidRPr="00CE6602">
              <w:rPr>
                <w:rFonts w:eastAsia="Times New Roman" w:cstheme="minorHAnsi"/>
                <w:sz w:val="18"/>
                <w:szCs w:val="18"/>
                <w:lang w:eastAsia="hr-HR"/>
              </w:rPr>
              <w:t>Kod stanovništva se javlja opća panika i strah. Na površinama vode veliki valovi.</w:t>
            </w:r>
          </w:p>
        </w:tc>
      </w:tr>
    </w:tbl>
    <w:p w14:paraId="6B944C92" w14:textId="77777777" w:rsidR="000175C4" w:rsidRDefault="000175C4" w:rsidP="000175C4">
      <w:pPr>
        <w:pStyle w:val="Naslov3"/>
        <w:numPr>
          <w:ilvl w:val="0"/>
          <w:numId w:val="0"/>
        </w:numPr>
        <w:ind w:left="567"/>
      </w:pPr>
    </w:p>
    <w:p w14:paraId="6C2C4C28" w14:textId="3E700C4A" w:rsidR="000175C4" w:rsidRPr="000175C4" w:rsidRDefault="000175C4" w:rsidP="000175C4">
      <w:pPr>
        <w:pStyle w:val="Naslov3"/>
        <w:numPr>
          <w:ilvl w:val="0"/>
          <w:numId w:val="0"/>
        </w:numPr>
        <w:ind w:left="567"/>
      </w:pPr>
      <w:bookmarkStart w:id="501" w:name="_Toc198880874"/>
      <w:r>
        <w:t>6.1.2. Prikaz utjecaja na kritičnu infrastrukturu (KI)</w:t>
      </w:r>
      <w:bookmarkEnd w:id="501"/>
    </w:p>
    <w:p w14:paraId="4BA74044" w14:textId="77777777" w:rsidR="00CC3687" w:rsidRDefault="00CC3687" w:rsidP="00CC3687">
      <w:pPr>
        <w:spacing w:after="0" w:line="276" w:lineRule="auto"/>
        <w:jc w:val="both"/>
        <w:rPr>
          <w:rFonts w:ascii="Calibri" w:eastAsia="Calibri" w:hAnsi="Calibri" w:cs="Times New Roman"/>
          <w:sz w:val="24"/>
          <w:szCs w:val="24"/>
        </w:rPr>
      </w:pPr>
      <w:r>
        <w:rPr>
          <w:rFonts w:ascii="Calibri" w:eastAsia="Calibri" w:hAnsi="Calibri" w:cs="Times New Roman"/>
          <w:sz w:val="24"/>
          <w:szCs w:val="24"/>
        </w:rPr>
        <w:t>Posljedice potresa mogu obuhvatiti sva područja društvene i gospodarske djelatnosti stanovništva te značajno utjecati na lokalno upravljanje, stanovništvo, materijalna i kulturna dobra te okoliš. Treba imati na umu da u slučaju potresa ne dolazi do jednake zahvaćenosti cijelog područja Grada. Najveće štete bit će vidljive na dijelovima gušće naseljenosti područja Grada.</w:t>
      </w:r>
    </w:p>
    <w:p w14:paraId="6A5953E8" w14:textId="77777777" w:rsidR="00CC3687" w:rsidRDefault="00CC3687" w:rsidP="00CC3687">
      <w:pPr>
        <w:spacing w:after="0" w:line="276" w:lineRule="auto"/>
        <w:jc w:val="both"/>
        <w:rPr>
          <w:rFonts w:ascii="Calibri" w:eastAsia="Calibri" w:hAnsi="Calibri" w:cs="Times New Roman"/>
          <w:sz w:val="24"/>
          <w:szCs w:val="24"/>
        </w:rPr>
      </w:pPr>
      <w:r>
        <w:rPr>
          <w:rFonts w:ascii="Calibri" w:eastAsia="Calibri" w:hAnsi="Calibri" w:cs="Times New Roman"/>
          <w:sz w:val="24"/>
          <w:szCs w:val="24"/>
        </w:rPr>
        <w:t xml:space="preserve">Zbog utjecaja na kritičnu infrastrukturu i strateške objekte treba istaknuti sljedeće posljedice: </w:t>
      </w:r>
    </w:p>
    <w:p w14:paraId="7FF4D800" w14:textId="77777777" w:rsidR="00CC3687" w:rsidRDefault="00CC3687">
      <w:pPr>
        <w:numPr>
          <w:ilvl w:val="0"/>
          <w:numId w:val="44"/>
        </w:numPr>
        <w:spacing w:after="0" w:line="276" w:lineRule="auto"/>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izravna oštećenja prometnica zbog podrhtavanja tla ili njihova neprohodnost, zbog pucanja asfaltnog sloja ili nastanka većih pukotina, mogu otežati prometnu povezanost Grada sa susjednim jedinicama lokalne samouprave te usporiti potrebne radnje neposredno nakon potresa (spašavanje, evakuacija, odvoz građevinskog otpada i sl.),</w:t>
      </w:r>
    </w:p>
    <w:p w14:paraId="6F0F6757" w14:textId="77777777" w:rsidR="00CC3687" w:rsidRDefault="00CC3687">
      <w:pPr>
        <w:numPr>
          <w:ilvl w:val="0"/>
          <w:numId w:val="44"/>
        </w:numPr>
        <w:spacing w:after="0" w:line="276" w:lineRule="auto"/>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prekidi u telekomunikacijskoj mreži mogu stanovništvu i hitnim službama otežati komunikaciju, a oštećenja strujne mreže i komunalne infrastrukture mogu usporiti radove hitnih službi i povećati osjećaj nesigurnosti stanovništva.</w:t>
      </w:r>
    </w:p>
    <w:p w14:paraId="3CFC71D0" w14:textId="77777777" w:rsidR="00CC3687" w:rsidRDefault="00CC3687" w:rsidP="00CC3687">
      <w:pPr>
        <w:rPr>
          <w:rFonts w:ascii="Calibri" w:eastAsia="Calibri" w:hAnsi="Calibri" w:cs="Times New Roman"/>
        </w:rPr>
      </w:pPr>
    </w:p>
    <w:tbl>
      <w:tblPr>
        <w:tblW w:w="9107" w:type="dxa"/>
        <w:jc w:val="center"/>
        <w:tblCellMar>
          <w:left w:w="10" w:type="dxa"/>
          <w:right w:w="10" w:type="dxa"/>
        </w:tblCellMar>
        <w:tblLook w:val="04A0" w:firstRow="1" w:lastRow="0" w:firstColumn="1" w:lastColumn="0" w:noHBand="0" w:noVBand="1"/>
      </w:tblPr>
      <w:tblGrid>
        <w:gridCol w:w="959"/>
        <w:gridCol w:w="8148"/>
      </w:tblGrid>
      <w:tr w:rsidR="00CC3687" w14:paraId="27541D6D" w14:textId="77777777" w:rsidTr="00242597">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7001F" w14:textId="77777777" w:rsidR="00CC3687" w:rsidRDefault="00CC3687" w:rsidP="00242597">
            <w:pPr>
              <w:spacing w:after="0" w:line="240" w:lineRule="auto"/>
              <w:jc w:val="center"/>
              <w:rPr>
                <w:b/>
                <w:sz w:val="20"/>
                <w:szCs w:val="20"/>
              </w:rPr>
            </w:pPr>
            <w:r>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C6AA6" w14:textId="77777777" w:rsidR="00CC3687" w:rsidRDefault="00CC3687" w:rsidP="00242597">
            <w:pPr>
              <w:spacing w:after="0" w:line="240" w:lineRule="auto"/>
              <w:jc w:val="center"/>
              <w:rPr>
                <w:b/>
                <w:sz w:val="20"/>
                <w:szCs w:val="20"/>
              </w:rPr>
            </w:pPr>
            <w:r>
              <w:rPr>
                <w:b/>
                <w:sz w:val="20"/>
                <w:szCs w:val="20"/>
              </w:rPr>
              <w:t>Sektor</w:t>
            </w:r>
          </w:p>
        </w:tc>
      </w:tr>
      <w:tr w:rsidR="00CC3687" w14:paraId="7015DD30" w14:textId="77777777" w:rsidTr="00242597">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99E23"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47FC0" w14:textId="77777777" w:rsidR="00CC3687" w:rsidRDefault="00CC3687" w:rsidP="00242597">
            <w:pPr>
              <w:spacing w:after="0" w:line="240" w:lineRule="auto"/>
              <w:rPr>
                <w:sz w:val="20"/>
                <w:szCs w:val="20"/>
              </w:rPr>
            </w:pPr>
            <w:r>
              <w:rPr>
                <w:sz w:val="20"/>
                <w:szCs w:val="20"/>
              </w:rPr>
              <w:t>Komunikacijska i informacijska tehnologija (elektroničke komunikacije, prijenos podataka, informacijski sustavi, pružanje audio i audiovizualnih medijskih usluga)</w:t>
            </w:r>
          </w:p>
        </w:tc>
      </w:tr>
      <w:tr w:rsidR="00CC3687" w14:paraId="0FEB1868"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35E9F"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1A7B1" w14:textId="77777777" w:rsidR="00CC3687" w:rsidRDefault="00CC3687" w:rsidP="00242597">
            <w:pPr>
              <w:spacing w:after="0" w:line="240" w:lineRule="auto"/>
              <w:rPr>
                <w:sz w:val="20"/>
                <w:szCs w:val="20"/>
              </w:rPr>
            </w:pPr>
            <w:r>
              <w:rPr>
                <w:sz w:val="20"/>
                <w:szCs w:val="20"/>
              </w:rPr>
              <w:t>Promet (cestovni, željeznički, zračni, pomorski i promet unutarnjim plovnim putevima)</w:t>
            </w:r>
          </w:p>
        </w:tc>
      </w:tr>
      <w:tr w:rsidR="00CC3687" w14:paraId="6CE80731"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3FEDC"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516CA" w14:textId="77777777" w:rsidR="00CC3687" w:rsidRDefault="00CC3687" w:rsidP="00242597">
            <w:pPr>
              <w:spacing w:after="0" w:line="240" w:lineRule="auto"/>
              <w:rPr>
                <w:sz w:val="20"/>
                <w:szCs w:val="20"/>
              </w:rPr>
            </w:pPr>
            <w:r>
              <w:rPr>
                <w:sz w:val="20"/>
                <w:szCs w:val="20"/>
              </w:rPr>
              <w:t>Zdravstvo (zdravstvena zaštita, proizvodnja, promet i nadzor nad lijekovima)</w:t>
            </w:r>
          </w:p>
        </w:tc>
      </w:tr>
      <w:tr w:rsidR="00CC3687" w14:paraId="45E13A1A"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8CB67"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FF7C5" w14:textId="77777777" w:rsidR="00CC3687" w:rsidRDefault="00CC3687" w:rsidP="00242597">
            <w:pPr>
              <w:spacing w:after="0" w:line="240" w:lineRule="auto"/>
              <w:rPr>
                <w:sz w:val="20"/>
                <w:szCs w:val="20"/>
              </w:rPr>
            </w:pPr>
            <w:r>
              <w:rPr>
                <w:sz w:val="20"/>
                <w:szCs w:val="20"/>
              </w:rPr>
              <w:t>Vodno gospodarstvo (regulacijske i zaštitne vodne građevine i komunalne vodne građevine)</w:t>
            </w:r>
          </w:p>
        </w:tc>
      </w:tr>
      <w:tr w:rsidR="00CC3687" w14:paraId="03915956"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EC2E5"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7C805" w14:textId="77777777" w:rsidR="00CC3687" w:rsidRDefault="00CC3687" w:rsidP="00242597">
            <w:pPr>
              <w:spacing w:after="0" w:line="240" w:lineRule="auto"/>
              <w:rPr>
                <w:sz w:val="20"/>
                <w:szCs w:val="20"/>
              </w:rPr>
            </w:pPr>
            <w:r>
              <w:rPr>
                <w:sz w:val="20"/>
                <w:szCs w:val="20"/>
              </w:rPr>
              <w:t xml:space="preserve">Hrana (proizvodnja i opskrba hranom i sustav sigurnosti hrane, robne zalihe) </w:t>
            </w:r>
          </w:p>
        </w:tc>
      </w:tr>
      <w:tr w:rsidR="00CC3687" w14:paraId="72F9C407"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CF2D5"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CD73B" w14:textId="77777777" w:rsidR="00CC3687" w:rsidRDefault="00CC3687" w:rsidP="00242597">
            <w:pPr>
              <w:spacing w:after="0" w:line="240" w:lineRule="auto"/>
              <w:rPr>
                <w:sz w:val="20"/>
                <w:szCs w:val="20"/>
              </w:rPr>
            </w:pPr>
            <w:r>
              <w:rPr>
                <w:sz w:val="20"/>
                <w:szCs w:val="20"/>
              </w:rPr>
              <w:t>Financije (bankarstvo, burze, investicije, sustavi osiguranja i plaćanja)</w:t>
            </w:r>
          </w:p>
        </w:tc>
      </w:tr>
      <w:tr w:rsidR="00CC3687" w14:paraId="778C72BC"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23953"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E1DDC" w14:textId="77777777" w:rsidR="00CC3687" w:rsidRDefault="00CC3687" w:rsidP="00242597">
            <w:pPr>
              <w:spacing w:after="0" w:line="240" w:lineRule="auto"/>
              <w:rPr>
                <w:sz w:val="20"/>
                <w:szCs w:val="20"/>
              </w:rPr>
            </w:pPr>
            <w:r>
              <w:rPr>
                <w:sz w:val="20"/>
                <w:szCs w:val="20"/>
              </w:rPr>
              <w:t>Proizvodnja, skladištenje i prijevoz opasnih tvari (kemijski, biološki, radiološki i nuklearni materijali)</w:t>
            </w:r>
          </w:p>
        </w:tc>
      </w:tr>
      <w:tr w:rsidR="00CC3687" w14:paraId="5339E40E"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A9333"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E03F0" w14:textId="77777777" w:rsidR="00CC3687" w:rsidRDefault="00CC3687" w:rsidP="00242597">
            <w:pPr>
              <w:spacing w:after="0" w:line="240" w:lineRule="auto"/>
              <w:rPr>
                <w:sz w:val="20"/>
                <w:szCs w:val="20"/>
              </w:rPr>
            </w:pPr>
            <w:r>
              <w:rPr>
                <w:sz w:val="20"/>
                <w:szCs w:val="20"/>
              </w:rPr>
              <w:t>Javne službe (osiguranje javnog reda i mira, zaštita i spašavanje, hitna medicinska pomoć)</w:t>
            </w:r>
          </w:p>
        </w:tc>
      </w:tr>
      <w:tr w:rsidR="00CC3687" w14:paraId="168CA0FE" w14:textId="77777777" w:rsidTr="0024259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ECD11" w14:textId="77777777" w:rsidR="00CC3687" w:rsidRDefault="00CC3687" w:rsidP="00242597">
            <w:pPr>
              <w:spacing w:after="0" w:line="240" w:lineRule="auto"/>
              <w:jc w:val="center"/>
              <w:rPr>
                <w:b/>
                <w:sz w:val="20"/>
                <w:szCs w:val="20"/>
              </w:rPr>
            </w:pPr>
            <w:r>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DF92A" w14:textId="77777777" w:rsidR="00CC3687" w:rsidRDefault="00CC3687" w:rsidP="00242597">
            <w:pPr>
              <w:spacing w:after="0" w:line="240" w:lineRule="auto"/>
              <w:rPr>
                <w:sz w:val="20"/>
                <w:szCs w:val="20"/>
              </w:rPr>
            </w:pPr>
            <w:r>
              <w:rPr>
                <w:sz w:val="20"/>
                <w:szCs w:val="20"/>
              </w:rPr>
              <w:t>Nacionalni spomenici i vrijednosti</w:t>
            </w:r>
          </w:p>
        </w:tc>
      </w:tr>
    </w:tbl>
    <w:p w14:paraId="2C08F6DC" w14:textId="77777777" w:rsidR="00CC3687" w:rsidRDefault="00CC3687" w:rsidP="00CC3687">
      <w:pPr>
        <w:rPr>
          <w:lang w:eastAsia="zh-CN"/>
        </w:rPr>
      </w:pPr>
    </w:p>
    <w:p w14:paraId="48638B59" w14:textId="4B89C61B" w:rsidR="000175C4" w:rsidRDefault="000175C4" w:rsidP="000175C4">
      <w:pPr>
        <w:pStyle w:val="Naslov3"/>
        <w:numPr>
          <w:ilvl w:val="0"/>
          <w:numId w:val="0"/>
        </w:numPr>
        <w:ind w:left="1072"/>
      </w:pPr>
      <w:bookmarkStart w:id="502" w:name="_Toc198880875"/>
      <w:r>
        <w:t>6.1.3. Kontekst</w:t>
      </w:r>
      <w:bookmarkEnd w:id="502"/>
    </w:p>
    <w:p w14:paraId="7D5798BD" w14:textId="334A6723" w:rsidR="00CC3687" w:rsidRDefault="00CC3687" w:rsidP="00CC3687">
      <w:pPr>
        <w:spacing w:line="276" w:lineRule="auto"/>
        <w:jc w:val="both"/>
        <w:rPr>
          <w:sz w:val="24"/>
          <w:szCs w:val="24"/>
        </w:rPr>
      </w:pPr>
      <w:r>
        <w:rPr>
          <w:sz w:val="24"/>
          <w:szCs w:val="24"/>
        </w:rPr>
        <w:t>Posljedice pojave jakog potresa mogu obuhvatiti oštećenja ili rušenje svih vrsta postojećih građevina, stoga se moguća pojava potresa mora povezati sa značajnom izravnom i neizravnom štetom na imovini, uz opasnost od ozbiljnih ozljeda i mogućeg gubitka ljudskih života. Budući da potrese nije moguće spriječiti, provođenje mjera za ublažavanje posljedica potresa i pripremljenost društvene zajednice u slučaju njegove pojave od iznimne su važnosti.</w:t>
      </w:r>
    </w:p>
    <w:p w14:paraId="248B920F" w14:textId="35F118D7" w:rsidR="00CC3687" w:rsidRDefault="00CC3687" w:rsidP="00CC3687">
      <w:pPr>
        <w:spacing w:line="276" w:lineRule="auto"/>
        <w:jc w:val="both"/>
        <w:rPr>
          <w:sz w:val="24"/>
          <w:szCs w:val="24"/>
          <w:lang w:eastAsia="zh-CN"/>
        </w:rPr>
      </w:pPr>
      <w:r>
        <w:rPr>
          <w:sz w:val="24"/>
          <w:szCs w:val="24"/>
          <w:lang w:eastAsia="zh-CN"/>
        </w:rPr>
        <w:t xml:space="preserve">Prema Karti potresnih područja Republike Hrvatske iz 2012. godine, za povratni period od 95 godina, područje Grada </w:t>
      </w:r>
      <w:r w:rsidR="00195623">
        <w:rPr>
          <w:sz w:val="24"/>
          <w:szCs w:val="24"/>
          <w:lang w:eastAsia="zh-CN"/>
        </w:rPr>
        <w:t xml:space="preserve">Čakovca </w:t>
      </w:r>
      <w:r>
        <w:rPr>
          <w:sz w:val="24"/>
          <w:szCs w:val="24"/>
          <w:lang w:eastAsia="zh-CN"/>
        </w:rPr>
        <w:t>spada u područje s vršnim ubrzanjem od 0,06 – 0,08 g, što je jednako potresu jačine VI - VII° MCS.</w:t>
      </w:r>
    </w:p>
    <w:p w14:paraId="196F059F" w14:textId="35885752" w:rsidR="00CC3687" w:rsidRDefault="00195623" w:rsidP="00002C15">
      <w:pPr>
        <w:pStyle w:val="Opisslike"/>
        <w:spacing w:line="276" w:lineRule="auto"/>
        <w:jc w:val="center"/>
      </w:pPr>
      <w:r>
        <w:rPr>
          <w:noProof/>
        </w:rPr>
        <w:drawing>
          <wp:inline distT="0" distB="0" distL="0" distR="0" wp14:anchorId="4A8AC346" wp14:editId="48723024">
            <wp:extent cx="5571330" cy="3000375"/>
            <wp:effectExtent l="0" t="0" r="0" b="0"/>
            <wp:docPr id="660919240" name="Slika 66091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9304" cy="3004669"/>
                    </a:xfrm>
                    <a:prstGeom prst="rect">
                      <a:avLst/>
                    </a:prstGeom>
                    <a:noFill/>
                  </pic:spPr>
                </pic:pic>
              </a:graphicData>
            </a:graphic>
          </wp:inline>
        </w:drawing>
      </w:r>
    </w:p>
    <w:p w14:paraId="533752C4" w14:textId="1060B829" w:rsidR="00CC3687" w:rsidRDefault="00CC3687" w:rsidP="00002C15">
      <w:pPr>
        <w:pStyle w:val="Opisslike"/>
        <w:spacing w:line="276" w:lineRule="auto"/>
        <w:jc w:val="center"/>
      </w:pPr>
      <w:bookmarkStart w:id="503" w:name="_Toc196806987"/>
      <w:r>
        <w:t xml:space="preserve">Slika </w:t>
      </w:r>
      <w:fldSimple w:instr=" SEQ Slika \* ARABIC ">
        <w:r w:rsidR="00024CC8">
          <w:rPr>
            <w:noProof/>
          </w:rPr>
          <w:t>9</w:t>
        </w:r>
      </w:fldSimple>
      <w:r>
        <w:t>. Karta potresnog područja s povratnim razdobljem od 95 godina za područje Grada</w:t>
      </w:r>
      <w:bookmarkEnd w:id="503"/>
    </w:p>
    <w:p w14:paraId="0C6F1747" w14:textId="77777777" w:rsidR="00CC3687" w:rsidRPr="00EE2F67" w:rsidRDefault="00CC3687" w:rsidP="00002C15">
      <w:pPr>
        <w:pStyle w:val="Opisslike"/>
        <w:spacing w:line="276" w:lineRule="auto"/>
        <w:jc w:val="center"/>
        <w:rPr>
          <w:b w:val="0"/>
          <w:bCs w:val="0"/>
        </w:rPr>
      </w:pPr>
      <w:r w:rsidRPr="00EE2F67">
        <w:rPr>
          <w:b w:val="0"/>
          <w:bCs w:val="0"/>
        </w:rPr>
        <w:t>Izvor: PMF Zagreb – geofizički odsjek, 2012.god.</w:t>
      </w:r>
    </w:p>
    <w:p w14:paraId="1CDCABC1" w14:textId="77777777" w:rsidR="00CC3687" w:rsidRDefault="00CC3687" w:rsidP="00CC3687">
      <w:pPr>
        <w:spacing w:after="0" w:line="276" w:lineRule="auto"/>
        <w:jc w:val="center"/>
        <w:rPr>
          <w:sz w:val="20"/>
          <w:szCs w:val="20"/>
          <w:lang w:eastAsia="zh-CN"/>
        </w:rPr>
      </w:pPr>
    </w:p>
    <w:p w14:paraId="58B5BDFD" w14:textId="4DE362D8" w:rsidR="00CC3687" w:rsidRDefault="00CC3687" w:rsidP="00CC3687">
      <w:pPr>
        <w:spacing w:line="276" w:lineRule="auto"/>
        <w:jc w:val="both"/>
        <w:rPr>
          <w:sz w:val="24"/>
          <w:szCs w:val="24"/>
          <w:lang w:eastAsia="zh-CN"/>
        </w:rPr>
      </w:pPr>
      <w:r>
        <w:rPr>
          <w:sz w:val="24"/>
          <w:szCs w:val="24"/>
          <w:lang w:eastAsia="zh-CN"/>
        </w:rPr>
        <w:lastRenderedPageBreak/>
        <w:t xml:space="preserve">Prema karti potresnih područja Republike Hrvatske za povratni period od 475 godina, područje Grada </w:t>
      </w:r>
      <w:r w:rsidR="00195623">
        <w:rPr>
          <w:sz w:val="24"/>
          <w:szCs w:val="24"/>
          <w:lang w:eastAsia="zh-CN"/>
        </w:rPr>
        <w:t xml:space="preserve">Čakovca </w:t>
      </w:r>
      <w:r>
        <w:rPr>
          <w:sz w:val="24"/>
          <w:szCs w:val="24"/>
          <w:lang w:eastAsia="zh-CN"/>
        </w:rPr>
        <w:t>spada u područje s vršnim ubrzanjem od 0,16 g, što je jednako potresu jačine VII - VII</w:t>
      </w:r>
      <w:r w:rsidR="000127A6">
        <w:rPr>
          <w:sz w:val="24"/>
          <w:szCs w:val="24"/>
          <w:lang w:eastAsia="zh-CN"/>
        </w:rPr>
        <w:t>I</w:t>
      </w:r>
      <w:r>
        <w:rPr>
          <w:sz w:val="24"/>
          <w:szCs w:val="24"/>
          <w:lang w:eastAsia="zh-CN"/>
        </w:rPr>
        <w:t xml:space="preserve">° MCS. </w:t>
      </w:r>
    </w:p>
    <w:p w14:paraId="4F467990" w14:textId="77777777" w:rsidR="00CC3687" w:rsidRDefault="00CC3687" w:rsidP="00CC3687">
      <w:pPr>
        <w:spacing w:line="276" w:lineRule="auto"/>
        <w:jc w:val="both"/>
        <w:rPr>
          <w:sz w:val="24"/>
          <w:szCs w:val="24"/>
          <w:lang w:eastAsia="zh-CN"/>
        </w:rPr>
      </w:pPr>
    </w:p>
    <w:p w14:paraId="5DB25D4E" w14:textId="69053E97" w:rsidR="00CC3687" w:rsidRDefault="00195623" w:rsidP="00002C15">
      <w:pPr>
        <w:pStyle w:val="Opisslike"/>
        <w:spacing w:line="276" w:lineRule="auto"/>
        <w:jc w:val="center"/>
      </w:pPr>
      <w:r>
        <w:rPr>
          <w:noProof/>
        </w:rPr>
        <w:drawing>
          <wp:inline distT="0" distB="0" distL="0" distR="0" wp14:anchorId="093F19B9" wp14:editId="54CA9324">
            <wp:extent cx="5600700" cy="3046730"/>
            <wp:effectExtent l="0" t="0" r="0" b="1270"/>
            <wp:docPr id="1852402740" name="Slika 185240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6175" cy="3055148"/>
                    </a:xfrm>
                    <a:prstGeom prst="rect">
                      <a:avLst/>
                    </a:prstGeom>
                    <a:noFill/>
                  </pic:spPr>
                </pic:pic>
              </a:graphicData>
            </a:graphic>
          </wp:inline>
        </w:drawing>
      </w:r>
    </w:p>
    <w:p w14:paraId="1EB26AEE" w14:textId="68FFD88D" w:rsidR="00CC3687" w:rsidRDefault="00CC3687" w:rsidP="00002C15">
      <w:pPr>
        <w:pStyle w:val="Opisslike"/>
        <w:spacing w:line="276" w:lineRule="auto"/>
        <w:jc w:val="center"/>
      </w:pPr>
      <w:bookmarkStart w:id="504" w:name="_Toc196806988"/>
      <w:r>
        <w:t xml:space="preserve">Slika </w:t>
      </w:r>
      <w:fldSimple w:instr=" SEQ Slika \* ARABIC ">
        <w:r w:rsidR="00024CC8">
          <w:rPr>
            <w:noProof/>
          </w:rPr>
          <w:t>10</w:t>
        </w:r>
      </w:fldSimple>
      <w:r>
        <w:t>. Karta potresnog područja s povratnim razdobljem za 475 godina za područje Grada</w:t>
      </w:r>
      <w:bookmarkEnd w:id="504"/>
    </w:p>
    <w:p w14:paraId="3DBCEE06" w14:textId="77777777" w:rsidR="00CC3687" w:rsidRPr="00EE2F67" w:rsidRDefault="00CC3687" w:rsidP="00002C15">
      <w:pPr>
        <w:pStyle w:val="Opisslike"/>
        <w:spacing w:line="276" w:lineRule="auto"/>
        <w:jc w:val="center"/>
        <w:rPr>
          <w:b w:val="0"/>
          <w:bCs w:val="0"/>
        </w:rPr>
      </w:pPr>
      <w:r w:rsidRPr="00EE2F67">
        <w:rPr>
          <w:b w:val="0"/>
          <w:bCs w:val="0"/>
        </w:rPr>
        <w:t>Izvor: PMF Zagreb – geofizički odsjek, 2012.god.</w:t>
      </w:r>
    </w:p>
    <w:p w14:paraId="1404338D" w14:textId="77777777" w:rsidR="00CC3687" w:rsidRDefault="00CC3687" w:rsidP="00CC3687">
      <w:pPr>
        <w:spacing w:after="200" w:line="276" w:lineRule="auto"/>
        <w:jc w:val="both"/>
        <w:rPr>
          <w:kern w:val="0"/>
          <w:sz w:val="24"/>
          <w14:ligatures w14:val="none"/>
        </w:rPr>
      </w:pPr>
      <w:r>
        <w:rPr>
          <w:kern w:val="0"/>
          <w:sz w:val="24"/>
          <w14:ligatures w14:val="none"/>
        </w:rPr>
        <w:t>Naročito velika oštećenja očekuju se u dijelovima naselja starije gradnje gdje bi rušenje objekata uzrokovalo neprohodnost ulica (s obzirom na njihov u širinu), a što bi kao posljedicu imalo otežano raščišćavanje i spašavanje unesrećenih.</w:t>
      </w:r>
    </w:p>
    <w:p w14:paraId="003A53C3" w14:textId="77777777" w:rsidR="00CC3687" w:rsidRDefault="00CC3687" w:rsidP="00CC3687">
      <w:pPr>
        <w:spacing w:after="200" w:line="276" w:lineRule="auto"/>
        <w:jc w:val="both"/>
        <w:rPr>
          <w:kern w:val="0"/>
          <w:sz w:val="24"/>
          <w14:ligatures w14:val="none"/>
        </w:rPr>
      </w:pPr>
      <w:r>
        <w:rPr>
          <w:kern w:val="0"/>
          <w:sz w:val="24"/>
          <w14:ligatures w14:val="none"/>
        </w:rPr>
        <w:t>Za podjelu objekata po kategorijama navodi se klasična podjela oštećenja zgrada koja se temelji na Europskoj makro seizmičkoj ljestvici EMS – 98. Podjela obuhvaća kategorije oštećenja od I do V te se pomoću nje utvrđuje i intenzitet potresnog djelovanja.</w:t>
      </w:r>
    </w:p>
    <w:p w14:paraId="07BCD8EB" w14:textId="699E704B" w:rsidR="000175C4" w:rsidRPr="000175C4" w:rsidRDefault="000175C4" w:rsidP="000175C4">
      <w:pPr>
        <w:pStyle w:val="Naslov3"/>
        <w:numPr>
          <w:ilvl w:val="0"/>
          <w:numId w:val="0"/>
        </w:numPr>
        <w:ind w:left="567"/>
      </w:pPr>
      <w:bookmarkStart w:id="505" w:name="_Toc198880876"/>
      <w:r>
        <w:t>6.1.4. Uzrok pojave potresa</w:t>
      </w:r>
      <w:bookmarkEnd w:id="505"/>
    </w:p>
    <w:p w14:paraId="59BEDB02" w14:textId="77777777" w:rsidR="00CC3687" w:rsidRDefault="00CC3687" w:rsidP="00CC3687">
      <w:pPr>
        <w:spacing w:line="276" w:lineRule="auto"/>
        <w:jc w:val="both"/>
        <w:rPr>
          <w:sz w:val="24"/>
          <w:szCs w:val="24"/>
        </w:rPr>
      </w:pPr>
      <w:r>
        <w:rPr>
          <w:sz w:val="24"/>
          <w:szCs w:val="24"/>
          <w:shd w:val="clear" w:color="auto" w:fill="FFFFFF"/>
        </w:rPr>
        <w:t>Potresi se s obzirom na vjerojatnost pojavljivanja mogu vezati za određeni povratni period. Karte za povratne periode  rade se unatrag 50, 100, 500, 1000 i 10 000 godina. Europski propisi za utjecaj potresa na građevinama Eurocade 8, koriste povratna razdoblja od 95 i 475 godina. Potres je endogeni proces do kojeg dolazi uslijed pomicanja </w:t>
      </w:r>
      <w:hyperlink r:id="rId26" w:tooltip="Tektonska ploča" w:history="1">
        <w:r>
          <w:rPr>
            <w:sz w:val="24"/>
            <w:szCs w:val="24"/>
            <w:shd w:val="clear" w:color="auto" w:fill="FFFFFF"/>
          </w:rPr>
          <w:t>tektonskih ploča</w:t>
        </w:r>
      </w:hyperlink>
      <w:r>
        <w:rPr>
          <w:sz w:val="24"/>
          <w:szCs w:val="24"/>
          <w:shd w:val="clear" w:color="auto" w:fill="FFFFFF"/>
        </w:rPr>
        <w:t>, a posljedica je podrhtavanje </w:t>
      </w:r>
      <w:hyperlink r:id="rId27" w:tooltip="Zemljina kora" w:history="1">
        <w:r>
          <w:rPr>
            <w:sz w:val="24"/>
            <w:szCs w:val="24"/>
            <w:shd w:val="clear" w:color="auto" w:fill="FFFFFF"/>
          </w:rPr>
          <w:t>Zemljine kore</w:t>
        </w:r>
      </w:hyperlink>
      <w:r>
        <w:rPr>
          <w:sz w:val="24"/>
          <w:szCs w:val="24"/>
          <w:shd w:val="clear" w:color="auto" w:fill="FFFFFF"/>
        </w:rPr>
        <w:t> zbog oslobađanja velike količine </w:t>
      </w:r>
      <w:hyperlink r:id="rId28" w:tooltip="Energija" w:history="1">
        <w:r>
          <w:rPr>
            <w:sz w:val="24"/>
            <w:szCs w:val="24"/>
            <w:shd w:val="clear" w:color="auto" w:fill="FFFFFF"/>
          </w:rPr>
          <w:t>energije</w:t>
        </w:r>
      </w:hyperlink>
      <w:r>
        <w:rPr>
          <w:sz w:val="24"/>
          <w:szCs w:val="24"/>
          <w:shd w:val="clear" w:color="auto" w:fill="FFFFFF"/>
        </w:rPr>
        <w:t>. Oslobađanje energije tijekom potresa objašnjava teorija elastičnog odraza, odnosno stijene na desnoj strani rasjeda relativno se pomiču u odnosu na stijene s druge strane što uzrokuje savijanje, odnosno deformaciju.  Magnituda i </w:t>
      </w:r>
      <w:hyperlink r:id="rId29" w:tooltip="Jakost" w:history="1">
        <w:r>
          <w:rPr>
            <w:sz w:val="24"/>
            <w:szCs w:val="24"/>
            <w:shd w:val="clear" w:color="auto" w:fill="FFFFFF"/>
          </w:rPr>
          <w:t>jakost</w:t>
        </w:r>
      </w:hyperlink>
      <w:r>
        <w:rPr>
          <w:sz w:val="24"/>
          <w:szCs w:val="24"/>
          <w:shd w:val="clear" w:color="auto" w:fill="FFFFFF"/>
        </w:rPr>
        <w:t> (intenzitet) su mjere koje opisuju potres. Magnituda potresa predstavlja energiju koja je oslobođena prilikom potresa, a izražava se stupnjevima </w:t>
      </w:r>
      <w:hyperlink r:id="rId30" w:tooltip="Richterova ljestvica" w:history="1">
        <w:r>
          <w:rPr>
            <w:sz w:val="24"/>
            <w:szCs w:val="24"/>
            <w:shd w:val="clear" w:color="auto" w:fill="FFFFFF"/>
          </w:rPr>
          <w:t>Richterove ljestvice</w:t>
        </w:r>
      </w:hyperlink>
      <w:r>
        <w:rPr>
          <w:sz w:val="24"/>
          <w:szCs w:val="24"/>
          <w:shd w:val="clear" w:color="auto" w:fill="FFFFFF"/>
        </w:rPr>
        <w:t>, vrijednosti od 0 do 9. Intenzitet potresa ovisi o više čimbenika kao što su količina oslobođene energije, </w:t>
      </w:r>
      <w:hyperlink r:id="rId31" w:tooltip="Dubina" w:history="1">
        <w:r>
          <w:rPr>
            <w:sz w:val="24"/>
            <w:szCs w:val="24"/>
            <w:shd w:val="clear" w:color="auto" w:fill="FFFFFF"/>
          </w:rPr>
          <w:t>dubina</w:t>
        </w:r>
      </w:hyperlink>
      <w:r>
        <w:rPr>
          <w:sz w:val="24"/>
          <w:szCs w:val="24"/>
          <w:shd w:val="clear" w:color="auto" w:fill="FFFFFF"/>
        </w:rPr>
        <w:t> </w:t>
      </w:r>
      <w:hyperlink r:id="rId32" w:tooltip="Hipocentar" w:history="1">
        <w:r>
          <w:rPr>
            <w:sz w:val="24"/>
            <w:szCs w:val="24"/>
            <w:shd w:val="clear" w:color="auto" w:fill="FFFFFF"/>
          </w:rPr>
          <w:t>hipocentra</w:t>
        </w:r>
      </w:hyperlink>
      <w:r>
        <w:rPr>
          <w:sz w:val="24"/>
          <w:szCs w:val="24"/>
          <w:shd w:val="clear" w:color="auto" w:fill="FFFFFF"/>
        </w:rPr>
        <w:t>, udaljenosti </w:t>
      </w:r>
      <w:hyperlink r:id="rId33" w:tooltip="Epicentar" w:history="1">
        <w:r>
          <w:rPr>
            <w:sz w:val="24"/>
            <w:szCs w:val="24"/>
            <w:shd w:val="clear" w:color="auto" w:fill="FFFFFF"/>
          </w:rPr>
          <w:t>epicentra</w:t>
        </w:r>
      </w:hyperlink>
      <w:r>
        <w:rPr>
          <w:sz w:val="24"/>
          <w:szCs w:val="24"/>
          <w:shd w:val="clear" w:color="auto" w:fill="FFFFFF"/>
        </w:rPr>
        <w:t xml:space="preserve"> i građi Zemljine kore. Njegovo </w:t>
      </w:r>
      <w:r>
        <w:rPr>
          <w:sz w:val="24"/>
          <w:szCs w:val="24"/>
          <w:shd w:val="clear" w:color="auto" w:fill="FFFFFF"/>
        </w:rPr>
        <w:lastRenderedPageBreak/>
        <w:t>djelovanje  može se iskazati pomoću </w:t>
      </w:r>
      <w:hyperlink r:id="rId34" w:tooltip="Mercalli-Cancani-Siebergova ljestvica" w:history="1">
        <w:r>
          <w:rPr>
            <w:sz w:val="24"/>
            <w:szCs w:val="24"/>
            <w:shd w:val="clear" w:color="auto" w:fill="FFFFFF"/>
          </w:rPr>
          <w:t>Mercalli-Cancani-Siebergove ljestvice</w:t>
        </w:r>
      </w:hyperlink>
      <w:r>
        <w:rPr>
          <w:sz w:val="24"/>
          <w:szCs w:val="24"/>
          <w:shd w:val="clear" w:color="auto" w:fill="FFFFFF"/>
        </w:rPr>
        <w:t xml:space="preserve"> koja ima 12 stupnjeva, a temelji se na razornosti i posljedicama potresa. S obzirom na dubinu hipocentra, odnosno žarišta potresi se dijele u tri grupe, plitki (0-70 km), srednji (70-350 km) te duboki (350-700 km).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 </w:t>
      </w:r>
    </w:p>
    <w:p w14:paraId="09E4B6FE" w14:textId="77777777" w:rsidR="00CC3687" w:rsidRDefault="00CC3687" w:rsidP="00CC3687">
      <w:pPr>
        <w:autoSpaceDN w:val="0"/>
        <w:spacing w:after="0" w:line="276" w:lineRule="auto"/>
        <w:jc w:val="both"/>
        <w:rPr>
          <w:sz w:val="24"/>
          <w:szCs w:val="24"/>
          <w:shd w:val="clear" w:color="auto" w:fill="FFFFFF"/>
        </w:rPr>
      </w:pPr>
      <w:r>
        <w:rPr>
          <w:sz w:val="24"/>
          <w:szCs w:val="24"/>
          <w:shd w:val="clear" w:color="auto" w:fill="FFFFFF"/>
        </w:rPr>
        <w:t>Vrste potresa prema nastanku:</w:t>
      </w:r>
    </w:p>
    <w:p w14:paraId="264CEAE4" w14:textId="77777777" w:rsidR="00CC3687" w:rsidRDefault="00CC3687">
      <w:pPr>
        <w:numPr>
          <w:ilvl w:val="0"/>
          <w:numId w:val="45"/>
        </w:numPr>
        <w:autoSpaceDN w:val="0"/>
        <w:spacing w:after="0" w:line="276" w:lineRule="auto"/>
        <w:ind w:left="714" w:hanging="357"/>
        <w:jc w:val="both"/>
        <w:rPr>
          <w:sz w:val="24"/>
          <w:szCs w:val="24"/>
        </w:rPr>
      </w:pPr>
      <w:r>
        <w:rPr>
          <w:sz w:val="24"/>
          <w:szCs w:val="28"/>
          <w:shd w:val="clear" w:color="auto" w:fill="FFFFFF"/>
        </w:rPr>
        <w:t>tektonski potresi (90 % slučajeva) – do kojih dolazi tektonskim gibanjem, tektonski potresi su najjači i zahvaćaju veća područja, a zone tektonskih potresa vezane su uz gibanja </w:t>
      </w:r>
      <w:hyperlink r:id="rId35" w:tooltip="Litosfera" w:history="1">
        <w:r>
          <w:rPr>
            <w:sz w:val="24"/>
            <w:szCs w:val="28"/>
            <w:shd w:val="clear" w:color="auto" w:fill="FFFFFF"/>
          </w:rPr>
          <w:t>litosfernih</w:t>
        </w:r>
      </w:hyperlink>
      <w:r>
        <w:rPr>
          <w:sz w:val="24"/>
          <w:szCs w:val="28"/>
          <w:shd w:val="clear" w:color="auto" w:fill="FFFFFF"/>
        </w:rPr>
        <w:t> ploča i do njih dolazi zbog </w:t>
      </w:r>
      <w:hyperlink r:id="rId36" w:tooltip="Subdukcija" w:history="1">
        <w:r>
          <w:rPr>
            <w:sz w:val="24"/>
            <w:szCs w:val="28"/>
            <w:shd w:val="clear" w:color="auto" w:fill="FFFFFF"/>
          </w:rPr>
          <w:t>subdukcije</w:t>
        </w:r>
      </w:hyperlink>
      <w:r>
        <w:rPr>
          <w:sz w:val="24"/>
          <w:szCs w:val="28"/>
          <w:shd w:val="clear" w:color="auto" w:fill="FFFFFF"/>
        </w:rPr>
        <w:t> ili </w:t>
      </w:r>
      <w:hyperlink r:id="rId37" w:tooltip="Širenje morskog dna" w:history="1">
        <w:r>
          <w:rPr>
            <w:sz w:val="24"/>
            <w:szCs w:val="28"/>
            <w:shd w:val="clear" w:color="auto" w:fill="FFFFFF"/>
          </w:rPr>
          <w:t>širenja morskog dna</w:t>
        </w:r>
      </w:hyperlink>
      <w:r>
        <w:rPr>
          <w:sz w:val="24"/>
          <w:szCs w:val="28"/>
          <w:shd w:val="clear" w:color="auto" w:fill="FFFFFF"/>
        </w:rPr>
        <w:t>,</w:t>
      </w:r>
    </w:p>
    <w:p w14:paraId="6FDC04A4" w14:textId="77777777" w:rsidR="00CC3687" w:rsidRDefault="00CC3687">
      <w:pPr>
        <w:numPr>
          <w:ilvl w:val="0"/>
          <w:numId w:val="45"/>
        </w:numPr>
        <w:autoSpaceDN w:val="0"/>
        <w:spacing w:after="0" w:line="276" w:lineRule="auto"/>
        <w:ind w:left="714" w:hanging="357"/>
        <w:jc w:val="both"/>
        <w:rPr>
          <w:sz w:val="24"/>
          <w:szCs w:val="28"/>
          <w:shd w:val="clear" w:color="auto" w:fill="FFFFFF"/>
        </w:rPr>
      </w:pPr>
      <w:r>
        <w:rPr>
          <w:sz w:val="24"/>
          <w:szCs w:val="28"/>
          <w:shd w:val="clear" w:color="auto" w:fill="FFFFFF"/>
        </w:rPr>
        <w:t xml:space="preserve">vulkanski potresi  (7% slučajeva) – izazvani su vulkanskom aktivnošću, </w:t>
      </w:r>
    </w:p>
    <w:p w14:paraId="66AB0348" w14:textId="77777777" w:rsidR="00CC3687" w:rsidRDefault="00CC3687">
      <w:pPr>
        <w:numPr>
          <w:ilvl w:val="0"/>
          <w:numId w:val="45"/>
        </w:numPr>
        <w:autoSpaceDN w:val="0"/>
        <w:spacing w:after="0" w:line="276" w:lineRule="auto"/>
        <w:ind w:left="714" w:hanging="357"/>
        <w:jc w:val="both"/>
        <w:rPr>
          <w:sz w:val="24"/>
          <w:szCs w:val="24"/>
        </w:rPr>
      </w:pPr>
      <w:r>
        <w:rPr>
          <w:sz w:val="24"/>
          <w:szCs w:val="28"/>
          <w:shd w:val="clear" w:color="auto" w:fill="FFFFFF"/>
        </w:rPr>
        <w:t>urušni (kolapsni) potresi  (3% slučajeva) – nastaju  urušavanjem materijala koji nadsvođuje podzemne šupljine ili odronom kamenja i </w:t>
      </w:r>
      <w:hyperlink r:id="rId38" w:tooltip="Klizište" w:history="1">
        <w:r>
          <w:rPr>
            <w:sz w:val="24"/>
            <w:szCs w:val="28"/>
            <w:shd w:val="clear" w:color="auto" w:fill="FFFFFF"/>
          </w:rPr>
          <w:t>klizanjem</w:t>
        </w:r>
      </w:hyperlink>
      <w:r>
        <w:rPr>
          <w:sz w:val="24"/>
          <w:szCs w:val="28"/>
          <w:shd w:val="clear" w:color="auto" w:fill="FFFFFF"/>
        </w:rPr>
        <w:t> terena, najslabiji su i najmanjeg su dometa,</w:t>
      </w:r>
    </w:p>
    <w:p w14:paraId="49A9DD2A" w14:textId="77777777" w:rsidR="00CC3687" w:rsidRDefault="00CC3687">
      <w:pPr>
        <w:numPr>
          <w:ilvl w:val="0"/>
          <w:numId w:val="45"/>
        </w:numPr>
        <w:autoSpaceDN w:val="0"/>
        <w:spacing w:after="0" w:line="276" w:lineRule="auto"/>
        <w:ind w:left="714" w:hanging="357"/>
        <w:jc w:val="both"/>
        <w:rPr>
          <w:sz w:val="24"/>
          <w:szCs w:val="24"/>
        </w:rPr>
      </w:pPr>
      <w:r>
        <w:rPr>
          <w:sz w:val="24"/>
          <w:szCs w:val="28"/>
          <w:shd w:val="clear" w:color="auto" w:fill="FFFFFF"/>
        </w:rPr>
        <w:t>umjetni – izazvani klasičnim eksplozivom (vrlo slabi) te oni izazvani nuklearnim eksplozijama (snažni).</w:t>
      </w:r>
    </w:p>
    <w:p w14:paraId="24023225" w14:textId="31B3EDD1" w:rsidR="00CC3687" w:rsidRDefault="00CC3687" w:rsidP="000D22C3">
      <w:pPr>
        <w:pStyle w:val="Naslov4"/>
        <w:numPr>
          <w:ilvl w:val="0"/>
          <w:numId w:val="0"/>
        </w:numPr>
      </w:pPr>
    </w:p>
    <w:p w14:paraId="393478A4" w14:textId="77777777" w:rsidR="000D22C3" w:rsidRDefault="000D22C3" w:rsidP="000D22C3">
      <w:pPr>
        <w:pStyle w:val="Naslov4"/>
        <w:numPr>
          <w:ilvl w:val="0"/>
          <w:numId w:val="0"/>
        </w:numPr>
        <w:ind w:left="1497" w:hanging="646"/>
      </w:pPr>
      <w:bookmarkStart w:id="506" w:name="_Toc198880877"/>
      <w:r>
        <w:t>6.1.4.1. Razvoj događaja koji prethodi velikoj nesreći uslijed potresa</w:t>
      </w:r>
      <w:bookmarkEnd w:id="506"/>
    </w:p>
    <w:p w14:paraId="632BDCD2" w14:textId="2D04F190" w:rsidR="000D22C3" w:rsidRPr="000D22C3" w:rsidRDefault="000D22C3" w:rsidP="000D22C3">
      <w:pPr>
        <w:rPr>
          <w:lang w:eastAsia="zh-CN"/>
        </w:rPr>
      </w:pPr>
    </w:p>
    <w:p w14:paraId="034A846B" w14:textId="77777777" w:rsidR="00CC3687" w:rsidRDefault="00CC3687" w:rsidP="00CC3687">
      <w:pPr>
        <w:spacing w:line="276" w:lineRule="auto"/>
        <w:jc w:val="both"/>
        <w:rPr>
          <w:sz w:val="24"/>
          <w:szCs w:val="24"/>
        </w:rPr>
      </w:pPr>
      <w:r>
        <w:rPr>
          <w:sz w:val="24"/>
          <w:szCs w:val="28"/>
          <w:shd w:val="clear" w:color="auto" w:fill="FFFFFF"/>
        </w:rPr>
        <w:t>Potres nastaje u unutrašnjosti Zemlje te to mjesto nazivamo žarište ili </w:t>
      </w:r>
      <w:hyperlink r:id="rId39" w:tooltip="Hipocentar" w:history="1">
        <w:r>
          <w:rPr>
            <w:sz w:val="24"/>
            <w:szCs w:val="28"/>
            <w:shd w:val="clear" w:color="auto" w:fill="FFFFFF"/>
          </w:rPr>
          <w:t>hipocentar</w:t>
        </w:r>
      </w:hyperlink>
      <w:r>
        <w:rPr>
          <w:sz w:val="24"/>
          <w:szCs w:val="28"/>
          <w:shd w:val="clear" w:color="auto" w:fill="FFFFFF"/>
        </w:rPr>
        <w:t>. Mjesto na površini Zemlje gdje se potres najjače osjeti zove se </w:t>
      </w:r>
      <w:hyperlink r:id="rId40" w:tooltip="Epicentar" w:history="1">
        <w:r>
          <w:rPr>
            <w:sz w:val="24"/>
            <w:szCs w:val="28"/>
            <w:shd w:val="clear" w:color="auto" w:fill="FFFFFF"/>
          </w:rPr>
          <w:t>epicentar</w:t>
        </w:r>
      </w:hyperlink>
      <w:r>
        <w:rPr>
          <w:sz w:val="24"/>
          <w:szCs w:val="28"/>
          <w:shd w:val="clear" w:color="auto" w:fill="FFFFFF"/>
        </w:rPr>
        <w:t xml:space="preserve">. </w:t>
      </w:r>
      <w:r>
        <w:rPr>
          <w:rFonts w:cs="Arial"/>
          <w:color w:val="111111"/>
          <w:sz w:val="24"/>
          <w:szCs w:val="28"/>
          <w:shd w:val="clear" w:color="auto" w:fill="FFFFFF"/>
        </w:rPr>
        <w:t>Zbog posebnih svojstava vrijeme nastanka potresa ne može predvidjeti s razumnom sigurnošću, zato se potresna opasnost ublažava isključivo prevencijom. Jedina razumna zaštita od potresa je gradnja objekata u skladu s potresnom opasnošću. </w:t>
      </w:r>
    </w:p>
    <w:p w14:paraId="5CC6C194" w14:textId="77777777" w:rsidR="00CC3687" w:rsidRDefault="00CC3687" w:rsidP="00CC3687">
      <w:pPr>
        <w:spacing w:line="276" w:lineRule="auto"/>
        <w:jc w:val="both"/>
        <w:rPr>
          <w:rFonts w:cs="Arial"/>
          <w:color w:val="111111"/>
          <w:sz w:val="24"/>
          <w:szCs w:val="28"/>
          <w:shd w:val="clear" w:color="auto" w:fill="FFFFFF"/>
        </w:rPr>
      </w:pPr>
      <w:r>
        <w:rPr>
          <w:rFonts w:cs="Arial"/>
          <w:color w:val="111111"/>
          <w:sz w:val="24"/>
          <w:szCs w:val="28"/>
          <w:shd w:val="clear" w:color="auto" w:fill="FFFFFF"/>
        </w:rPr>
        <w:t>Potresi ne pokazuju nikakvu periodičnost pojavljivanja, niti se događaju po nekom određenom pravilu. Postoji mogućnost pojave jednog jačeg potresa kojeg ne slijedi gotovo ni jedan ili ga slijedi vrlo mali broj naknadnih potresa. Drugdje se nakon jačeg potresa događa u kraćem ili duljem vremenskom intervalu velik broj naknadnih potresa, negdje su ti naknadni potresi svi slabiji od glavnog, a negdje se dogodi da naknadni bude jači od prvotnog. </w:t>
      </w:r>
    </w:p>
    <w:p w14:paraId="6393DC19" w14:textId="77AFFB11" w:rsidR="000D22C3" w:rsidRDefault="000D22C3" w:rsidP="000D22C3">
      <w:pPr>
        <w:pStyle w:val="Naslov4"/>
        <w:numPr>
          <w:ilvl w:val="0"/>
          <w:numId w:val="0"/>
        </w:numPr>
        <w:ind w:left="851"/>
      </w:pPr>
      <w:bookmarkStart w:id="507" w:name="_Toc198880878"/>
      <w:r>
        <w:t>6.1.4.2. Okidač koji je uzrokovao veliku nesreću uslijed potresa</w:t>
      </w:r>
      <w:bookmarkEnd w:id="507"/>
    </w:p>
    <w:p w14:paraId="34B3E8F5" w14:textId="3A6F9362" w:rsidR="000D22C3" w:rsidRPr="000D22C3" w:rsidRDefault="000D22C3" w:rsidP="000D22C3">
      <w:pPr>
        <w:rPr>
          <w:lang w:eastAsia="zh-CN"/>
        </w:rPr>
      </w:pPr>
    </w:p>
    <w:p w14:paraId="40B0F19C" w14:textId="77777777" w:rsidR="00CC3687" w:rsidRDefault="00CC3687" w:rsidP="00CC3687">
      <w:pPr>
        <w:spacing w:line="276" w:lineRule="auto"/>
        <w:jc w:val="both"/>
        <w:rPr>
          <w:sz w:val="24"/>
          <w:szCs w:val="24"/>
          <w:lang w:eastAsia="zh-CN"/>
        </w:rPr>
      </w:pPr>
      <w:r>
        <w:rPr>
          <w:sz w:val="24"/>
          <w:szCs w:val="24"/>
          <w:lang w:eastAsia="zh-CN"/>
        </w:rPr>
        <w:t xml:space="preserve">Unutarnji procesi uzrokovani su konvekcijskim gibanjima u unutrašnjosti Zemlje, koja su posljedica toplinske energije Zemlje i odgovorni su za kretanje oceanskih i kontinentalnih ploča. Ploče se mogu međusobno primicati, razmicati ili kliziti jedna uz drugu, a granice između ploča područja su izražene tektonske aktivnosti. Na kontaktima ploča oslobađa se golema količina energije, koja uzrokuje deformacije stijena i nastanak potresa. Unutarnji procesi  utječu na kretanje masa u zemljinoj unutrašnjosti i na formiranje tektonskih pokreta, koji </w:t>
      </w:r>
      <w:r>
        <w:rPr>
          <w:sz w:val="24"/>
          <w:szCs w:val="24"/>
          <w:lang w:eastAsia="zh-CN"/>
        </w:rPr>
        <w:lastRenderedPageBreak/>
        <w:t>djeluju kao okidač za nastanak potresa. RH se nalazi na  Euroazijskoj ploči koja je litosferna ploča te obuhvaća Euroaziju (kontinentalnu masu koja se sastoji od Europe i Azije, bez Indijskog potkontinenta, Arapskog poluotoka i područja istočno od lanca Verhojansk u istočnome Sibiru). Na zapadu se proteže sve do Srednjoatlantskog hrpta.</w:t>
      </w:r>
    </w:p>
    <w:p w14:paraId="79BA4FCF" w14:textId="77777777" w:rsidR="003F23A5" w:rsidRDefault="003F23A5" w:rsidP="003F23A5">
      <w:pPr>
        <w:pStyle w:val="Naslov3"/>
        <w:numPr>
          <w:ilvl w:val="0"/>
          <w:numId w:val="0"/>
        </w:numPr>
        <w:ind w:left="567"/>
      </w:pPr>
      <w:bookmarkStart w:id="508" w:name="_Toc198880879"/>
      <w:r>
        <w:t>6.1.5. Događaj s najgorim mogućim posljedicama – Potres</w:t>
      </w:r>
      <w:bookmarkEnd w:id="508"/>
    </w:p>
    <w:p w14:paraId="548506EB" w14:textId="7B94AC56" w:rsidR="003F23A5" w:rsidRPr="003F23A5" w:rsidRDefault="003F23A5" w:rsidP="003F23A5">
      <w:pPr>
        <w:rPr>
          <w:lang w:eastAsia="zh-CN"/>
        </w:rPr>
      </w:pPr>
    </w:p>
    <w:p w14:paraId="121091AA" w14:textId="77777777" w:rsidR="00CC3687" w:rsidRDefault="00CC3687" w:rsidP="00CC3687">
      <w:pPr>
        <w:spacing w:line="276" w:lineRule="auto"/>
        <w:jc w:val="both"/>
        <w:rPr>
          <w:rFonts w:cstheme="minorHAnsi"/>
          <w:sz w:val="24"/>
          <w:szCs w:val="24"/>
        </w:rPr>
      </w:pPr>
      <w:r>
        <w:rPr>
          <w:rFonts w:cstheme="minorHAnsi"/>
          <w:sz w:val="24"/>
          <w:szCs w:val="24"/>
        </w:rPr>
        <w:t xml:space="preserve">Za izradu procjene rizika pretpostavljeno je podrhtavanje tla u Gradu uzrokovano potresom na razini povratnog perioda usklađenog s propisima za projektiranje potresne otpornosti, odnosno događaj s najgorim mogućim posljedicama (DNP) odgovara potresnom djelovanju za provjeru GSN 475 godina. </w:t>
      </w:r>
    </w:p>
    <w:p w14:paraId="20B0DE22" w14:textId="77777777" w:rsidR="00CC3687" w:rsidRDefault="00CC3687" w:rsidP="00CC3687">
      <w:pPr>
        <w:spacing w:line="276" w:lineRule="auto"/>
        <w:jc w:val="both"/>
        <w:rPr>
          <w:rFonts w:cstheme="minorHAnsi"/>
          <w:sz w:val="24"/>
          <w:szCs w:val="24"/>
          <w:highlight w:val="yellow"/>
        </w:rPr>
      </w:pPr>
      <w:r>
        <w:rPr>
          <w:rFonts w:cstheme="minorHAnsi"/>
          <w:sz w:val="24"/>
          <w:szCs w:val="24"/>
        </w:rPr>
        <w:t xml:space="preserve">Stoga se može očekivati da će građevine koje su ispravno projektirane prema najnovijim seizmičkim propisima (zadovoljiti zahtjeve povezane s projektiranim graničnim stanjima (GSN, odnosno GSU), odnosno njihova oštećenja za odabrane događaje neće nadmašiti odgovarajuće razmjere. Potrebno je napomenuti da uobičajene građevine u pravilu nisu projektirane tako da zbog djelovanja potresa ne dožive nikakva oštećenja. Na području Grada, prema dostupnim podacima 40% građevina izgrađeno je do 1940-ih godina te 40% do 1960-tih godina prošlog stoljeća, što znači da je realno očekivati štete na zgradama koje nastaju od potresa kao direktna posljedica dinamičkog odgovora konstrukcije na kretanje tla. Smatra se da su novije građevine projektirane da bez rušenja mogu podnijeti potrese koji se mogu očekivati u toku životnog vijeka građevine. U propisima taj nivo opterećenja poznat je kao sigurnosni potres. Pri najjačem mogućem potresu koji je karakterističan za određeno područje (Grad – potres jačine VIII° MCS) određene građevine kritične infrastrukture mogu pretrpjeti oštećenja na ne nosivim elementima te neka oštećenja nosive konstrukcije, bez da je ugrožena funkcionalnost zgrade. </w:t>
      </w:r>
    </w:p>
    <w:p w14:paraId="3C467ABF" w14:textId="77777777" w:rsidR="00CC3687" w:rsidRDefault="00CC3687" w:rsidP="00CC3687">
      <w:pPr>
        <w:spacing w:line="276" w:lineRule="auto"/>
        <w:jc w:val="both"/>
        <w:rPr>
          <w:rFonts w:cstheme="minorHAnsi"/>
          <w:sz w:val="24"/>
          <w:szCs w:val="24"/>
        </w:rPr>
      </w:pPr>
      <w:r>
        <w:rPr>
          <w:rFonts w:cstheme="minorHAnsi"/>
          <w:sz w:val="24"/>
          <w:szCs w:val="24"/>
        </w:rPr>
        <w:t>U slučaju potresa od VIII° i više po MCS objekti (transformatorske stanice, dalekovodi ) pretrpjeli bi oštećenja. Nakon potresa djelatnici HEP-a operator distribucijskog sustava d.o.o. – Elektra Čakovec postupit će po vlastitom Planu zaštite i spašavanja od potresa. Prekid dobave električnom energijom za naselja u Gradu može biti uzrokovan rušenjem transformatorskih stanica i dalekovoda. Na navedenom području ne očekuju se potresi jači od VIII° MCS. U slučaju razornog potresa za očekivati je pucanje cjevovoda i vodosprema što bi uzrokovalo dugotrajan prekid opskrbom vodom naseljima na području Grada.</w:t>
      </w:r>
    </w:p>
    <w:p w14:paraId="76DFB44B" w14:textId="77777777" w:rsidR="00CC3687" w:rsidRDefault="00CC3687" w:rsidP="00CC3687">
      <w:pPr>
        <w:spacing w:line="276" w:lineRule="auto"/>
        <w:jc w:val="both"/>
        <w:rPr>
          <w:rFonts w:cstheme="minorHAnsi"/>
          <w:sz w:val="24"/>
          <w:szCs w:val="24"/>
        </w:rPr>
      </w:pPr>
      <w:r>
        <w:rPr>
          <w:rFonts w:cstheme="minorHAnsi"/>
          <w:sz w:val="24"/>
          <w:szCs w:val="24"/>
        </w:rPr>
        <w:t>Pucanje cjevovoda, prekidi vodovodne infrastrukture mogu značajno i na više dana ugroziti opskrbu pitkom vodom, a u hladnom zimskom periodu sa snijegom, i značajno produžiti vremena za popravak.</w:t>
      </w:r>
    </w:p>
    <w:p w14:paraId="7F14A950" w14:textId="77777777" w:rsidR="00CC3687" w:rsidRDefault="00CC3687" w:rsidP="00CC3687">
      <w:pPr>
        <w:spacing w:line="276" w:lineRule="auto"/>
        <w:jc w:val="both"/>
        <w:rPr>
          <w:rFonts w:cstheme="minorHAnsi"/>
          <w:sz w:val="24"/>
          <w:szCs w:val="24"/>
        </w:rPr>
      </w:pPr>
      <w:r>
        <w:rPr>
          <w:rFonts w:cstheme="minorHAnsi"/>
          <w:sz w:val="24"/>
          <w:szCs w:val="24"/>
        </w:rPr>
        <w:t xml:space="preserve">Procijenjeni intenzitet potresa mogućeg u području Grada imat će vidljive primarne posljedice na skladišne kapacitete individualnih poljoprivrednih gospodarstava, jer su isti najčešće građeni kao pomoćne građevine bez primjene protupotresnih mjera i slabije se održavaju te brojne sekundarne posljedice u proizvodnji (nedostatak potrebne radne snage za proizvodnju, </w:t>
      </w:r>
      <w:r>
        <w:rPr>
          <w:rFonts w:cstheme="minorHAnsi"/>
          <w:sz w:val="24"/>
          <w:szCs w:val="24"/>
        </w:rPr>
        <w:lastRenderedPageBreak/>
        <w:t>skladištenje, obradu, preradu i distribuciju, apatija i nemotiviranost stanovništva zbog gubitaka bližnjih, materijalnih šteta i neizvjesnosti za budućnost, i slično).</w:t>
      </w:r>
    </w:p>
    <w:p w14:paraId="56B05CDE" w14:textId="77777777" w:rsidR="00CC3687" w:rsidRDefault="00CC3687" w:rsidP="00CC3687">
      <w:pPr>
        <w:autoSpaceDE w:val="0"/>
        <w:spacing w:line="276" w:lineRule="auto"/>
        <w:jc w:val="both"/>
        <w:rPr>
          <w:rFonts w:cstheme="minorHAnsi"/>
          <w:sz w:val="24"/>
          <w:szCs w:val="24"/>
        </w:rPr>
      </w:pPr>
      <w:r>
        <w:rPr>
          <w:rFonts w:cstheme="minorHAnsi"/>
          <w:sz w:val="24"/>
          <w:szCs w:val="24"/>
        </w:rPr>
        <w:t xml:space="preserve">Procijenjeni intenzitet potresa u području Grada imao bi velike posljedice i zahtjeve prema sustavu Javnog zdravstva, kako u pogledu primarnih (zbrinjavanje ranjenih, traumatiziranih) tako i sekundarnih potreba (sprečavanje zaraza i epidemija, DDD). </w:t>
      </w:r>
    </w:p>
    <w:p w14:paraId="46E7A5C3" w14:textId="77777777" w:rsidR="00CC3687" w:rsidRDefault="00CC3687" w:rsidP="00CC3687">
      <w:pPr>
        <w:spacing w:line="276" w:lineRule="auto"/>
        <w:jc w:val="both"/>
        <w:rPr>
          <w:rFonts w:cstheme="minorHAnsi"/>
          <w:sz w:val="24"/>
          <w:szCs w:val="24"/>
        </w:rPr>
      </w:pPr>
      <w:r>
        <w:rPr>
          <w:rFonts w:cstheme="minorHAnsi"/>
          <w:sz w:val="24"/>
          <w:szCs w:val="24"/>
        </w:rPr>
        <w:t>Značajna pomoć bila bi potrebna iz okolnih urbanih centara ili, ako su i isti obuhvaćeni potresom, iz udaljenijih dijelova države.</w:t>
      </w:r>
    </w:p>
    <w:p w14:paraId="3FCF0002" w14:textId="77777777" w:rsidR="00CC3687" w:rsidRDefault="00CC3687" w:rsidP="00CC3687">
      <w:pPr>
        <w:autoSpaceDE w:val="0"/>
        <w:spacing w:line="276" w:lineRule="auto"/>
        <w:jc w:val="both"/>
        <w:rPr>
          <w:rFonts w:cstheme="minorHAnsi"/>
          <w:sz w:val="24"/>
          <w:szCs w:val="24"/>
        </w:rPr>
      </w:pPr>
      <w:r>
        <w:rPr>
          <w:rFonts w:cstheme="minorHAnsi"/>
          <w:sz w:val="24"/>
          <w:szCs w:val="24"/>
        </w:rPr>
        <w:t xml:space="preserve">Potres očekivanog intenziteta može značajno oštetiti infrastrukturu, osobito kablove, a u periodu velikih hladnoća oštećenja će biti obimnija (krutost i krtost materijala, osobito optičkih kabela).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6-18 sati. </w:t>
      </w:r>
    </w:p>
    <w:p w14:paraId="03402239" w14:textId="77777777" w:rsidR="00CC3687" w:rsidRDefault="00CC3687" w:rsidP="00CC3687">
      <w:pPr>
        <w:spacing w:line="276" w:lineRule="auto"/>
        <w:jc w:val="both"/>
        <w:rPr>
          <w:rFonts w:cstheme="minorHAnsi"/>
          <w:sz w:val="24"/>
          <w:szCs w:val="24"/>
        </w:rPr>
      </w:pPr>
      <w:r>
        <w:rPr>
          <w:rFonts w:cstheme="minorHAnsi"/>
          <w:sz w:val="24"/>
          <w:szCs w:val="24"/>
        </w:rPr>
        <w:t xml:space="preserve">U slučaju potresa od VIII° po MCS ljestvici moglo bi doći do pukotina u cestama te odrona cesta na strmim kosinama što bi u konačnici moglo ugroziti prohodnost određenih cestovnih pravaca. </w:t>
      </w:r>
    </w:p>
    <w:p w14:paraId="4E6DA1D9" w14:textId="77777777" w:rsidR="00CC3687" w:rsidRDefault="00CC3687" w:rsidP="00CC3687">
      <w:pPr>
        <w:spacing w:line="276" w:lineRule="auto"/>
        <w:jc w:val="both"/>
        <w:rPr>
          <w:rFonts w:cstheme="minorHAnsi"/>
          <w:sz w:val="24"/>
          <w:szCs w:val="24"/>
        </w:rPr>
      </w:pPr>
      <w:r>
        <w:rPr>
          <w:rFonts w:cstheme="minorHAnsi"/>
          <w:sz w:val="24"/>
          <w:szCs w:val="24"/>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w:t>
      </w:r>
    </w:p>
    <w:p w14:paraId="5EE6E410" w14:textId="77777777" w:rsidR="00CC3687" w:rsidRDefault="00CC3687" w:rsidP="00CC3687">
      <w:pPr>
        <w:spacing w:line="276" w:lineRule="auto"/>
        <w:jc w:val="both"/>
        <w:rPr>
          <w:rFonts w:cstheme="minorHAnsi"/>
          <w:sz w:val="24"/>
          <w:szCs w:val="24"/>
        </w:rPr>
      </w:pPr>
      <w:r>
        <w:rPr>
          <w:rFonts w:cstheme="minorHAnsi"/>
          <w:sz w:val="24"/>
          <w:szCs w:val="24"/>
        </w:rPr>
        <w:t>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5AC82FAC" w14:textId="5AAF3CD2" w:rsidR="00CC3687" w:rsidRDefault="0067677E" w:rsidP="00002C15">
      <w:pPr>
        <w:pStyle w:val="Opisslike"/>
        <w:spacing w:line="276" w:lineRule="auto"/>
        <w:jc w:val="center"/>
        <w:rPr>
          <w:rFonts w:cstheme="minorHAnsi"/>
          <w:szCs w:val="24"/>
        </w:rPr>
      </w:pPr>
      <w:bookmarkStart w:id="509" w:name="_Toc196826500"/>
      <w:r>
        <w:t xml:space="preserve">Tablica </w:t>
      </w:r>
      <w:fldSimple w:instr=" SEQ Tablica \* ARABIC ">
        <w:r w:rsidR="00B61DD6">
          <w:rPr>
            <w:noProof/>
          </w:rPr>
          <w:t>31</w:t>
        </w:r>
      </w:fldSimple>
      <w:r w:rsidR="00CC3687">
        <w:t>. Prikaz mogućih šteta uslijed potresa</w:t>
      </w:r>
      <w:bookmarkEnd w:id="509"/>
    </w:p>
    <w:tbl>
      <w:tblPr>
        <w:tblW w:w="9060" w:type="dxa"/>
        <w:tblCellMar>
          <w:left w:w="10" w:type="dxa"/>
          <w:right w:w="10" w:type="dxa"/>
        </w:tblCellMar>
        <w:tblLook w:val="04A0" w:firstRow="1" w:lastRow="0" w:firstColumn="1" w:lastColumn="0" w:noHBand="0" w:noVBand="1"/>
      </w:tblPr>
      <w:tblGrid>
        <w:gridCol w:w="2469"/>
        <w:gridCol w:w="6591"/>
      </w:tblGrid>
      <w:tr w:rsidR="00CC3687" w14:paraId="439241B2"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9CEF9" w14:textId="77777777" w:rsidR="00CC3687" w:rsidRDefault="00CC3687" w:rsidP="00002C15">
            <w:pPr>
              <w:pStyle w:val="Opisslike"/>
              <w:spacing w:line="276" w:lineRule="auto"/>
              <w:jc w:val="center"/>
            </w:pPr>
            <w:r>
              <w:t>Vrsta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5F91A" w14:textId="77777777" w:rsidR="00CC3687" w:rsidRDefault="00CC3687" w:rsidP="00002C15">
            <w:pPr>
              <w:pStyle w:val="Opisslike"/>
              <w:spacing w:line="276" w:lineRule="auto"/>
              <w:jc w:val="center"/>
            </w:pPr>
            <w:r>
              <w:t>Pokazatelj</w:t>
            </w:r>
          </w:p>
        </w:tc>
      </w:tr>
      <w:tr w:rsidR="00CC3687" w14:paraId="33685D52"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F2F0A" w14:textId="77777777" w:rsidR="00CC3687" w:rsidRDefault="00CC3687" w:rsidP="00242597">
            <w:pPr>
              <w:spacing w:after="0" w:line="240" w:lineRule="auto"/>
              <w:rPr>
                <w:b/>
                <w:sz w:val="20"/>
                <w:szCs w:val="20"/>
              </w:rPr>
            </w:pPr>
            <w:r>
              <w:rPr>
                <w:b/>
                <w:sz w:val="20"/>
                <w:szCs w:val="20"/>
              </w:rPr>
              <w:t>1. 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C899E" w14:textId="77777777" w:rsidR="00CC3687" w:rsidRDefault="00CC3687" w:rsidP="00242597">
            <w:pPr>
              <w:spacing w:after="0" w:line="240" w:lineRule="auto"/>
              <w:rPr>
                <w:sz w:val="20"/>
                <w:szCs w:val="20"/>
              </w:rPr>
            </w:pPr>
            <w:r>
              <w:rPr>
                <w:sz w:val="20"/>
                <w:szCs w:val="20"/>
              </w:rPr>
              <w:t>Šteta na pokretnoj i nepokretnoj imovini</w:t>
            </w:r>
          </w:p>
        </w:tc>
      </w:tr>
      <w:tr w:rsidR="00CC3687" w14:paraId="7504CF05"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0F458"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AC0D6" w14:textId="77777777" w:rsidR="00CC3687" w:rsidRDefault="00CC3687" w:rsidP="00242597">
            <w:pPr>
              <w:spacing w:after="0" w:line="240" w:lineRule="auto"/>
              <w:rPr>
                <w:sz w:val="20"/>
                <w:szCs w:val="20"/>
              </w:rPr>
            </w:pPr>
            <w:r>
              <w:rPr>
                <w:sz w:val="20"/>
                <w:szCs w:val="20"/>
              </w:rPr>
              <w:t>Šteta na sredstvima za proizvodnju i rad</w:t>
            </w:r>
          </w:p>
        </w:tc>
      </w:tr>
      <w:tr w:rsidR="00CC3687" w14:paraId="45230D4A"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6E7A1"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0EC38" w14:textId="77777777" w:rsidR="00CC3687" w:rsidRDefault="00CC3687" w:rsidP="00242597">
            <w:pPr>
              <w:spacing w:after="0" w:line="240" w:lineRule="auto"/>
              <w:rPr>
                <w:sz w:val="20"/>
                <w:szCs w:val="20"/>
              </w:rPr>
            </w:pPr>
            <w:r>
              <w:rPr>
                <w:sz w:val="20"/>
                <w:szCs w:val="20"/>
              </w:rPr>
              <w:t>Štete na javnim zgradama ustanovama koje ne spadaju pod druge kriterije</w:t>
            </w:r>
          </w:p>
        </w:tc>
      </w:tr>
      <w:tr w:rsidR="00CC3687" w14:paraId="3511BA39"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1ADC4"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428E5" w14:textId="77777777" w:rsidR="00CC3687" w:rsidRDefault="00CC3687" w:rsidP="00242597">
            <w:pPr>
              <w:spacing w:after="0" w:line="240" w:lineRule="auto"/>
              <w:rPr>
                <w:sz w:val="20"/>
                <w:szCs w:val="20"/>
              </w:rPr>
            </w:pPr>
            <w:r>
              <w:rPr>
                <w:sz w:val="20"/>
                <w:szCs w:val="20"/>
              </w:rPr>
              <w:t>Trošak sanacije, oporavka, asanacije te srodni troškovi</w:t>
            </w:r>
          </w:p>
        </w:tc>
      </w:tr>
      <w:tr w:rsidR="00CC3687" w14:paraId="5F9A0E38"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1FF2B"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6BBA9" w14:textId="77777777" w:rsidR="00CC3687" w:rsidRDefault="00CC3687" w:rsidP="00242597">
            <w:pPr>
              <w:spacing w:after="0" w:line="240" w:lineRule="auto"/>
              <w:rPr>
                <w:sz w:val="20"/>
                <w:szCs w:val="20"/>
              </w:rPr>
            </w:pPr>
            <w:r>
              <w:rPr>
                <w:sz w:val="20"/>
                <w:szCs w:val="20"/>
              </w:rPr>
              <w:t>Troškovi spašavanja, liječenja te slični troškovi</w:t>
            </w:r>
          </w:p>
        </w:tc>
      </w:tr>
      <w:tr w:rsidR="00CC3687" w14:paraId="46F412DB"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073A7"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1AA6E" w14:textId="77777777" w:rsidR="00CC3687" w:rsidRDefault="00CC3687" w:rsidP="00242597">
            <w:pPr>
              <w:spacing w:after="0" w:line="240" w:lineRule="auto"/>
              <w:rPr>
                <w:sz w:val="20"/>
                <w:szCs w:val="20"/>
              </w:rPr>
            </w:pPr>
            <w:r>
              <w:rPr>
                <w:sz w:val="20"/>
                <w:szCs w:val="20"/>
              </w:rPr>
              <w:t>Gubitak dobiti</w:t>
            </w:r>
          </w:p>
        </w:tc>
      </w:tr>
      <w:tr w:rsidR="00CC3687" w14:paraId="4BD42D39"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42DAF"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9490D" w14:textId="77777777" w:rsidR="00CC3687" w:rsidRDefault="00CC3687" w:rsidP="00242597">
            <w:pPr>
              <w:spacing w:after="0" w:line="240" w:lineRule="auto"/>
              <w:rPr>
                <w:sz w:val="20"/>
                <w:szCs w:val="20"/>
              </w:rPr>
            </w:pPr>
            <w:r>
              <w:rPr>
                <w:sz w:val="20"/>
                <w:szCs w:val="20"/>
              </w:rPr>
              <w:t>Gubitak repromaterijala</w:t>
            </w:r>
          </w:p>
        </w:tc>
      </w:tr>
      <w:tr w:rsidR="00CC3687" w14:paraId="6B276112"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7B1B6" w14:textId="77777777" w:rsidR="00CC3687" w:rsidRDefault="00CC3687" w:rsidP="00242597">
            <w:pPr>
              <w:spacing w:after="0" w:line="240" w:lineRule="auto"/>
              <w:rPr>
                <w:b/>
                <w:sz w:val="20"/>
                <w:szCs w:val="20"/>
              </w:rPr>
            </w:pPr>
            <w:r>
              <w:rPr>
                <w:b/>
                <w:sz w:val="20"/>
                <w:szCs w:val="20"/>
              </w:rPr>
              <w:t>2. Indirektne štete</w:t>
            </w: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949F7" w14:textId="77777777" w:rsidR="00CC3687" w:rsidRDefault="00CC3687" w:rsidP="00242597">
            <w:pPr>
              <w:spacing w:after="0" w:line="240" w:lineRule="auto"/>
              <w:rPr>
                <w:sz w:val="20"/>
                <w:szCs w:val="20"/>
              </w:rPr>
            </w:pPr>
            <w:r>
              <w:rPr>
                <w:sz w:val="20"/>
                <w:szCs w:val="20"/>
              </w:rPr>
              <w:t>Izostanak radnika s posla (potrebno je procijeniti trošak izostanka s posla)</w:t>
            </w:r>
          </w:p>
        </w:tc>
      </w:tr>
      <w:tr w:rsidR="00CC3687" w14:paraId="0759B424"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3CF4C"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475D8" w14:textId="77777777" w:rsidR="00CC3687" w:rsidRDefault="00CC3687" w:rsidP="00242597">
            <w:pPr>
              <w:spacing w:after="0" w:line="240" w:lineRule="auto"/>
              <w:rPr>
                <w:sz w:val="20"/>
                <w:szCs w:val="20"/>
              </w:rPr>
            </w:pPr>
            <w:r>
              <w:rPr>
                <w:sz w:val="20"/>
                <w:szCs w:val="20"/>
              </w:rPr>
              <w:t>Gubitak poslova i prestanak poslovanja (potrebno je procijeniti trošak)</w:t>
            </w:r>
          </w:p>
        </w:tc>
      </w:tr>
      <w:tr w:rsidR="00CC3687" w14:paraId="203EF428"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0864C"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CD471" w14:textId="77777777" w:rsidR="00CC3687" w:rsidRDefault="00CC3687" w:rsidP="00242597">
            <w:pPr>
              <w:spacing w:after="0" w:line="240" w:lineRule="auto"/>
              <w:rPr>
                <w:sz w:val="20"/>
                <w:szCs w:val="20"/>
              </w:rPr>
            </w:pPr>
            <w:r>
              <w:rPr>
                <w:sz w:val="20"/>
                <w:szCs w:val="20"/>
              </w:rPr>
              <w:t>Gubitak prestiža i renomea (potrebno je procijeniti trošak)</w:t>
            </w:r>
          </w:p>
        </w:tc>
      </w:tr>
      <w:tr w:rsidR="00CC3687" w14:paraId="45DFF032"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954CF" w14:textId="77777777" w:rsidR="00CC3687" w:rsidRDefault="00CC3687" w:rsidP="00242597">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75E79" w14:textId="77777777" w:rsidR="00CC3687" w:rsidRDefault="00CC3687" w:rsidP="00242597">
            <w:pPr>
              <w:spacing w:after="0" w:line="240" w:lineRule="auto"/>
              <w:rPr>
                <w:sz w:val="20"/>
                <w:szCs w:val="20"/>
              </w:rPr>
            </w:pPr>
            <w:r>
              <w:rPr>
                <w:sz w:val="20"/>
                <w:szCs w:val="20"/>
              </w:rPr>
              <w:t>Nedostatak radne snage (potrebno je procijeniti trošak)</w:t>
            </w:r>
          </w:p>
        </w:tc>
      </w:tr>
      <w:tr w:rsidR="00CC3687" w14:paraId="31C1DE5B"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E7665" w14:textId="77777777" w:rsidR="00CC3687" w:rsidRDefault="00CC3687" w:rsidP="00242597">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0DE6D" w14:textId="77777777" w:rsidR="00CC3687" w:rsidRDefault="00CC3687" w:rsidP="00242597">
            <w:pPr>
              <w:spacing w:after="0" w:line="240" w:lineRule="auto"/>
              <w:rPr>
                <w:sz w:val="20"/>
                <w:szCs w:val="20"/>
              </w:rPr>
            </w:pPr>
            <w:r>
              <w:rPr>
                <w:sz w:val="20"/>
                <w:szCs w:val="20"/>
              </w:rPr>
              <w:t>Pad prihoda</w:t>
            </w:r>
          </w:p>
        </w:tc>
      </w:tr>
      <w:tr w:rsidR="00CC3687" w14:paraId="717F2EEA" w14:textId="77777777" w:rsidTr="00242597">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C0BF7" w14:textId="77777777" w:rsidR="00CC3687" w:rsidRDefault="00CC3687" w:rsidP="00242597">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40ACD" w14:textId="77777777" w:rsidR="00CC3687" w:rsidRDefault="00CC3687" w:rsidP="00242597">
            <w:pPr>
              <w:spacing w:after="0" w:line="240" w:lineRule="auto"/>
              <w:rPr>
                <w:sz w:val="20"/>
                <w:szCs w:val="20"/>
              </w:rPr>
            </w:pPr>
            <w:r>
              <w:rPr>
                <w:sz w:val="20"/>
                <w:szCs w:val="20"/>
              </w:rPr>
              <w:t>Pad proračuna</w:t>
            </w:r>
          </w:p>
        </w:tc>
      </w:tr>
    </w:tbl>
    <w:p w14:paraId="3737BC0C" w14:textId="77777777" w:rsidR="00CC3687" w:rsidRDefault="00CC3687" w:rsidP="00CC3687">
      <w:pPr>
        <w:rPr>
          <w:lang w:eastAsia="zh-CN"/>
        </w:rPr>
      </w:pPr>
    </w:p>
    <w:p w14:paraId="7035E7B5" w14:textId="77777777" w:rsidR="00CC3687" w:rsidRDefault="00CC3687" w:rsidP="00CC3687">
      <w:pPr>
        <w:spacing w:after="0" w:line="276" w:lineRule="auto"/>
        <w:jc w:val="both"/>
        <w:rPr>
          <w:b/>
          <w:kern w:val="0"/>
          <w:sz w:val="24"/>
          <w:u w:val="single"/>
          <w14:ligatures w14:val="none"/>
        </w:rPr>
      </w:pPr>
      <w:r>
        <w:rPr>
          <w:b/>
          <w:kern w:val="0"/>
          <w:sz w:val="24"/>
          <w:u w:val="single"/>
          <w14:ligatures w14:val="none"/>
        </w:rPr>
        <w:lastRenderedPageBreak/>
        <w:t>PROCJENA ŠTETE NA STAMBENOM FONDU NA PODRUČJU GRADA (POTRES VIII</w:t>
      </w:r>
      <w:r>
        <w:rPr>
          <w:rFonts w:cs="Calibri"/>
          <w:b/>
          <w:kern w:val="0"/>
          <w:sz w:val="24"/>
          <w:u w:val="single"/>
          <w14:ligatures w14:val="none"/>
        </w:rPr>
        <w:t xml:space="preserve">° </w:t>
      </w:r>
      <w:r>
        <w:rPr>
          <w:b/>
          <w:kern w:val="0"/>
          <w:sz w:val="24"/>
          <w:u w:val="single"/>
          <w14:ligatures w14:val="none"/>
        </w:rPr>
        <w:t>MCS VRŠNOG UBRZANJA 2,94 m/s</w:t>
      </w:r>
      <w:r>
        <w:rPr>
          <w:b/>
          <w:kern w:val="0"/>
          <w:sz w:val="24"/>
          <w:u w:val="single"/>
          <w:vertAlign w:val="superscript"/>
          <w14:ligatures w14:val="none"/>
        </w:rPr>
        <w:t>2</w:t>
      </w:r>
      <w:r>
        <w:rPr>
          <w:b/>
          <w:kern w:val="0"/>
          <w:sz w:val="24"/>
          <w:u w:val="single"/>
          <w14:ligatures w14:val="none"/>
        </w:rPr>
        <w:t>)</w:t>
      </w:r>
    </w:p>
    <w:p w14:paraId="5F06F24E" w14:textId="45AA8A9D" w:rsidR="00CC3687" w:rsidRDefault="00CC3687">
      <w:pPr>
        <w:numPr>
          <w:ilvl w:val="0"/>
          <w:numId w:val="46"/>
        </w:numPr>
        <w:spacing w:after="0" w:line="276" w:lineRule="auto"/>
        <w:jc w:val="both"/>
        <w:rPr>
          <w:kern w:val="0"/>
          <w:sz w:val="24"/>
          <w:szCs w:val="24"/>
          <w14:ligatures w14:val="none"/>
        </w:rPr>
      </w:pPr>
      <w:r>
        <w:rPr>
          <w:kern w:val="0"/>
          <w:sz w:val="24"/>
          <w:szCs w:val="24"/>
          <w14:ligatures w14:val="none"/>
        </w:rPr>
        <w:t>potres jačine VIII</w:t>
      </w:r>
      <w:r>
        <w:rPr>
          <w:rFonts w:cstheme="minorHAnsi"/>
          <w:kern w:val="0"/>
          <w:sz w:val="24"/>
          <w:szCs w:val="24"/>
          <w14:ligatures w14:val="none"/>
        </w:rPr>
        <w:t>°</w:t>
      </w:r>
      <w:r>
        <w:rPr>
          <w:kern w:val="0"/>
          <w:sz w:val="24"/>
          <w:szCs w:val="24"/>
          <w14:ligatures w14:val="none"/>
        </w:rPr>
        <w:t xml:space="preserve"> MCS ljestvice je pogodio Grad</w:t>
      </w:r>
      <w:r w:rsidR="00195623">
        <w:rPr>
          <w:kern w:val="0"/>
          <w:sz w:val="24"/>
          <w:szCs w:val="24"/>
          <w14:ligatures w14:val="none"/>
        </w:rPr>
        <w:t xml:space="preserve"> Čakovec</w:t>
      </w:r>
      <w:r>
        <w:rPr>
          <w:kern w:val="0"/>
          <w:sz w:val="24"/>
          <w:szCs w:val="24"/>
          <w14:ligatures w14:val="none"/>
        </w:rPr>
        <w:t>,</w:t>
      </w:r>
    </w:p>
    <w:p w14:paraId="288A7560" w14:textId="77777777" w:rsidR="00CC3687" w:rsidRDefault="00CC3687">
      <w:pPr>
        <w:numPr>
          <w:ilvl w:val="0"/>
          <w:numId w:val="46"/>
        </w:numPr>
        <w:spacing w:after="0" w:line="276" w:lineRule="auto"/>
        <w:contextualSpacing/>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akceleracija koja odgovara VIII</w:t>
      </w:r>
      <w:r>
        <w:rPr>
          <w:rFonts w:ascii="Calibri" w:eastAsia="Calibri" w:hAnsi="Calibri" w:cs="Calibri"/>
          <w:kern w:val="0"/>
          <w:sz w:val="24"/>
          <w:szCs w:val="24"/>
          <w14:ligatures w14:val="none"/>
        </w:rPr>
        <w:t>°</w:t>
      </w:r>
      <w:r>
        <w:rPr>
          <w:rFonts w:ascii="Calibri" w:eastAsia="Calibri" w:hAnsi="Calibri" w:cs="Times New Roman"/>
          <w:kern w:val="0"/>
          <w:sz w:val="24"/>
          <w:szCs w:val="24"/>
          <w14:ligatures w14:val="none"/>
        </w:rPr>
        <w:t xml:space="preserve"> potresa iznosi 2,94 m/s</w:t>
      </w:r>
      <w:r>
        <w:rPr>
          <w:rFonts w:ascii="Calibri" w:eastAsia="Calibri" w:hAnsi="Calibri" w:cs="Times New Roman"/>
          <w:kern w:val="0"/>
          <w:sz w:val="24"/>
          <w:szCs w:val="24"/>
          <w:vertAlign w:val="superscript"/>
          <w14:ligatures w14:val="none"/>
        </w:rPr>
        <w:t>2</w:t>
      </w:r>
      <w:r>
        <w:rPr>
          <w:rFonts w:ascii="Calibri" w:eastAsia="Calibri" w:hAnsi="Calibri" w:cs="Times New Roman"/>
          <w:kern w:val="0"/>
          <w:sz w:val="24"/>
          <w:szCs w:val="24"/>
          <w14:ligatures w14:val="none"/>
        </w:rPr>
        <w:t xml:space="preserve"> i jednaka je na cijelom području,</w:t>
      </w:r>
    </w:p>
    <w:p w14:paraId="62C5B1F3" w14:textId="77777777" w:rsidR="00CC3687" w:rsidRDefault="00CC3687">
      <w:pPr>
        <w:numPr>
          <w:ilvl w:val="0"/>
          <w:numId w:val="46"/>
        </w:numPr>
        <w:spacing w:after="0" w:line="276" w:lineRule="auto"/>
        <w:contextualSpacing/>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trajanje potresa je 15 sekundi,</w:t>
      </w:r>
    </w:p>
    <w:p w14:paraId="55489B75" w14:textId="1F8C4AA2" w:rsidR="00CC3687" w:rsidRDefault="00CC3687">
      <w:pPr>
        <w:numPr>
          <w:ilvl w:val="0"/>
          <w:numId w:val="46"/>
        </w:numPr>
        <w:spacing w:after="0" w:line="276" w:lineRule="auto"/>
        <w:contextualSpacing/>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ukupan broj stanovnika je</w:t>
      </w:r>
      <w:r w:rsidR="005649C1">
        <w:rPr>
          <w:rFonts w:ascii="Calibri" w:eastAsia="Calibri" w:hAnsi="Calibri" w:cs="Times New Roman"/>
          <w:kern w:val="0"/>
          <w:sz w:val="24"/>
          <w:szCs w:val="24"/>
          <w14:ligatures w14:val="none"/>
        </w:rPr>
        <w:t xml:space="preserve"> 27.122</w:t>
      </w:r>
      <w:r>
        <w:rPr>
          <w:rFonts w:ascii="Calibri" w:eastAsia="Calibri" w:hAnsi="Calibri" w:cs="Times New Roman"/>
          <w:kern w:val="0"/>
          <w:sz w:val="24"/>
          <w:szCs w:val="24"/>
          <w14:ligatures w14:val="none"/>
        </w:rPr>
        <w:t>,</w:t>
      </w:r>
    </w:p>
    <w:p w14:paraId="5D80ABB9" w14:textId="6924305B" w:rsidR="00CC3687" w:rsidRDefault="00CC3687">
      <w:pPr>
        <w:numPr>
          <w:ilvl w:val="0"/>
          <w:numId w:val="46"/>
        </w:numPr>
        <w:spacing w:after="0" w:line="276" w:lineRule="auto"/>
        <w:contextualSpacing/>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ukupan broj stambenih jedinica je</w:t>
      </w:r>
      <w:r w:rsidR="00144218">
        <w:rPr>
          <w:rFonts w:ascii="Calibri" w:eastAsia="Calibri" w:hAnsi="Calibri" w:cs="Times New Roman"/>
          <w:kern w:val="0"/>
          <w:sz w:val="24"/>
          <w:szCs w:val="24"/>
          <w14:ligatures w14:val="none"/>
        </w:rPr>
        <w:t xml:space="preserve"> 11.306</w:t>
      </w:r>
      <w:r>
        <w:rPr>
          <w:rFonts w:ascii="Calibri" w:eastAsia="Calibri" w:hAnsi="Calibri" w:cs="Times New Roman"/>
          <w:kern w:val="0"/>
          <w:sz w:val="24"/>
          <w:szCs w:val="24"/>
          <w14:ligatures w14:val="none"/>
        </w:rPr>
        <w:t xml:space="preserve">, </w:t>
      </w:r>
    </w:p>
    <w:p w14:paraId="2C48B857" w14:textId="77777777" w:rsidR="00CC3687" w:rsidRDefault="00CC3687">
      <w:pPr>
        <w:numPr>
          <w:ilvl w:val="0"/>
          <w:numId w:val="46"/>
        </w:numPr>
        <w:spacing w:after="0" w:line="276" w:lineRule="auto"/>
        <w:contextualSpacing/>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u cilju sagledavanja mogućih šteta korišten je proračun koji određuje štete na objektima po kategorijama gradnje, broj ranjenih i poginulih, količinu građevinskog otpada koji bi nastao kod potresa VIII</w:t>
      </w:r>
      <w:r>
        <w:rPr>
          <w:rFonts w:ascii="Calibri" w:eastAsia="Calibri" w:hAnsi="Calibri" w:cs="Calibri"/>
          <w:kern w:val="0"/>
          <w:sz w:val="24"/>
          <w:szCs w:val="24"/>
          <w14:ligatures w14:val="none"/>
        </w:rPr>
        <w:t>°</w:t>
      </w:r>
      <w:r>
        <w:rPr>
          <w:rFonts w:ascii="Calibri" w:eastAsia="Calibri" w:hAnsi="Calibri" w:cs="Times New Roman"/>
          <w:kern w:val="0"/>
          <w:sz w:val="24"/>
          <w:szCs w:val="24"/>
          <w14:ligatures w14:val="none"/>
        </w:rPr>
        <w:t xml:space="preserve"> MCS, površinu zemljišta potrebnu za deponiranje tolike količine otpada, potrebnu mehanizaciju za uklanjanje količine od 20 % otpada koliko je u prva dva dana potrebno ukloniti zbog spašavanja zatrpanih osoba,</w:t>
      </w:r>
    </w:p>
    <w:p w14:paraId="7CD4BD2A" w14:textId="77777777" w:rsidR="00CC3687" w:rsidRDefault="00CC3687">
      <w:pPr>
        <w:numPr>
          <w:ilvl w:val="0"/>
          <w:numId w:val="46"/>
        </w:numPr>
        <w:spacing w:after="200" w:line="276" w:lineRule="auto"/>
        <w:contextualSpacing/>
        <w:jc w:val="both"/>
        <w:rPr>
          <w:kern w:val="0"/>
          <w:sz w:val="24"/>
          <w:szCs w:val="24"/>
          <w:lang w:val="en-US"/>
          <w14:ligatures w14:val="none"/>
        </w:rPr>
      </w:pPr>
      <w:r>
        <w:rPr>
          <w:kern w:val="0"/>
          <w:sz w:val="24"/>
          <w:szCs w:val="24"/>
          <w:lang w:val="en-US"/>
          <w14:ligatures w14:val="none"/>
        </w:rPr>
        <w:t>u trenutku potresa svi se stanovnici nalaze u stambenim zgradama.</w:t>
      </w:r>
    </w:p>
    <w:p w14:paraId="0869F31D" w14:textId="77777777" w:rsidR="00CC3687" w:rsidRDefault="00CC3687" w:rsidP="00CC3687">
      <w:pPr>
        <w:rPr>
          <w:lang w:eastAsia="zh-CN"/>
        </w:rPr>
      </w:pPr>
    </w:p>
    <w:p w14:paraId="63A066F1" w14:textId="77777777" w:rsidR="00CC3687" w:rsidRDefault="00CC3687" w:rsidP="00CC3687">
      <w:pPr>
        <w:spacing w:after="240"/>
        <w:rPr>
          <w:b/>
          <w:sz w:val="24"/>
          <w:szCs w:val="28"/>
          <w:u w:val="single"/>
        </w:rPr>
      </w:pPr>
      <w:r>
        <w:rPr>
          <w:b/>
          <w:sz w:val="24"/>
          <w:szCs w:val="28"/>
          <w:u w:val="single"/>
        </w:rPr>
        <w:t>PODJELA OBJEKATA PREMA KATEGORIJI GRADNJE</w:t>
      </w:r>
    </w:p>
    <w:p w14:paraId="1B9A095D" w14:textId="77777777" w:rsidR="00CC3687" w:rsidRDefault="00CC3687">
      <w:pPr>
        <w:pStyle w:val="Odlomakpopisa"/>
        <w:numPr>
          <w:ilvl w:val="0"/>
          <w:numId w:val="47"/>
        </w:numPr>
        <w:spacing w:after="240"/>
        <w:jc w:val="both"/>
        <w:rPr>
          <w:b/>
          <w:sz w:val="24"/>
          <w:szCs w:val="24"/>
          <w:u w:val="single"/>
        </w:rPr>
      </w:pPr>
      <w:r>
        <w:rPr>
          <w:b/>
        </w:rPr>
        <w:t>I</w:t>
      </w:r>
      <w:r>
        <w:t xml:space="preserve"> </w:t>
      </w:r>
      <w:r>
        <w:rPr>
          <w:sz w:val="24"/>
          <w:szCs w:val="24"/>
        </w:rPr>
        <w:t>– zidane zgrade (zgrade zidane do 1940. godine), što znači da su objekti građeni uglavnom od cigle vezane žbukom te sa stropovima od drvenih greda i nešto armiranobetonskih, ali bez horizontalnih i vertikalnih serklaža</w:t>
      </w:r>
    </w:p>
    <w:p w14:paraId="7F65F824" w14:textId="77777777" w:rsidR="00CC3687" w:rsidRDefault="00CC3687">
      <w:pPr>
        <w:pStyle w:val="Odlomakpopisa"/>
        <w:numPr>
          <w:ilvl w:val="0"/>
          <w:numId w:val="47"/>
        </w:numPr>
        <w:spacing w:after="240"/>
        <w:jc w:val="both"/>
        <w:rPr>
          <w:b/>
          <w:sz w:val="24"/>
          <w:szCs w:val="24"/>
          <w:u w:val="single"/>
        </w:rPr>
      </w:pPr>
      <w:r>
        <w:rPr>
          <w:b/>
          <w:sz w:val="24"/>
          <w:szCs w:val="24"/>
        </w:rPr>
        <w:t>II</w:t>
      </w:r>
      <w:r>
        <w:rPr>
          <w:sz w:val="24"/>
          <w:szCs w:val="24"/>
        </w:rPr>
        <w:t xml:space="preserve"> – zidane zgrade s armiranobetonskim serklažama (od 1945-tih godina do 1960-tih godina),</w:t>
      </w:r>
    </w:p>
    <w:p w14:paraId="05ED8899" w14:textId="77777777" w:rsidR="00CC3687" w:rsidRDefault="00CC3687">
      <w:pPr>
        <w:pStyle w:val="Odlomakpopisa"/>
        <w:numPr>
          <w:ilvl w:val="0"/>
          <w:numId w:val="47"/>
        </w:numPr>
        <w:spacing w:after="240"/>
        <w:jc w:val="both"/>
        <w:rPr>
          <w:b/>
          <w:sz w:val="24"/>
          <w:szCs w:val="24"/>
          <w:u w:val="single"/>
        </w:rPr>
      </w:pPr>
      <w:r>
        <w:rPr>
          <w:b/>
          <w:sz w:val="24"/>
          <w:szCs w:val="24"/>
        </w:rPr>
        <w:t>III</w:t>
      </w:r>
      <w:r>
        <w:rPr>
          <w:sz w:val="24"/>
          <w:szCs w:val="24"/>
        </w:rPr>
        <w:t xml:space="preserve"> – armiranobetonske skeletne zgrade (od 1960-tih godina do danas),</w:t>
      </w:r>
    </w:p>
    <w:p w14:paraId="049E1174" w14:textId="77777777" w:rsidR="00CC3687" w:rsidRDefault="00CC3687">
      <w:pPr>
        <w:pStyle w:val="Odlomakpopisa"/>
        <w:numPr>
          <w:ilvl w:val="0"/>
          <w:numId w:val="47"/>
        </w:numPr>
        <w:spacing w:after="240"/>
        <w:jc w:val="both"/>
        <w:rPr>
          <w:b/>
          <w:sz w:val="24"/>
          <w:szCs w:val="24"/>
          <w:u w:val="single"/>
        </w:rPr>
      </w:pPr>
      <w:r>
        <w:rPr>
          <w:b/>
          <w:sz w:val="24"/>
          <w:szCs w:val="24"/>
        </w:rPr>
        <w:t>IV</w:t>
      </w:r>
      <w:r>
        <w:rPr>
          <w:sz w:val="24"/>
          <w:szCs w:val="24"/>
        </w:rPr>
        <w:t xml:space="preserve"> – zgrade sa sustavom armiranobetonskih nosivih zidova (od 1960-tih godina do danas),</w:t>
      </w:r>
    </w:p>
    <w:p w14:paraId="3F1047A3" w14:textId="77777777" w:rsidR="00CC3687" w:rsidRDefault="00CC3687">
      <w:pPr>
        <w:pStyle w:val="Odlomakpopisa"/>
        <w:numPr>
          <w:ilvl w:val="0"/>
          <w:numId w:val="47"/>
        </w:numPr>
        <w:spacing w:after="240"/>
        <w:jc w:val="both"/>
        <w:rPr>
          <w:b/>
          <w:sz w:val="24"/>
          <w:szCs w:val="24"/>
          <w:u w:val="single"/>
        </w:rPr>
      </w:pPr>
      <w:r>
        <w:rPr>
          <w:b/>
          <w:sz w:val="24"/>
          <w:szCs w:val="24"/>
        </w:rPr>
        <w:t>V</w:t>
      </w:r>
      <w:r>
        <w:rPr>
          <w:sz w:val="24"/>
          <w:szCs w:val="24"/>
        </w:rPr>
        <w:t xml:space="preserve"> – skeletne zgrade s armiranobetonskim nosivim zidovima (od 1960-tih godina do danas).</w:t>
      </w:r>
    </w:p>
    <w:p w14:paraId="6E991067" w14:textId="77777777" w:rsidR="00CC3687" w:rsidRDefault="00CC3687" w:rsidP="00CC3687">
      <w:pPr>
        <w:spacing w:after="0"/>
        <w:ind w:left="360"/>
        <w:rPr>
          <w:highlight w:val="yellow"/>
        </w:rPr>
      </w:pPr>
    </w:p>
    <w:p w14:paraId="0117379B" w14:textId="77777777" w:rsidR="00CC3687" w:rsidRDefault="00CC3687" w:rsidP="00CC3687">
      <w:pPr>
        <w:spacing w:after="0" w:line="276" w:lineRule="auto"/>
        <w:jc w:val="both"/>
        <w:rPr>
          <w:rFonts w:cs="Calibri"/>
          <w:sz w:val="24"/>
          <w:szCs w:val="28"/>
        </w:rPr>
      </w:pPr>
      <w:r>
        <w:rPr>
          <w:rFonts w:cs="Calibri"/>
          <w:b/>
          <w:sz w:val="24"/>
          <w:szCs w:val="28"/>
        </w:rPr>
        <w:t xml:space="preserve">40 % </w:t>
      </w:r>
      <w:r>
        <w:rPr>
          <w:rFonts w:cs="Calibri"/>
          <w:sz w:val="24"/>
          <w:szCs w:val="28"/>
        </w:rPr>
        <w:t>zidane zgrade Tip I</w:t>
      </w:r>
    </w:p>
    <w:p w14:paraId="72BCF645" w14:textId="77777777" w:rsidR="00CC3687" w:rsidRDefault="00CC3687" w:rsidP="00CC3687">
      <w:pPr>
        <w:spacing w:after="0" w:line="276" w:lineRule="auto"/>
        <w:jc w:val="both"/>
        <w:rPr>
          <w:rFonts w:cs="Calibri"/>
          <w:sz w:val="24"/>
          <w:szCs w:val="28"/>
        </w:rPr>
      </w:pPr>
      <w:r>
        <w:rPr>
          <w:rFonts w:cs="Calibri"/>
          <w:b/>
          <w:sz w:val="24"/>
          <w:szCs w:val="28"/>
        </w:rPr>
        <w:t>40 %</w:t>
      </w:r>
      <w:r>
        <w:rPr>
          <w:rFonts w:cs="Calibri"/>
          <w:sz w:val="24"/>
          <w:szCs w:val="28"/>
        </w:rPr>
        <w:t xml:space="preserve"> zidane zgrade s armirano betonskim serklažama Tip II (od 1945-tih godina do 1960-tih godina)</w:t>
      </w:r>
    </w:p>
    <w:p w14:paraId="5640A16A" w14:textId="77777777" w:rsidR="00CC3687" w:rsidRDefault="00CC3687" w:rsidP="00CC3687">
      <w:pPr>
        <w:spacing w:after="0" w:line="276" w:lineRule="auto"/>
        <w:jc w:val="both"/>
        <w:rPr>
          <w:rFonts w:cs="Calibri"/>
          <w:sz w:val="24"/>
          <w:szCs w:val="28"/>
        </w:rPr>
      </w:pPr>
      <w:r>
        <w:rPr>
          <w:rFonts w:cs="Calibri"/>
          <w:b/>
          <w:sz w:val="24"/>
          <w:szCs w:val="28"/>
        </w:rPr>
        <w:t>10 %</w:t>
      </w:r>
      <w:r>
        <w:rPr>
          <w:rFonts w:cs="Calibri"/>
          <w:sz w:val="24"/>
          <w:szCs w:val="28"/>
        </w:rPr>
        <w:t xml:space="preserve"> armiranobetonske skeletne zgrade Tip III (od 1960-tih godina do danas)</w:t>
      </w:r>
    </w:p>
    <w:p w14:paraId="087D378D" w14:textId="77777777" w:rsidR="00CC3687" w:rsidRDefault="00CC3687" w:rsidP="00CC3687">
      <w:pPr>
        <w:spacing w:after="0" w:line="276" w:lineRule="auto"/>
        <w:jc w:val="both"/>
        <w:rPr>
          <w:rFonts w:cs="Calibri"/>
          <w:sz w:val="24"/>
          <w:szCs w:val="28"/>
        </w:rPr>
      </w:pPr>
      <w:r>
        <w:rPr>
          <w:rFonts w:cs="Calibri"/>
          <w:b/>
          <w:sz w:val="24"/>
          <w:szCs w:val="28"/>
        </w:rPr>
        <w:t>5 %</w:t>
      </w:r>
      <w:r>
        <w:rPr>
          <w:rFonts w:cs="Calibri"/>
          <w:sz w:val="24"/>
          <w:szCs w:val="28"/>
        </w:rPr>
        <w:t xml:space="preserve"> zgrade sa sustavom armiranobetonskih nosivih zidova Tip IV (od 1960-tih godina do danas)</w:t>
      </w:r>
    </w:p>
    <w:p w14:paraId="46C8E01C" w14:textId="77777777" w:rsidR="00CC3687" w:rsidRDefault="00CC3687" w:rsidP="00CC3687">
      <w:pPr>
        <w:spacing w:after="0" w:line="276" w:lineRule="auto"/>
        <w:jc w:val="both"/>
        <w:rPr>
          <w:rFonts w:cs="Calibri"/>
          <w:sz w:val="24"/>
          <w:szCs w:val="28"/>
        </w:rPr>
      </w:pPr>
      <w:r>
        <w:rPr>
          <w:rFonts w:cs="Calibri"/>
          <w:b/>
          <w:sz w:val="24"/>
          <w:szCs w:val="28"/>
        </w:rPr>
        <w:t>5 %</w:t>
      </w:r>
      <w:r>
        <w:rPr>
          <w:rFonts w:cs="Calibri"/>
          <w:sz w:val="24"/>
          <w:szCs w:val="28"/>
        </w:rPr>
        <w:t xml:space="preserve"> skeletne zgrade s armiranobetonskim nosivim zidovima Tip V (od 1960-tih godina do danas).</w:t>
      </w:r>
    </w:p>
    <w:p w14:paraId="234A5B61" w14:textId="60B0EBF4" w:rsidR="00CC3687" w:rsidRDefault="00CC3687">
      <w:pPr>
        <w:pStyle w:val="Odlomakpopisa"/>
        <w:numPr>
          <w:ilvl w:val="0"/>
          <w:numId w:val="48"/>
        </w:numPr>
        <w:spacing w:after="0"/>
        <w:rPr>
          <w:rFonts w:cs="Arial"/>
          <w:b/>
          <w:sz w:val="24"/>
          <w:szCs w:val="24"/>
        </w:rPr>
      </w:pPr>
      <w:r>
        <w:rPr>
          <w:rFonts w:cs="Arial"/>
          <w:b/>
          <w:sz w:val="24"/>
          <w:szCs w:val="24"/>
        </w:rPr>
        <w:t xml:space="preserve">U kategoriju I (zidane zgrade) svrstano je 40% objekata ili </w:t>
      </w:r>
      <w:r w:rsidR="00C650A8">
        <w:rPr>
          <w:rFonts w:cs="Arial"/>
          <w:b/>
          <w:sz w:val="24"/>
          <w:szCs w:val="24"/>
        </w:rPr>
        <w:t>4522</w:t>
      </w:r>
      <w:r>
        <w:rPr>
          <w:rFonts w:cs="Arial"/>
          <w:b/>
          <w:sz w:val="24"/>
          <w:szCs w:val="24"/>
        </w:rPr>
        <w:t xml:space="preserve"> zidana objekta stare jezgre izgrađene do 1940. godine</w:t>
      </w:r>
    </w:p>
    <w:p w14:paraId="76A05D78" w14:textId="1C6159B6"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t xml:space="preserve">8% ili </w:t>
      </w:r>
      <w:r w:rsidR="00E940F1">
        <w:rPr>
          <w:rFonts w:cs="Arial"/>
          <w:color w:val="000000"/>
          <w:sz w:val="24"/>
          <w:szCs w:val="24"/>
          <w:lang w:val="en-US"/>
        </w:rPr>
        <w:t>362</w:t>
      </w:r>
      <w:r>
        <w:rPr>
          <w:rFonts w:cs="Arial"/>
          <w:color w:val="000000"/>
          <w:sz w:val="24"/>
          <w:szCs w:val="24"/>
          <w:lang w:val="en-US"/>
        </w:rPr>
        <w:t xml:space="preserve"> objekata neće imati nikakvih oštećenja </w:t>
      </w:r>
    </w:p>
    <w:p w14:paraId="012EBE82" w14:textId="2743AF93"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t xml:space="preserve">10% ili </w:t>
      </w:r>
      <w:r w:rsidR="00E940F1">
        <w:rPr>
          <w:rFonts w:cs="Arial"/>
          <w:color w:val="000000"/>
          <w:sz w:val="24"/>
          <w:szCs w:val="24"/>
          <w:lang w:val="en-US"/>
        </w:rPr>
        <w:t>452</w:t>
      </w:r>
      <w:r>
        <w:rPr>
          <w:rFonts w:cs="Arial"/>
          <w:color w:val="000000"/>
          <w:sz w:val="24"/>
          <w:szCs w:val="24"/>
          <w:lang w:val="en-US"/>
        </w:rPr>
        <w:t xml:space="preserve"> objekta imat će neznatna oštećenja i 6% građevinske štete</w:t>
      </w:r>
    </w:p>
    <w:p w14:paraId="794F22B7" w14:textId="6E4B426C"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t xml:space="preserve">30% ili </w:t>
      </w:r>
      <w:r w:rsidR="00E940F1">
        <w:rPr>
          <w:rFonts w:cs="Arial"/>
          <w:color w:val="000000"/>
          <w:sz w:val="24"/>
          <w:szCs w:val="24"/>
          <w:lang w:val="en-US"/>
        </w:rPr>
        <w:t>1</w:t>
      </w:r>
      <w:r w:rsidR="00282B86">
        <w:rPr>
          <w:rFonts w:cs="Arial"/>
          <w:color w:val="000000"/>
          <w:sz w:val="24"/>
          <w:szCs w:val="24"/>
          <w:lang w:val="en-US"/>
        </w:rPr>
        <w:t>.</w:t>
      </w:r>
      <w:r w:rsidR="00E940F1">
        <w:rPr>
          <w:rFonts w:cs="Arial"/>
          <w:color w:val="000000"/>
          <w:sz w:val="24"/>
          <w:szCs w:val="24"/>
          <w:lang w:val="en-US"/>
        </w:rPr>
        <w:t>35</w:t>
      </w:r>
      <w:r w:rsidR="00BB094C">
        <w:rPr>
          <w:rFonts w:cs="Arial"/>
          <w:color w:val="000000"/>
          <w:sz w:val="24"/>
          <w:szCs w:val="24"/>
          <w:lang w:val="en-US"/>
        </w:rPr>
        <w:t>6</w:t>
      </w:r>
      <w:r>
        <w:rPr>
          <w:rFonts w:cs="Arial"/>
          <w:color w:val="000000"/>
          <w:sz w:val="24"/>
          <w:szCs w:val="24"/>
          <w:lang w:val="en-US"/>
        </w:rPr>
        <w:t xml:space="preserve"> objekta imat će umjeren stupanj oštećenja i 20% građevinske štete</w:t>
      </w:r>
    </w:p>
    <w:p w14:paraId="6BF3CE19" w14:textId="56B41C98"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t xml:space="preserve">45% ili </w:t>
      </w:r>
      <w:r w:rsidR="00E940F1">
        <w:rPr>
          <w:rFonts w:cs="Arial"/>
          <w:color w:val="000000"/>
          <w:sz w:val="24"/>
          <w:szCs w:val="24"/>
          <w:lang w:val="en-US"/>
        </w:rPr>
        <w:t>2</w:t>
      </w:r>
      <w:r w:rsidR="00282B86">
        <w:rPr>
          <w:rFonts w:cs="Arial"/>
          <w:color w:val="000000"/>
          <w:sz w:val="24"/>
          <w:szCs w:val="24"/>
          <w:lang w:val="en-US"/>
        </w:rPr>
        <w:t>.</w:t>
      </w:r>
      <w:r w:rsidR="00E940F1">
        <w:rPr>
          <w:rFonts w:cs="Arial"/>
          <w:color w:val="000000"/>
          <w:sz w:val="24"/>
          <w:szCs w:val="24"/>
          <w:lang w:val="en-US"/>
        </w:rPr>
        <w:t>035</w:t>
      </w:r>
      <w:r>
        <w:rPr>
          <w:rFonts w:cs="Arial"/>
          <w:color w:val="000000"/>
          <w:sz w:val="24"/>
          <w:szCs w:val="24"/>
          <w:lang w:val="en-US"/>
        </w:rPr>
        <w:t xml:space="preserve"> objekta imat će jaka oštećenja i 40% građevinske štete</w:t>
      </w:r>
    </w:p>
    <w:p w14:paraId="033697FC" w14:textId="39E174A4"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t xml:space="preserve">4% ili </w:t>
      </w:r>
      <w:r w:rsidR="00E940F1">
        <w:rPr>
          <w:rFonts w:cs="Arial"/>
          <w:color w:val="000000"/>
          <w:sz w:val="24"/>
          <w:szCs w:val="24"/>
          <w:lang w:val="en-US"/>
        </w:rPr>
        <w:t>181</w:t>
      </w:r>
      <w:r>
        <w:rPr>
          <w:rFonts w:cs="Arial"/>
          <w:color w:val="000000"/>
          <w:sz w:val="24"/>
          <w:szCs w:val="24"/>
          <w:lang w:val="en-US"/>
        </w:rPr>
        <w:t xml:space="preserve"> objekata imat će totalni stupanj oštećenja i 62% građevinske štete</w:t>
      </w:r>
    </w:p>
    <w:p w14:paraId="60715E9C" w14:textId="211E297D" w:rsidR="00CC3687" w:rsidRDefault="00CC3687">
      <w:pPr>
        <w:numPr>
          <w:ilvl w:val="0"/>
          <w:numId w:val="49"/>
        </w:numPr>
        <w:spacing w:after="200" w:line="276" w:lineRule="auto"/>
        <w:contextualSpacing/>
        <w:rPr>
          <w:rFonts w:cs="Arial"/>
          <w:color w:val="000000"/>
          <w:sz w:val="24"/>
          <w:szCs w:val="24"/>
          <w:lang w:val="en-US"/>
        </w:rPr>
      </w:pPr>
      <w:r>
        <w:rPr>
          <w:rFonts w:cs="Arial"/>
          <w:color w:val="000000"/>
          <w:sz w:val="24"/>
          <w:szCs w:val="24"/>
          <w:lang w:val="en-US"/>
        </w:rPr>
        <w:lastRenderedPageBreak/>
        <w:t xml:space="preserve">3% ili </w:t>
      </w:r>
      <w:r w:rsidR="00E940F1">
        <w:rPr>
          <w:rFonts w:cs="Arial"/>
          <w:color w:val="000000"/>
          <w:sz w:val="24"/>
          <w:szCs w:val="24"/>
          <w:lang w:val="en-US"/>
        </w:rPr>
        <w:t>136</w:t>
      </w:r>
      <w:r>
        <w:rPr>
          <w:rFonts w:cs="Arial"/>
          <w:color w:val="000000"/>
          <w:sz w:val="24"/>
          <w:szCs w:val="24"/>
          <w:lang w:val="en-US"/>
        </w:rPr>
        <w:t xml:space="preserve"> objek</w:t>
      </w:r>
      <w:r w:rsidR="00D30D9C">
        <w:rPr>
          <w:rFonts w:cs="Arial"/>
          <w:color w:val="000000"/>
          <w:sz w:val="24"/>
          <w:szCs w:val="24"/>
          <w:lang w:val="en-US"/>
        </w:rPr>
        <w:t>a</w:t>
      </w:r>
      <w:r>
        <w:rPr>
          <w:rFonts w:cs="Arial"/>
          <w:color w:val="000000"/>
          <w:sz w:val="24"/>
          <w:szCs w:val="24"/>
          <w:lang w:val="en-US"/>
        </w:rPr>
        <w:t>ta bit će srušeno uz 100% građevinske štete</w:t>
      </w:r>
    </w:p>
    <w:p w14:paraId="78476C20" w14:textId="40EFCEE1" w:rsidR="00CC3687" w:rsidRDefault="00CC3687">
      <w:pPr>
        <w:pStyle w:val="Odlomakpopisa"/>
        <w:numPr>
          <w:ilvl w:val="0"/>
          <w:numId w:val="50"/>
        </w:numPr>
        <w:shd w:val="clear" w:color="auto" w:fill="FFFFFF" w:themeFill="background1"/>
        <w:spacing w:after="0"/>
        <w:ind w:left="714" w:hanging="357"/>
        <w:jc w:val="both"/>
        <w:rPr>
          <w:rFonts w:cs="Arial"/>
          <w:b/>
          <w:bCs/>
          <w:color w:val="000000"/>
          <w:sz w:val="24"/>
          <w:szCs w:val="24"/>
        </w:rPr>
      </w:pPr>
      <w:r>
        <w:rPr>
          <w:rFonts w:cs="Arial"/>
          <w:b/>
          <w:bCs/>
          <w:color w:val="000000"/>
          <w:sz w:val="24"/>
          <w:szCs w:val="24"/>
        </w:rPr>
        <w:t xml:space="preserve">U kategoriju II (zidane zgrade s armiranobetonskim serklažama) svrstano je 40% ili </w:t>
      </w:r>
      <w:r w:rsidR="009C4304">
        <w:rPr>
          <w:rFonts w:cs="Arial"/>
          <w:b/>
          <w:bCs/>
          <w:color w:val="000000"/>
          <w:sz w:val="24"/>
          <w:szCs w:val="24"/>
        </w:rPr>
        <w:t>4522</w:t>
      </w:r>
      <w:r>
        <w:rPr>
          <w:rFonts w:cs="Arial"/>
          <w:b/>
          <w:bCs/>
          <w:color w:val="000000"/>
          <w:sz w:val="24"/>
          <w:szCs w:val="24"/>
        </w:rPr>
        <w:t xml:space="preserve"> objekta. To su zgrade zidane u šezdesetim godinama, pa do devedesetih godina.</w:t>
      </w:r>
    </w:p>
    <w:p w14:paraId="670BF638" w14:textId="56B9D599" w:rsidR="00CC3687" w:rsidRDefault="00CC3687">
      <w:pPr>
        <w:numPr>
          <w:ilvl w:val="0"/>
          <w:numId w:val="51"/>
        </w:numPr>
        <w:shd w:val="clear" w:color="auto" w:fill="FFFFFF" w:themeFill="background1"/>
        <w:spacing w:after="200" w:line="276" w:lineRule="auto"/>
        <w:contextualSpacing/>
        <w:rPr>
          <w:rFonts w:cs="Arial"/>
          <w:color w:val="000000"/>
          <w:sz w:val="24"/>
          <w:szCs w:val="24"/>
          <w:lang w:val="en-US"/>
        </w:rPr>
      </w:pPr>
      <w:r>
        <w:rPr>
          <w:rFonts w:cs="Arial"/>
          <w:color w:val="000000"/>
          <w:sz w:val="24"/>
          <w:szCs w:val="24"/>
          <w:lang w:val="en-US"/>
        </w:rPr>
        <w:t xml:space="preserve">50% ili </w:t>
      </w:r>
      <w:r w:rsidR="00282B86">
        <w:rPr>
          <w:rFonts w:cs="Arial"/>
          <w:color w:val="000000"/>
          <w:sz w:val="24"/>
          <w:szCs w:val="24"/>
          <w:lang w:val="en-US"/>
        </w:rPr>
        <w:t>2.261</w:t>
      </w:r>
      <w:r>
        <w:rPr>
          <w:rFonts w:cs="Arial"/>
          <w:color w:val="000000"/>
          <w:sz w:val="24"/>
          <w:szCs w:val="24"/>
          <w:lang w:val="en-US"/>
        </w:rPr>
        <w:t xml:space="preserve"> objekata neće doživjeti nikakva oštećenja</w:t>
      </w:r>
    </w:p>
    <w:p w14:paraId="50F1A014" w14:textId="4329A41A" w:rsidR="00CC3687" w:rsidRDefault="00CC3687">
      <w:pPr>
        <w:numPr>
          <w:ilvl w:val="0"/>
          <w:numId w:val="51"/>
        </w:numPr>
        <w:shd w:val="clear" w:color="auto" w:fill="FFFFFF" w:themeFill="background1"/>
        <w:spacing w:after="200" w:line="276" w:lineRule="auto"/>
        <w:contextualSpacing/>
        <w:rPr>
          <w:rFonts w:cs="Arial"/>
          <w:color w:val="000000"/>
          <w:sz w:val="24"/>
          <w:szCs w:val="24"/>
          <w:lang w:val="en-US"/>
        </w:rPr>
      </w:pPr>
      <w:r>
        <w:rPr>
          <w:rFonts w:cs="Arial"/>
          <w:color w:val="000000"/>
          <w:sz w:val="24"/>
          <w:szCs w:val="24"/>
          <w:lang w:val="en-US"/>
        </w:rPr>
        <w:t xml:space="preserve">25% ili </w:t>
      </w:r>
      <w:r w:rsidR="00282B86">
        <w:rPr>
          <w:rFonts w:cs="Arial"/>
          <w:color w:val="000000"/>
          <w:sz w:val="24"/>
          <w:szCs w:val="24"/>
          <w:lang w:val="en-US"/>
        </w:rPr>
        <w:t>1.131</w:t>
      </w:r>
      <w:r>
        <w:rPr>
          <w:rFonts w:cs="Arial"/>
          <w:color w:val="000000"/>
          <w:sz w:val="24"/>
          <w:szCs w:val="24"/>
          <w:lang w:val="en-US"/>
        </w:rPr>
        <w:t xml:space="preserve"> objekata će imati neznatan stupanj oštećenja uz 6% građevinske štete</w:t>
      </w:r>
    </w:p>
    <w:p w14:paraId="60970205" w14:textId="7EBC8C38" w:rsidR="00CC3687" w:rsidRDefault="00CC3687">
      <w:pPr>
        <w:numPr>
          <w:ilvl w:val="0"/>
          <w:numId w:val="51"/>
        </w:numPr>
        <w:shd w:val="clear" w:color="auto" w:fill="FFFFFF" w:themeFill="background1"/>
        <w:spacing w:after="200" w:line="276" w:lineRule="auto"/>
        <w:contextualSpacing/>
        <w:rPr>
          <w:rFonts w:cs="Arial"/>
          <w:color w:val="000000"/>
          <w:sz w:val="24"/>
          <w:szCs w:val="24"/>
          <w:lang w:val="en-US"/>
        </w:rPr>
      </w:pPr>
      <w:r>
        <w:rPr>
          <w:rFonts w:cs="Arial"/>
          <w:color w:val="000000"/>
          <w:sz w:val="24"/>
          <w:szCs w:val="24"/>
          <w:lang w:val="en-US"/>
        </w:rPr>
        <w:t xml:space="preserve">15% ili </w:t>
      </w:r>
      <w:r w:rsidR="00B66AB1">
        <w:rPr>
          <w:rFonts w:cs="Arial"/>
          <w:color w:val="000000"/>
          <w:sz w:val="24"/>
          <w:szCs w:val="24"/>
          <w:lang w:val="en-US"/>
        </w:rPr>
        <w:t xml:space="preserve">678 </w:t>
      </w:r>
      <w:r>
        <w:rPr>
          <w:rFonts w:cs="Arial"/>
          <w:color w:val="000000"/>
          <w:sz w:val="24"/>
          <w:szCs w:val="24"/>
          <w:lang w:val="en-US"/>
        </w:rPr>
        <w:t>objekt</w:t>
      </w:r>
      <w:r w:rsidR="00D30D9C">
        <w:rPr>
          <w:rFonts w:cs="Arial"/>
          <w:color w:val="000000"/>
          <w:sz w:val="24"/>
          <w:szCs w:val="24"/>
          <w:lang w:val="en-US"/>
        </w:rPr>
        <w:t>a</w:t>
      </w:r>
      <w:r>
        <w:rPr>
          <w:rFonts w:cs="Arial"/>
          <w:color w:val="000000"/>
          <w:sz w:val="24"/>
          <w:szCs w:val="24"/>
          <w:lang w:val="en-US"/>
        </w:rPr>
        <w:t xml:space="preserve"> će imati umjereni stupanj oštećenja uz 20% građevinske štete</w:t>
      </w:r>
    </w:p>
    <w:p w14:paraId="1C356318" w14:textId="1DA7EF9B" w:rsidR="00CC3687" w:rsidRDefault="00CC3687">
      <w:pPr>
        <w:numPr>
          <w:ilvl w:val="0"/>
          <w:numId w:val="51"/>
        </w:numPr>
        <w:shd w:val="clear" w:color="auto" w:fill="FFFFFF" w:themeFill="background1"/>
        <w:spacing w:after="200" w:line="276" w:lineRule="auto"/>
        <w:contextualSpacing/>
        <w:rPr>
          <w:rFonts w:cs="Arial"/>
          <w:color w:val="000000"/>
          <w:sz w:val="24"/>
          <w:szCs w:val="24"/>
          <w:lang w:val="en-US"/>
        </w:rPr>
      </w:pPr>
      <w:r>
        <w:rPr>
          <w:rFonts w:cs="Arial"/>
          <w:color w:val="000000"/>
          <w:sz w:val="24"/>
          <w:szCs w:val="24"/>
          <w:lang w:val="en-US"/>
        </w:rPr>
        <w:t xml:space="preserve">10% ili </w:t>
      </w:r>
      <w:r w:rsidR="00282B86">
        <w:rPr>
          <w:rFonts w:cs="Arial"/>
          <w:color w:val="000000"/>
          <w:sz w:val="24"/>
          <w:szCs w:val="24"/>
          <w:lang w:val="en-US"/>
        </w:rPr>
        <w:t>452</w:t>
      </w:r>
      <w:r>
        <w:rPr>
          <w:rFonts w:cs="Arial"/>
          <w:color w:val="000000"/>
          <w:sz w:val="24"/>
          <w:szCs w:val="24"/>
          <w:lang w:val="en-US"/>
        </w:rPr>
        <w:t xml:space="preserve"> objekta će imati jaka oštećenja uz 40% građevinske štete</w:t>
      </w:r>
    </w:p>
    <w:p w14:paraId="47274B10" w14:textId="6EEAD984" w:rsidR="00CC3687" w:rsidRDefault="00CC3687">
      <w:pPr>
        <w:pStyle w:val="Odlomakpopisa"/>
        <w:numPr>
          <w:ilvl w:val="0"/>
          <w:numId w:val="52"/>
        </w:numPr>
        <w:spacing w:after="0"/>
        <w:ind w:left="714" w:hanging="357"/>
        <w:rPr>
          <w:rFonts w:cs="Arial"/>
          <w:b/>
          <w:bCs/>
          <w:color w:val="000000"/>
          <w:sz w:val="24"/>
          <w:szCs w:val="24"/>
        </w:rPr>
      </w:pPr>
      <w:r>
        <w:rPr>
          <w:rFonts w:cs="Arial"/>
          <w:b/>
          <w:bCs/>
          <w:color w:val="000000"/>
          <w:sz w:val="24"/>
          <w:szCs w:val="24"/>
        </w:rPr>
        <w:t xml:space="preserve">U kategoriju III (armiranobetonske skeletne zgrade) svrstano je 10% ili </w:t>
      </w:r>
      <w:r w:rsidR="00C46FB6">
        <w:rPr>
          <w:rFonts w:cs="Arial"/>
          <w:b/>
          <w:bCs/>
          <w:color w:val="000000"/>
          <w:sz w:val="24"/>
          <w:szCs w:val="24"/>
        </w:rPr>
        <w:t>1.131</w:t>
      </w:r>
      <w:r>
        <w:rPr>
          <w:rFonts w:cs="Arial"/>
          <w:b/>
          <w:bCs/>
          <w:color w:val="000000"/>
          <w:sz w:val="24"/>
          <w:szCs w:val="24"/>
        </w:rPr>
        <w:t xml:space="preserve"> objekata</w:t>
      </w:r>
    </w:p>
    <w:p w14:paraId="49777942" w14:textId="6C40381A"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15% ili  </w:t>
      </w:r>
      <w:r w:rsidR="00791EDE">
        <w:rPr>
          <w:rFonts w:cs="Arial"/>
          <w:bCs/>
          <w:sz w:val="24"/>
          <w:szCs w:val="24"/>
          <w:lang w:val="en-US"/>
        </w:rPr>
        <w:t>170</w:t>
      </w:r>
      <w:r>
        <w:rPr>
          <w:rFonts w:cs="Arial"/>
          <w:bCs/>
          <w:sz w:val="24"/>
          <w:szCs w:val="24"/>
          <w:lang w:val="en-US"/>
        </w:rPr>
        <w:t xml:space="preserve"> objekata neće doživjeti nikakva oštećenja</w:t>
      </w:r>
    </w:p>
    <w:p w14:paraId="0773A7A8" w14:textId="1F8AD057"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25% ili </w:t>
      </w:r>
      <w:r w:rsidR="00791EDE">
        <w:rPr>
          <w:rFonts w:cs="Arial"/>
          <w:bCs/>
          <w:sz w:val="24"/>
          <w:szCs w:val="24"/>
          <w:lang w:val="en-US"/>
        </w:rPr>
        <w:t>282</w:t>
      </w:r>
      <w:r>
        <w:rPr>
          <w:rFonts w:cs="Arial"/>
          <w:bCs/>
          <w:sz w:val="24"/>
          <w:szCs w:val="24"/>
          <w:lang w:val="en-US"/>
        </w:rPr>
        <w:t xml:space="preserve"> objekata će doživjeti neznatna oštećenja uz 6% građevinske štete</w:t>
      </w:r>
    </w:p>
    <w:p w14:paraId="7AF380DD" w14:textId="587C03D0"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35% ili </w:t>
      </w:r>
      <w:r w:rsidR="00791EDE">
        <w:rPr>
          <w:rFonts w:cs="Arial"/>
          <w:bCs/>
          <w:sz w:val="24"/>
          <w:szCs w:val="24"/>
          <w:lang w:val="en-US"/>
        </w:rPr>
        <w:t>396</w:t>
      </w:r>
      <w:r>
        <w:rPr>
          <w:rFonts w:cs="Arial"/>
          <w:bCs/>
          <w:sz w:val="24"/>
          <w:szCs w:val="24"/>
          <w:lang w:val="en-US"/>
        </w:rPr>
        <w:t xml:space="preserve"> objekta će imati umjeren stupanj oštećenja uz 20 % građevinske štete</w:t>
      </w:r>
    </w:p>
    <w:p w14:paraId="6AA39E43" w14:textId="78DE4521"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17% ili </w:t>
      </w:r>
      <w:r w:rsidR="00791EDE">
        <w:rPr>
          <w:rFonts w:cs="Arial"/>
          <w:bCs/>
          <w:sz w:val="24"/>
          <w:szCs w:val="24"/>
          <w:lang w:val="en-US"/>
        </w:rPr>
        <w:t>192</w:t>
      </w:r>
      <w:r>
        <w:rPr>
          <w:rFonts w:cs="Arial"/>
          <w:bCs/>
          <w:sz w:val="24"/>
          <w:szCs w:val="24"/>
          <w:lang w:val="en-US"/>
        </w:rPr>
        <w:t xml:space="preserve"> objekta će imati jaka oštećenja uz 40% građevinske štete</w:t>
      </w:r>
    </w:p>
    <w:p w14:paraId="21FB5379" w14:textId="5ACD7FA1"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6% ili </w:t>
      </w:r>
      <w:r w:rsidR="00791EDE">
        <w:rPr>
          <w:rFonts w:cs="Arial"/>
          <w:bCs/>
          <w:sz w:val="24"/>
          <w:szCs w:val="24"/>
          <w:lang w:val="en-US"/>
        </w:rPr>
        <w:t>68</w:t>
      </w:r>
      <w:r>
        <w:rPr>
          <w:rFonts w:cs="Arial"/>
          <w:bCs/>
          <w:sz w:val="24"/>
          <w:szCs w:val="24"/>
          <w:lang w:val="en-US"/>
        </w:rPr>
        <w:t xml:space="preserve"> objekta će imati totalna oštećenja uz 62% građevinske štete</w:t>
      </w:r>
    </w:p>
    <w:p w14:paraId="41BE0859" w14:textId="0E20684C" w:rsidR="00CC3687" w:rsidRDefault="00CC3687">
      <w:pPr>
        <w:numPr>
          <w:ilvl w:val="0"/>
          <w:numId w:val="53"/>
        </w:numPr>
        <w:spacing w:after="200" w:line="276" w:lineRule="auto"/>
        <w:contextualSpacing/>
        <w:rPr>
          <w:rFonts w:cs="Arial"/>
          <w:bCs/>
          <w:sz w:val="24"/>
          <w:szCs w:val="24"/>
          <w:lang w:val="en-US"/>
        </w:rPr>
      </w:pPr>
      <w:r>
        <w:rPr>
          <w:rFonts w:cs="Arial"/>
          <w:bCs/>
          <w:sz w:val="24"/>
          <w:szCs w:val="24"/>
          <w:lang w:val="en-US"/>
        </w:rPr>
        <w:t xml:space="preserve">2% ili </w:t>
      </w:r>
      <w:r w:rsidR="009C2F14">
        <w:rPr>
          <w:rFonts w:cs="Arial"/>
          <w:bCs/>
          <w:sz w:val="24"/>
          <w:szCs w:val="24"/>
          <w:lang w:val="en-US"/>
        </w:rPr>
        <w:t>23</w:t>
      </w:r>
      <w:r>
        <w:rPr>
          <w:rFonts w:cs="Arial"/>
          <w:bCs/>
          <w:sz w:val="24"/>
          <w:szCs w:val="24"/>
          <w:lang w:val="en-US"/>
        </w:rPr>
        <w:t xml:space="preserve"> objekta bit će srušeno uz 100 % građevinske štete</w:t>
      </w:r>
    </w:p>
    <w:p w14:paraId="32530B6F" w14:textId="748A011D" w:rsidR="00CC3687" w:rsidRDefault="00CC3687">
      <w:pPr>
        <w:pStyle w:val="Odlomakpopisa"/>
        <w:numPr>
          <w:ilvl w:val="0"/>
          <w:numId w:val="54"/>
        </w:numPr>
        <w:spacing w:after="0"/>
        <w:ind w:left="714" w:hanging="357"/>
        <w:rPr>
          <w:rFonts w:cs="Arial"/>
          <w:b/>
          <w:sz w:val="24"/>
          <w:szCs w:val="24"/>
        </w:rPr>
      </w:pPr>
      <w:r>
        <w:rPr>
          <w:rFonts w:cs="Arial"/>
          <w:b/>
          <w:sz w:val="24"/>
          <w:szCs w:val="24"/>
        </w:rPr>
        <w:t xml:space="preserve">U kategoriju IV (sustav armiranobetonskih nosivih zidova) svrstano je 5% ili </w:t>
      </w:r>
      <w:r w:rsidR="009C2F14">
        <w:rPr>
          <w:rFonts w:cs="Arial"/>
          <w:b/>
          <w:sz w:val="24"/>
          <w:szCs w:val="24"/>
        </w:rPr>
        <w:t xml:space="preserve">565 </w:t>
      </w:r>
      <w:r>
        <w:rPr>
          <w:rFonts w:cs="Arial"/>
          <w:b/>
          <w:sz w:val="24"/>
          <w:szCs w:val="24"/>
        </w:rPr>
        <w:t>objekata</w:t>
      </w:r>
    </w:p>
    <w:p w14:paraId="36EA77A4" w14:textId="3E3611A2" w:rsidR="00CC3687" w:rsidRDefault="00CC3687">
      <w:pPr>
        <w:numPr>
          <w:ilvl w:val="0"/>
          <w:numId w:val="55"/>
        </w:numPr>
        <w:spacing w:after="200" w:line="276" w:lineRule="auto"/>
        <w:contextualSpacing/>
        <w:rPr>
          <w:rFonts w:cs="Arial"/>
          <w:color w:val="000000"/>
          <w:sz w:val="24"/>
          <w:szCs w:val="24"/>
          <w:lang w:val="en-US"/>
        </w:rPr>
      </w:pPr>
      <w:r>
        <w:rPr>
          <w:rFonts w:cs="Arial"/>
          <w:color w:val="000000"/>
          <w:sz w:val="24"/>
          <w:szCs w:val="24"/>
          <w:lang w:val="en-US"/>
        </w:rPr>
        <w:t xml:space="preserve">5% ili </w:t>
      </w:r>
      <w:r w:rsidR="002468B4">
        <w:rPr>
          <w:rFonts w:cs="Arial"/>
          <w:color w:val="000000"/>
          <w:sz w:val="24"/>
          <w:szCs w:val="24"/>
          <w:lang w:val="en-US"/>
        </w:rPr>
        <w:t>28</w:t>
      </w:r>
      <w:r>
        <w:rPr>
          <w:rFonts w:cs="Arial"/>
          <w:color w:val="000000"/>
          <w:sz w:val="24"/>
          <w:szCs w:val="24"/>
          <w:lang w:val="en-US"/>
        </w:rPr>
        <w:t xml:space="preserve"> objekata neće doživjeti nikakva oštećenja</w:t>
      </w:r>
    </w:p>
    <w:p w14:paraId="5BFCB202" w14:textId="5CB92155" w:rsidR="00CC3687" w:rsidRDefault="00CC3687">
      <w:pPr>
        <w:numPr>
          <w:ilvl w:val="0"/>
          <w:numId w:val="55"/>
        </w:numPr>
        <w:spacing w:after="200" w:line="276" w:lineRule="auto"/>
        <w:contextualSpacing/>
        <w:rPr>
          <w:rFonts w:cs="Arial"/>
          <w:color w:val="000000"/>
          <w:sz w:val="24"/>
          <w:szCs w:val="24"/>
          <w:lang w:val="en-US"/>
        </w:rPr>
      </w:pPr>
      <w:r>
        <w:rPr>
          <w:rFonts w:cs="Arial"/>
          <w:color w:val="000000"/>
          <w:sz w:val="24"/>
          <w:szCs w:val="24"/>
          <w:lang w:val="en-US"/>
        </w:rPr>
        <w:t xml:space="preserve">70% ili </w:t>
      </w:r>
      <w:r w:rsidR="002468B4">
        <w:rPr>
          <w:rFonts w:cs="Arial"/>
          <w:color w:val="000000"/>
          <w:sz w:val="24"/>
          <w:szCs w:val="24"/>
          <w:lang w:val="en-US"/>
        </w:rPr>
        <w:t>396</w:t>
      </w:r>
      <w:r>
        <w:rPr>
          <w:rFonts w:cs="Arial"/>
          <w:color w:val="000000"/>
          <w:sz w:val="24"/>
          <w:szCs w:val="24"/>
          <w:lang w:val="en-US"/>
        </w:rPr>
        <w:t xml:space="preserve"> objekata će doživjeti neznatna oštećenja uz 6% građevinske štete</w:t>
      </w:r>
    </w:p>
    <w:p w14:paraId="0845D1FE" w14:textId="20EE4035" w:rsidR="00CC3687" w:rsidRDefault="00CC3687">
      <w:pPr>
        <w:numPr>
          <w:ilvl w:val="0"/>
          <w:numId w:val="55"/>
        </w:numPr>
        <w:spacing w:after="200" w:line="276" w:lineRule="auto"/>
        <w:contextualSpacing/>
        <w:rPr>
          <w:rFonts w:cs="Arial"/>
          <w:color w:val="000000"/>
          <w:sz w:val="24"/>
          <w:szCs w:val="24"/>
          <w:lang w:val="en-US"/>
        </w:rPr>
      </w:pPr>
      <w:r>
        <w:rPr>
          <w:rFonts w:cs="Arial"/>
          <w:color w:val="000000"/>
          <w:sz w:val="24"/>
          <w:szCs w:val="24"/>
          <w:lang w:val="en-US"/>
        </w:rPr>
        <w:t xml:space="preserve">25% ili </w:t>
      </w:r>
      <w:r w:rsidR="002468B4">
        <w:rPr>
          <w:rFonts w:cs="Arial"/>
          <w:color w:val="000000"/>
          <w:sz w:val="24"/>
          <w:szCs w:val="24"/>
          <w:lang w:val="en-US"/>
        </w:rPr>
        <w:t>141</w:t>
      </w:r>
      <w:r>
        <w:rPr>
          <w:rFonts w:cs="Arial"/>
          <w:color w:val="000000"/>
          <w:sz w:val="24"/>
          <w:szCs w:val="24"/>
          <w:lang w:val="en-US"/>
        </w:rPr>
        <w:t xml:space="preserve"> objekata će imati umjeren stupanj oštećenja uz 20 % građevinske štete</w:t>
      </w:r>
    </w:p>
    <w:p w14:paraId="7995B9E3" w14:textId="5AAD2D52" w:rsidR="00CC3687" w:rsidRDefault="00CC3687">
      <w:pPr>
        <w:pStyle w:val="Odlomakpopisa"/>
        <w:numPr>
          <w:ilvl w:val="0"/>
          <w:numId w:val="56"/>
        </w:numPr>
        <w:spacing w:after="0"/>
        <w:ind w:left="714" w:hanging="357"/>
        <w:rPr>
          <w:rFonts w:cs="Arial"/>
          <w:b/>
          <w:bCs/>
          <w:color w:val="000000"/>
          <w:sz w:val="24"/>
          <w:szCs w:val="24"/>
        </w:rPr>
      </w:pPr>
      <w:r>
        <w:rPr>
          <w:rFonts w:cs="Arial"/>
          <w:b/>
          <w:bCs/>
          <w:color w:val="000000"/>
          <w:sz w:val="24"/>
          <w:szCs w:val="24"/>
        </w:rPr>
        <w:t xml:space="preserve">U kategoriju V (skeletne zgrade s armiranobetonskim nosivim zidovima) svrstano je 5% ili </w:t>
      </w:r>
      <w:r w:rsidR="004B5F8F">
        <w:rPr>
          <w:rFonts w:cs="Arial"/>
          <w:b/>
          <w:bCs/>
          <w:color w:val="000000"/>
          <w:sz w:val="24"/>
          <w:szCs w:val="24"/>
        </w:rPr>
        <w:t xml:space="preserve">565 </w:t>
      </w:r>
      <w:r>
        <w:rPr>
          <w:rFonts w:cs="Arial"/>
          <w:b/>
          <w:bCs/>
          <w:color w:val="000000"/>
          <w:sz w:val="24"/>
          <w:szCs w:val="24"/>
        </w:rPr>
        <w:t>objekata</w:t>
      </w:r>
    </w:p>
    <w:p w14:paraId="000937A6" w14:textId="3A8F0459" w:rsidR="00CC3687" w:rsidRDefault="00CC3687">
      <w:pPr>
        <w:numPr>
          <w:ilvl w:val="0"/>
          <w:numId w:val="57"/>
        </w:numPr>
        <w:spacing w:after="200" w:line="276" w:lineRule="auto"/>
        <w:contextualSpacing/>
        <w:rPr>
          <w:rFonts w:cs="Arial"/>
          <w:bCs/>
          <w:sz w:val="24"/>
          <w:szCs w:val="24"/>
          <w:lang w:val="en-US"/>
        </w:rPr>
      </w:pPr>
      <w:r>
        <w:rPr>
          <w:rFonts w:cs="Arial"/>
          <w:bCs/>
          <w:sz w:val="24"/>
          <w:szCs w:val="24"/>
          <w:lang w:val="en-US"/>
        </w:rPr>
        <w:t xml:space="preserve">15% ili </w:t>
      </w:r>
      <w:r w:rsidR="00B42CD7">
        <w:rPr>
          <w:rFonts w:cs="Arial"/>
          <w:bCs/>
          <w:sz w:val="24"/>
          <w:szCs w:val="24"/>
          <w:lang w:val="en-US"/>
        </w:rPr>
        <w:t>85</w:t>
      </w:r>
      <w:r>
        <w:rPr>
          <w:rFonts w:cs="Arial"/>
          <w:bCs/>
          <w:sz w:val="24"/>
          <w:szCs w:val="24"/>
          <w:lang w:val="en-US"/>
        </w:rPr>
        <w:t xml:space="preserve"> objekta neće doživjeti nikakva oštećenja</w:t>
      </w:r>
    </w:p>
    <w:p w14:paraId="7CA88A48" w14:textId="6D338102" w:rsidR="00CC3687" w:rsidRDefault="00CC3687">
      <w:pPr>
        <w:numPr>
          <w:ilvl w:val="0"/>
          <w:numId w:val="57"/>
        </w:numPr>
        <w:spacing w:after="200" w:line="276" w:lineRule="auto"/>
        <w:contextualSpacing/>
        <w:rPr>
          <w:rFonts w:cs="Arial"/>
          <w:bCs/>
          <w:sz w:val="24"/>
          <w:szCs w:val="24"/>
          <w:lang w:val="en-US"/>
        </w:rPr>
      </w:pPr>
      <w:r>
        <w:rPr>
          <w:rFonts w:cs="Arial"/>
          <w:bCs/>
          <w:sz w:val="24"/>
          <w:szCs w:val="24"/>
          <w:lang w:val="en-US"/>
        </w:rPr>
        <w:t xml:space="preserve">20% ili </w:t>
      </w:r>
      <w:r w:rsidR="00B42CD7">
        <w:rPr>
          <w:rFonts w:cs="Arial"/>
          <w:bCs/>
          <w:sz w:val="24"/>
          <w:szCs w:val="24"/>
          <w:lang w:val="en-US"/>
        </w:rPr>
        <w:t>113</w:t>
      </w:r>
      <w:r>
        <w:rPr>
          <w:rFonts w:cs="Arial"/>
          <w:bCs/>
          <w:sz w:val="24"/>
          <w:szCs w:val="24"/>
          <w:lang w:val="en-US"/>
        </w:rPr>
        <w:t xml:space="preserve"> objekta će doživjeti neznatna oštećenja uz 6 % građevinske štete</w:t>
      </w:r>
    </w:p>
    <w:p w14:paraId="68CDE816" w14:textId="1B0A7677" w:rsidR="00CC3687" w:rsidRDefault="00CC3687">
      <w:pPr>
        <w:numPr>
          <w:ilvl w:val="0"/>
          <w:numId w:val="57"/>
        </w:numPr>
        <w:spacing w:after="200" w:line="276" w:lineRule="auto"/>
        <w:contextualSpacing/>
        <w:rPr>
          <w:rFonts w:cs="Arial"/>
          <w:bCs/>
          <w:sz w:val="24"/>
          <w:szCs w:val="24"/>
          <w:lang w:val="en-US"/>
        </w:rPr>
      </w:pPr>
      <w:r>
        <w:rPr>
          <w:rFonts w:cs="Arial"/>
          <w:bCs/>
          <w:sz w:val="24"/>
          <w:szCs w:val="24"/>
          <w:lang w:val="en-US"/>
        </w:rPr>
        <w:t xml:space="preserve">50% ili </w:t>
      </w:r>
      <w:r w:rsidR="00B42CD7">
        <w:rPr>
          <w:rFonts w:cs="Arial"/>
          <w:bCs/>
          <w:sz w:val="24"/>
          <w:szCs w:val="24"/>
          <w:lang w:val="en-US"/>
        </w:rPr>
        <w:t>28</w:t>
      </w:r>
      <w:r w:rsidR="00D45DA8">
        <w:rPr>
          <w:rFonts w:cs="Arial"/>
          <w:bCs/>
          <w:sz w:val="24"/>
          <w:szCs w:val="24"/>
          <w:lang w:val="en-US"/>
        </w:rPr>
        <w:t>2</w:t>
      </w:r>
      <w:r>
        <w:rPr>
          <w:rFonts w:cs="Arial"/>
          <w:bCs/>
          <w:sz w:val="24"/>
          <w:szCs w:val="24"/>
          <w:lang w:val="en-US"/>
        </w:rPr>
        <w:t xml:space="preserve"> objekata će imati umjeren stupanj oštećenja uz 20 % građevinske štete</w:t>
      </w:r>
    </w:p>
    <w:p w14:paraId="3E4D8C41" w14:textId="4D5673ED" w:rsidR="00CC3687" w:rsidRDefault="00CC3687">
      <w:pPr>
        <w:numPr>
          <w:ilvl w:val="0"/>
          <w:numId w:val="57"/>
        </w:numPr>
        <w:spacing w:after="200" w:line="276" w:lineRule="auto"/>
        <w:contextualSpacing/>
        <w:rPr>
          <w:rFonts w:cs="Arial"/>
          <w:bCs/>
          <w:sz w:val="24"/>
          <w:szCs w:val="24"/>
          <w:lang w:val="en-US"/>
        </w:rPr>
      </w:pPr>
      <w:r>
        <w:rPr>
          <w:rFonts w:cs="Arial"/>
          <w:bCs/>
          <w:sz w:val="24"/>
          <w:szCs w:val="24"/>
          <w:lang w:val="en-US"/>
        </w:rPr>
        <w:t xml:space="preserve">15% ili </w:t>
      </w:r>
      <w:r w:rsidR="00B42CD7">
        <w:rPr>
          <w:rFonts w:cs="Arial"/>
          <w:bCs/>
          <w:sz w:val="24"/>
          <w:szCs w:val="24"/>
          <w:lang w:val="en-US"/>
        </w:rPr>
        <w:t>85</w:t>
      </w:r>
      <w:r>
        <w:rPr>
          <w:rFonts w:cs="Arial"/>
          <w:bCs/>
          <w:sz w:val="24"/>
          <w:szCs w:val="24"/>
          <w:lang w:val="en-US"/>
        </w:rPr>
        <w:t xml:space="preserve"> objekta će imati umjeren stupanj oštećenja uz 40 % građevinske štete</w:t>
      </w:r>
    </w:p>
    <w:p w14:paraId="400A618B" w14:textId="002DCD54" w:rsidR="00CC3687" w:rsidRDefault="0067677E" w:rsidP="00002C15">
      <w:pPr>
        <w:pStyle w:val="Opisslike"/>
        <w:spacing w:line="276" w:lineRule="auto"/>
        <w:jc w:val="center"/>
        <w:rPr>
          <w:i/>
          <w:iCs/>
        </w:rPr>
      </w:pPr>
      <w:bookmarkStart w:id="510" w:name="_Toc196826501"/>
      <w:r>
        <w:t xml:space="preserve">Tablica </w:t>
      </w:r>
      <w:fldSimple w:instr=" SEQ Tablica \* ARABIC ">
        <w:r w:rsidR="00B61DD6">
          <w:rPr>
            <w:noProof/>
          </w:rPr>
          <w:t>32</w:t>
        </w:r>
      </w:fldSimple>
      <w:r w:rsidR="00CC3687">
        <w:t>. Prikaz stupnjeva oštećenja po kategorijama te nastale građevinske štete pri potresu VIII° MCS</w:t>
      </w:r>
      <w:bookmarkEnd w:id="510"/>
    </w:p>
    <w:tbl>
      <w:tblPr>
        <w:tblW w:w="8654" w:type="dxa"/>
        <w:tblInd w:w="108" w:type="dxa"/>
        <w:tblCellMar>
          <w:left w:w="10" w:type="dxa"/>
          <w:right w:w="10" w:type="dxa"/>
        </w:tblCellMar>
        <w:tblLook w:val="04A0" w:firstRow="1" w:lastRow="0" w:firstColumn="1" w:lastColumn="0" w:noHBand="0" w:noVBand="1"/>
      </w:tblPr>
      <w:tblGrid>
        <w:gridCol w:w="1260"/>
        <w:gridCol w:w="975"/>
        <w:gridCol w:w="978"/>
        <w:gridCol w:w="979"/>
        <w:gridCol w:w="978"/>
        <w:gridCol w:w="976"/>
        <w:gridCol w:w="1254"/>
        <w:gridCol w:w="1254"/>
      </w:tblGrid>
      <w:tr w:rsidR="00CC3687" w14:paraId="4FA15419" w14:textId="77777777" w:rsidTr="00242597">
        <w:trPr>
          <w:trHeight w:val="70"/>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F9B8" w14:textId="77777777" w:rsidR="00CC3687" w:rsidRDefault="00CC3687" w:rsidP="00002C15">
            <w:pPr>
              <w:pStyle w:val="Opisslike"/>
              <w:spacing w:line="276" w:lineRule="auto"/>
              <w:jc w:val="center"/>
              <w:rPr>
                <w:rFonts w:cs="Calibri"/>
              </w:rPr>
            </w:pPr>
            <w:r>
              <w:rPr>
                <w:rFonts w:cs="Calibri"/>
              </w:rPr>
              <w:t>Stupanj oštećenja</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4FB15" w14:textId="77777777" w:rsidR="00CC3687" w:rsidRDefault="00CC3687" w:rsidP="00002C15">
            <w:pPr>
              <w:pStyle w:val="Opisslike"/>
              <w:spacing w:line="276" w:lineRule="auto"/>
              <w:jc w:val="center"/>
              <w:rPr>
                <w:rFonts w:cs="Calibri"/>
              </w:rPr>
            </w:pPr>
            <w:r>
              <w:rPr>
                <w:rFonts w:cs="Calibri"/>
              </w:rPr>
              <w:t>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13C68" w14:textId="77777777" w:rsidR="00CC3687" w:rsidRDefault="00CC3687" w:rsidP="00002C15">
            <w:pPr>
              <w:pStyle w:val="Opisslike"/>
              <w:spacing w:line="276" w:lineRule="auto"/>
              <w:jc w:val="center"/>
              <w:rPr>
                <w:rFonts w:cs="Calibri"/>
              </w:rPr>
            </w:pPr>
            <w:r>
              <w:rPr>
                <w:rFonts w:cs="Calibri"/>
              </w:rPr>
              <w:t>II</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72B35" w14:textId="77777777" w:rsidR="00CC3687" w:rsidRDefault="00CC3687" w:rsidP="00002C15">
            <w:pPr>
              <w:pStyle w:val="Opisslike"/>
              <w:spacing w:line="276" w:lineRule="auto"/>
              <w:jc w:val="center"/>
              <w:rPr>
                <w:rFonts w:cs="Calibri"/>
              </w:rPr>
            </w:pPr>
            <w:r>
              <w:rPr>
                <w:rFonts w:cs="Calibri"/>
              </w:rPr>
              <w:t>III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190C2" w14:textId="77777777" w:rsidR="00CC3687" w:rsidRDefault="00CC3687" w:rsidP="00002C15">
            <w:pPr>
              <w:pStyle w:val="Opisslike"/>
              <w:spacing w:line="276" w:lineRule="auto"/>
              <w:jc w:val="center"/>
              <w:rPr>
                <w:rFonts w:cs="Calibri"/>
              </w:rPr>
            </w:pPr>
            <w:r>
              <w:rPr>
                <w:rFonts w:cs="Calibri"/>
              </w:rPr>
              <w:t>IV</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B29BB" w14:textId="77777777" w:rsidR="00CC3687" w:rsidRDefault="00CC3687" w:rsidP="00002C15">
            <w:pPr>
              <w:pStyle w:val="Opisslike"/>
              <w:spacing w:line="276" w:lineRule="auto"/>
              <w:jc w:val="center"/>
              <w:rPr>
                <w:rFonts w:cs="Calibri"/>
              </w:rPr>
            </w:pPr>
            <w:r>
              <w:rPr>
                <w:rFonts w:cs="Calibri"/>
              </w:rPr>
              <w:t>V</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CE12C" w14:textId="77777777" w:rsidR="00CC3687" w:rsidRDefault="00CC3687" w:rsidP="00002C15">
            <w:pPr>
              <w:pStyle w:val="Opisslike"/>
              <w:spacing w:line="276" w:lineRule="auto"/>
              <w:jc w:val="center"/>
              <w:rPr>
                <w:rFonts w:cs="Calibri"/>
              </w:rPr>
            </w:pPr>
            <w:r>
              <w:rPr>
                <w:rFonts w:cs="Calibri"/>
              </w:rPr>
              <w:t>Građevinska</w:t>
            </w:r>
          </w:p>
          <w:p w14:paraId="64E720BC" w14:textId="77777777" w:rsidR="00CC3687" w:rsidRDefault="00CC3687" w:rsidP="00002C15">
            <w:pPr>
              <w:pStyle w:val="Opisslike"/>
              <w:spacing w:line="276" w:lineRule="auto"/>
              <w:jc w:val="center"/>
              <w:rPr>
                <w:rFonts w:cs="Calibri"/>
              </w:rPr>
            </w:pPr>
            <w:r>
              <w:rPr>
                <w:rFonts w:cs="Calibri"/>
              </w:rPr>
              <w:t>šteta %</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FBEA4" w14:textId="77777777" w:rsidR="00CC3687" w:rsidRDefault="00CC3687" w:rsidP="00002C15">
            <w:pPr>
              <w:pStyle w:val="Opisslike"/>
              <w:spacing w:line="276" w:lineRule="auto"/>
              <w:jc w:val="center"/>
              <w:rPr>
                <w:rFonts w:cs="Calibri"/>
              </w:rPr>
            </w:pPr>
            <w:r>
              <w:rPr>
                <w:rFonts w:cs="Calibri"/>
              </w:rPr>
              <w:t>Ukupno stambenih jedinica</w:t>
            </w:r>
          </w:p>
        </w:tc>
      </w:tr>
      <w:tr w:rsidR="00CC3687" w14:paraId="2517D373" w14:textId="77777777" w:rsidTr="00242597">
        <w:trPr>
          <w:trHeight w:hRule="exact" w:val="31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41799"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A4497" w14:textId="74BBFE24" w:rsidR="00CC3687" w:rsidRDefault="000D0FF9" w:rsidP="00242597">
            <w:pPr>
              <w:spacing w:after="0" w:line="240" w:lineRule="auto"/>
              <w:jc w:val="center"/>
              <w:rPr>
                <w:rFonts w:ascii="Calibri" w:hAnsi="Calibri" w:cs="Calibri"/>
                <w:sz w:val="20"/>
                <w:szCs w:val="20"/>
              </w:rPr>
            </w:pPr>
            <w:r>
              <w:rPr>
                <w:rFonts w:ascii="Calibri" w:hAnsi="Calibri" w:cs="Calibri"/>
                <w:sz w:val="20"/>
                <w:szCs w:val="20"/>
              </w:rPr>
              <w:t>362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62002" w14:textId="61198291"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2.261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6CDAE" w14:textId="2CA1C78F"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170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D8E0F" w14:textId="6389DB9C"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28</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FCD68" w14:textId="5A9388AB"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85</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807A5"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4029F7E5" w14:textId="12250A58" w:rsidR="00CC3687" w:rsidRDefault="00DD192E" w:rsidP="00242597">
            <w:pPr>
              <w:spacing w:after="0" w:line="240" w:lineRule="auto"/>
              <w:jc w:val="center"/>
              <w:rPr>
                <w:rFonts w:ascii="Calibri" w:hAnsi="Calibri" w:cs="Calibri"/>
                <w:sz w:val="20"/>
                <w:szCs w:val="20"/>
              </w:rPr>
            </w:pPr>
            <w:r>
              <w:rPr>
                <w:rFonts w:ascii="Calibri" w:hAnsi="Calibri" w:cs="Calibri"/>
                <w:sz w:val="20"/>
                <w:szCs w:val="20"/>
              </w:rPr>
              <w:t>2.906</w:t>
            </w:r>
          </w:p>
        </w:tc>
      </w:tr>
      <w:tr w:rsidR="00CC3687" w14:paraId="634C7EED" w14:textId="77777777" w:rsidTr="00242597">
        <w:trPr>
          <w:trHeight w:hRule="exact" w:val="26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7B2A7"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D7C46" w14:textId="2589A051" w:rsidR="00CC3687" w:rsidRDefault="000D0FF9" w:rsidP="00242597">
            <w:pPr>
              <w:spacing w:after="0" w:line="240" w:lineRule="auto"/>
              <w:jc w:val="center"/>
              <w:rPr>
                <w:rFonts w:ascii="Calibri" w:hAnsi="Calibri" w:cs="Calibri"/>
                <w:sz w:val="20"/>
                <w:szCs w:val="20"/>
              </w:rPr>
            </w:pPr>
            <w:r>
              <w:rPr>
                <w:rFonts w:ascii="Calibri" w:hAnsi="Calibri" w:cs="Calibri"/>
                <w:sz w:val="20"/>
                <w:szCs w:val="20"/>
              </w:rPr>
              <w:t>452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54779" w14:textId="5B085AB3"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1.131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3AFB8" w14:textId="045A8A78"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282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8F99D" w14:textId="3E9C233D"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396</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EFB9" w14:textId="6A716E8C"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113</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5776E"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01638E08" w14:textId="6190E697" w:rsidR="00CC3687" w:rsidRDefault="00DD192E" w:rsidP="00242597">
            <w:pPr>
              <w:spacing w:after="0" w:line="240" w:lineRule="auto"/>
              <w:jc w:val="center"/>
              <w:rPr>
                <w:rFonts w:ascii="Calibri" w:hAnsi="Calibri" w:cs="Calibri"/>
                <w:sz w:val="20"/>
                <w:szCs w:val="20"/>
              </w:rPr>
            </w:pPr>
            <w:r>
              <w:rPr>
                <w:rFonts w:ascii="Calibri" w:hAnsi="Calibri" w:cs="Calibri"/>
                <w:sz w:val="20"/>
                <w:szCs w:val="20"/>
              </w:rPr>
              <w:t>2.374</w:t>
            </w:r>
          </w:p>
        </w:tc>
      </w:tr>
      <w:tr w:rsidR="00CC3687" w14:paraId="2796C1EE" w14:textId="77777777" w:rsidTr="00242597">
        <w:trPr>
          <w:trHeight w:hRule="exact" w:val="29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E48E2"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EAB91" w14:textId="69A74069"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1.35</w:t>
            </w:r>
            <w:r w:rsidR="007F33B7">
              <w:rPr>
                <w:rFonts w:ascii="Calibri" w:hAnsi="Calibri" w:cs="Calibri"/>
                <w:sz w:val="20"/>
                <w:szCs w:val="20"/>
              </w:rPr>
              <w:t>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8ACA0" w14:textId="0EEE2610" w:rsidR="00CC3687" w:rsidRDefault="007F33B7" w:rsidP="00242597">
            <w:pPr>
              <w:spacing w:after="0" w:line="240" w:lineRule="auto"/>
              <w:jc w:val="center"/>
              <w:rPr>
                <w:rFonts w:ascii="Calibri" w:hAnsi="Calibri" w:cs="Calibri"/>
                <w:sz w:val="20"/>
                <w:szCs w:val="20"/>
              </w:rPr>
            </w:pPr>
            <w:r>
              <w:rPr>
                <w:rFonts w:ascii="Calibri" w:hAnsi="Calibri" w:cs="Calibri"/>
                <w:sz w:val="20"/>
                <w:szCs w:val="20"/>
              </w:rPr>
              <w:t>678</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32C86" w14:textId="6B4BEB53"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396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FE592" w14:textId="7BC94252"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141</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70A87" w14:textId="4FE2BAEA"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28</w:t>
            </w:r>
            <w:r w:rsidR="000E74AC">
              <w:rPr>
                <w:rFonts w:ascii="Calibri" w:hAnsi="Calibri" w:cs="Calibri"/>
                <w:sz w:val="20"/>
                <w:szCs w:val="20"/>
              </w:rPr>
              <w:t>2</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B9384"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51E70AD0" w14:textId="0FEC7D29" w:rsidR="00CC3687" w:rsidRDefault="00DD192E" w:rsidP="00242597">
            <w:pPr>
              <w:spacing w:after="0" w:line="240" w:lineRule="auto"/>
              <w:jc w:val="center"/>
              <w:rPr>
                <w:rFonts w:ascii="Calibri" w:hAnsi="Calibri" w:cs="Calibri"/>
                <w:sz w:val="20"/>
                <w:szCs w:val="20"/>
              </w:rPr>
            </w:pPr>
            <w:r>
              <w:rPr>
                <w:rFonts w:ascii="Calibri" w:hAnsi="Calibri" w:cs="Calibri"/>
                <w:sz w:val="20"/>
                <w:szCs w:val="20"/>
              </w:rPr>
              <w:t>2.855</w:t>
            </w:r>
          </w:p>
        </w:tc>
      </w:tr>
      <w:tr w:rsidR="00CC3687" w14:paraId="7821F6B2" w14:textId="77777777" w:rsidTr="00242597">
        <w:trPr>
          <w:trHeight w:hRule="exact" w:val="28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A7E4F"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jako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C750B" w14:textId="297EEAAE"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2.035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2E065" w14:textId="2727BFF0" w:rsidR="00CC3687" w:rsidRDefault="000E74AC" w:rsidP="00242597">
            <w:pPr>
              <w:spacing w:after="0" w:line="240" w:lineRule="auto"/>
              <w:jc w:val="center"/>
              <w:rPr>
                <w:rFonts w:ascii="Calibri" w:hAnsi="Calibri" w:cs="Calibri"/>
                <w:sz w:val="20"/>
                <w:szCs w:val="20"/>
              </w:rPr>
            </w:pPr>
            <w:r>
              <w:rPr>
                <w:rFonts w:ascii="Calibri" w:hAnsi="Calibri" w:cs="Calibri"/>
                <w:sz w:val="20"/>
                <w:szCs w:val="20"/>
              </w:rPr>
              <w:t>452</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73B6B" w14:textId="42007FD7"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192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F183E" w14:textId="730248A2"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1C7FC" w14:textId="23733EE6"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85</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1E7A4"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50C030EE" w14:textId="0B0D51B4" w:rsidR="00CC3687" w:rsidRDefault="00EC2EBA" w:rsidP="00242597">
            <w:pPr>
              <w:spacing w:after="0" w:line="240" w:lineRule="auto"/>
              <w:jc w:val="center"/>
              <w:rPr>
                <w:rFonts w:ascii="Calibri" w:hAnsi="Calibri" w:cs="Calibri"/>
                <w:sz w:val="20"/>
                <w:szCs w:val="20"/>
              </w:rPr>
            </w:pPr>
            <w:r>
              <w:rPr>
                <w:rFonts w:ascii="Calibri" w:hAnsi="Calibri" w:cs="Calibri"/>
                <w:sz w:val="20"/>
                <w:szCs w:val="20"/>
              </w:rPr>
              <w:t>2.764</w:t>
            </w:r>
          </w:p>
        </w:tc>
      </w:tr>
      <w:tr w:rsidR="00CC3687" w14:paraId="6F683F55" w14:textId="77777777" w:rsidTr="00242597">
        <w:trPr>
          <w:trHeight w:hRule="exact" w:val="27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1FB81"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A72FB" w14:textId="54DB4A56"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181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9EF56" w14:textId="424A82FC"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F7C26" w14:textId="1CCCB31F"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68</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AA9B4" w14:textId="39A97101"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D2772" w14:textId="1740C9D6"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F1E14"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5119AB0" w14:textId="58781014" w:rsidR="00CC3687" w:rsidRDefault="00EC2EBA" w:rsidP="00242597">
            <w:pPr>
              <w:spacing w:after="0" w:line="240" w:lineRule="auto"/>
              <w:jc w:val="center"/>
              <w:rPr>
                <w:rFonts w:ascii="Calibri" w:hAnsi="Calibri" w:cs="Calibri"/>
                <w:sz w:val="20"/>
                <w:szCs w:val="20"/>
              </w:rPr>
            </w:pPr>
            <w:r>
              <w:rPr>
                <w:rFonts w:ascii="Calibri" w:hAnsi="Calibri" w:cs="Calibri"/>
                <w:sz w:val="20"/>
                <w:szCs w:val="20"/>
              </w:rPr>
              <w:t>249</w:t>
            </w:r>
          </w:p>
        </w:tc>
      </w:tr>
      <w:tr w:rsidR="00CC3687" w14:paraId="4DEE01D9" w14:textId="77777777" w:rsidTr="00242597">
        <w:trPr>
          <w:trHeight w:hRule="exact" w:val="281"/>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28137"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3CCA9" w14:textId="6B8F70A6"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136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F3348" w14:textId="3F8FD19E" w:rsidR="00CC3687" w:rsidRDefault="000C7DD0" w:rsidP="00242597">
            <w:pPr>
              <w:spacing w:after="0" w:line="240" w:lineRule="auto"/>
              <w:jc w:val="center"/>
              <w:rPr>
                <w:rFonts w:ascii="Calibri" w:hAnsi="Calibri" w:cs="Calibri"/>
                <w:sz w:val="20"/>
                <w:szCs w:val="20"/>
              </w:rPr>
            </w:pPr>
            <w:r>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F1A5D" w14:textId="50F1FE77"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23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32705" w14:textId="3460FA79"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CBE5E" w14:textId="2B8BC6C6" w:rsidR="00CC3687" w:rsidRDefault="005B7B72" w:rsidP="00242597">
            <w:pPr>
              <w:spacing w:after="0" w:line="240" w:lineRule="auto"/>
              <w:jc w:val="center"/>
              <w:rPr>
                <w:rFonts w:ascii="Calibri" w:hAnsi="Calibri" w:cs="Calibri"/>
                <w:sz w:val="20"/>
                <w:szCs w:val="20"/>
              </w:rPr>
            </w:pPr>
            <w:r>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FBD91" w14:textId="77777777" w:rsidR="00CC3687" w:rsidRDefault="00CC3687" w:rsidP="00242597">
            <w:pPr>
              <w:spacing w:after="0" w:line="240" w:lineRule="auto"/>
              <w:jc w:val="center"/>
              <w:rPr>
                <w:rFonts w:ascii="Calibri" w:hAnsi="Calibri" w:cs="Calibri"/>
                <w:sz w:val="20"/>
                <w:szCs w:val="20"/>
              </w:rPr>
            </w:pPr>
            <w:r>
              <w:rPr>
                <w:rFonts w:ascii="Calibri" w:hAnsi="Calibri" w:cs="Calibr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06783DF8" w14:textId="2AB41A7C" w:rsidR="00CC3687" w:rsidRDefault="00EC2EBA" w:rsidP="00242597">
            <w:pPr>
              <w:spacing w:after="0" w:line="240" w:lineRule="auto"/>
              <w:jc w:val="center"/>
              <w:rPr>
                <w:rFonts w:ascii="Calibri" w:hAnsi="Calibri" w:cs="Calibri"/>
                <w:sz w:val="20"/>
                <w:szCs w:val="20"/>
              </w:rPr>
            </w:pPr>
            <w:r>
              <w:rPr>
                <w:rFonts w:ascii="Calibri" w:hAnsi="Calibri" w:cs="Calibri"/>
                <w:sz w:val="20"/>
                <w:szCs w:val="20"/>
              </w:rPr>
              <w:t>158</w:t>
            </w:r>
          </w:p>
        </w:tc>
      </w:tr>
    </w:tbl>
    <w:p w14:paraId="3EC9C8DC" w14:textId="77777777" w:rsidR="00CC3687" w:rsidRDefault="00CC3687" w:rsidP="00CC3687">
      <w:pPr>
        <w:spacing w:line="276" w:lineRule="auto"/>
        <w:jc w:val="both"/>
        <w:rPr>
          <w:sz w:val="24"/>
          <w:szCs w:val="24"/>
          <w:lang w:eastAsia="zh-CN"/>
        </w:rPr>
      </w:pPr>
    </w:p>
    <w:p w14:paraId="5E2B7065" w14:textId="77777777" w:rsidR="00CC3687" w:rsidRDefault="00CC3687" w:rsidP="00CC3687">
      <w:pPr>
        <w:contextualSpacing/>
        <w:jc w:val="both"/>
        <w:rPr>
          <w:rFonts w:ascii="Calibri" w:eastAsia="Calibri" w:hAnsi="Calibri" w:cs="Times New Roman"/>
          <w:sz w:val="24"/>
          <w:szCs w:val="24"/>
          <w:u w:val="single"/>
          <w:lang w:val="en-US"/>
        </w:rPr>
      </w:pPr>
      <w:r>
        <w:rPr>
          <w:rFonts w:ascii="Calibri" w:eastAsia="Calibri" w:hAnsi="Calibri" w:cs="Times New Roman"/>
          <w:b/>
          <w:sz w:val="24"/>
          <w:szCs w:val="24"/>
          <w:u w:val="single"/>
          <w:lang w:val="en-US"/>
        </w:rPr>
        <w:lastRenderedPageBreak/>
        <w:t>PROGNOZA BROJA ŽRTAVA PRILIKOM POTRESA JAČINE VIII</w:t>
      </w:r>
      <w:r>
        <w:rPr>
          <w:rFonts w:ascii="Calibri" w:eastAsia="Calibri" w:hAnsi="Calibri" w:cs="Calibri"/>
          <w:b/>
          <w:sz w:val="24"/>
          <w:szCs w:val="24"/>
          <w:u w:val="single"/>
          <w:lang w:val="en-US"/>
        </w:rPr>
        <w:t>°</w:t>
      </w:r>
      <w:r>
        <w:rPr>
          <w:rFonts w:ascii="Calibri" w:eastAsia="Calibri" w:hAnsi="Calibri" w:cs="Times New Roman"/>
          <w:b/>
          <w:sz w:val="24"/>
          <w:szCs w:val="24"/>
          <w:u w:val="single"/>
          <w:lang w:val="en-US"/>
        </w:rPr>
        <w:t xml:space="preserve"> MCS VRŠNOG UBRZANJA 2,94 m/s</w:t>
      </w:r>
      <w:r>
        <w:rPr>
          <w:rFonts w:ascii="Calibri" w:eastAsia="Calibri" w:hAnsi="Calibri" w:cs="Times New Roman"/>
          <w:b/>
          <w:sz w:val="24"/>
          <w:szCs w:val="24"/>
          <w:u w:val="single"/>
          <w:vertAlign w:val="superscript"/>
          <w:lang w:val="en-US"/>
        </w:rPr>
        <w:t>2</w:t>
      </w:r>
    </w:p>
    <w:p w14:paraId="4383AFAD" w14:textId="77777777" w:rsidR="00CC3687" w:rsidRDefault="00CC3687" w:rsidP="00CC3687">
      <w:pPr>
        <w:spacing w:after="0"/>
        <w:jc w:val="both"/>
        <w:rPr>
          <w:rFonts w:ascii="Calibri" w:eastAsia="Calibri" w:hAnsi="Calibri" w:cs="Calibri"/>
          <w:sz w:val="24"/>
          <w:szCs w:val="24"/>
        </w:rPr>
      </w:pPr>
      <w:r>
        <w:rPr>
          <w:rFonts w:ascii="Calibri" w:eastAsia="Calibri" w:hAnsi="Calibri" w:cs="Calibri"/>
          <w:sz w:val="24"/>
          <w:szCs w:val="24"/>
        </w:rPr>
        <w:t xml:space="preserve">U žrtve potresa ubrajamo </w:t>
      </w:r>
      <w:r>
        <w:rPr>
          <w:rFonts w:ascii="Calibri" w:eastAsia="Calibri" w:hAnsi="Calibri" w:cs="Calibri"/>
          <w:bCs/>
          <w:sz w:val="24"/>
          <w:szCs w:val="24"/>
        </w:rPr>
        <w:t xml:space="preserve">plitko, srednje i duboko zatrpane </w:t>
      </w:r>
      <w:r>
        <w:rPr>
          <w:rFonts w:ascii="Calibri" w:eastAsia="Calibri" w:hAnsi="Calibri" w:cs="Calibri"/>
          <w:sz w:val="24"/>
          <w:szCs w:val="24"/>
        </w:rPr>
        <w:t>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2DF769A6" w14:textId="77777777" w:rsidR="00CC3687" w:rsidRDefault="00CC3687">
      <w:pPr>
        <w:numPr>
          <w:ilvl w:val="0"/>
          <w:numId w:val="58"/>
        </w:numPr>
        <w:autoSpaceDN w:val="0"/>
        <w:spacing w:after="0" w:line="276" w:lineRule="auto"/>
        <w:jc w:val="both"/>
        <w:rPr>
          <w:rFonts w:ascii="Calibri" w:eastAsia="Calibri" w:hAnsi="Calibri" w:cs="Calibri"/>
          <w:sz w:val="24"/>
          <w:szCs w:val="24"/>
        </w:rPr>
      </w:pPr>
      <w:r>
        <w:rPr>
          <w:rFonts w:ascii="Calibri" w:eastAsia="Calibri" w:hAnsi="Calibri" w:cs="Calibri"/>
          <w:bCs/>
          <w:sz w:val="24"/>
          <w:szCs w:val="24"/>
        </w:rPr>
        <w:t xml:space="preserve">(BPSZ) = A </w:t>
      </w:r>
      <w:r>
        <w:rPr>
          <w:rFonts w:ascii="Calibri" w:eastAsia="Calibri" w:hAnsi="Calibri" w:cs="Calibri"/>
          <w:b/>
          <w:bCs/>
          <w:sz w:val="24"/>
          <w:szCs w:val="24"/>
        </w:rPr>
        <w:object w:dxaOrig="570" w:dyaOrig="720" w14:anchorId="14726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9" type="#_x0000_t75" style="width:28.5pt;height:36pt" o:ole="">
            <v:imagedata r:id="rId41" o:title=""/>
          </v:shape>
          <o:OLEObject Type="Embed" ProgID="Equation.3" ShapeID="_x0000_i1319" DrawAspect="Content" ObjectID="_1809493064" r:id="rId42"/>
        </w:object>
      </w:r>
      <w:r>
        <w:rPr>
          <w:rFonts w:ascii="Calibri" w:eastAsia="Calibri" w:hAnsi="Calibri" w:cs="Calibri"/>
          <w:b/>
          <w:bCs/>
          <w:sz w:val="24"/>
          <w:szCs w:val="24"/>
        </w:rPr>
        <w:t xml:space="preserve"> </w:t>
      </w:r>
      <w:r>
        <w:rPr>
          <w:rFonts w:ascii="Calibri" w:eastAsia="Calibri" w:hAnsi="Calibri" w:cs="Calibri"/>
          <w:bCs/>
          <w:sz w:val="24"/>
          <w:szCs w:val="24"/>
        </w:rPr>
        <w:t xml:space="preserve"> </w:t>
      </w:r>
      <w:r>
        <w:rPr>
          <w:rFonts w:ascii="Calibri" w:eastAsia="Calibri" w:hAnsi="Calibri" w:cs="Calibri"/>
          <w:bCs/>
          <w:sz w:val="24"/>
          <w:szCs w:val="24"/>
        </w:rPr>
        <w:object w:dxaOrig="150" w:dyaOrig="150" w14:anchorId="043993AE">
          <v:shape id="_x0000_i1320" type="#_x0000_t75" style="width:7.5pt;height:7.5pt" o:ole="">
            <v:imagedata r:id="rId43" o:title=""/>
          </v:shape>
          <o:OLEObject Type="Embed" ProgID="Equation.3" ShapeID="_x0000_i1320" DrawAspect="Content" ObjectID="_1809493065" r:id="rId44"/>
        </w:object>
      </w:r>
      <w:r>
        <w:rPr>
          <w:rFonts w:ascii="Calibri" w:eastAsia="Calibri" w:hAnsi="Calibri" w:cs="Calibri"/>
          <w:bCs/>
          <w:sz w:val="24"/>
          <w:szCs w:val="24"/>
        </w:rPr>
        <w:t xml:space="preserve"> </w:t>
      </w:r>
      <w:r>
        <w:rPr>
          <w:rFonts w:ascii="Calibri" w:eastAsia="Calibri" w:hAnsi="Calibri" w:cs="Calibri"/>
          <w:b/>
          <w:bCs/>
          <w:sz w:val="24"/>
          <w:szCs w:val="24"/>
        </w:rPr>
        <w:object w:dxaOrig="720" w:dyaOrig="720" w14:anchorId="2FE333C2">
          <v:shape id="_x0000_i1321" type="#_x0000_t75" style="width:36pt;height:36pt" o:ole="">
            <v:imagedata r:id="rId45" o:title=""/>
          </v:shape>
          <o:OLEObject Type="Embed" ProgID="Equation.3" ShapeID="_x0000_i1321" DrawAspect="Content" ObjectID="_1809493066" r:id="rId46"/>
        </w:object>
      </w:r>
    </w:p>
    <w:p w14:paraId="079CCB11" w14:textId="77777777" w:rsidR="00CC3687" w:rsidRDefault="00CC3687">
      <w:pPr>
        <w:numPr>
          <w:ilvl w:val="0"/>
          <w:numId w:val="58"/>
        </w:numPr>
        <w:tabs>
          <w:tab w:val="left" w:pos="-15414"/>
        </w:tabs>
        <w:autoSpaceDN w:val="0"/>
        <w:spacing w:after="0" w:line="276" w:lineRule="auto"/>
        <w:jc w:val="both"/>
        <w:rPr>
          <w:rFonts w:ascii="Calibri" w:eastAsia="Calibri" w:hAnsi="Calibri" w:cs="Calibri"/>
          <w:sz w:val="24"/>
          <w:szCs w:val="24"/>
        </w:rPr>
      </w:pPr>
      <w:r>
        <w:rPr>
          <w:rFonts w:ascii="Calibri" w:eastAsia="Calibri" w:hAnsi="Calibri" w:cs="Calibri"/>
          <w:bCs/>
          <w:sz w:val="24"/>
          <w:szCs w:val="24"/>
        </w:rPr>
        <w:t xml:space="preserve"> (BDZ) = A </w:t>
      </w:r>
      <w:r>
        <w:rPr>
          <w:rFonts w:ascii="Calibri" w:eastAsia="Calibri" w:hAnsi="Calibri" w:cs="Calibri"/>
          <w:b/>
          <w:bCs/>
          <w:sz w:val="24"/>
          <w:szCs w:val="24"/>
        </w:rPr>
        <w:object w:dxaOrig="150" w:dyaOrig="150" w14:anchorId="3A456022">
          <v:shape id="_x0000_i1322" type="#_x0000_t75" style="width:7.5pt;height:7.5pt" o:ole="">
            <v:imagedata r:id="rId47" o:title=""/>
          </v:shape>
          <o:OLEObject Type="Embed" ProgID="Equation.3" ShapeID="_x0000_i1322" DrawAspect="Content" ObjectID="_1809493067" r:id="rId48"/>
        </w:object>
      </w:r>
      <w:r>
        <w:rPr>
          <w:rFonts w:ascii="Calibri" w:eastAsia="Calibri" w:hAnsi="Calibri" w:cs="Calibri"/>
          <w:b/>
          <w:bCs/>
          <w:sz w:val="24"/>
          <w:szCs w:val="24"/>
        </w:rPr>
        <w:t xml:space="preserve"> </w:t>
      </w:r>
      <w:r>
        <w:rPr>
          <w:rFonts w:ascii="Calibri" w:eastAsia="Calibri" w:hAnsi="Calibri" w:cs="Calibri"/>
          <w:b/>
          <w:bCs/>
          <w:sz w:val="24"/>
          <w:szCs w:val="24"/>
        </w:rPr>
        <w:object w:dxaOrig="570" w:dyaOrig="720" w14:anchorId="1285DD35">
          <v:shape id="_x0000_i1323" type="#_x0000_t75" style="width:28.5pt;height:36pt" o:ole="">
            <v:imagedata r:id="rId49" o:title=""/>
          </v:shape>
          <o:OLEObject Type="Embed" ProgID="Equation.3" ShapeID="_x0000_i1323" DrawAspect="Content" ObjectID="_1809493068" r:id="rId50"/>
        </w:object>
      </w:r>
      <w:r>
        <w:rPr>
          <w:rFonts w:ascii="Calibri" w:eastAsia="Calibri" w:hAnsi="Calibri" w:cs="Calibri"/>
          <w:b/>
          <w:bCs/>
          <w:sz w:val="24"/>
          <w:szCs w:val="24"/>
        </w:rPr>
        <w:object w:dxaOrig="150" w:dyaOrig="150" w14:anchorId="34840076">
          <v:shape id="_x0000_i1324" type="#_x0000_t75" style="width:7.5pt;height:7.5pt" o:ole="">
            <v:imagedata r:id="rId51" o:title=""/>
          </v:shape>
          <o:OLEObject Type="Embed" ProgID="Equation.3" ShapeID="_x0000_i1324" DrawAspect="Content" ObjectID="_1809493069" r:id="rId52"/>
        </w:object>
      </w:r>
      <w:r>
        <w:rPr>
          <w:rFonts w:ascii="Calibri" w:eastAsia="Calibri" w:hAnsi="Calibri" w:cs="Calibri"/>
          <w:b/>
          <w:bCs/>
          <w:sz w:val="24"/>
          <w:szCs w:val="24"/>
        </w:rPr>
        <w:t xml:space="preserve"> </w:t>
      </w:r>
      <w:r>
        <w:rPr>
          <w:rFonts w:ascii="Calibri" w:eastAsia="Calibri" w:hAnsi="Calibri" w:cs="Calibri"/>
          <w:b/>
          <w:bCs/>
          <w:sz w:val="24"/>
          <w:szCs w:val="24"/>
        </w:rPr>
        <w:object w:dxaOrig="720" w:dyaOrig="720" w14:anchorId="47129046">
          <v:shape id="_x0000_i1325" type="#_x0000_t75" style="width:36pt;height:36pt" o:ole="">
            <v:imagedata r:id="rId53" o:title=""/>
          </v:shape>
          <o:OLEObject Type="Embed" ProgID="Equation.3" ShapeID="_x0000_i1325" DrawAspect="Content" ObjectID="_1809493070" r:id="rId54"/>
        </w:object>
      </w:r>
    </w:p>
    <w:p w14:paraId="252702C6" w14:textId="77777777" w:rsidR="00CC3687" w:rsidRDefault="00CC3687" w:rsidP="00CC3687">
      <w:pPr>
        <w:spacing w:after="120"/>
        <w:jc w:val="both"/>
        <w:rPr>
          <w:rFonts w:ascii="Calibri" w:eastAsia="Calibri" w:hAnsi="Calibri" w:cs="Calibri"/>
          <w:bCs/>
          <w:sz w:val="24"/>
          <w:szCs w:val="24"/>
        </w:rPr>
      </w:pPr>
    </w:p>
    <w:p w14:paraId="64A2373A" w14:textId="77777777" w:rsidR="00CC3687" w:rsidRDefault="00CC3687" w:rsidP="00CC3687">
      <w:pPr>
        <w:spacing w:after="120"/>
        <w:jc w:val="both"/>
        <w:rPr>
          <w:rFonts w:ascii="Calibri" w:eastAsia="Calibri" w:hAnsi="Calibri" w:cs="Calibri"/>
          <w:bCs/>
          <w:sz w:val="24"/>
          <w:szCs w:val="24"/>
        </w:rPr>
      </w:pPr>
      <w:r>
        <w:rPr>
          <w:rFonts w:ascii="Calibri" w:eastAsia="Calibri" w:hAnsi="Calibri" w:cs="Calibri"/>
          <w:bCs/>
          <w:sz w:val="24"/>
          <w:szCs w:val="24"/>
        </w:rPr>
        <w:t>gdje je:</w:t>
      </w:r>
    </w:p>
    <w:p w14:paraId="3E2D88FB" w14:textId="77777777" w:rsidR="00CC3687" w:rsidRDefault="00CC3687" w:rsidP="00CC3687">
      <w:pPr>
        <w:tabs>
          <w:tab w:val="left" w:pos="567"/>
          <w:tab w:val="left" w:pos="709"/>
        </w:tabs>
        <w:spacing w:after="0"/>
        <w:jc w:val="both"/>
        <w:rPr>
          <w:rFonts w:ascii="Calibri" w:eastAsia="Calibri" w:hAnsi="Calibri" w:cs="Calibri"/>
          <w:sz w:val="24"/>
          <w:szCs w:val="24"/>
        </w:rPr>
      </w:pPr>
      <w:r>
        <w:rPr>
          <w:rFonts w:ascii="Calibri" w:eastAsia="Calibri" w:hAnsi="Calibri" w:cs="Calibri"/>
          <w:bCs/>
          <w:sz w:val="24"/>
          <w:szCs w:val="24"/>
        </w:rPr>
        <w:t xml:space="preserve">BPSZ - </w:t>
      </w:r>
      <w:r>
        <w:rPr>
          <w:rFonts w:ascii="Calibri" w:eastAsia="Calibri" w:hAnsi="Calibri" w:cs="Calibri"/>
          <w:sz w:val="24"/>
          <w:szCs w:val="24"/>
        </w:rPr>
        <w:t>broj plitko i srednje zatrpanih osoba,</w:t>
      </w:r>
    </w:p>
    <w:p w14:paraId="73ECE803" w14:textId="77777777" w:rsidR="00CC3687" w:rsidRDefault="00CC3687" w:rsidP="00CC3687">
      <w:pPr>
        <w:tabs>
          <w:tab w:val="left" w:pos="709"/>
        </w:tabs>
        <w:spacing w:after="0"/>
        <w:jc w:val="both"/>
        <w:rPr>
          <w:rFonts w:ascii="Calibri" w:eastAsia="Calibri" w:hAnsi="Calibri" w:cs="Calibri"/>
          <w:sz w:val="24"/>
          <w:szCs w:val="24"/>
        </w:rPr>
      </w:pPr>
      <w:r>
        <w:rPr>
          <w:rFonts w:ascii="Calibri" w:eastAsia="Calibri" w:hAnsi="Calibri" w:cs="Calibri"/>
          <w:sz w:val="24"/>
          <w:szCs w:val="24"/>
        </w:rPr>
        <w:t xml:space="preserve">BDZ - </w:t>
      </w:r>
      <w:r>
        <w:rPr>
          <w:rFonts w:ascii="Calibri" w:eastAsia="Calibri" w:hAnsi="Calibri" w:cs="Calibri"/>
          <w:bCs/>
          <w:sz w:val="24"/>
          <w:szCs w:val="24"/>
        </w:rPr>
        <w:t xml:space="preserve">broj </w:t>
      </w:r>
      <w:r>
        <w:rPr>
          <w:rFonts w:ascii="Calibri" w:eastAsia="Calibri" w:hAnsi="Calibri" w:cs="Calibri"/>
          <w:sz w:val="24"/>
          <w:szCs w:val="24"/>
        </w:rPr>
        <w:t>duboko zatrpanih</w:t>
      </w:r>
      <w:r>
        <w:rPr>
          <w:rFonts w:ascii="Calibri" w:eastAsia="Calibri" w:hAnsi="Calibri" w:cs="Calibri"/>
          <w:bCs/>
          <w:sz w:val="24"/>
          <w:szCs w:val="24"/>
        </w:rPr>
        <w:t xml:space="preserve"> osoba,</w:t>
      </w:r>
    </w:p>
    <w:p w14:paraId="628DAB55" w14:textId="77777777" w:rsidR="00CC3687" w:rsidRDefault="00CC3687" w:rsidP="00CC3687">
      <w:pPr>
        <w:tabs>
          <w:tab w:val="left" w:pos="709"/>
        </w:tabs>
        <w:spacing w:after="0"/>
        <w:jc w:val="both"/>
        <w:rPr>
          <w:rFonts w:ascii="Calibri" w:eastAsia="Calibri" w:hAnsi="Calibri" w:cs="Calibri"/>
          <w:bCs/>
          <w:sz w:val="24"/>
          <w:szCs w:val="24"/>
        </w:rPr>
      </w:pPr>
      <w:r>
        <w:rPr>
          <w:rFonts w:ascii="Calibri" w:eastAsia="Calibri" w:hAnsi="Calibri" w:cs="Calibri"/>
          <w:bCs/>
          <w:sz w:val="24"/>
          <w:szCs w:val="24"/>
        </w:rPr>
        <w:t xml:space="preserve">     A - ukupan broj osoba koje žive na nekom području,</w:t>
      </w:r>
    </w:p>
    <w:p w14:paraId="6FF2B99D" w14:textId="77777777" w:rsidR="00CC3687" w:rsidRDefault="00CC3687" w:rsidP="00CC3687">
      <w:pPr>
        <w:tabs>
          <w:tab w:val="left" w:pos="709"/>
        </w:tabs>
        <w:spacing w:after="0"/>
        <w:ind w:left="709" w:hanging="709"/>
        <w:jc w:val="both"/>
        <w:rPr>
          <w:rFonts w:ascii="Calibri" w:eastAsia="Calibri" w:hAnsi="Calibri" w:cs="Calibri"/>
          <w:sz w:val="24"/>
          <w:szCs w:val="24"/>
        </w:rPr>
      </w:pPr>
      <w:r>
        <w:rPr>
          <w:rFonts w:ascii="Calibri" w:eastAsia="Calibri" w:hAnsi="Calibri" w:cs="Calibri"/>
          <w:bCs/>
          <w:sz w:val="24"/>
          <w:szCs w:val="24"/>
        </w:rPr>
        <w:t xml:space="preserve">     B - </w:t>
      </w:r>
      <w:r>
        <w:rPr>
          <w:rFonts w:ascii="Calibri" w:eastAsia="Calibri" w:hAnsi="Calibri" w:cs="Calibri"/>
          <w:sz w:val="24"/>
          <w:szCs w:val="24"/>
        </w:rPr>
        <w:t>postotak zastupljenosti zgrada određenog konstruktivnog sustava u ukupnom broj stambenih zgrada određene gradske zone,</w:t>
      </w:r>
    </w:p>
    <w:p w14:paraId="4DC79ECA" w14:textId="77777777" w:rsidR="00CC3687" w:rsidRDefault="00CC3687" w:rsidP="00CC3687">
      <w:pPr>
        <w:tabs>
          <w:tab w:val="left" w:pos="0"/>
          <w:tab w:val="left" w:pos="567"/>
        </w:tabs>
        <w:spacing w:after="0"/>
        <w:ind w:left="709" w:hanging="709"/>
        <w:jc w:val="both"/>
        <w:rPr>
          <w:rFonts w:ascii="Calibri" w:eastAsia="Calibri" w:hAnsi="Calibri" w:cs="Calibri"/>
          <w:sz w:val="24"/>
          <w:szCs w:val="24"/>
        </w:rPr>
      </w:pPr>
      <w:r>
        <w:rPr>
          <w:rFonts w:ascii="Calibri" w:eastAsia="Calibri" w:hAnsi="Calibri" w:cs="Calibri"/>
          <w:sz w:val="24"/>
          <w:szCs w:val="24"/>
        </w:rPr>
        <w:t xml:space="preserve">     C - postotak zastupljenosti zgrada određenog konstruktivnog sistema prema stupnjevima oštećenja za određeni intenzitet procesa u donosu prema ukupnom broju zgrada tog sustava, </w:t>
      </w:r>
    </w:p>
    <w:p w14:paraId="7E2394CE" w14:textId="77777777" w:rsidR="00CC3687" w:rsidRDefault="00CC3687" w:rsidP="00CC3687">
      <w:pPr>
        <w:tabs>
          <w:tab w:val="left" w:pos="567"/>
        </w:tabs>
        <w:spacing w:after="0"/>
        <w:ind w:left="709" w:hanging="709"/>
        <w:jc w:val="both"/>
        <w:rPr>
          <w:rFonts w:ascii="Calibri" w:eastAsia="Calibri" w:hAnsi="Calibri" w:cs="Calibri"/>
          <w:sz w:val="24"/>
          <w:szCs w:val="24"/>
        </w:rPr>
      </w:pPr>
      <w:r>
        <w:rPr>
          <w:rFonts w:ascii="Calibri" w:eastAsia="Calibri" w:hAnsi="Calibri" w:cs="Calibri"/>
          <w:sz w:val="24"/>
          <w:szCs w:val="24"/>
        </w:rPr>
        <w:t xml:space="preserve">     D - postotak plitko i srednje zatrpanih za j-to oštećenje u i-tom konstruktivnom sustavu,</w:t>
      </w:r>
    </w:p>
    <w:p w14:paraId="3610927B" w14:textId="77777777" w:rsidR="00CC3687" w:rsidRDefault="00CC3687" w:rsidP="00CC3687">
      <w:pPr>
        <w:tabs>
          <w:tab w:val="left" w:pos="567"/>
        </w:tabs>
        <w:spacing w:after="0"/>
        <w:ind w:left="709" w:hanging="709"/>
        <w:jc w:val="both"/>
        <w:rPr>
          <w:rFonts w:ascii="Calibri" w:eastAsia="Calibri" w:hAnsi="Calibri" w:cs="Calibri"/>
          <w:sz w:val="24"/>
          <w:szCs w:val="24"/>
        </w:rPr>
      </w:pPr>
      <w:r>
        <w:rPr>
          <w:rFonts w:ascii="Calibri" w:eastAsia="Calibri" w:hAnsi="Calibri" w:cs="Calibri"/>
          <w:sz w:val="24"/>
          <w:szCs w:val="24"/>
        </w:rPr>
        <w:t xml:space="preserve">     E - postotak duboko zatrpanih za j-to oštećenje u i-tom konstruktivnom sustavu.</w:t>
      </w:r>
    </w:p>
    <w:p w14:paraId="34D04509" w14:textId="77777777" w:rsidR="00CC3687" w:rsidRDefault="00CC3687" w:rsidP="00CC3687">
      <w:pPr>
        <w:tabs>
          <w:tab w:val="left" w:pos="567"/>
        </w:tabs>
        <w:spacing w:after="0"/>
        <w:ind w:left="709" w:hanging="709"/>
        <w:jc w:val="both"/>
        <w:rPr>
          <w:rFonts w:ascii="Calibri" w:eastAsia="Calibri" w:hAnsi="Calibri" w:cs="Calibri"/>
          <w:sz w:val="24"/>
          <w:szCs w:val="24"/>
        </w:rPr>
      </w:pPr>
    </w:p>
    <w:p w14:paraId="34F547A2" w14:textId="77777777" w:rsidR="00CC3687" w:rsidRDefault="00CC3687">
      <w:pPr>
        <w:numPr>
          <w:ilvl w:val="0"/>
          <w:numId w:val="59"/>
        </w:numPr>
        <w:spacing w:after="0" w:line="276" w:lineRule="auto"/>
        <w:ind w:left="714" w:hanging="357"/>
        <w:contextualSpacing/>
        <w:jc w:val="both"/>
        <w:rPr>
          <w:rFonts w:ascii="Calibri" w:eastAsia="Calibri" w:hAnsi="Calibri" w:cs="Arial"/>
          <w:b/>
          <w:bCs/>
          <w:sz w:val="24"/>
          <w:szCs w:val="24"/>
          <w:lang w:val="en-US"/>
        </w:rPr>
      </w:pPr>
      <w:r>
        <w:rPr>
          <w:rFonts w:ascii="Calibri" w:eastAsia="Calibri" w:hAnsi="Calibri" w:cs="Arial"/>
          <w:b/>
          <w:bCs/>
          <w:sz w:val="24"/>
          <w:szCs w:val="24"/>
          <w:lang w:val="en-US"/>
        </w:rPr>
        <w:t>Izračunom je dobiven ukupan broj plitko i srednje zatrpanih i duboko zatrpanih osoba:</w:t>
      </w:r>
    </w:p>
    <w:p w14:paraId="40C9D1C4" w14:textId="2A7F5CB1" w:rsidR="00CC3687" w:rsidRDefault="00170096">
      <w:pPr>
        <w:numPr>
          <w:ilvl w:val="0"/>
          <w:numId w:val="60"/>
        </w:numPr>
        <w:autoSpaceDN w:val="0"/>
        <w:spacing w:after="0" w:line="276" w:lineRule="auto"/>
        <w:ind w:left="714" w:hanging="357"/>
        <w:jc w:val="both"/>
        <w:rPr>
          <w:rFonts w:ascii="Calibri" w:eastAsia="Calibri" w:hAnsi="Calibri" w:cs="Times New Roman"/>
          <w:sz w:val="24"/>
          <w:szCs w:val="24"/>
        </w:rPr>
      </w:pPr>
      <w:r>
        <w:rPr>
          <w:rFonts w:ascii="Calibri" w:eastAsia="Calibri" w:hAnsi="Calibri" w:cs="Arial"/>
          <w:b/>
          <w:bCs/>
          <w:sz w:val="24"/>
          <w:szCs w:val="24"/>
        </w:rPr>
        <w:t xml:space="preserve">354 </w:t>
      </w:r>
      <w:r w:rsidR="00CC3687">
        <w:rPr>
          <w:rFonts w:ascii="Calibri" w:eastAsia="Calibri" w:hAnsi="Calibri" w:cs="Arial"/>
          <w:bCs/>
          <w:sz w:val="24"/>
          <w:szCs w:val="24"/>
        </w:rPr>
        <w:t xml:space="preserve">plitko i srednje zatrpanih osoba, </w:t>
      </w:r>
    </w:p>
    <w:p w14:paraId="198123B9" w14:textId="67A5CE59" w:rsidR="00CC3687" w:rsidRDefault="00170096">
      <w:pPr>
        <w:numPr>
          <w:ilvl w:val="0"/>
          <w:numId w:val="60"/>
        </w:numPr>
        <w:autoSpaceDN w:val="0"/>
        <w:spacing w:after="0" w:line="276" w:lineRule="auto"/>
        <w:ind w:left="714" w:hanging="357"/>
        <w:jc w:val="both"/>
        <w:rPr>
          <w:rFonts w:ascii="Calibri" w:eastAsia="Calibri" w:hAnsi="Calibri" w:cs="Times New Roman"/>
          <w:sz w:val="24"/>
          <w:szCs w:val="24"/>
        </w:rPr>
      </w:pPr>
      <w:r>
        <w:rPr>
          <w:rFonts w:ascii="Calibri" w:eastAsia="Calibri" w:hAnsi="Calibri" w:cs="Arial"/>
          <w:b/>
          <w:sz w:val="24"/>
          <w:szCs w:val="24"/>
        </w:rPr>
        <w:t>43</w:t>
      </w:r>
      <w:r w:rsidR="00FE77FE">
        <w:rPr>
          <w:rFonts w:ascii="Calibri" w:eastAsia="Calibri" w:hAnsi="Calibri" w:cs="Arial"/>
          <w:b/>
          <w:sz w:val="24"/>
          <w:szCs w:val="24"/>
        </w:rPr>
        <w:t>0</w:t>
      </w:r>
      <w:r>
        <w:rPr>
          <w:rFonts w:ascii="Calibri" w:eastAsia="Calibri" w:hAnsi="Calibri" w:cs="Arial"/>
          <w:b/>
          <w:sz w:val="24"/>
          <w:szCs w:val="24"/>
        </w:rPr>
        <w:t xml:space="preserve"> </w:t>
      </w:r>
      <w:r w:rsidR="00CC3687">
        <w:rPr>
          <w:rFonts w:ascii="Calibri" w:eastAsia="Calibri" w:hAnsi="Calibri" w:cs="Arial"/>
          <w:bCs/>
          <w:sz w:val="24"/>
          <w:szCs w:val="24"/>
        </w:rPr>
        <w:t>duboko zatrpanih osoba.</w:t>
      </w:r>
    </w:p>
    <w:p w14:paraId="0A4429AE" w14:textId="3461973C" w:rsidR="00CC3687" w:rsidRDefault="00CC3687">
      <w:pPr>
        <w:numPr>
          <w:ilvl w:val="0"/>
          <w:numId w:val="61"/>
        </w:numPr>
        <w:autoSpaceDN w:val="0"/>
        <w:spacing w:after="0" w:line="276" w:lineRule="auto"/>
        <w:ind w:left="714" w:hanging="357"/>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Ukupno ranjeno </w:t>
      </w:r>
      <w:r w:rsidR="00170096">
        <w:rPr>
          <w:rFonts w:ascii="Calibri" w:eastAsia="Calibri" w:hAnsi="Calibri" w:cs="Times New Roman"/>
          <w:b/>
          <w:sz w:val="24"/>
          <w:szCs w:val="24"/>
          <w:lang w:val="en-US"/>
        </w:rPr>
        <w:t>641</w:t>
      </w:r>
      <w:r>
        <w:rPr>
          <w:rFonts w:ascii="Calibri" w:eastAsia="Calibri" w:hAnsi="Calibri" w:cs="Times New Roman"/>
          <w:sz w:val="24"/>
          <w:szCs w:val="24"/>
          <w:lang w:val="en-US"/>
        </w:rPr>
        <w:t xml:space="preserve"> osoba,</w:t>
      </w:r>
    </w:p>
    <w:p w14:paraId="73FFB7E6" w14:textId="6FC33EC9" w:rsidR="00CC3687" w:rsidRDefault="00CC3687">
      <w:pPr>
        <w:numPr>
          <w:ilvl w:val="0"/>
          <w:numId w:val="61"/>
        </w:numPr>
        <w:autoSpaceDN w:val="0"/>
        <w:spacing w:after="0" w:line="276" w:lineRule="auto"/>
        <w:ind w:left="714" w:hanging="357"/>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Ukupno poginulih </w:t>
      </w:r>
      <w:r w:rsidR="00170096">
        <w:rPr>
          <w:rFonts w:ascii="Calibri" w:eastAsia="Calibri" w:hAnsi="Calibri" w:cs="Times New Roman"/>
          <w:b/>
          <w:bCs/>
          <w:sz w:val="24"/>
          <w:szCs w:val="24"/>
          <w:lang w:val="en-US"/>
        </w:rPr>
        <w:t>97</w:t>
      </w:r>
      <w:r>
        <w:rPr>
          <w:rFonts w:ascii="Calibri" w:eastAsia="Calibri" w:hAnsi="Calibri" w:cs="Times New Roman"/>
          <w:sz w:val="24"/>
          <w:szCs w:val="24"/>
          <w:lang w:val="en-US"/>
        </w:rPr>
        <w:t xml:space="preserve"> osobe.</w:t>
      </w:r>
    </w:p>
    <w:p w14:paraId="343EDB88" w14:textId="77777777" w:rsidR="00CC3687" w:rsidRDefault="00CC3687" w:rsidP="00CC3687">
      <w:pPr>
        <w:rPr>
          <w:lang w:eastAsia="zh-CN"/>
        </w:rPr>
      </w:pPr>
    </w:p>
    <w:p w14:paraId="6A78B650" w14:textId="77777777" w:rsidR="00CC3687" w:rsidRDefault="00CC3687" w:rsidP="00CC3687">
      <w:pPr>
        <w:spacing w:line="276" w:lineRule="auto"/>
        <w:contextualSpacing/>
        <w:jc w:val="both"/>
        <w:rPr>
          <w:rFonts w:ascii="Calibri" w:eastAsia="Calibri" w:hAnsi="Calibri" w:cs="Times New Roman"/>
          <w:sz w:val="24"/>
          <w:szCs w:val="28"/>
          <w:u w:val="single"/>
          <w:lang w:val="en-US"/>
        </w:rPr>
      </w:pPr>
      <w:r>
        <w:rPr>
          <w:rFonts w:ascii="Calibri" w:eastAsia="Calibri" w:hAnsi="Calibri" w:cs="Times New Roman"/>
          <w:b/>
          <w:sz w:val="24"/>
          <w:szCs w:val="28"/>
          <w:u w:val="single"/>
          <w:lang w:val="en-US"/>
        </w:rPr>
        <w:t>PROCJENA KOLIČINE GRAĐEVINSKOG OTPADA USLIJED POTRESA JAČINE VIII</w:t>
      </w:r>
      <w:r>
        <w:rPr>
          <w:rFonts w:ascii="Calibri" w:eastAsia="Calibri" w:hAnsi="Calibri" w:cs="Calibri"/>
          <w:b/>
          <w:sz w:val="24"/>
          <w:szCs w:val="28"/>
          <w:u w:val="single"/>
          <w:lang w:val="en-US"/>
        </w:rPr>
        <w:t>°</w:t>
      </w:r>
      <w:r>
        <w:rPr>
          <w:rFonts w:ascii="Calibri" w:eastAsia="Calibri" w:hAnsi="Calibri" w:cs="Times New Roman"/>
          <w:b/>
          <w:sz w:val="24"/>
          <w:szCs w:val="28"/>
          <w:u w:val="single"/>
          <w:lang w:val="en-US"/>
        </w:rPr>
        <w:t xml:space="preserve"> MCS VRŠNOG UBRZANJA 2,94 m/s</w:t>
      </w:r>
      <w:r>
        <w:rPr>
          <w:rFonts w:ascii="Calibri" w:eastAsia="Calibri" w:hAnsi="Calibri" w:cs="Times New Roman"/>
          <w:b/>
          <w:sz w:val="24"/>
          <w:szCs w:val="28"/>
          <w:u w:val="single"/>
          <w:vertAlign w:val="superscript"/>
          <w:lang w:val="en-US"/>
        </w:rPr>
        <w:t>2</w:t>
      </w:r>
    </w:p>
    <w:p w14:paraId="33F706F6" w14:textId="4B81110B" w:rsidR="00CC3687" w:rsidRDefault="00CC3687" w:rsidP="00CC3687">
      <w:pPr>
        <w:spacing w:after="0" w:line="276" w:lineRule="auto"/>
        <w:jc w:val="both"/>
        <w:rPr>
          <w:rFonts w:ascii="Calibri" w:eastAsia="Calibri" w:hAnsi="Calibri" w:cs="Arial"/>
          <w:sz w:val="24"/>
          <w:szCs w:val="28"/>
        </w:rPr>
      </w:pPr>
      <w:r>
        <w:rPr>
          <w:rFonts w:ascii="Calibri" w:eastAsia="Calibri" w:hAnsi="Calibri" w:cs="Arial"/>
          <w:sz w:val="24"/>
          <w:szCs w:val="28"/>
        </w:rPr>
        <w:t>Količina građevinskog otpada nastalog urušavanjem važna je da bi se dimenzioniralo i odredilo područje gdje će taj građevinski otpad biti privremeno pohranjen. Količina otpada će se proračunati metodom koju upotrebljava US Army Corps of Engineers (USACE)</w:t>
      </w:r>
      <w:r>
        <w:rPr>
          <w:rFonts w:ascii="Calibri" w:eastAsia="Calibri" w:hAnsi="Calibri" w:cs="Arial"/>
          <w:sz w:val="24"/>
          <w:szCs w:val="28"/>
          <w:vertAlign w:val="superscript"/>
        </w:rPr>
        <w:footnoteReference w:id="2"/>
      </w:r>
      <w:r>
        <w:rPr>
          <w:rFonts w:ascii="Calibri" w:eastAsia="Calibri" w:hAnsi="Calibri" w:cs="Arial"/>
          <w:sz w:val="24"/>
          <w:szCs w:val="28"/>
        </w:rPr>
        <w:t xml:space="preserve">. Proračunom je utvrđeno da će u Gradu doći do potpunog rušenja i totalnog oštećenja </w:t>
      </w:r>
      <w:r w:rsidR="00FE77FE">
        <w:rPr>
          <w:rFonts w:ascii="Calibri" w:eastAsia="Calibri" w:hAnsi="Calibri" w:cs="Arial"/>
          <w:sz w:val="24"/>
          <w:szCs w:val="28"/>
        </w:rPr>
        <w:t>27</w:t>
      </w:r>
      <w:r>
        <w:rPr>
          <w:rFonts w:ascii="Calibri" w:eastAsia="Calibri" w:hAnsi="Calibri" w:cs="Arial"/>
          <w:sz w:val="24"/>
          <w:szCs w:val="28"/>
        </w:rPr>
        <w:t xml:space="preserve"> objekta. Uglavnom </w:t>
      </w:r>
      <w:r>
        <w:rPr>
          <w:rFonts w:ascii="Calibri" w:eastAsia="Calibri" w:hAnsi="Calibri" w:cs="Arial"/>
          <w:sz w:val="24"/>
          <w:szCs w:val="28"/>
        </w:rPr>
        <w:lastRenderedPageBreak/>
        <w:t>se radi o većim objektima stare jezgre, odnosno objektima sagrađenima do 1940-ih godina prošlog stoljeća.</w:t>
      </w:r>
    </w:p>
    <w:p w14:paraId="26D2D46D"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Jedan prizemni objekt prosječnih gabarita 8 m L* 8 m W * 6 m H ima:</w:t>
      </w:r>
    </w:p>
    <w:p w14:paraId="012C10E6"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(L* W* H) / 0,02831685 / 27 = -------------- 0,7645549 m</w:t>
      </w:r>
      <w:r>
        <w:rPr>
          <w:rFonts w:ascii="Calibri" w:eastAsia="Calibri" w:hAnsi="Calibri" w:cs="Arial"/>
          <w:sz w:val="24"/>
          <w:szCs w:val="24"/>
          <w:vertAlign w:val="superscript"/>
        </w:rPr>
        <w:t>3</w:t>
      </w:r>
      <w:r>
        <w:rPr>
          <w:rFonts w:ascii="Calibri" w:eastAsia="Calibri" w:hAnsi="Calibri" w:cs="Arial"/>
          <w:sz w:val="24"/>
          <w:szCs w:val="24"/>
        </w:rPr>
        <w:t xml:space="preserve"> * 0,33 = ------------- m</w:t>
      </w:r>
      <w:r>
        <w:rPr>
          <w:rFonts w:ascii="Calibri" w:eastAsia="Calibri" w:hAnsi="Calibri" w:cs="Arial"/>
          <w:sz w:val="24"/>
          <w:szCs w:val="24"/>
          <w:vertAlign w:val="superscript"/>
        </w:rPr>
        <w:t>3</w:t>
      </w:r>
      <w:r>
        <w:rPr>
          <w:rFonts w:ascii="Calibri" w:eastAsia="Calibri" w:hAnsi="Calibri" w:cs="Arial"/>
          <w:sz w:val="24"/>
          <w:szCs w:val="24"/>
        </w:rPr>
        <w:t xml:space="preserve"> građevinskog otpada</w:t>
      </w:r>
    </w:p>
    <w:p w14:paraId="1290FCFB"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pa prema izračunu proizlazi da jedan objekt ima:</w:t>
      </w:r>
    </w:p>
    <w:p w14:paraId="5F45F037"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(8*8*6 )/ 0,02831685 /27 = 502,25 * 0,7645549* 0,33 = 126,72 m</w:t>
      </w:r>
      <w:r>
        <w:rPr>
          <w:rFonts w:ascii="Calibri" w:eastAsia="Calibri" w:hAnsi="Calibri" w:cs="Arial"/>
          <w:sz w:val="24"/>
          <w:szCs w:val="24"/>
          <w:vertAlign w:val="superscript"/>
        </w:rPr>
        <w:t>3</w:t>
      </w:r>
      <w:r>
        <w:rPr>
          <w:rFonts w:ascii="Calibri" w:eastAsia="Calibri" w:hAnsi="Calibri" w:cs="Arial"/>
          <w:sz w:val="24"/>
          <w:szCs w:val="24"/>
        </w:rPr>
        <w:t xml:space="preserve"> otpada u prosjeku.</w:t>
      </w:r>
    </w:p>
    <w:p w14:paraId="191D5AD1" w14:textId="5761D6CF"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 xml:space="preserve">Ukupna količina građevinskog otpada nastala rušenjem </w:t>
      </w:r>
      <w:r w:rsidR="00133187">
        <w:rPr>
          <w:rFonts w:ascii="Calibri" w:eastAsia="Calibri" w:hAnsi="Calibri" w:cs="Arial"/>
          <w:sz w:val="24"/>
          <w:szCs w:val="24"/>
        </w:rPr>
        <w:t>27</w:t>
      </w:r>
      <w:r>
        <w:rPr>
          <w:rFonts w:ascii="Calibri" w:eastAsia="Calibri" w:hAnsi="Calibri" w:cs="Arial"/>
          <w:sz w:val="24"/>
          <w:szCs w:val="24"/>
        </w:rPr>
        <w:t xml:space="preserve"> objekata iznosi </w:t>
      </w:r>
      <w:r w:rsidR="00803662">
        <w:rPr>
          <w:rFonts w:ascii="Calibri" w:eastAsia="Calibri" w:hAnsi="Calibri" w:cs="Arial"/>
          <w:sz w:val="24"/>
          <w:szCs w:val="24"/>
        </w:rPr>
        <w:t xml:space="preserve">13.559,04 </w:t>
      </w:r>
      <w:r>
        <w:rPr>
          <w:rFonts w:ascii="Calibri" w:eastAsia="Calibri" w:hAnsi="Calibri" w:cs="Arial"/>
          <w:sz w:val="24"/>
          <w:szCs w:val="24"/>
        </w:rPr>
        <w:t>m</w:t>
      </w:r>
      <w:r>
        <w:rPr>
          <w:rFonts w:ascii="Calibri" w:eastAsia="Calibri" w:hAnsi="Calibri" w:cs="Arial"/>
          <w:sz w:val="24"/>
          <w:szCs w:val="24"/>
          <w:vertAlign w:val="superscript"/>
        </w:rPr>
        <w:t>3</w:t>
      </w:r>
      <w:r>
        <w:rPr>
          <w:rFonts w:ascii="Calibri" w:eastAsia="Calibri" w:hAnsi="Calibri" w:cs="Arial"/>
          <w:sz w:val="24"/>
          <w:szCs w:val="24"/>
        </w:rPr>
        <w:t>.</w:t>
      </w:r>
    </w:p>
    <w:p w14:paraId="1631C438" w14:textId="77777777" w:rsidR="00CC3687" w:rsidRDefault="00CC3687" w:rsidP="00CC3687">
      <w:pPr>
        <w:spacing w:line="276" w:lineRule="auto"/>
        <w:jc w:val="both"/>
        <w:rPr>
          <w:rFonts w:ascii="Calibri" w:eastAsia="Calibri" w:hAnsi="Calibri" w:cs="Calibri"/>
          <w:sz w:val="24"/>
          <w:szCs w:val="24"/>
        </w:rPr>
      </w:pPr>
      <w:r>
        <w:rPr>
          <w:rFonts w:ascii="Calibri" w:eastAsia="Calibri" w:hAnsi="Calibri" w:cs="Calibri"/>
          <w:sz w:val="24"/>
          <w:szCs w:val="24"/>
        </w:rPr>
        <w:t>Od ove količine USACE predviđa da će 30% biti drvena građa koja se kasnije može lako reciklirati. Od ostalih 70 % predviđa se da je:</w:t>
      </w:r>
    </w:p>
    <w:p w14:paraId="0E4145FA"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42% gorivi materijal koji zahtijeva sortiranje,</w:t>
      </w:r>
    </w:p>
    <w:p w14:paraId="7926530C"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43% građevinski otpad (kamen, beton, žbuka),</w:t>
      </w:r>
    </w:p>
    <w:p w14:paraId="4E4CDB49"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15% metal.</w:t>
      </w:r>
    </w:p>
    <w:p w14:paraId="758556F5" w14:textId="77777777" w:rsidR="00CC3687" w:rsidRDefault="00CC3687" w:rsidP="00CC3687">
      <w:pPr>
        <w:spacing w:after="0" w:line="276" w:lineRule="auto"/>
        <w:ind w:left="720"/>
        <w:jc w:val="both"/>
        <w:rPr>
          <w:rFonts w:ascii="Calibri" w:eastAsia="Calibri" w:hAnsi="Calibri" w:cs="Calibri"/>
          <w:sz w:val="24"/>
          <w:szCs w:val="24"/>
          <w:highlight w:val="yellow"/>
        </w:rPr>
      </w:pPr>
    </w:p>
    <w:p w14:paraId="1765F43C" w14:textId="71ACCC58" w:rsidR="00CC3687" w:rsidRDefault="00CC3687" w:rsidP="00CC3687">
      <w:pPr>
        <w:spacing w:line="276" w:lineRule="auto"/>
        <w:jc w:val="both"/>
        <w:rPr>
          <w:rFonts w:ascii="Calibri" w:eastAsia="Calibri" w:hAnsi="Calibri" w:cs="Calibri"/>
          <w:sz w:val="24"/>
          <w:szCs w:val="24"/>
        </w:rPr>
      </w:pPr>
      <w:r>
        <w:rPr>
          <w:rFonts w:ascii="Calibri" w:eastAsia="Calibri" w:hAnsi="Calibri" w:cs="Calibri"/>
          <w:sz w:val="24"/>
          <w:szCs w:val="24"/>
        </w:rPr>
        <w:t xml:space="preserve">Prema tome, urušavanjem </w:t>
      </w:r>
      <w:r w:rsidR="00F3682A">
        <w:rPr>
          <w:rFonts w:ascii="Calibri" w:eastAsia="Calibri" w:hAnsi="Calibri" w:cs="Calibri"/>
          <w:sz w:val="24"/>
          <w:szCs w:val="24"/>
        </w:rPr>
        <w:t>27</w:t>
      </w:r>
      <w:r>
        <w:rPr>
          <w:rFonts w:ascii="Calibri" w:eastAsia="Calibri" w:hAnsi="Calibri" w:cs="Calibri"/>
          <w:sz w:val="24"/>
          <w:szCs w:val="24"/>
        </w:rPr>
        <w:t xml:space="preserve"> zgrada starije gradnje, pri čemu će nastati ukupno</w:t>
      </w:r>
      <w:r w:rsidR="00F3682A">
        <w:rPr>
          <w:rFonts w:ascii="Calibri" w:eastAsia="Calibri" w:hAnsi="Calibri" w:cs="Arial"/>
          <w:sz w:val="24"/>
          <w:szCs w:val="24"/>
        </w:rPr>
        <w:t xml:space="preserve"> 3.421,44 </w:t>
      </w:r>
      <w:r>
        <w:rPr>
          <w:rFonts w:ascii="Calibri" w:eastAsia="Calibri" w:hAnsi="Calibri" w:cs="Calibri"/>
          <w:sz w:val="24"/>
          <w:szCs w:val="24"/>
        </w:rPr>
        <w:t>m</w:t>
      </w:r>
      <w:r>
        <w:rPr>
          <w:rFonts w:ascii="Calibri" w:eastAsia="Calibri" w:hAnsi="Calibri" w:cs="Calibri"/>
          <w:sz w:val="24"/>
          <w:szCs w:val="24"/>
          <w:vertAlign w:val="superscript"/>
        </w:rPr>
        <w:t>3</w:t>
      </w:r>
      <w:r>
        <w:rPr>
          <w:rFonts w:ascii="Calibri" w:eastAsia="Calibri" w:hAnsi="Calibri" w:cs="Calibri"/>
          <w:color w:val="993300"/>
          <w:sz w:val="24"/>
          <w:szCs w:val="24"/>
        </w:rPr>
        <w:t xml:space="preserve"> </w:t>
      </w:r>
      <w:r>
        <w:rPr>
          <w:rFonts w:ascii="Calibri" w:eastAsia="Calibri" w:hAnsi="Calibri" w:cs="Calibri"/>
          <w:sz w:val="24"/>
          <w:szCs w:val="24"/>
        </w:rPr>
        <w:t xml:space="preserve">građevinskog otpada, nastaje: </w:t>
      </w:r>
    </w:p>
    <w:p w14:paraId="3D5765C2" w14:textId="53010E2D" w:rsidR="00CC3687" w:rsidRDefault="00ED5ED2">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1026,43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otpada drvene građe,</w:t>
      </w:r>
    </w:p>
    <w:p w14:paraId="5CE793A6" w14:textId="2D44CD13" w:rsidR="00CC3687" w:rsidRDefault="00890A04">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1.0005,90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otpada gorivog materijala,</w:t>
      </w:r>
    </w:p>
    <w:p w14:paraId="3B182EC8" w14:textId="5855529D" w:rsidR="00CC3687" w:rsidRDefault="00890A04">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1.029,85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građevinskog otpada,</w:t>
      </w:r>
    </w:p>
    <w:p w14:paraId="29C78294" w14:textId="5A177302" w:rsidR="00CC3687" w:rsidRDefault="00890A04">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359,25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metalnog otpada. </w:t>
      </w:r>
    </w:p>
    <w:p w14:paraId="65E92C06" w14:textId="58193610" w:rsidR="00CC3687" w:rsidRDefault="00CC3687" w:rsidP="00CC3687">
      <w:pPr>
        <w:spacing w:line="276" w:lineRule="auto"/>
        <w:jc w:val="both"/>
        <w:rPr>
          <w:rFonts w:ascii="Calibri" w:eastAsia="Calibri" w:hAnsi="Calibri" w:cs="Calibri"/>
          <w:sz w:val="24"/>
          <w:szCs w:val="28"/>
        </w:rPr>
      </w:pPr>
      <w:r>
        <w:rPr>
          <w:rFonts w:ascii="Calibri" w:eastAsia="Calibri" w:hAnsi="Calibri" w:cs="Calibri"/>
          <w:sz w:val="24"/>
          <w:szCs w:val="28"/>
        </w:rPr>
        <w:t xml:space="preserve">Za sav gore navedeni otpad potrebno je predvidjeti područje za privremeno deponiranje veličine </w:t>
      </w:r>
      <w:r w:rsidR="00890A04" w:rsidRPr="009D32BF">
        <w:rPr>
          <w:rFonts w:ascii="Calibri" w:eastAsia="Calibri" w:hAnsi="Calibri" w:cs="Calibri"/>
          <w:sz w:val="24"/>
          <w:szCs w:val="28"/>
        </w:rPr>
        <w:t>1</w:t>
      </w:r>
      <w:r w:rsidR="005853B4">
        <w:rPr>
          <w:rFonts w:ascii="Calibri" w:eastAsia="Calibri" w:hAnsi="Calibri" w:cs="Calibri"/>
          <w:sz w:val="24"/>
          <w:szCs w:val="28"/>
        </w:rPr>
        <w:t>.</w:t>
      </w:r>
      <w:r w:rsidR="00890A04" w:rsidRPr="009D32BF">
        <w:rPr>
          <w:rFonts w:ascii="Calibri" w:eastAsia="Calibri" w:hAnsi="Calibri" w:cs="Calibri"/>
          <w:sz w:val="24"/>
          <w:szCs w:val="28"/>
        </w:rPr>
        <w:t>384,</w:t>
      </w:r>
      <w:r w:rsidR="0021001F" w:rsidRPr="009D32BF">
        <w:rPr>
          <w:rFonts w:ascii="Calibri" w:eastAsia="Calibri" w:hAnsi="Calibri" w:cs="Calibri"/>
          <w:sz w:val="24"/>
          <w:szCs w:val="28"/>
        </w:rPr>
        <w:t>6</w:t>
      </w:r>
      <w:r w:rsidR="00890A04" w:rsidRPr="009D32BF">
        <w:rPr>
          <w:rFonts w:ascii="Calibri" w:eastAsia="Calibri" w:hAnsi="Calibri" w:cs="Calibri"/>
          <w:sz w:val="24"/>
          <w:szCs w:val="28"/>
        </w:rPr>
        <w:t xml:space="preserve">1 </w:t>
      </w:r>
      <w:r w:rsidRPr="009D32BF">
        <w:rPr>
          <w:rFonts w:ascii="Calibri" w:eastAsia="Calibri" w:hAnsi="Calibri" w:cs="Calibri"/>
          <w:sz w:val="24"/>
          <w:szCs w:val="28"/>
        </w:rPr>
        <w:t>m</w:t>
      </w:r>
      <w:r w:rsidRPr="009D32BF">
        <w:rPr>
          <w:rFonts w:ascii="Calibri" w:eastAsia="Calibri" w:hAnsi="Calibri" w:cs="Calibri"/>
          <w:sz w:val="24"/>
          <w:szCs w:val="28"/>
          <w:vertAlign w:val="superscript"/>
        </w:rPr>
        <w:t>2</w:t>
      </w:r>
      <w:r>
        <w:rPr>
          <w:rFonts w:ascii="Calibri" w:eastAsia="Calibri" w:hAnsi="Calibri" w:cs="Calibri"/>
          <w:sz w:val="24"/>
          <w:szCs w:val="28"/>
        </w:rPr>
        <w:t>.</w:t>
      </w:r>
    </w:p>
    <w:p w14:paraId="3D4ACE3A" w14:textId="77777777" w:rsidR="00CC3687" w:rsidRDefault="00CC3687" w:rsidP="00CC3687">
      <w:pPr>
        <w:contextualSpacing/>
        <w:rPr>
          <w:rFonts w:ascii="Calibri" w:eastAsia="Calibri" w:hAnsi="Calibri" w:cs="Times New Roman"/>
          <w:sz w:val="24"/>
          <w:szCs w:val="28"/>
          <w:u w:val="single"/>
          <w:lang w:val="en-US"/>
        </w:rPr>
      </w:pPr>
      <w:r>
        <w:rPr>
          <w:rFonts w:ascii="Calibri" w:eastAsia="Calibri" w:hAnsi="Calibri" w:cs="Times New Roman"/>
          <w:b/>
          <w:sz w:val="24"/>
          <w:szCs w:val="28"/>
          <w:u w:val="single"/>
          <w:lang w:val="en-US"/>
        </w:rPr>
        <w:t>PROCJENA GRAĐEVINSKE MEHANIZACIJE I LJUDSTVA ZA OTKLANJANJE POSLJEDICA POTRESA JAČINE VIII</w:t>
      </w:r>
      <w:r>
        <w:rPr>
          <w:rFonts w:ascii="Calibri" w:eastAsia="Calibri" w:hAnsi="Calibri" w:cs="Calibri"/>
          <w:b/>
          <w:sz w:val="24"/>
          <w:szCs w:val="28"/>
          <w:u w:val="single"/>
          <w:lang w:val="en-US"/>
        </w:rPr>
        <w:t>°</w:t>
      </w:r>
      <w:r>
        <w:rPr>
          <w:rFonts w:ascii="Calibri" w:eastAsia="Calibri" w:hAnsi="Calibri" w:cs="Times New Roman"/>
          <w:b/>
          <w:sz w:val="24"/>
          <w:szCs w:val="28"/>
          <w:u w:val="single"/>
          <w:lang w:val="en-US"/>
        </w:rPr>
        <w:t xml:space="preserve"> MCS VRŠNOG UBRZANJA 2,94 m/s</w:t>
      </w:r>
      <w:r>
        <w:rPr>
          <w:rFonts w:ascii="Calibri" w:eastAsia="Calibri" w:hAnsi="Calibri" w:cs="Times New Roman"/>
          <w:b/>
          <w:sz w:val="24"/>
          <w:szCs w:val="28"/>
          <w:u w:val="single"/>
          <w:vertAlign w:val="superscript"/>
          <w:lang w:val="en-US"/>
        </w:rPr>
        <w:t>2</w:t>
      </w:r>
    </w:p>
    <w:p w14:paraId="79D65E0F" w14:textId="77777777" w:rsidR="00CC3687" w:rsidRDefault="00CC3687" w:rsidP="00CC3687">
      <w:pPr>
        <w:spacing w:after="0"/>
        <w:rPr>
          <w:rFonts w:ascii="Calibri" w:eastAsia="Calibri" w:hAnsi="Calibri" w:cs="Times New Roman"/>
          <w:sz w:val="24"/>
          <w:szCs w:val="24"/>
        </w:rPr>
      </w:pPr>
      <w:r>
        <w:rPr>
          <w:rFonts w:ascii="Calibri" w:eastAsia="Calibri" w:hAnsi="Calibri" w:cs="Times New Roman"/>
          <w:sz w:val="24"/>
          <w:szCs w:val="24"/>
        </w:rPr>
        <w:t>Procjena građevinske mehanizacije i broja ljudstva potrebnog za uklanjanje dijela ruševina u prva dva dana spašavanja nakon potresa:</w:t>
      </w:r>
    </w:p>
    <w:p w14:paraId="2FE3613B"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nakon katastrofalnog potresa potrebno je u vrlo kratkom roku reagirati kako bi se spasili ljudski životi, iz spasilačke prakse</w:t>
      </w:r>
      <w:r>
        <w:rPr>
          <w:rFonts w:ascii="Calibri" w:eastAsia="Calibri" w:hAnsi="Calibri" w:cs="Times New Roman"/>
          <w:sz w:val="24"/>
          <w:szCs w:val="28"/>
          <w:vertAlign w:val="superscript"/>
        </w:rPr>
        <w:footnoteReference w:id="3"/>
      </w:r>
      <w:r>
        <w:rPr>
          <w:rFonts w:ascii="Calibri" w:eastAsia="Calibri" w:hAnsi="Calibri" w:cs="Times New Roman"/>
          <w:sz w:val="24"/>
          <w:szCs w:val="28"/>
          <w:vertAlign w:val="superscript"/>
        </w:rPr>
        <w:t xml:space="preserve"> </w:t>
      </w:r>
      <w:r>
        <w:rPr>
          <w:rFonts w:ascii="Calibri" w:eastAsia="Calibri" w:hAnsi="Calibri" w:cs="Times New Roman"/>
          <w:sz w:val="24"/>
          <w:szCs w:val="28"/>
        </w:rPr>
        <w:t>poznato je da se najviše života spasi u prvih šest sati nakon potresa, dok se još uvijek ljudski životi mogu spasiti unutar 48 sati nakon potresa, zbog toga se i procjena potrebne mehanizacije i broja spasitelja računa za ovaj period</w:t>
      </w:r>
    </w:p>
    <w:p w14:paraId="4115F0F8"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u prvih 24 sata ukloni se približno 20 % građevinskog otpada (646,27 m</w:t>
      </w:r>
      <w:r>
        <w:rPr>
          <w:rFonts w:ascii="Calibri" w:eastAsia="Calibri" w:hAnsi="Calibri" w:cs="Times New Roman"/>
          <w:sz w:val="24"/>
          <w:szCs w:val="28"/>
          <w:vertAlign w:val="superscript"/>
        </w:rPr>
        <w:t>3</w:t>
      </w:r>
      <w:r>
        <w:rPr>
          <w:rFonts w:ascii="Calibri" w:eastAsia="Calibri" w:hAnsi="Calibri" w:cs="Times New Roman"/>
          <w:sz w:val="24"/>
          <w:szCs w:val="28"/>
        </w:rPr>
        <w:t>) od ukupne količine otpada koji je nastao rušenjem (tih 20 % otpada odnosi se na otpad koji se uklanja zbog spašavanja zatrpanih)</w:t>
      </w:r>
    </w:p>
    <w:p w14:paraId="01CA4073"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svaki kamion kiper kapaciteta 10 m</w:t>
      </w:r>
      <w:r>
        <w:rPr>
          <w:rFonts w:ascii="Calibri" w:eastAsia="Calibri" w:hAnsi="Calibri" w:cs="Times New Roman"/>
          <w:sz w:val="24"/>
          <w:szCs w:val="28"/>
          <w:vertAlign w:val="superscript"/>
        </w:rPr>
        <w:t>3</w:t>
      </w:r>
      <w:r>
        <w:rPr>
          <w:rFonts w:ascii="Calibri" w:eastAsia="Calibri" w:hAnsi="Calibri" w:cs="Times New Roman"/>
          <w:sz w:val="24"/>
          <w:szCs w:val="28"/>
        </w:rPr>
        <w:t xml:space="preserve"> može u 24 sata prosječno napraviti 20 prijevoza na odlagalište otpada, odnosno na područje za privremeno deponiranje veličine </w:t>
      </w:r>
    </w:p>
    <w:p w14:paraId="49C3B286" w14:textId="1E3F1975" w:rsidR="005853B4" w:rsidRPr="003F23A5" w:rsidRDefault="00CC3687" w:rsidP="00CC3687">
      <w:pPr>
        <w:numPr>
          <w:ilvl w:val="0"/>
          <w:numId w:val="64"/>
        </w:numPr>
        <w:autoSpaceDN w:val="0"/>
        <w:spacing w:after="0" w:line="276" w:lineRule="auto"/>
        <w:jc w:val="both"/>
        <w:rPr>
          <w:rFonts w:ascii="Calibri" w:eastAsia="Calibri" w:hAnsi="Calibri" w:cs="Times New Roman"/>
          <w:sz w:val="24"/>
          <w:szCs w:val="28"/>
        </w:rPr>
      </w:pPr>
      <w:r>
        <w:rPr>
          <w:rFonts w:ascii="Calibri" w:eastAsia="Calibri" w:hAnsi="Calibri" w:cs="Times New Roman"/>
          <w:sz w:val="24"/>
          <w:szCs w:val="28"/>
        </w:rPr>
        <w:lastRenderedPageBreak/>
        <w:t xml:space="preserve">za opsluživanje građevinske mehanizacije i spašavanje u prva 24 sata predviđa se da je potrebno oko </w:t>
      </w:r>
      <w:r w:rsidR="0088643A">
        <w:rPr>
          <w:rFonts w:ascii="Calibri" w:eastAsia="Calibri" w:hAnsi="Calibri" w:cs="Times New Roman"/>
          <w:sz w:val="24"/>
          <w:szCs w:val="28"/>
        </w:rPr>
        <w:t>1165</w:t>
      </w:r>
      <w:r>
        <w:rPr>
          <w:rFonts w:ascii="Calibri" w:eastAsia="Calibri" w:hAnsi="Calibri" w:cs="Times New Roman"/>
          <w:sz w:val="24"/>
          <w:szCs w:val="28"/>
        </w:rPr>
        <w:t xml:space="preserve"> ljudi odnosno spasitelja, a u 48 sata </w:t>
      </w:r>
      <w:r w:rsidR="0088643A">
        <w:rPr>
          <w:rFonts w:ascii="Calibri" w:eastAsia="Calibri" w:hAnsi="Calibri" w:cs="Times New Roman"/>
          <w:sz w:val="24"/>
          <w:szCs w:val="28"/>
        </w:rPr>
        <w:t>582</w:t>
      </w:r>
      <w:r>
        <w:rPr>
          <w:rFonts w:ascii="Calibri" w:eastAsia="Calibri" w:hAnsi="Calibri" w:cs="Times New Roman"/>
          <w:sz w:val="24"/>
          <w:szCs w:val="28"/>
        </w:rPr>
        <w:t xml:space="preserve"> spasitelja, a spašavanje i sanacija će trajati približno </w:t>
      </w:r>
      <w:r w:rsidR="0088643A">
        <w:rPr>
          <w:rFonts w:ascii="Calibri" w:eastAsia="Calibri" w:hAnsi="Calibri" w:cs="Times New Roman"/>
          <w:sz w:val="24"/>
          <w:szCs w:val="28"/>
        </w:rPr>
        <w:t xml:space="preserve">9.317 </w:t>
      </w:r>
      <w:r>
        <w:rPr>
          <w:rFonts w:ascii="Calibri" w:eastAsia="Calibri" w:hAnsi="Calibri" w:cs="Times New Roman"/>
          <w:sz w:val="24"/>
          <w:szCs w:val="28"/>
        </w:rPr>
        <w:t>sati.</w:t>
      </w:r>
    </w:p>
    <w:p w14:paraId="00786023" w14:textId="77777777" w:rsidR="00CC3687" w:rsidRDefault="00CC3687" w:rsidP="00CC3687">
      <w:pPr>
        <w:autoSpaceDN w:val="0"/>
        <w:spacing w:after="0" w:line="276" w:lineRule="auto"/>
        <w:jc w:val="both"/>
        <w:rPr>
          <w:sz w:val="24"/>
          <w:szCs w:val="24"/>
        </w:rPr>
      </w:pPr>
      <w:r>
        <w:rPr>
          <w:b/>
          <w:bCs/>
          <w:sz w:val="24"/>
          <w:szCs w:val="24"/>
        </w:rPr>
        <w:t>Približni troškovi izgradnje različitih kategorija građevina</w:t>
      </w:r>
    </w:p>
    <w:p w14:paraId="250CD4BD" w14:textId="77777777" w:rsidR="00CC3687" w:rsidRDefault="00CC3687" w:rsidP="00CC3687">
      <w:pPr>
        <w:spacing w:line="276" w:lineRule="auto"/>
        <w:jc w:val="both"/>
        <w:rPr>
          <w:sz w:val="24"/>
          <w:szCs w:val="24"/>
        </w:rPr>
      </w:pPr>
      <w:r>
        <w:rPr>
          <w:sz w:val="24"/>
          <w:szCs w:val="24"/>
        </w:rPr>
        <w:t xml:space="preserve">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Za izračun ekonomskih gubitaka na građevinskom fondu koristi se pomoću standardizirane američke metodologije za procjenu gubitaka od potresa, poplava i orkanskog vjetra. Vrijednosti koje se koriste u izračunu štete po stambenom fondu prikazane su u tablici. </w:t>
      </w:r>
    </w:p>
    <w:p w14:paraId="784A2F13" w14:textId="194BE82F" w:rsidR="00CC3687" w:rsidRDefault="00CC3687" w:rsidP="00002C15">
      <w:pPr>
        <w:pStyle w:val="Opisslike"/>
        <w:spacing w:line="276" w:lineRule="auto"/>
        <w:jc w:val="center"/>
        <w:rPr>
          <w:i/>
          <w:iCs/>
        </w:rPr>
      </w:pPr>
      <w:bookmarkStart w:id="511" w:name="_Toc196826502"/>
      <w:r>
        <w:t xml:space="preserve">Tablica </w:t>
      </w:r>
      <w:fldSimple w:instr=" SEQ Tablica \* ARABIC ">
        <w:r w:rsidR="00B61DD6">
          <w:rPr>
            <w:noProof/>
          </w:rPr>
          <w:t>33</w:t>
        </w:r>
      </w:fldSimple>
      <w:r>
        <w:t>. Približni jedinični troškovi izgradnje raznih kategorija građevine</w:t>
      </w:r>
      <w:bookmarkEnd w:id="511"/>
    </w:p>
    <w:tbl>
      <w:tblPr>
        <w:tblW w:w="9067" w:type="dxa"/>
        <w:tblCellMar>
          <w:left w:w="10" w:type="dxa"/>
          <w:right w:w="10" w:type="dxa"/>
        </w:tblCellMar>
        <w:tblLook w:val="04A0" w:firstRow="1" w:lastRow="0" w:firstColumn="1" w:lastColumn="0" w:noHBand="0" w:noVBand="1"/>
      </w:tblPr>
      <w:tblGrid>
        <w:gridCol w:w="988"/>
        <w:gridCol w:w="6662"/>
        <w:gridCol w:w="1417"/>
      </w:tblGrid>
      <w:tr w:rsidR="00CC3687" w14:paraId="60252125"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CDE21" w14:textId="77777777" w:rsidR="00CC3687" w:rsidRDefault="00CC3687" w:rsidP="00002C15">
            <w:pPr>
              <w:pStyle w:val="Opisslike"/>
              <w:spacing w:line="276" w:lineRule="auto"/>
              <w:jc w:val="center"/>
            </w:pPr>
            <w:r>
              <w:t>Klasa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281B7" w14:textId="77777777" w:rsidR="00CC3687" w:rsidRDefault="00CC3687" w:rsidP="00002C15">
            <w:pPr>
              <w:pStyle w:val="Opisslike"/>
              <w:spacing w:line="276" w:lineRule="auto"/>
              <w:jc w:val="center"/>
            </w:pPr>
            <w:r>
              <w:t>Opis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70844" w14:textId="77777777" w:rsidR="00CC3687" w:rsidRDefault="00CC3687" w:rsidP="00002C15">
            <w:pPr>
              <w:pStyle w:val="Opisslike"/>
              <w:spacing w:line="276" w:lineRule="auto"/>
              <w:jc w:val="center"/>
            </w:pPr>
            <w:r>
              <w:t>Trošak (</w:t>
            </w:r>
            <w:r>
              <w:rPr>
                <w:rFonts w:cs="Calibri"/>
              </w:rPr>
              <w:t>€</w:t>
            </w:r>
            <w:r>
              <w:t>/m</w:t>
            </w:r>
            <w:r>
              <w:rPr>
                <w:vertAlign w:val="superscript"/>
              </w:rPr>
              <w:t>2</w:t>
            </w:r>
            <w:r>
              <w:t>)</w:t>
            </w:r>
          </w:p>
        </w:tc>
      </w:tr>
      <w:tr w:rsidR="00CC3687" w14:paraId="390BD6E6"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57FCE" w14:textId="77777777" w:rsidR="00CC3687" w:rsidRDefault="00CC3687" w:rsidP="00242597">
            <w:pPr>
              <w:spacing w:after="0" w:line="240" w:lineRule="auto"/>
              <w:jc w:val="center"/>
              <w:rPr>
                <w:b/>
                <w:sz w:val="20"/>
                <w:szCs w:val="20"/>
              </w:rPr>
            </w:pPr>
            <w:r>
              <w:rPr>
                <w:b/>
                <w:sz w:val="20"/>
                <w:szCs w:val="20"/>
              </w:rPr>
              <w:t>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4C2E0" w14:textId="77777777" w:rsidR="00CC3687" w:rsidRDefault="00CC3687" w:rsidP="00242597">
            <w:pPr>
              <w:spacing w:after="0" w:line="240" w:lineRule="auto"/>
              <w:jc w:val="center"/>
              <w:rPr>
                <w:sz w:val="20"/>
                <w:szCs w:val="20"/>
              </w:rPr>
            </w:pPr>
            <w:r>
              <w:rPr>
                <w:sz w:val="20"/>
                <w:szCs w:val="20"/>
              </w:rPr>
              <w:t>Jednostavne poljoprivredne građevine, pomoćne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4D853" w14:textId="77777777" w:rsidR="00CC3687" w:rsidRDefault="00CC3687" w:rsidP="00242597">
            <w:pPr>
              <w:spacing w:after="0" w:line="240" w:lineRule="auto"/>
              <w:jc w:val="center"/>
              <w:rPr>
                <w:sz w:val="20"/>
                <w:szCs w:val="20"/>
              </w:rPr>
            </w:pPr>
            <w:r>
              <w:rPr>
                <w:sz w:val="20"/>
                <w:szCs w:val="20"/>
              </w:rPr>
              <w:t>28,4</w:t>
            </w:r>
          </w:p>
        </w:tc>
      </w:tr>
      <w:tr w:rsidR="00CC3687" w14:paraId="3C9E396C"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FFB04" w14:textId="77777777" w:rsidR="00CC3687" w:rsidRDefault="00CC3687" w:rsidP="00242597">
            <w:pPr>
              <w:spacing w:after="0" w:line="240" w:lineRule="auto"/>
              <w:jc w:val="center"/>
              <w:rPr>
                <w:b/>
                <w:sz w:val="20"/>
                <w:szCs w:val="20"/>
              </w:rPr>
            </w:pPr>
            <w:r>
              <w:rPr>
                <w:b/>
                <w:sz w:val="20"/>
                <w:szCs w:val="20"/>
              </w:rPr>
              <w:t>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D8A8B" w14:textId="77777777" w:rsidR="00CC3687" w:rsidRDefault="00CC3687" w:rsidP="00242597">
            <w:pPr>
              <w:spacing w:after="0" w:line="240" w:lineRule="auto"/>
              <w:jc w:val="center"/>
              <w:rPr>
                <w:sz w:val="20"/>
                <w:szCs w:val="20"/>
              </w:rPr>
            </w:pPr>
            <w:r>
              <w:rPr>
                <w:sz w:val="20"/>
                <w:szCs w:val="20"/>
              </w:rPr>
              <w:t>Spremišta (rezervoari) vode, trgovačka skladišta, štale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8B1EA" w14:textId="77777777" w:rsidR="00CC3687" w:rsidRDefault="00CC3687" w:rsidP="00242597">
            <w:pPr>
              <w:spacing w:after="0" w:line="240" w:lineRule="auto"/>
              <w:jc w:val="center"/>
              <w:rPr>
                <w:sz w:val="20"/>
                <w:szCs w:val="20"/>
              </w:rPr>
            </w:pPr>
            <w:r>
              <w:rPr>
                <w:sz w:val="20"/>
                <w:szCs w:val="20"/>
              </w:rPr>
              <w:t>49,5</w:t>
            </w:r>
          </w:p>
        </w:tc>
      </w:tr>
      <w:tr w:rsidR="00CC3687" w14:paraId="10C9E09C"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DAECA" w14:textId="77777777" w:rsidR="00CC3687" w:rsidRDefault="00CC3687" w:rsidP="00242597">
            <w:pPr>
              <w:spacing w:after="0" w:line="240" w:lineRule="auto"/>
              <w:jc w:val="center"/>
              <w:rPr>
                <w:b/>
                <w:sz w:val="20"/>
                <w:szCs w:val="20"/>
              </w:rPr>
            </w:pPr>
            <w:r>
              <w:rPr>
                <w:b/>
                <w:sz w:val="20"/>
                <w:szCs w:val="20"/>
              </w:rPr>
              <w:t>IIa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74AF5" w14:textId="77777777" w:rsidR="00CC3687" w:rsidRDefault="00CC3687" w:rsidP="00242597">
            <w:pPr>
              <w:spacing w:after="0" w:line="240" w:lineRule="auto"/>
              <w:jc w:val="center"/>
              <w:rPr>
                <w:sz w:val="20"/>
                <w:szCs w:val="20"/>
              </w:rPr>
            </w:pPr>
            <w:r>
              <w:rPr>
                <w:sz w:val="20"/>
                <w:szCs w:val="20"/>
              </w:rPr>
              <w:t>Tornjevi, vodotornjevi, ostala spremišta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36F19" w14:textId="77777777" w:rsidR="00CC3687" w:rsidRDefault="00CC3687" w:rsidP="00242597">
            <w:pPr>
              <w:spacing w:after="0" w:line="240" w:lineRule="auto"/>
              <w:jc w:val="center"/>
              <w:rPr>
                <w:sz w:val="20"/>
                <w:szCs w:val="20"/>
              </w:rPr>
            </w:pPr>
            <w:r>
              <w:rPr>
                <w:sz w:val="20"/>
                <w:szCs w:val="20"/>
              </w:rPr>
              <w:t>78,4</w:t>
            </w:r>
          </w:p>
        </w:tc>
      </w:tr>
      <w:tr w:rsidR="00CC3687" w14:paraId="3DBAD5A7"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A81F0" w14:textId="77777777" w:rsidR="00CC3687" w:rsidRDefault="00CC3687" w:rsidP="00242597">
            <w:pPr>
              <w:spacing w:after="0" w:line="240" w:lineRule="auto"/>
              <w:jc w:val="center"/>
              <w:rPr>
                <w:b/>
                <w:sz w:val="20"/>
                <w:szCs w:val="20"/>
              </w:rPr>
            </w:pPr>
            <w:r>
              <w:rPr>
                <w:b/>
                <w:sz w:val="20"/>
                <w:szCs w:val="20"/>
              </w:rPr>
              <w:t>IIb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78FAF" w14:textId="77777777" w:rsidR="00CC3687" w:rsidRDefault="00CC3687" w:rsidP="00242597">
            <w:pPr>
              <w:spacing w:after="0" w:line="240" w:lineRule="auto"/>
              <w:jc w:val="center"/>
              <w:rPr>
                <w:sz w:val="20"/>
                <w:szCs w:val="20"/>
              </w:rPr>
            </w:pPr>
            <w:r>
              <w:rPr>
                <w:sz w:val="20"/>
                <w:szCs w:val="20"/>
              </w:rPr>
              <w:t>Uredi, trgovine, poljoprivredne građevine do visine jednog kata, jednostavna industrijska postrojenja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FE897" w14:textId="77777777" w:rsidR="00CC3687" w:rsidRDefault="00CC3687" w:rsidP="00242597">
            <w:pPr>
              <w:spacing w:after="0" w:line="240" w:lineRule="auto"/>
              <w:jc w:val="center"/>
              <w:rPr>
                <w:sz w:val="20"/>
                <w:szCs w:val="20"/>
              </w:rPr>
            </w:pPr>
            <w:r>
              <w:rPr>
                <w:sz w:val="20"/>
                <w:szCs w:val="20"/>
              </w:rPr>
              <w:t>146,4</w:t>
            </w:r>
          </w:p>
        </w:tc>
      </w:tr>
      <w:tr w:rsidR="00CC3687" w14:paraId="1657B860"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3379E" w14:textId="77777777" w:rsidR="00CC3687" w:rsidRDefault="00CC3687" w:rsidP="00242597">
            <w:pPr>
              <w:spacing w:after="0" w:line="240" w:lineRule="auto"/>
              <w:jc w:val="center"/>
              <w:rPr>
                <w:b/>
                <w:sz w:val="20"/>
                <w:szCs w:val="20"/>
              </w:rPr>
            </w:pPr>
            <w:r>
              <w:rPr>
                <w:b/>
                <w:sz w:val="20"/>
                <w:szCs w:val="20"/>
              </w:rPr>
              <w:t>IIIa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97AF8" w14:textId="77777777" w:rsidR="00CC3687" w:rsidRDefault="00CC3687" w:rsidP="00242597">
            <w:pPr>
              <w:spacing w:after="0" w:line="240" w:lineRule="auto"/>
              <w:jc w:val="center"/>
              <w:rPr>
                <w:sz w:val="20"/>
                <w:szCs w:val="20"/>
              </w:rPr>
            </w:pPr>
            <w:r>
              <w:rPr>
                <w:sz w:val="20"/>
                <w:szCs w:val="20"/>
              </w:rPr>
              <w:t>Stambene zgrade do četiri kata, lokalne sportske građevine, parkirališta na kat, poslovne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F5C61" w14:textId="77777777" w:rsidR="00CC3687" w:rsidRDefault="00CC3687" w:rsidP="00242597">
            <w:pPr>
              <w:spacing w:after="0" w:line="240" w:lineRule="auto"/>
              <w:jc w:val="center"/>
              <w:rPr>
                <w:sz w:val="20"/>
                <w:szCs w:val="20"/>
              </w:rPr>
            </w:pPr>
            <w:r>
              <w:rPr>
                <w:sz w:val="20"/>
                <w:szCs w:val="20"/>
              </w:rPr>
              <w:t>175,8</w:t>
            </w:r>
          </w:p>
        </w:tc>
      </w:tr>
      <w:tr w:rsidR="00CC3687" w14:paraId="26768139"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90B20" w14:textId="77777777" w:rsidR="00CC3687" w:rsidRDefault="00CC3687" w:rsidP="00242597">
            <w:pPr>
              <w:spacing w:after="0" w:line="240" w:lineRule="auto"/>
              <w:jc w:val="center"/>
              <w:rPr>
                <w:b/>
                <w:sz w:val="20"/>
                <w:szCs w:val="20"/>
              </w:rPr>
            </w:pPr>
            <w:r>
              <w:rPr>
                <w:b/>
                <w:sz w:val="20"/>
                <w:szCs w:val="20"/>
              </w:rPr>
              <w:t>IIIb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C92B6" w14:textId="77777777" w:rsidR="00CC3687" w:rsidRDefault="00CC3687" w:rsidP="00242597">
            <w:pPr>
              <w:spacing w:after="0" w:line="240" w:lineRule="auto"/>
              <w:jc w:val="center"/>
              <w:rPr>
                <w:sz w:val="20"/>
                <w:szCs w:val="20"/>
              </w:rPr>
            </w:pPr>
            <w:r>
              <w:rPr>
                <w:sz w:val="20"/>
                <w:szCs w:val="20"/>
              </w:rPr>
              <w:t>Stambene i poslovne građevine, složenije poljoprivredne i industrijske građevine, građevine javnih institucija, domovi zdravlja, hoteli niže kategorije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4F98E" w14:textId="77777777" w:rsidR="00CC3687" w:rsidRDefault="00CC3687" w:rsidP="00242597">
            <w:pPr>
              <w:spacing w:after="0" w:line="240" w:lineRule="auto"/>
              <w:jc w:val="center"/>
              <w:rPr>
                <w:sz w:val="20"/>
                <w:szCs w:val="20"/>
              </w:rPr>
            </w:pPr>
            <w:r>
              <w:rPr>
                <w:sz w:val="20"/>
                <w:szCs w:val="20"/>
              </w:rPr>
              <w:t>200,5</w:t>
            </w:r>
          </w:p>
        </w:tc>
      </w:tr>
      <w:tr w:rsidR="00CC3687" w14:paraId="25FCE343"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829DF" w14:textId="77777777" w:rsidR="00CC3687" w:rsidRDefault="00CC3687" w:rsidP="00242597">
            <w:pPr>
              <w:spacing w:after="0" w:line="240" w:lineRule="auto"/>
              <w:jc w:val="center"/>
              <w:rPr>
                <w:b/>
                <w:sz w:val="20"/>
                <w:szCs w:val="20"/>
              </w:rPr>
            </w:pPr>
            <w:r>
              <w:rPr>
                <w:b/>
                <w:sz w:val="20"/>
                <w:szCs w:val="20"/>
              </w:rPr>
              <w:t>IVa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B1267" w14:textId="77777777" w:rsidR="00CC3687" w:rsidRDefault="00CC3687" w:rsidP="00242597">
            <w:pPr>
              <w:spacing w:after="0" w:line="240" w:lineRule="auto"/>
              <w:jc w:val="center"/>
              <w:rPr>
                <w:sz w:val="20"/>
                <w:szCs w:val="20"/>
              </w:rPr>
            </w:pPr>
            <w:r>
              <w:rPr>
                <w:sz w:val="20"/>
                <w:szCs w:val="20"/>
              </w:rPr>
              <w:t>Privatne kuće, uredske zgrade, veliki trgovački centri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DAA59" w14:textId="77777777" w:rsidR="00CC3687" w:rsidRDefault="00CC3687" w:rsidP="00242597">
            <w:pPr>
              <w:spacing w:after="0" w:line="240" w:lineRule="auto"/>
              <w:jc w:val="center"/>
              <w:rPr>
                <w:sz w:val="20"/>
                <w:szCs w:val="20"/>
              </w:rPr>
            </w:pPr>
            <w:r>
              <w:rPr>
                <w:sz w:val="20"/>
                <w:szCs w:val="20"/>
              </w:rPr>
              <w:t>226,3</w:t>
            </w:r>
          </w:p>
        </w:tc>
      </w:tr>
      <w:tr w:rsidR="00CC3687" w14:paraId="3DC40DEE"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74D64" w14:textId="77777777" w:rsidR="00CC3687" w:rsidRDefault="00CC3687" w:rsidP="00242597">
            <w:pPr>
              <w:spacing w:after="0" w:line="240" w:lineRule="auto"/>
              <w:jc w:val="center"/>
              <w:rPr>
                <w:b/>
                <w:sz w:val="20"/>
                <w:szCs w:val="20"/>
              </w:rPr>
            </w:pPr>
            <w:r>
              <w:rPr>
                <w:b/>
                <w:sz w:val="20"/>
                <w:szCs w:val="20"/>
              </w:rPr>
              <w:t>IVb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0DD2E" w14:textId="77777777" w:rsidR="00CC3687" w:rsidRDefault="00CC3687" w:rsidP="00242597">
            <w:pPr>
              <w:spacing w:after="0" w:line="240" w:lineRule="auto"/>
              <w:jc w:val="center"/>
              <w:rPr>
                <w:sz w:val="20"/>
                <w:szCs w:val="20"/>
              </w:rPr>
            </w:pPr>
            <w:r>
              <w:rPr>
                <w:sz w:val="20"/>
                <w:szCs w:val="20"/>
              </w:rPr>
              <w:t>Trgovački centri i hoteli 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1FE42" w14:textId="77777777" w:rsidR="00CC3687" w:rsidRDefault="00CC3687" w:rsidP="00242597">
            <w:pPr>
              <w:spacing w:after="0" w:line="240" w:lineRule="auto"/>
              <w:jc w:val="center"/>
              <w:rPr>
                <w:sz w:val="20"/>
                <w:szCs w:val="20"/>
              </w:rPr>
            </w:pPr>
            <w:r>
              <w:rPr>
                <w:sz w:val="20"/>
                <w:szCs w:val="20"/>
              </w:rPr>
              <w:t>250,0</w:t>
            </w:r>
          </w:p>
        </w:tc>
      </w:tr>
      <w:tr w:rsidR="00CC3687" w14:paraId="64561624"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74924" w14:textId="77777777" w:rsidR="00CC3687" w:rsidRDefault="00CC3687" w:rsidP="00242597">
            <w:pPr>
              <w:spacing w:after="0" w:line="240" w:lineRule="auto"/>
              <w:jc w:val="center"/>
              <w:rPr>
                <w:b/>
                <w:sz w:val="20"/>
                <w:szCs w:val="20"/>
              </w:rPr>
            </w:pPr>
            <w:r>
              <w:rPr>
                <w:b/>
                <w:sz w:val="20"/>
                <w:szCs w:val="20"/>
              </w:rPr>
              <w:t>IVc</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DB037" w14:textId="77777777" w:rsidR="00CC3687" w:rsidRDefault="00CC3687" w:rsidP="00242597">
            <w:pPr>
              <w:spacing w:after="0" w:line="240" w:lineRule="auto"/>
              <w:jc w:val="center"/>
              <w:rPr>
                <w:sz w:val="20"/>
                <w:szCs w:val="20"/>
              </w:rPr>
            </w:pPr>
            <w:r>
              <w:rPr>
                <w:sz w:val="20"/>
                <w:szCs w:val="20"/>
              </w:rPr>
              <w:t>Bolnice, knjižnice i kulturne građevine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DE20E" w14:textId="77777777" w:rsidR="00CC3687" w:rsidRDefault="00CC3687" w:rsidP="00242597">
            <w:pPr>
              <w:spacing w:after="0" w:line="240" w:lineRule="auto"/>
              <w:jc w:val="center"/>
              <w:rPr>
                <w:sz w:val="20"/>
                <w:szCs w:val="20"/>
              </w:rPr>
            </w:pPr>
            <w:r>
              <w:rPr>
                <w:sz w:val="20"/>
                <w:szCs w:val="20"/>
              </w:rPr>
              <w:t>300,5</w:t>
            </w:r>
          </w:p>
        </w:tc>
      </w:tr>
      <w:tr w:rsidR="00CC3687" w14:paraId="252FB193"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C41DD" w14:textId="77777777" w:rsidR="00CC3687" w:rsidRDefault="00CC3687" w:rsidP="00242597">
            <w:pPr>
              <w:spacing w:after="0" w:line="240" w:lineRule="auto"/>
              <w:jc w:val="center"/>
              <w:rPr>
                <w:b/>
                <w:sz w:val="20"/>
                <w:szCs w:val="20"/>
              </w:rPr>
            </w:pPr>
            <w:r>
              <w:rPr>
                <w:b/>
                <w:sz w:val="20"/>
                <w:szCs w:val="20"/>
              </w:rPr>
              <w:t>Va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78C81" w14:textId="77777777" w:rsidR="00CC3687" w:rsidRDefault="00CC3687" w:rsidP="00242597">
            <w:pPr>
              <w:spacing w:after="0" w:line="240" w:lineRule="auto"/>
              <w:jc w:val="center"/>
              <w:rPr>
                <w:sz w:val="20"/>
                <w:szCs w:val="20"/>
              </w:rPr>
            </w:pPr>
            <w:r>
              <w:rPr>
                <w:sz w:val="20"/>
                <w:szCs w:val="20"/>
              </w:rPr>
              <w:t>Radio i TV postaje, obrazovne institucije, trgovački centri s dodatnim sadržajem</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62D2B" w14:textId="77777777" w:rsidR="00CC3687" w:rsidRDefault="00CC3687" w:rsidP="00242597">
            <w:pPr>
              <w:spacing w:after="0" w:line="240" w:lineRule="auto"/>
              <w:jc w:val="center"/>
              <w:rPr>
                <w:sz w:val="20"/>
                <w:szCs w:val="20"/>
              </w:rPr>
            </w:pPr>
            <w:r>
              <w:rPr>
                <w:sz w:val="20"/>
                <w:szCs w:val="20"/>
              </w:rPr>
              <w:t>372,6</w:t>
            </w:r>
          </w:p>
        </w:tc>
      </w:tr>
      <w:tr w:rsidR="00CC3687" w14:paraId="0918469D"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C1DE8" w14:textId="77777777" w:rsidR="00CC3687" w:rsidRDefault="00CC3687" w:rsidP="00242597">
            <w:pPr>
              <w:spacing w:after="0" w:line="240" w:lineRule="auto"/>
              <w:jc w:val="center"/>
              <w:rPr>
                <w:b/>
                <w:sz w:val="20"/>
                <w:szCs w:val="20"/>
              </w:rPr>
            </w:pPr>
            <w:r>
              <w:rPr>
                <w:b/>
                <w:sz w:val="20"/>
                <w:szCs w:val="20"/>
              </w:rPr>
              <w:t>Vb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42E64" w14:textId="77777777" w:rsidR="00CC3687" w:rsidRDefault="00CC3687" w:rsidP="00242597">
            <w:pPr>
              <w:spacing w:after="0" w:line="240" w:lineRule="auto"/>
              <w:jc w:val="center"/>
              <w:rPr>
                <w:sz w:val="20"/>
                <w:szCs w:val="20"/>
              </w:rPr>
            </w:pPr>
            <w:r>
              <w:rPr>
                <w:sz w:val="20"/>
                <w:szCs w:val="20"/>
              </w:rPr>
              <w:t>Kongresni centri, zračne luke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47564" w14:textId="77777777" w:rsidR="00CC3687" w:rsidRDefault="00CC3687" w:rsidP="00242597">
            <w:pPr>
              <w:spacing w:after="0" w:line="240" w:lineRule="auto"/>
              <w:jc w:val="center"/>
              <w:rPr>
                <w:sz w:val="20"/>
                <w:szCs w:val="20"/>
              </w:rPr>
            </w:pPr>
            <w:r>
              <w:rPr>
                <w:sz w:val="20"/>
                <w:szCs w:val="20"/>
              </w:rPr>
              <w:t>451,6</w:t>
            </w:r>
          </w:p>
        </w:tc>
      </w:tr>
      <w:tr w:rsidR="00CC3687" w14:paraId="224BD942"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99AE1" w14:textId="77777777" w:rsidR="00CC3687" w:rsidRDefault="00CC3687" w:rsidP="00242597">
            <w:pPr>
              <w:spacing w:after="0" w:line="240" w:lineRule="auto"/>
              <w:jc w:val="center"/>
              <w:rPr>
                <w:b/>
                <w:sz w:val="20"/>
                <w:szCs w:val="20"/>
              </w:rPr>
            </w:pPr>
            <w:r>
              <w:rPr>
                <w:b/>
                <w:sz w:val="20"/>
                <w:szCs w:val="20"/>
              </w:rPr>
              <w:t>Vc</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752CD" w14:textId="77777777" w:rsidR="00CC3687" w:rsidRDefault="00CC3687" w:rsidP="00242597">
            <w:pPr>
              <w:spacing w:after="0" w:line="240" w:lineRule="auto"/>
              <w:jc w:val="center"/>
              <w:rPr>
                <w:sz w:val="20"/>
                <w:szCs w:val="20"/>
              </w:rPr>
            </w:pPr>
            <w:r>
              <w:rPr>
                <w:sz w:val="20"/>
                <w:szCs w:val="20"/>
              </w:rPr>
              <w:t>Kliničko – bolnički centri, hoteli najviših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04AA2" w14:textId="77777777" w:rsidR="00CC3687" w:rsidRDefault="00CC3687" w:rsidP="00242597">
            <w:pPr>
              <w:spacing w:after="0" w:line="240" w:lineRule="auto"/>
              <w:jc w:val="center"/>
              <w:rPr>
                <w:sz w:val="20"/>
                <w:szCs w:val="20"/>
              </w:rPr>
            </w:pPr>
            <w:r>
              <w:rPr>
                <w:sz w:val="20"/>
                <w:szCs w:val="20"/>
              </w:rPr>
              <w:t>513,3</w:t>
            </w:r>
          </w:p>
        </w:tc>
      </w:tr>
      <w:tr w:rsidR="00CC3687" w14:paraId="2AA67D26" w14:textId="77777777" w:rsidTr="0024259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A797D" w14:textId="77777777" w:rsidR="00CC3687" w:rsidRDefault="00CC3687" w:rsidP="00242597">
            <w:pPr>
              <w:spacing w:after="0" w:line="240" w:lineRule="auto"/>
              <w:jc w:val="center"/>
              <w:rPr>
                <w:b/>
                <w:sz w:val="20"/>
                <w:szCs w:val="20"/>
              </w:rPr>
            </w:pPr>
            <w:r>
              <w:rPr>
                <w:b/>
                <w:sz w:val="20"/>
                <w:szCs w:val="20"/>
              </w:rPr>
              <w:t>Vd</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39950" w14:textId="77777777" w:rsidR="00CC3687" w:rsidRDefault="00CC3687" w:rsidP="00242597">
            <w:pPr>
              <w:spacing w:after="0" w:line="240" w:lineRule="auto"/>
              <w:jc w:val="center"/>
              <w:rPr>
                <w:sz w:val="20"/>
                <w:szCs w:val="20"/>
              </w:rPr>
            </w:pPr>
            <w:r>
              <w:rPr>
                <w:sz w:val="20"/>
                <w:szCs w:val="20"/>
              </w:rPr>
              <w:t>Kazališta, operne i koncertne dvorane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D50ED" w14:textId="77777777" w:rsidR="00CC3687" w:rsidRDefault="00CC3687" w:rsidP="00242597">
            <w:pPr>
              <w:spacing w:after="0" w:line="240" w:lineRule="auto"/>
              <w:jc w:val="center"/>
              <w:rPr>
                <w:sz w:val="20"/>
                <w:szCs w:val="20"/>
              </w:rPr>
            </w:pPr>
            <w:r>
              <w:rPr>
                <w:sz w:val="20"/>
                <w:szCs w:val="20"/>
              </w:rPr>
              <w:t>615,3</w:t>
            </w:r>
          </w:p>
        </w:tc>
      </w:tr>
    </w:tbl>
    <w:p w14:paraId="501BE79B" w14:textId="77777777" w:rsidR="00CC3687" w:rsidRDefault="00CC3687" w:rsidP="00CC3687">
      <w:pPr>
        <w:jc w:val="center"/>
        <w:rPr>
          <w:sz w:val="20"/>
          <w:szCs w:val="20"/>
        </w:rPr>
      </w:pPr>
      <w:r>
        <w:rPr>
          <w:sz w:val="20"/>
          <w:szCs w:val="20"/>
        </w:rPr>
        <w:t>Izvor: Procjena rizika od katastrofa za Republiku Hrvatsku, 2016./2019. god.</w:t>
      </w:r>
    </w:p>
    <w:p w14:paraId="5EFBC4D8" w14:textId="77777777" w:rsidR="003F23A5" w:rsidRDefault="003F23A5" w:rsidP="003F23A5">
      <w:pPr>
        <w:pStyle w:val="Naslov4"/>
        <w:numPr>
          <w:ilvl w:val="0"/>
          <w:numId w:val="0"/>
        </w:numPr>
        <w:ind w:left="851"/>
      </w:pPr>
      <w:bookmarkStart w:id="512" w:name="_Toc198880880"/>
      <w:r>
        <w:t>6.1.5.1. Procjena posljedica događaja s najgorim mogućim posljedicama uslijed potresa na život i zdravlje ljudi</w:t>
      </w:r>
      <w:bookmarkEnd w:id="512"/>
    </w:p>
    <w:p w14:paraId="6DE6DF3E" w14:textId="7BBB754C" w:rsidR="003F23A5" w:rsidRPr="003F23A5" w:rsidRDefault="003F23A5" w:rsidP="003F23A5">
      <w:pPr>
        <w:rPr>
          <w:lang w:eastAsia="zh-CN"/>
        </w:rPr>
      </w:pPr>
    </w:p>
    <w:p w14:paraId="2BA47A73" w14:textId="77777777" w:rsidR="00CC3687" w:rsidRDefault="00CC3687" w:rsidP="00CC3687">
      <w:pPr>
        <w:spacing w:line="276" w:lineRule="auto"/>
        <w:jc w:val="both"/>
        <w:rPr>
          <w:sz w:val="24"/>
          <w:szCs w:val="24"/>
        </w:rPr>
      </w:pPr>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5FFA678A" w14:textId="7184BD5C" w:rsidR="00CC3687" w:rsidRDefault="00CC3687" w:rsidP="00CC3687">
      <w:pPr>
        <w:spacing w:after="0" w:line="276" w:lineRule="auto"/>
        <w:jc w:val="both"/>
        <w:rPr>
          <w:rFonts w:ascii="Calibri" w:eastAsia="Calibri" w:hAnsi="Calibri" w:cs="Arial"/>
          <w:bCs/>
          <w:sz w:val="24"/>
          <w:szCs w:val="28"/>
        </w:rPr>
      </w:pPr>
      <w:r>
        <w:rPr>
          <w:rFonts w:ascii="Calibri" w:eastAsia="Calibri" w:hAnsi="Calibri" w:cs="Times New Roman"/>
          <w:sz w:val="24"/>
          <w:szCs w:val="28"/>
        </w:rPr>
        <w:t xml:space="preserve">Procjena posljedica na život i zdravlje ljudi vezana za stupanj oštećenja građevina jer bez detaljnih istraživanja nije moguće precizno procijeniti broj poginulih te duboko, srednje i plitko zatrpanih. Prema prognozi broja žrtava </w:t>
      </w:r>
      <w:r>
        <w:rPr>
          <w:rFonts w:ascii="Calibri" w:eastAsia="Calibri" w:hAnsi="Calibri" w:cs="Arial"/>
          <w:bCs/>
          <w:sz w:val="24"/>
          <w:szCs w:val="28"/>
        </w:rPr>
        <w:t xml:space="preserve">izračunom je dobiven ukupan broj plitko i srednje zatrpanih i duboko zatrpanih osoba: </w:t>
      </w:r>
      <w:r w:rsidR="0072199D">
        <w:rPr>
          <w:rFonts w:ascii="Calibri" w:eastAsia="Calibri" w:hAnsi="Calibri" w:cs="Arial"/>
          <w:bCs/>
          <w:sz w:val="24"/>
          <w:szCs w:val="28"/>
        </w:rPr>
        <w:t xml:space="preserve">354 </w:t>
      </w:r>
      <w:r>
        <w:rPr>
          <w:rFonts w:ascii="Calibri" w:eastAsia="Calibri" w:hAnsi="Calibri" w:cs="Arial"/>
          <w:bCs/>
          <w:sz w:val="24"/>
          <w:szCs w:val="28"/>
        </w:rPr>
        <w:t xml:space="preserve">plitko i srednje zatrpanih osoba te </w:t>
      </w:r>
      <w:r w:rsidR="0072199D">
        <w:rPr>
          <w:rFonts w:ascii="Calibri" w:eastAsia="Calibri" w:hAnsi="Calibri" w:cs="Arial"/>
          <w:bCs/>
          <w:sz w:val="24"/>
          <w:szCs w:val="28"/>
        </w:rPr>
        <w:t>451</w:t>
      </w:r>
      <w:r>
        <w:rPr>
          <w:rFonts w:ascii="Calibri" w:eastAsia="Calibri" w:hAnsi="Calibri" w:cs="Arial"/>
          <w:bCs/>
          <w:sz w:val="24"/>
          <w:szCs w:val="28"/>
        </w:rPr>
        <w:t xml:space="preserve"> duboko zatrpanih osoba.</w:t>
      </w:r>
    </w:p>
    <w:p w14:paraId="79002AA3" w14:textId="77777777" w:rsidR="00C71F49" w:rsidRDefault="00C71F49" w:rsidP="00CC3687">
      <w:pPr>
        <w:spacing w:after="0" w:line="276" w:lineRule="auto"/>
        <w:jc w:val="both"/>
        <w:rPr>
          <w:rFonts w:ascii="Calibri" w:eastAsia="Calibri" w:hAnsi="Calibri" w:cs="Arial"/>
          <w:bCs/>
          <w:sz w:val="24"/>
          <w:szCs w:val="28"/>
        </w:rPr>
      </w:pPr>
    </w:p>
    <w:p w14:paraId="18FB78A1" w14:textId="77777777" w:rsidR="00C71F49" w:rsidRDefault="00C71F49" w:rsidP="00CC3687">
      <w:pPr>
        <w:spacing w:after="0" w:line="276" w:lineRule="auto"/>
        <w:jc w:val="both"/>
        <w:rPr>
          <w:rFonts w:ascii="Calibri" w:eastAsia="Calibri" w:hAnsi="Calibri" w:cs="Arial"/>
          <w:bCs/>
          <w:sz w:val="24"/>
          <w:szCs w:val="28"/>
        </w:rPr>
      </w:pPr>
    </w:p>
    <w:p w14:paraId="24630A34" w14:textId="7632405F" w:rsidR="00CC3687" w:rsidRDefault="00CC3687" w:rsidP="00002C15">
      <w:pPr>
        <w:pStyle w:val="Opisslike"/>
        <w:spacing w:line="276" w:lineRule="auto"/>
        <w:jc w:val="center"/>
        <w:rPr>
          <w:i/>
          <w:iCs/>
        </w:rPr>
      </w:pPr>
      <w:bookmarkStart w:id="513" w:name="_Toc196826503"/>
      <w:r>
        <w:t xml:space="preserve">Tablica </w:t>
      </w:r>
      <w:fldSimple w:instr=" SEQ Tablica \* ARABIC ">
        <w:r w:rsidR="00B61DD6">
          <w:rPr>
            <w:noProof/>
          </w:rPr>
          <w:t>34</w:t>
        </w:r>
      </w:fldSimple>
      <w:r>
        <w:t>. Prikaz prijetnjom nastalih posljedica na život i zdravlje ljudi - Događaj s najgorim mogućim posljedicama – Potres</w:t>
      </w:r>
      <w:bookmarkEnd w:id="51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CC3687" w14:paraId="22F2617C" w14:textId="77777777" w:rsidTr="0024259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B240B" w14:textId="77777777" w:rsidR="00CC3687" w:rsidRDefault="00CC3687" w:rsidP="00002C15">
            <w:pPr>
              <w:pStyle w:val="Opisslike"/>
              <w:spacing w:line="276" w:lineRule="auto"/>
              <w:jc w:val="center"/>
            </w:pPr>
            <w:r>
              <w:t>Život i zdravlje ljudi</w:t>
            </w:r>
          </w:p>
        </w:tc>
      </w:tr>
      <w:tr w:rsidR="00CC3687" w14:paraId="218458FF"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2A152" w14:textId="77777777" w:rsidR="00CC3687" w:rsidRDefault="00CC3687" w:rsidP="00002C15">
            <w:pPr>
              <w:pStyle w:val="Opisslike"/>
              <w:spacing w:line="276" w:lineRule="auto"/>
              <w:jc w:val="center"/>
            </w:pPr>
            <w: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3A75F" w14:textId="77777777" w:rsidR="00CC3687" w:rsidRDefault="00CC3687" w:rsidP="00002C15">
            <w:pPr>
              <w:pStyle w:val="Opisslike"/>
              <w:spacing w:line="276" w:lineRule="auto"/>
              <w:jc w:val="center"/>
            </w:pPr>
            <w: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C685" w14:textId="77777777" w:rsidR="00CC3687" w:rsidRDefault="00CC3687" w:rsidP="00002C15">
            <w:pPr>
              <w:pStyle w:val="Opisslike"/>
              <w:spacing w:line="276" w:lineRule="auto"/>
              <w:jc w:val="center"/>
            </w:pPr>
            <w: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4C271" w14:textId="77777777" w:rsidR="00CC3687" w:rsidRDefault="00CC3687" w:rsidP="00002C15">
            <w:pPr>
              <w:pStyle w:val="Opisslike"/>
              <w:spacing w:line="276" w:lineRule="auto"/>
              <w:jc w:val="center"/>
            </w:pPr>
            <w:r>
              <w:t>Odabrano</w:t>
            </w:r>
          </w:p>
        </w:tc>
      </w:tr>
      <w:tr w:rsidR="00CC3687" w14:paraId="4EBC6BA2"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6F059" w14:textId="77777777" w:rsidR="00CC3687" w:rsidRDefault="00CC3687" w:rsidP="00242597">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F6BA3" w14:textId="77777777" w:rsidR="00CC3687" w:rsidRDefault="00CC3687" w:rsidP="00242597">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115DE" w14:textId="77777777" w:rsidR="00CC3687" w:rsidRDefault="00CC3687" w:rsidP="00242597">
            <w:pPr>
              <w:spacing w:after="0" w:line="240" w:lineRule="auto"/>
              <w:jc w:val="center"/>
              <w:rPr>
                <w:sz w:val="20"/>
                <w:szCs w:val="20"/>
              </w:rPr>
            </w:pPr>
            <w:r>
              <w:rPr>
                <w:sz w:val="20"/>
                <w:szCs w:val="20"/>
              </w:rPr>
              <w:t xml:space="preserve">*&lt;0,001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0D4B2" w14:textId="77777777" w:rsidR="00CC3687" w:rsidRDefault="00CC3687" w:rsidP="00242597">
            <w:pPr>
              <w:spacing w:after="0" w:line="240" w:lineRule="auto"/>
              <w:jc w:val="center"/>
              <w:rPr>
                <w:b/>
                <w:sz w:val="20"/>
                <w:szCs w:val="20"/>
              </w:rPr>
            </w:pPr>
          </w:p>
        </w:tc>
      </w:tr>
      <w:tr w:rsidR="00CC3687" w14:paraId="17B93CFB"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9FDD2" w14:textId="77777777" w:rsidR="00CC3687" w:rsidRDefault="00CC3687" w:rsidP="00242597">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B1E35" w14:textId="77777777" w:rsidR="00CC3687" w:rsidRDefault="00CC3687" w:rsidP="00242597">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2A495" w14:textId="77777777" w:rsidR="00CC3687" w:rsidRDefault="00CC3687" w:rsidP="00242597">
            <w:pPr>
              <w:spacing w:after="0" w:line="240" w:lineRule="auto"/>
              <w:jc w:val="center"/>
              <w:rPr>
                <w:sz w:val="20"/>
                <w:szCs w:val="20"/>
              </w:rPr>
            </w:pPr>
            <w:r>
              <w:rPr>
                <w:sz w:val="20"/>
                <w:szCs w:val="20"/>
              </w:rPr>
              <w:t xml:space="preserve">0,001 - 0,0046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0ACFD" w14:textId="77777777" w:rsidR="00CC3687" w:rsidRDefault="00CC3687" w:rsidP="00242597">
            <w:pPr>
              <w:spacing w:after="0" w:line="240" w:lineRule="auto"/>
              <w:jc w:val="center"/>
              <w:rPr>
                <w:sz w:val="20"/>
                <w:szCs w:val="20"/>
              </w:rPr>
            </w:pPr>
          </w:p>
        </w:tc>
      </w:tr>
      <w:tr w:rsidR="00CC3687" w14:paraId="7C654E37"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51F35" w14:textId="77777777" w:rsidR="00CC3687" w:rsidRDefault="00CC3687" w:rsidP="00242597">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B0CAC" w14:textId="77777777" w:rsidR="00CC3687" w:rsidRDefault="00CC3687" w:rsidP="00242597">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1E2DA" w14:textId="77777777" w:rsidR="00CC3687" w:rsidRDefault="00CC3687" w:rsidP="00242597">
            <w:pPr>
              <w:spacing w:after="0" w:line="240" w:lineRule="auto"/>
              <w:jc w:val="center"/>
              <w:rPr>
                <w:sz w:val="20"/>
                <w:szCs w:val="20"/>
              </w:rPr>
            </w:pPr>
            <w:r>
              <w:rPr>
                <w:sz w:val="20"/>
                <w:szCs w:val="20"/>
              </w:rPr>
              <w:t xml:space="preserve">0,0047 - 0,011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879CB" w14:textId="77777777" w:rsidR="00CC3687" w:rsidRDefault="00CC3687" w:rsidP="00242597">
            <w:pPr>
              <w:spacing w:after="0" w:line="240" w:lineRule="auto"/>
              <w:jc w:val="center"/>
              <w:rPr>
                <w:sz w:val="20"/>
                <w:szCs w:val="20"/>
              </w:rPr>
            </w:pPr>
          </w:p>
        </w:tc>
      </w:tr>
      <w:tr w:rsidR="00CC3687" w14:paraId="5EB5D35C" w14:textId="77777777" w:rsidTr="0024259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67C48" w14:textId="77777777" w:rsidR="00CC3687" w:rsidRDefault="00CC3687" w:rsidP="00242597">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AAA00" w14:textId="77777777" w:rsidR="00CC3687" w:rsidRDefault="00CC3687" w:rsidP="00242597">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8A5A8" w14:textId="77777777" w:rsidR="00CC3687" w:rsidRDefault="00CC3687" w:rsidP="00242597">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7E7D6" w14:textId="77777777" w:rsidR="00CC3687" w:rsidRDefault="00CC3687" w:rsidP="00242597">
            <w:pPr>
              <w:spacing w:after="0" w:line="240" w:lineRule="auto"/>
              <w:jc w:val="center"/>
              <w:rPr>
                <w:sz w:val="20"/>
                <w:szCs w:val="20"/>
              </w:rPr>
            </w:pPr>
          </w:p>
        </w:tc>
      </w:tr>
      <w:tr w:rsidR="00CC3687" w14:paraId="1C1F57ED" w14:textId="77777777" w:rsidTr="0024259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A495E" w14:textId="77777777" w:rsidR="00CC3687" w:rsidRDefault="00CC3687" w:rsidP="00242597">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D3F90" w14:textId="77777777" w:rsidR="00CC3687" w:rsidRDefault="00CC3687" w:rsidP="00242597">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C5BCC" w14:textId="77777777" w:rsidR="00CC3687" w:rsidRDefault="00CC3687" w:rsidP="00242597">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A5018" w14:textId="77777777" w:rsidR="00CC3687" w:rsidRDefault="00CC3687" w:rsidP="00242597">
            <w:pPr>
              <w:spacing w:after="0" w:line="240" w:lineRule="auto"/>
              <w:jc w:val="center"/>
              <w:rPr>
                <w:b/>
                <w:sz w:val="20"/>
                <w:szCs w:val="20"/>
              </w:rPr>
            </w:pPr>
            <w:r>
              <w:rPr>
                <w:b/>
                <w:sz w:val="20"/>
                <w:szCs w:val="20"/>
              </w:rPr>
              <w:t>X</w:t>
            </w:r>
          </w:p>
        </w:tc>
      </w:tr>
    </w:tbl>
    <w:p w14:paraId="797CE334" w14:textId="77777777" w:rsidR="00CC3687" w:rsidRDefault="00CC3687" w:rsidP="00CC3687">
      <w:pPr>
        <w:spacing w:line="240" w:lineRule="auto"/>
        <w:rPr>
          <w:rFonts w:cs="Arial"/>
          <w:b/>
          <w:bCs/>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1EF348D0" w14:textId="77777777" w:rsidR="003F23A5" w:rsidRDefault="003F23A5" w:rsidP="003F23A5">
      <w:pPr>
        <w:pStyle w:val="Naslov4"/>
        <w:numPr>
          <w:ilvl w:val="0"/>
          <w:numId w:val="0"/>
        </w:numPr>
        <w:ind w:left="1497" w:hanging="646"/>
      </w:pPr>
      <w:bookmarkStart w:id="514" w:name="_Toc198880881"/>
      <w:r>
        <w:t>6.1.5.2. Procjena posljedica događaja s najgorim mogućim posljedicama uslijed potresa na gospodarstvo</w:t>
      </w:r>
      <w:bookmarkEnd w:id="514"/>
    </w:p>
    <w:p w14:paraId="65E58CEE" w14:textId="763D0649" w:rsidR="003F23A5" w:rsidRPr="003F23A5" w:rsidRDefault="003F23A5" w:rsidP="003F23A5">
      <w:pPr>
        <w:rPr>
          <w:lang w:eastAsia="zh-CN"/>
        </w:rPr>
      </w:pPr>
    </w:p>
    <w:p w14:paraId="7C093D04" w14:textId="77777777" w:rsidR="00CC3687" w:rsidRDefault="00CC3687" w:rsidP="00CC3687">
      <w:pPr>
        <w:spacing w:after="0" w:line="276" w:lineRule="auto"/>
        <w:jc w:val="both"/>
        <w:rPr>
          <w:sz w:val="24"/>
          <w:szCs w:val="28"/>
        </w:rPr>
      </w:pPr>
      <w:r>
        <w:rPr>
          <w:sz w:val="24"/>
          <w:szCs w:val="28"/>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odnosno ne mogu predstavljati realne troškove potrebe za popravak zgrada jer isti odstupaju i ovise o mnoštvu parametara (starost građevine, vrsta materijala itd.). Indirektne posljedice je vrlo teško procijeniti. </w:t>
      </w:r>
      <w:r>
        <w:rPr>
          <w:sz w:val="24"/>
          <w:szCs w:val="24"/>
        </w:rPr>
        <w:t xml:space="preserve">Odnosi se na ukupnu materijalnu i financijsku štetu u gospodarstvu. Šteta se prikazuje u odnosu na proračun jedinica lokalne i područne (regionalne) samouprave. </w:t>
      </w:r>
    </w:p>
    <w:p w14:paraId="3C2CA011" w14:textId="573F4705" w:rsidR="00CC3687" w:rsidRDefault="00CC3687" w:rsidP="00CC3687">
      <w:pPr>
        <w:spacing w:line="276" w:lineRule="auto"/>
        <w:jc w:val="both"/>
        <w:rPr>
          <w:iCs/>
          <w:sz w:val="24"/>
          <w:szCs w:val="24"/>
        </w:rPr>
      </w:pPr>
      <w:r>
        <w:rPr>
          <w:sz w:val="24"/>
          <w:szCs w:val="24"/>
        </w:rPr>
        <w:t xml:space="preserve">Navedena materijalna šteta ne odnosi se na materijalnu štetu koja treba biti iskazana u kategoriji </w:t>
      </w:r>
      <w:r>
        <w:rPr>
          <w:iCs/>
          <w:sz w:val="24"/>
          <w:szCs w:val="24"/>
        </w:rPr>
        <w:t>društvena stabilnost i politika.</w:t>
      </w:r>
    </w:p>
    <w:p w14:paraId="17057EAD" w14:textId="5ABFA09A" w:rsidR="00CC3687" w:rsidRDefault="00CC3687" w:rsidP="00002C15">
      <w:pPr>
        <w:pStyle w:val="Opisslike"/>
        <w:spacing w:line="276" w:lineRule="auto"/>
        <w:jc w:val="center"/>
        <w:rPr>
          <w:i/>
          <w:iCs/>
        </w:rPr>
      </w:pPr>
      <w:bookmarkStart w:id="515" w:name="_Toc196826504"/>
      <w:r>
        <w:t xml:space="preserve">Tablica </w:t>
      </w:r>
      <w:fldSimple w:instr=" SEQ Tablica \* ARABIC ">
        <w:r w:rsidR="00B61DD6">
          <w:rPr>
            <w:noProof/>
          </w:rPr>
          <w:t>35</w:t>
        </w:r>
      </w:fldSimple>
      <w:r>
        <w:t>. Prikaz prijetnjom nastalih posljedica na gospodarstvo - Događaj s najgorim mogućim posljedicama – Potres</w:t>
      </w:r>
      <w:bookmarkEnd w:id="515"/>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CC3687" w14:paraId="572330BA" w14:textId="77777777" w:rsidTr="0024259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965CC" w14:textId="77777777" w:rsidR="00CC3687" w:rsidRDefault="00CC3687" w:rsidP="00002C15">
            <w:pPr>
              <w:pStyle w:val="Opisslike"/>
              <w:spacing w:line="276" w:lineRule="auto"/>
              <w:jc w:val="center"/>
            </w:pPr>
            <w:r>
              <w:t>Gospodarstvo</w:t>
            </w:r>
          </w:p>
        </w:tc>
      </w:tr>
      <w:tr w:rsidR="00CC3687" w14:paraId="4A059F29" w14:textId="77777777" w:rsidTr="00242597">
        <w:trPr>
          <w:trHeight w:val="72"/>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145CE" w14:textId="77777777" w:rsidR="00CC3687" w:rsidRDefault="00CC3687" w:rsidP="00242597">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FE1CD" w14:textId="77777777" w:rsidR="00CC3687" w:rsidRDefault="00CC3687" w:rsidP="00242597">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659F4" w14:textId="77777777" w:rsidR="00CC3687" w:rsidRDefault="00CC3687" w:rsidP="00242597">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5AF5F" w14:textId="77777777" w:rsidR="00CC3687" w:rsidRDefault="00CC3687" w:rsidP="00242597">
            <w:pPr>
              <w:spacing w:after="0" w:line="240" w:lineRule="auto"/>
              <w:jc w:val="center"/>
              <w:rPr>
                <w:b/>
                <w:sz w:val="20"/>
                <w:szCs w:val="20"/>
              </w:rPr>
            </w:pPr>
            <w:r>
              <w:rPr>
                <w:b/>
                <w:sz w:val="20"/>
                <w:szCs w:val="20"/>
              </w:rPr>
              <w:t>Odabrano</w:t>
            </w:r>
          </w:p>
        </w:tc>
      </w:tr>
      <w:tr w:rsidR="00CC3687" w14:paraId="0BD04A0D"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7C4F4" w14:textId="77777777" w:rsidR="00CC3687" w:rsidRDefault="00CC3687" w:rsidP="00242597">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BB569" w14:textId="77777777" w:rsidR="00CC3687" w:rsidRDefault="00CC3687" w:rsidP="00242597">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B3EC8" w14:textId="77777777" w:rsidR="00CC3687" w:rsidRDefault="00CC3687" w:rsidP="00242597">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45CFE" w14:textId="77777777" w:rsidR="00CC3687" w:rsidRDefault="00CC3687" w:rsidP="00242597">
            <w:pPr>
              <w:spacing w:after="0" w:line="240" w:lineRule="auto"/>
              <w:jc w:val="center"/>
              <w:rPr>
                <w:sz w:val="20"/>
                <w:szCs w:val="20"/>
              </w:rPr>
            </w:pPr>
          </w:p>
        </w:tc>
      </w:tr>
      <w:tr w:rsidR="00CC3687" w14:paraId="28DEE5EB"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59D07" w14:textId="77777777" w:rsidR="00CC3687" w:rsidRDefault="00CC3687" w:rsidP="00242597">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5FA3F" w14:textId="77777777" w:rsidR="00CC3687" w:rsidRDefault="00CC3687" w:rsidP="00242597">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E2186" w14:textId="77777777" w:rsidR="00CC3687" w:rsidRDefault="00CC3687" w:rsidP="00242597">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8D4F6" w14:textId="77777777" w:rsidR="00CC3687" w:rsidRDefault="00CC3687" w:rsidP="00242597">
            <w:pPr>
              <w:spacing w:after="0" w:line="240" w:lineRule="auto"/>
              <w:jc w:val="center"/>
              <w:rPr>
                <w:b/>
                <w:sz w:val="20"/>
                <w:szCs w:val="20"/>
              </w:rPr>
            </w:pPr>
          </w:p>
        </w:tc>
      </w:tr>
      <w:tr w:rsidR="00CC3687" w14:paraId="3262011D"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7284A" w14:textId="77777777" w:rsidR="00CC3687" w:rsidRDefault="00CC3687" w:rsidP="00242597">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1500A" w14:textId="77777777" w:rsidR="00CC3687" w:rsidRDefault="00CC3687" w:rsidP="00242597">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8491B" w14:textId="77777777" w:rsidR="00CC3687" w:rsidRDefault="00CC3687" w:rsidP="00242597">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9507F" w14:textId="77777777" w:rsidR="00CC3687" w:rsidRDefault="00CC3687" w:rsidP="00242597">
            <w:pPr>
              <w:spacing w:after="0" w:line="240" w:lineRule="auto"/>
              <w:jc w:val="center"/>
              <w:rPr>
                <w:b/>
                <w:sz w:val="20"/>
                <w:szCs w:val="20"/>
              </w:rPr>
            </w:pPr>
          </w:p>
        </w:tc>
      </w:tr>
      <w:tr w:rsidR="00CC3687" w14:paraId="709FC670"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17B5E" w14:textId="77777777" w:rsidR="00CC3687" w:rsidRDefault="00CC3687" w:rsidP="00242597">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6AA14" w14:textId="77777777" w:rsidR="00CC3687" w:rsidRDefault="00CC3687" w:rsidP="00242597">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78E85" w14:textId="77777777" w:rsidR="00CC3687" w:rsidRDefault="00CC3687" w:rsidP="00242597">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34236" w14:textId="77777777" w:rsidR="00CC3687" w:rsidRDefault="00CC3687" w:rsidP="00242597">
            <w:pPr>
              <w:spacing w:after="0" w:line="240" w:lineRule="auto"/>
              <w:jc w:val="center"/>
              <w:rPr>
                <w:b/>
                <w:sz w:val="20"/>
                <w:szCs w:val="20"/>
              </w:rPr>
            </w:pPr>
          </w:p>
        </w:tc>
      </w:tr>
      <w:tr w:rsidR="00CC3687" w14:paraId="1B898049"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CB910" w14:textId="77777777" w:rsidR="00CC3687" w:rsidRDefault="00CC3687" w:rsidP="00242597">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476BF" w14:textId="77777777" w:rsidR="00CC3687" w:rsidRDefault="00CC3687" w:rsidP="00242597">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C78B8" w14:textId="77777777" w:rsidR="00CC3687" w:rsidRDefault="00CC3687" w:rsidP="00242597">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00415" w14:textId="77777777" w:rsidR="00CC3687" w:rsidRDefault="00CC3687" w:rsidP="00242597">
            <w:pPr>
              <w:spacing w:after="0" w:line="240" w:lineRule="auto"/>
              <w:jc w:val="center"/>
              <w:rPr>
                <w:b/>
                <w:sz w:val="20"/>
                <w:szCs w:val="20"/>
              </w:rPr>
            </w:pPr>
            <w:r>
              <w:rPr>
                <w:b/>
                <w:sz w:val="20"/>
                <w:szCs w:val="20"/>
              </w:rPr>
              <w:t>X</w:t>
            </w:r>
          </w:p>
        </w:tc>
      </w:tr>
    </w:tbl>
    <w:p w14:paraId="050B1E28" w14:textId="77777777" w:rsidR="00CC3687" w:rsidRDefault="00CC3687" w:rsidP="00CC3687">
      <w:pPr>
        <w:rPr>
          <w:lang w:eastAsia="zh-CN"/>
        </w:rPr>
      </w:pPr>
    </w:p>
    <w:p w14:paraId="2602B2B4" w14:textId="77777777" w:rsidR="00BD1959" w:rsidRDefault="00BD1959" w:rsidP="00BD1959">
      <w:pPr>
        <w:pStyle w:val="Naslov4"/>
        <w:numPr>
          <w:ilvl w:val="0"/>
          <w:numId w:val="0"/>
        </w:numPr>
        <w:ind w:left="851"/>
      </w:pPr>
      <w:bookmarkStart w:id="516" w:name="_Toc198880882"/>
      <w:r>
        <w:t>6.1.5.3. Procjena posljedica događaja s najgorim mogućim posljedicama uslijed potresa na društvenu stabilnost i politiku</w:t>
      </w:r>
      <w:bookmarkEnd w:id="516"/>
    </w:p>
    <w:p w14:paraId="4F807909" w14:textId="508E779C" w:rsidR="00BD1959" w:rsidRPr="00BD1959" w:rsidRDefault="00BD1959" w:rsidP="00BD1959">
      <w:pPr>
        <w:rPr>
          <w:lang w:eastAsia="zh-CN"/>
        </w:rPr>
      </w:pPr>
    </w:p>
    <w:p w14:paraId="41F3CF9E" w14:textId="77777777" w:rsidR="00CC3687" w:rsidRDefault="00CC3687" w:rsidP="00CC3687">
      <w:pPr>
        <w:spacing w:after="0" w:line="276" w:lineRule="auto"/>
        <w:jc w:val="both"/>
        <w:rPr>
          <w:rFonts w:cstheme="minorHAnsi"/>
          <w:sz w:val="24"/>
          <w:szCs w:val="28"/>
        </w:rPr>
      </w:pPr>
      <w:r>
        <w:rPr>
          <w:rFonts w:cstheme="minorHAnsi"/>
          <w:sz w:val="24"/>
          <w:szCs w:val="28"/>
        </w:rPr>
        <w:t xml:space="preserve">Procjena posljedica na društvenu stabilnosti i politiku vezana je na oštećenja zgrada u kojima su smještene ključne institucije i oštećenje kritične infrastrukture. </w:t>
      </w:r>
    </w:p>
    <w:p w14:paraId="4170B7C4" w14:textId="77777777" w:rsidR="00CC3687" w:rsidRDefault="00CC3687" w:rsidP="00CC3687">
      <w:pPr>
        <w:spacing w:line="276" w:lineRule="auto"/>
        <w:jc w:val="both"/>
        <w:rPr>
          <w:rFonts w:cstheme="minorHAnsi"/>
          <w:sz w:val="24"/>
          <w:szCs w:val="24"/>
        </w:rPr>
      </w:pPr>
      <w:r>
        <w:rPr>
          <w:rFonts w:cstheme="minorHAnsi"/>
          <w:sz w:val="24"/>
          <w:szCs w:val="24"/>
        </w:rPr>
        <w:t xml:space="preserve">Posljedice za Društvenu stabilnost i politiku iskazuju se u materijalnoj šteti i to za štetu na kritičnoj infrastrukturi i šteti na građevinama od društvenog značaja. Kategorija Društvene </w:t>
      </w:r>
      <w:r>
        <w:rPr>
          <w:rFonts w:cstheme="minorHAnsi"/>
          <w:sz w:val="24"/>
          <w:szCs w:val="24"/>
        </w:rPr>
        <w:lastRenderedPageBreak/>
        <w:t>stabilnosti i politike dobiva se srednjom vrijednosti kategorija Kritične infrastrukture (KI) i Ustanova/građevina javnog i društvenog značaja.</w:t>
      </w:r>
    </w:p>
    <w:p w14:paraId="1C46AC1A" w14:textId="77777777" w:rsidR="00CC3687" w:rsidRDefault="00CC3687" w:rsidP="00CC3687">
      <w:pPr>
        <w:spacing w:after="0" w:line="276" w:lineRule="auto"/>
        <w:jc w:val="both"/>
        <w:rPr>
          <w:rFonts w:cstheme="minorHAnsi"/>
          <w:sz w:val="24"/>
          <w:szCs w:val="24"/>
        </w:rPr>
      </w:pPr>
      <w:r>
        <w:rPr>
          <w:rFonts w:cstheme="minorHAnsi"/>
          <w:b/>
          <w:sz w:val="24"/>
          <w:szCs w:val="24"/>
        </w:rPr>
        <w:t xml:space="preserve">Društvena stabilnost = </w:t>
      </w:r>
      <m:oMath>
        <m:f>
          <m:fPr>
            <m:ctrlPr>
              <w:rPr>
                <w:rFonts w:ascii="Cambria Math" w:hAnsi="Cambria Math" w:cstheme="minorHAnsi"/>
                <w:sz w:val="24"/>
                <w:szCs w:val="24"/>
              </w:rPr>
            </m:ctrlPr>
          </m:fPr>
          <m:num>
            <m:r>
              <m:rPr>
                <m:sty m:val="p"/>
              </m:rPr>
              <w:rPr>
                <w:rFonts w:ascii="Cambria Math" w:hAnsi="Cambria Math" w:cstheme="minorHAnsi"/>
                <w:sz w:val="24"/>
                <w:szCs w:val="24"/>
              </w:rPr>
              <m:t>KI</m:t>
            </m:r>
            <m:r>
              <w:rPr>
                <w:rFonts w:ascii="Cambria Math" w:hAnsi="Cambria Math" w:cstheme="minorHAnsi"/>
                <w:sz w:val="24"/>
                <w:szCs w:val="24"/>
              </w:rPr>
              <m:t>+</m:t>
            </m:r>
            <m:r>
              <m:rPr>
                <m:sty m:val="p"/>
              </m:rPr>
              <w:rPr>
                <w:rFonts w:ascii="Cambria Math" w:hAnsi="Cambria Math" w:cstheme="minorHAnsi"/>
                <w:sz w:val="24"/>
                <w:szCs w:val="24"/>
              </w:rPr>
              <m:t xml:space="preserve">Građevine </m:t>
            </m:r>
            <m:d>
              <m:dPr>
                <m:ctrlPr>
                  <w:rPr>
                    <w:rFonts w:ascii="Cambria Math" w:hAnsi="Cambria Math" w:cstheme="minorHAnsi"/>
                    <w:sz w:val="24"/>
                    <w:szCs w:val="24"/>
                  </w:rPr>
                </m:ctrlPr>
              </m:dPr>
              <m:e>
                <m:r>
                  <m:rPr>
                    <m:sty m:val="p"/>
                  </m:rPr>
                  <w:rPr>
                    <w:rFonts w:ascii="Cambria Math" w:hAnsi="Cambria Math" w:cstheme="minorHAnsi"/>
                    <w:sz w:val="24"/>
                    <w:szCs w:val="24"/>
                  </w:rPr>
                  <m:t>ustanove</m:t>
                </m:r>
              </m:e>
            </m:d>
            <m:r>
              <m:rPr>
                <m:sty m:val="p"/>
              </m:rPr>
              <w:rPr>
                <w:rFonts w:ascii="Cambria Math" w:hAnsi="Cambria Math" w:cstheme="minorHAnsi"/>
                <w:sz w:val="24"/>
                <w:szCs w:val="24"/>
              </w:rPr>
              <m:t>javnog društvenog značaja</m:t>
            </m:r>
          </m:num>
          <m:den>
            <m:r>
              <w:rPr>
                <w:rFonts w:ascii="Cambria Math" w:hAnsi="Cambria Math" w:cstheme="minorHAnsi"/>
                <w:sz w:val="24"/>
                <w:szCs w:val="24"/>
              </w:rPr>
              <m:t>2</m:t>
            </m:r>
          </m:den>
        </m:f>
      </m:oMath>
    </w:p>
    <w:p w14:paraId="5E452960" w14:textId="77777777" w:rsidR="00CC3687" w:rsidRDefault="00CC3687" w:rsidP="00CC3687">
      <w:pPr>
        <w:spacing w:line="276" w:lineRule="auto"/>
        <w:jc w:val="both"/>
        <w:rPr>
          <w:rFonts w:cstheme="minorHAnsi"/>
          <w:sz w:val="24"/>
          <w:szCs w:val="24"/>
        </w:rPr>
      </w:pPr>
      <w:r>
        <w:rPr>
          <w:rFonts w:cstheme="minorHAnsi"/>
          <w:sz w:val="24"/>
          <w:szCs w:val="24"/>
        </w:rPr>
        <w:t>Ukupna materijalna šteta prikazana je u odnosu na proračun Grada, ako je ukupna šteta na kritičnoj infrastrukturi od značaja za funkcioniranje društva, točnije lokalne samouprave u cjelini.</w:t>
      </w:r>
    </w:p>
    <w:p w14:paraId="2592CAF2" w14:textId="77777777" w:rsidR="00A2744C" w:rsidRDefault="00A2744C" w:rsidP="00CC3687">
      <w:pPr>
        <w:spacing w:line="276" w:lineRule="auto"/>
        <w:jc w:val="both"/>
        <w:rPr>
          <w:rFonts w:cstheme="minorHAnsi"/>
          <w:sz w:val="24"/>
          <w:szCs w:val="24"/>
        </w:rPr>
      </w:pPr>
    </w:p>
    <w:p w14:paraId="1E51301A" w14:textId="717F20FD" w:rsidR="00CC3687" w:rsidRDefault="00CC3687" w:rsidP="00CC3687">
      <w:pPr>
        <w:pStyle w:val="Opisslike"/>
        <w:keepNext/>
        <w:spacing w:line="276" w:lineRule="auto"/>
        <w:jc w:val="center"/>
        <w:rPr>
          <w:b w:val="0"/>
          <w:bCs w:val="0"/>
          <w:i/>
          <w:iCs/>
        </w:rPr>
      </w:pPr>
      <w:bookmarkStart w:id="517" w:name="_Toc196826505"/>
      <w:r>
        <w:t xml:space="preserve">Tablica </w:t>
      </w:r>
      <w:fldSimple w:instr=" SEQ Tablica \* ARABIC ">
        <w:r w:rsidR="00B61DD6">
          <w:rPr>
            <w:noProof/>
          </w:rPr>
          <w:t>36</w:t>
        </w:r>
      </w:fldSimple>
      <w:r>
        <w:t>. Prikaz prijetnjom nastalih posljedica na kritičnu infrastrukturu - Događaj s najgorim mogućim posljedicama - Potres</w:t>
      </w:r>
      <w:bookmarkEnd w:id="517"/>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CC3687" w14:paraId="78C48B90" w14:textId="77777777" w:rsidTr="0024259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F2253" w14:textId="77777777" w:rsidR="00CC3687" w:rsidRDefault="00CC3687" w:rsidP="00242597">
            <w:pPr>
              <w:spacing w:after="0" w:line="240" w:lineRule="auto"/>
              <w:jc w:val="center"/>
              <w:rPr>
                <w:b/>
                <w:sz w:val="20"/>
                <w:szCs w:val="20"/>
              </w:rPr>
            </w:pPr>
            <w:r>
              <w:rPr>
                <w:b/>
                <w:sz w:val="20"/>
                <w:szCs w:val="20"/>
              </w:rPr>
              <w:t>Društvena stabilnost i politika</w:t>
            </w:r>
          </w:p>
        </w:tc>
      </w:tr>
      <w:tr w:rsidR="00CC3687" w14:paraId="3822FCF3" w14:textId="77777777" w:rsidTr="0024259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B031B" w14:textId="77777777" w:rsidR="00CC3687" w:rsidRDefault="00CC3687" w:rsidP="00242597">
            <w:pPr>
              <w:spacing w:after="0" w:line="240" w:lineRule="auto"/>
              <w:jc w:val="center"/>
              <w:rPr>
                <w:b/>
                <w:sz w:val="20"/>
                <w:szCs w:val="20"/>
              </w:rPr>
            </w:pPr>
            <w:r>
              <w:rPr>
                <w:b/>
                <w:sz w:val="20"/>
                <w:szCs w:val="20"/>
              </w:rPr>
              <w:t>Štete/gubici na kritičnoj infrastrukturi</w:t>
            </w:r>
          </w:p>
        </w:tc>
      </w:tr>
      <w:tr w:rsidR="00CC3687" w14:paraId="07B6CE50"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EBD76" w14:textId="77777777" w:rsidR="00CC3687" w:rsidRDefault="00CC3687" w:rsidP="00242597">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720C6" w14:textId="77777777" w:rsidR="00CC3687" w:rsidRDefault="00CC3687" w:rsidP="00242597">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11BA7" w14:textId="77777777" w:rsidR="00CC3687" w:rsidRDefault="00CC3687" w:rsidP="00242597">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EB9B3" w14:textId="77777777" w:rsidR="00CC3687" w:rsidRDefault="00CC3687" w:rsidP="00242597">
            <w:pPr>
              <w:spacing w:after="0" w:line="240" w:lineRule="auto"/>
              <w:jc w:val="center"/>
              <w:rPr>
                <w:b/>
                <w:sz w:val="20"/>
                <w:szCs w:val="20"/>
              </w:rPr>
            </w:pPr>
            <w:r>
              <w:rPr>
                <w:b/>
                <w:sz w:val="20"/>
                <w:szCs w:val="20"/>
              </w:rPr>
              <w:t>Odabrano</w:t>
            </w:r>
          </w:p>
        </w:tc>
      </w:tr>
      <w:tr w:rsidR="00CC3687" w14:paraId="622BE0F2"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59514" w14:textId="77777777" w:rsidR="00CC3687" w:rsidRDefault="00CC3687" w:rsidP="00242597">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4D4B7" w14:textId="77777777" w:rsidR="00CC3687" w:rsidRDefault="00CC3687" w:rsidP="00242597">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15004" w14:textId="77777777" w:rsidR="00CC3687" w:rsidRDefault="00CC3687" w:rsidP="00242597">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773A2" w14:textId="77777777" w:rsidR="00CC3687" w:rsidRDefault="00CC3687" w:rsidP="00242597">
            <w:pPr>
              <w:spacing w:after="0" w:line="240" w:lineRule="auto"/>
              <w:jc w:val="center"/>
              <w:rPr>
                <w:b/>
                <w:sz w:val="20"/>
                <w:szCs w:val="20"/>
              </w:rPr>
            </w:pPr>
          </w:p>
        </w:tc>
      </w:tr>
      <w:tr w:rsidR="00CC3687" w14:paraId="7581EA49"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18E9D" w14:textId="77777777" w:rsidR="00CC3687" w:rsidRDefault="00CC3687" w:rsidP="00242597">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8E9AF" w14:textId="77777777" w:rsidR="00CC3687" w:rsidRDefault="00CC3687" w:rsidP="00242597">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9D7CF" w14:textId="77777777" w:rsidR="00CC3687" w:rsidRDefault="00CC3687" w:rsidP="00242597">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8F5FF" w14:textId="77777777" w:rsidR="00CC3687" w:rsidRDefault="00CC3687" w:rsidP="00242597">
            <w:pPr>
              <w:spacing w:after="0" w:line="240" w:lineRule="auto"/>
              <w:jc w:val="center"/>
              <w:rPr>
                <w:b/>
                <w:sz w:val="20"/>
                <w:szCs w:val="20"/>
              </w:rPr>
            </w:pPr>
          </w:p>
        </w:tc>
      </w:tr>
      <w:tr w:rsidR="00CC3687" w14:paraId="12213922"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5EAA3" w14:textId="77777777" w:rsidR="00CC3687" w:rsidRDefault="00CC3687" w:rsidP="00242597">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719D9" w14:textId="77777777" w:rsidR="00CC3687" w:rsidRDefault="00CC3687" w:rsidP="00242597">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7813C" w14:textId="77777777" w:rsidR="00CC3687" w:rsidRDefault="00CC3687" w:rsidP="00242597">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5A7BF" w14:textId="77777777" w:rsidR="00CC3687" w:rsidRDefault="00CC3687" w:rsidP="00242597">
            <w:pPr>
              <w:spacing w:after="0" w:line="240" w:lineRule="auto"/>
              <w:rPr>
                <w:b/>
                <w:sz w:val="20"/>
                <w:szCs w:val="20"/>
              </w:rPr>
            </w:pPr>
          </w:p>
        </w:tc>
      </w:tr>
      <w:tr w:rsidR="00CC3687" w14:paraId="4AC5B056"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992D0" w14:textId="77777777" w:rsidR="00CC3687" w:rsidRDefault="00CC3687" w:rsidP="00242597">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1F7A6" w14:textId="77777777" w:rsidR="00CC3687" w:rsidRDefault="00CC3687" w:rsidP="00242597">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67D17" w14:textId="77777777" w:rsidR="00CC3687" w:rsidRDefault="00CC3687" w:rsidP="00242597">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99068" w14:textId="77777777" w:rsidR="00CC3687" w:rsidRDefault="00CC3687" w:rsidP="00242597">
            <w:pPr>
              <w:spacing w:after="0" w:line="240" w:lineRule="auto"/>
              <w:jc w:val="center"/>
              <w:rPr>
                <w:b/>
                <w:sz w:val="20"/>
                <w:szCs w:val="20"/>
              </w:rPr>
            </w:pPr>
          </w:p>
        </w:tc>
      </w:tr>
      <w:tr w:rsidR="00CC3687" w14:paraId="3ABBCE4A"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AA2D2" w14:textId="77777777" w:rsidR="00CC3687" w:rsidRDefault="00CC3687" w:rsidP="00242597">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50205" w14:textId="77777777" w:rsidR="00CC3687" w:rsidRDefault="00CC3687" w:rsidP="00242597">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B4858" w14:textId="77777777" w:rsidR="00CC3687" w:rsidRDefault="00CC3687" w:rsidP="00242597">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193C" w14:textId="77777777" w:rsidR="00CC3687" w:rsidRDefault="00CC3687" w:rsidP="00242597">
            <w:pPr>
              <w:spacing w:after="0" w:line="240" w:lineRule="auto"/>
              <w:jc w:val="center"/>
              <w:rPr>
                <w:b/>
                <w:sz w:val="20"/>
                <w:szCs w:val="20"/>
              </w:rPr>
            </w:pPr>
            <w:r>
              <w:rPr>
                <w:b/>
                <w:sz w:val="20"/>
                <w:szCs w:val="20"/>
              </w:rPr>
              <w:t>X</w:t>
            </w:r>
          </w:p>
        </w:tc>
      </w:tr>
    </w:tbl>
    <w:p w14:paraId="51E5CF43" w14:textId="77777777" w:rsidR="00CC3687" w:rsidRDefault="00CC3687" w:rsidP="00CC3687"/>
    <w:p w14:paraId="784D2A22" w14:textId="2ACF8006" w:rsidR="00CC3687" w:rsidRDefault="00CC3687" w:rsidP="00CC3687">
      <w:pPr>
        <w:pStyle w:val="Opisslike"/>
        <w:keepNext/>
        <w:spacing w:line="276" w:lineRule="auto"/>
        <w:jc w:val="center"/>
        <w:rPr>
          <w:b w:val="0"/>
          <w:bCs w:val="0"/>
          <w:i/>
          <w:iCs/>
        </w:rPr>
      </w:pPr>
      <w:bookmarkStart w:id="518" w:name="_Toc196826506"/>
      <w:r>
        <w:t xml:space="preserve">Tablica </w:t>
      </w:r>
      <w:fldSimple w:instr=" SEQ Tablica \* ARABIC ">
        <w:r w:rsidR="00B61DD6">
          <w:rPr>
            <w:noProof/>
          </w:rPr>
          <w:t>37</w:t>
        </w:r>
      </w:fldSimple>
      <w:r>
        <w:t>. Prikaz prijetnjom nastalih posljedica na ustanove, građevine od javnog, društvenog značaja – Događaj s najgorim mogućim posljedicama - Potres</w:t>
      </w:r>
      <w:bookmarkEnd w:id="518"/>
    </w:p>
    <w:tbl>
      <w:tblPr>
        <w:tblW w:w="7374" w:type="dxa"/>
        <w:jc w:val="center"/>
        <w:tblCellMar>
          <w:left w:w="10" w:type="dxa"/>
          <w:right w:w="10" w:type="dxa"/>
        </w:tblCellMar>
        <w:tblLook w:val="04A0" w:firstRow="1" w:lastRow="0" w:firstColumn="1" w:lastColumn="0" w:noHBand="0" w:noVBand="1"/>
      </w:tblPr>
      <w:tblGrid>
        <w:gridCol w:w="1696"/>
        <w:gridCol w:w="1560"/>
        <w:gridCol w:w="2757"/>
        <w:gridCol w:w="1361"/>
      </w:tblGrid>
      <w:tr w:rsidR="00CC3687" w14:paraId="61615C67" w14:textId="77777777" w:rsidTr="0024259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650AA" w14:textId="77777777" w:rsidR="00CC3687" w:rsidRDefault="00CC3687" w:rsidP="00242597">
            <w:pPr>
              <w:spacing w:after="0" w:line="240" w:lineRule="auto"/>
              <w:jc w:val="center"/>
              <w:rPr>
                <w:b/>
                <w:sz w:val="20"/>
                <w:szCs w:val="20"/>
              </w:rPr>
            </w:pPr>
            <w:r>
              <w:rPr>
                <w:b/>
                <w:sz w:val="20"/>
                <w:szCs w:val="20"/>
              </w:rPr>
              <w:t>Društvena stabilnost i politika</w:t>
            </w:r>
          </w:p>
        </w:tc>
      </w:tr>
      <w:tr w:rsidR="00CC3687" w14:paraId="2392FF80" w14:textId="77777777" w:rsidTr="0024259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2C2AB" w14:textId="77777777" w:rsidR="00CC3687" w:rsidRDefault="00CC3687" w:rsidP="00242597">
            <w:pPr>
              <w:spacing w:after="0" w:line="240" w:lineRule="auto"/>
              <w:jc w:val="center"/>
              <w:rPr>
                <w:b/>
                <w:sz w:val="20"/>
                <w:szCs w:val="20"/>
              </w:rPr>
            </w:pPr>
            <w:r>
              <w:rPr>
                <w:b/>
                <w:sz w:val="20"/>
                <w:szCs w:val="20"/>
              </w:rPr>
              <w:t>Štete/gubici na ustanovama/građevinama javnog društvenog značaja</w:t>
            </w:r>
          </w:p>
        </w:tc>
      </w:tr>
      <w:tr w:rsidR="00CC3687" w14:paraId="12EC6E95"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0A232" w14:textId="77777777" w:rsidR="00CC3687" w:rsidRDefault="00CC3687" w:rsidP="00242597">
            <w:pPr>
              <w:spacing w:after="0" w:line="240" w:lineRule="auto"/>
              <w:jc w:val="center"/>
              <w:rPr>
                <w:b/>
                <w:sz w:val="20"/>
                <w:szCs w:val="20"/>
              </w:rPr>
            </w:pPr>
            <w:r>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B4A0E" w14:textId="77777777" w:rsidR="00CC3687" w:rsidRDefault="00CC3687" w:rsidP="00242597">
            <w:pPr>
              <w:spacing w:after="0" w:line="240" w:lineRule="auto"/>
              <w:jc w:val="center"/>
              <w:rPr>
                <w:b/>
                <w:sz w:val="20"/>
                <w:szCs w:val="20"/>
              </w:rPr>
            </w:pPr>
            <w:r>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4D885" w14:textId="77777777" w:rsidR="00CC3687" w:rsidRDefault="00CC3687" w:rsidP="00242597">
            <w:pPr>
              <w:spacing w:after="0" w:line="240" w:lineRule="auto"/>
              <w:jc w:val="center"/>
              <w:rPr>
                <w:b/>
                <w:sz w:val="20"/>
                <w:szCs w:val="20"/>
              </w:rPr>
            </w:pPr>
            <w:r>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353A3" w14:textId="77777777" w:rsidR="00CC3687" w:rsidRDefault="00CC3687" w:rsidP="00242597">
            <w:pPr>
              <w:spacing w:after="0" w:line="240" w:lineRule="auto"/>
              <w:jc w:val="center"/>
              <w:rPr>
                <w:b/>
                <w:sz w:val="20"/>
                <w:szCs w:val="20"/>
              </w:rPr>
            </w:pPr>
            <w:r>
              <w:rPr>
                <w:b/>
                <w:sz w:val="20"/>
                <w:szCs w:val="20"/>
              </w:rPr>
              <w:t>Odabrano</w:t>
            </w:r>
          </w:p>
        </w:tc>
      </w:tr>
      <w:tr w:rsidR="00CC3687" w14:paraId="595FF44F"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AFFDB" w14:textId="77777777" w:rsidR="00CC3687" w:rsidRDefault="00CC3687" w:rsidP="00242597">
            <w:pPr>
              <w:spacing w:after="0" w:line="240" w:lineRule="auto"/>
              <w:jc w:val="center"/>
              <w:rPr>
                <w:b/>
                <w:sz w:val="20"/>
                <w:szCs w:val="20"/>
              </w:rPr>
            </w:pPr>
            <w:r>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6311A" w14:textId="77777777" w:rsidR="00CC3687" w:rsidRDefault="00CC3687" w:rsidP="00242597">
            <w:pPr>
              <w:spacing w:after="0" w:line="240" w:lineRule="auto"/>
              <w:jc w:val="center"/>
              <w:rPr>
                <w:sz w:val="20"/>
                <w:szCs w:val="20"/>
              </w:rPr>
            </w:pPr>
            <w:r>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6834B" w14:textId="77777777" w:rsidR="00CC3687" w:rsidRDefault="00CC3687" w:rsidP="00242597">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7ADB5" w14:textId="77777777" w:rsidR="00CC3687" w:rsidRDefault="00CC3687" w:rsidP="00242597">
            <w:pPr>
              <w:spacing w:after="0" w:line="240" w:lineRule="auto"/>
              <w:rPr>
                <w:b/>
                <w:bCs/>
                <w:sz w:val="20"/>
                <w:szCs w:val="20"/>
              </w:rPr>
            </w:pPr>
          </w:p>
        </w:tc>
      </w:tr>
      <w:tr w:rsidR="00CC3687" w14:paraId="7F6BFEFD"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C68C5" w14:textId="77777777" w:rsidR="00CC3687" w:rsidRDefault="00CC3687" w:rsidP="00242597">
            <w:pPr>
              <w:spacing w:after="0" w:line="240" w:lineRule="auto"/>
              <w:jc w:val="center"/>
              <w:rPr>
                <w:b/>
                <w:sz w:val="20"/>
                <w:szCs w:val="20"/>
              </w:rPr>
            </w:pPr>
            <w:r>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C20E3" w14:textId="77777777" w:rsidR="00CC3687" w:rsidRDefault="00CC3687" w:rsidP="00242597">
            <w:pPr>
              <w:spacing w:after="0" w:line="240" w:lineRule="auto"/>
              <w:jc w:val="center"/>
              <w:rPr>
                <w:sz w:val="20"/>
                <w:szCs w:val="20"/>
              </w:rPr>
            </w:pPr>
            <w:r>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67DB4" w14:textId="77777777" w:rsidR="00CC3687" w:rsidRDefault="00CC3687" w:rsidP="00242597">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1490B" w14:textId="77777777" w:rsidR="00CC3687" w:rsidRDefault="00CC3687" w:rsidP="00242597">
            <w:pPr>
              <w:spacing w:after="0" w:line="240" w:lineRule="auto"/>
              <w:jc w:val="center"/>
              <w:rPr>
                <w:b/>
                <w:bCs/>
                <w:sz w:val="20"/>
                <w:szCs w:val="20"/>
              </w:rPr>
            </w:pPr>
          </w:p>
        </w:tc>
      </w:tr>
      <w:tr w:rsidR="00CC3687" w14:paraId="267B9E50"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22180" w14:textId="77777777" w:rsidR="00CC3687" w:rsidRDefault="00CC3687" w:rsidP="00242597">
            <w:pPr>
              <w:spacing w:after="0" w:line="240" w:lineRule="auto"/>
              <w:jc w:val="center"/>
              <w:rPr>
                <w:b/>
                <w:sz w:val="20"/>
                <w:szCs w:val="20"/>
              </w:rPr>
            </w:pPr>
            <w:r>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C136D" w14:textId="77777777" w:rsidR="00CC3687" w:rsidRDefault="00CC3687" w:rsidP="00242597">
            <w:pPr>
              <w:spacing w:after="0" w:line="240" w:lineRule="auto"/>
              <w:jc w:val="center"/>
              <w:rPr>
                <w:sz w:val="20"/>
                <w:szCs w:val="20"/>
              </w:rPr>
            </w:pPr>
            <w:r>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2140A" w14:textId="77777777" w:rsidR="00CC3687" w:rsidRDefault="00CC3687" w:rsidP="00242597">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79C80" w14:textId="77777777" w:rsidR="00CC3687" w:rsidRDefault="00CC3687" w:rsidP="00242597">
            <w:pPr>
              <w:spacing w:after="0" w:line="240" w:lineRule="auto"/>
              <w:rPr>
                <w:b/>
                <w:bCs/>
                <w:sz w:val="20"/>
                <w:szCs w:val="20"/>
              </w:rPr>
            </w:pPr>
          </w:p>
        </w:tc>
      </w:tr>
      <w:tr w:rsidR="00CC3687" w14:paraId="494C40D1"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5254C" w14:textId="77777777" w:rsidR="00CC3687" w:rsidRDefault="00CC3687" w:rsidP="00242597">
            <w:pPr>
              <w:spacing w:after="0" w:line="240" w:lineRule="auto"/>
              <w:jc w:val="center"/>
              <w:rPr>
                <w:b/>
                <w:sz w:val="20"/>
                <w:szCs w:val="20"/>
              </w:rPr>
            </w:pPr>
            <w:r>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4C453" w14:textId="77777777" w:rsidR="00CC3687" w:rsidRDefault="00CC3687" w:rsidP="00242597">
            <w:pPr>
              <w:spacing w:after="0" w:line="240" w:lineRule="auto"/>
              <w:jc w:val="center"/>
              <w:rPr>
                <w:sz w:val="20"/>
                <w:szCs w:val="20"/>
              </w:rPr>
            </w:pPr>
            <w:r>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C9DC3" w14:textId="77777777" w:rsidR="00CC3687" w:rsidRDefault="00CC3687" w:rsidP="00242597">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D1430" w14:textId="77777777" w:rsidR="00CC3687" w:rsidRDefault="00CC3687" w:rsidP="00242597">
            <w:pPr>
              <w:spacing w:after="0" w:line="240" w:lineRule="auto"/>
              <w:jc w:val="center"/>
              <w:rPr>
                <w:b/>
                <w:bCs/>
                <w:sz w:val="20"/>
                <w:szCs w:val="20"/>
              </w:rPr>
            </w:pPr>
          </w:p>
        </w:tc>
      </w:tr>
      <w:tr w:rsidR="00CC3687" w14:paraId="17630CCB"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F616E" w14:textId="77777777" w:rsidR="00CC3687" w:rsidRDefault="00CC3687" w:rsidP="00242597">
            <w:pPr>
              <w:spacing w:after="0" w:line="240" w:lineRule="auto"/>
              <w:jc w:val="center"/>
              <w:rPr>
                <w:b/>
                <w:sz w:val="20"/>
                <w:szCs w:val="20"/>
              </w:rPr>
            </w:pPr>
            <w:r>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961B9" w14:textId="77777777" w:rsidR="00CC3687" w:rsidRDefault="00CC3687" w:rsidP="00242597">
            <w:pPr>
              <w:spacing w:after="0" w:line="240" w:lineRule="auto"/>
              <w:jc w:val="center"/>
              <w:rPr>
                <w:sz w:val="20"/>
                <w:szCs w:val="20"/>
              </w:rPr>
            </w:pPr>
            <w:r>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6C8DB" w14:textId="77777777" w:rsidR="00CC3687" w:rsidRDefault="00CC3687" w:rsidP="00242597">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43A72" w14:textId="77777777" w:rsidR="00CC3687" w:rsidRDefault="00CC3687" w:rsidP="00242597">
            <w:pPr>
              <w:spacing w:after="0" w:line="240" w:lineRule="auto"/>
              <w:jc w:val="center"/>
              <w:rPr>
                <w:b/>
                <w:bCs/>
                <w:sz w:val="20"/>
                <w:szCs w:val="20"/>
              </w:rPr>
            </w:pPr>
            <w:r>
              <w:rPr>
                <w:b/>
                <w:bCs/>
                <w:sz w:val="20"/>
                <w:szCs w:val="20"/>
              </w:rPr>
              <w:t>X</w:t>
            </w:r>
          </w:p>
        </w:tc>
      </w:tr>
    </w:tbl>
    <w:p w14:paraId="4DEE985E" w14:textId="6A3A5AF5" w:rsidR="00CC3687" w:rsidRDefault="00CC3687" w:rsidP="00CC3687">
      <w:pPr>
        <w:pStyle w:val="Opisslike"/>
        <w:keepNext/>
        <w:spacing w:line="276" w:lineRule="auto"/>
        <w:jc w:val="center"/>
        <w:rPr>
          <w:b w:val="0"/>
          <w:bCs w:val="0"/>
          <w:i/>
          <w:iCs/>
        </w:rPr>
      </w:pPr>
      <w:bookmarkStart w:id="519" w:name="_Toc196826507"/>
      <w:r>
        <w:t xml:space="preserve">Tablica </w:t>
      </w:r>
      <w:fldSimple w:instr=" SEQ Tablica \* ARABIC ">
        <w:r w:rsidR="00B61DD6">
          <w:rPr>
            <w:noProof/>
          </w:rPr>
          <w:t>38</w:t>
        </w:r>
      </w:fldSimple>
      <w:r>
        <w:t>. Prikaz prijetnjom nastalih posljedica na društvenu stabilnost i politiku – Događaj s najgorim mogućim posljedicama - Potres</w:t>
      </w:r>
      <w:bookmarkEnd w:id="519"/>
    </w:p>
    <w:tbl>
      <w:tblPr>
        <w:tblStyle w:val="Reetkatablice1022"/>
        <w:tblW w:w="0" w:type="auto"/>
        <w:tblInd w:w="846" w:type="dxa"/>
        <w:tblLook w:val="04A0" w:firstRow="1" w:lastRow="0" w:firstColumn="1" w:lastColumn="0" w:noHBand="0" w:noVBand="1"/>
      </w:tblPr>
      <w:tblGrid>
        <w:gridCol w:w="1067"/>
        <w:gridCol w:w="1922"/>
        <w:gridCol w:w="2340"/>
        <w:gridCol w:w="2320"/>
      </w:tblGrid>
      <w:tr w:rsidR="00CC3687" w14:paraId="62C38F61"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55583912"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Kategorija</w:t>
            </w:r>
          </w:p>
        </w:tc>
        <w:tc>
          <w:tcPr>
            <w:tcW w:w="1922" w:type="dxa"/>
            <w:tcBorders>
              <w:top w:val="single" w:sz="4" w:space="0" w:color="auto"/>
              <w:left w:val="single" w:sz="4" w:space="0" w:color="auto"/>
              <w:bottom w:val="single" w:sz="4" w:space="0" w:color="auto"/>
              <w:right w:val="single" w:sz="4" w:space="0" w:color="auto"/>
            </w:tcBorders>
            <w:vAlign w:val="center"/>
          </w:tcPr>
          <w:p w14:paraId="34924919"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Ustanove/građevine javnog, društvenog interesa</w:t>
            </w:r>
          </w:p>
        </w:tc>
        <w:tc>
          <w:tcPr>
            <w:tcW w:w="2340" w:type="dxa"/>
            <w:tcBorders>
              <w:top w:val="single" w:sz="4" w:space="0" w:color="auto"/>
              <w:left w:val="single" w:sz="4" w:space="0" w:color="auto"/>
              <w:bottom w:val="single" w:sz="4" w:space="0" w:color="auto"/>
              <w:right w:val="single" w:sz="4" w:space="0" w:color="auto"/>
            </w:tcBorders>
            <w:vAlign w:val="center"/>
          </w:tcPr>
          <w:p w14:paraId="6B0B0A96"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Kritična infrastruktura</w:t>
            </w:r>
          </w:p>
        </w:tc>
        <w:tc>
          <w:tcPr>
            <w:tcW w:w="2320" w:type="dxa"/>
            <w:tcBorders>
              <w:top w:val="single" w:sz="4" w:space="0" w:color="auto"/>
              <w:left w:val="single" w:sz="4" w:space="0" w:color="auto"/>
              <w:bottom w:val="single" w:sz="4" w:space="0" w:color="auto"/>
              <w:right w:val="single" w:sz="4" w:space="0" w:color="auto"/>
            </w:tcBorders>
            <w:vAlign w:val="center"/>
          </w:tcPr>
          <w:p w14:paraId="21A219C6"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Ukupno</w:t>
            </w:r>
          </w:p>
        </w:tc>
      </w:tr>
      <w:tr w:rsidR="00CC3687" w14:paraId="2C492FAE"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03605CE6"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1</w:t>
            </w:r>
          </w:p>
        </w:tc>
        <w:tc>
          <w:tcPr>
            <w:tcW w:w="1922" w:type="dxa"/>
            <w:tcBorders>
              <w:top w:val="single" w:sz="4" w:space="0" w:color="auto"/>
              <w:left w:val="single" w:sz="4" w:space="0" w:color="auto"/>
              <w:bottom w:val="single" w:sz="4" w:space="0" w:color="auto"/>
              <w:right w:val="single" w:sz="4" w:space="0" w:color="auto"/>
            </w:tcBorders>
            <w:vAlign w:val="center"/>
          </w:tcPr>
          <w:p w14:paraId="22D8A32C" w14:textId="77777777" w:rsidR="00CC3687" w:rsidRDefault="00CC3687" w:rsidP="00242597">
            <w:pPr>
              <w:spacing w:after="0" w:line="240" w:lineRule="auto"/>
              <w:jc w:val="center"/>
              <w:rPr>
                <w:rFonts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6BF88AA0" w14:textId="77777777" w:rsidR="00CC3687" w:rsidRDefault="00CC3687" w:rsidP="00242597">
            <w:pPr>
              <w:spacing w:after="0" w:line="240" w:lineRule="auto"/>
              <w:jc w:val="center"/>
              <w:rPr>
                <w:rFonts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38EB0C71" w14:textId="77777777" w:rsidR="00CC3687" w:rsidRDefault="00CC3687" w:rsidP="00242597">
            <w:pPr>
              <w:spacing w:after="0" w:line="240" w:lineRule="auto"/>
              <w:jc w:val="center"/>
              <w:rPr>
                <w:rFonts w:cs="Calibri"/>
                <w:b/>
                <w:bCs/>
                <w:kern w:val="0"/>
                <w:sz w:val="20"/>
                <w:szCs w:val="20"/>
                <w14:ligatures w14:val="none"/>
              </w:rPr>
            </w:pPr>
          </w:p>
        </w:tc>
      </w:tr>
      <w:tr w:rsidR="00CC3687" w14:paraId="44A82E9C"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0EB6FDE1"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2</w:t>
            </w:r>
          </w:p>
        </w:tc>
        <w:tc>
          <w:tcPr>
            <w:tcW w:w="1922" w:type="dxa"/>
            <w:tcBorders>
              <w:top w:val="single" w:sz="4" w:space="0" w:color="auto"/>
              <w:left w:val="single" w:sz="4" w:space="0" w:color="auto"/>
              <w:bottom w:val="single" w:sz="4" w:space="0" w:color="auto"/>
              <w:right w:val="single" w:sz="4" w:space="0" w:color="auto"/>
            </w:tcBorders>
            <w:vAlign w:val="center"/>
          </w:tcPr>
          <w:p w14:paraId="1D366826" w14:textId="77777777" w:rsidR="00CC3687" w:rsidRDefault="00CC3687" w:rsidP="00242597">
            <w:pPr>
              <w:spacing w:after="0" w:line="240" w:lineRule="auto"/>
              <w:jc w:val="center"/>
              <w:rPr>
                <w:rFonts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4B463140" w14:textId="77777777" w:rsidR="00CC3687" w:rsidRDefault="00CC3687" w:rsidP="00242597">
            <w:pPr>
              <w:spacing w:after="0" w:line="240" w:lineRule="auto"/>
              <w:jc w:val="center"/>
              <w:rPr>
                <w:rFonts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5EDC4DF9" w14:textId="77777777" w:rsidR="00CC3687" w:rsidRDefault="00CC3687" w:rsidP="00242597">
            <w:pPr>
              <w:spacing w:after="0" w:line="240" w:lineRule="auto"/>
              <w:jc w:val="center"/>
              <w:rPr>
                <w:rFonts w:cs="Calibri"/>
                <w:b/>
                <w:bCs/>
                <w:kern w:val="0"/>
                <w:sz w:val="20"/>
                <w:szCs w:val="20"/>
                <w14:ligatures w14:val="none"/>
              </w:rPr>
            </w:pPr>
          </w:p>
        </w:tc>
      </w:tr>
      <w:tr w:rsidR="00CC3687" w14:paraId="685C6188"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0310F8C2"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3</w:t>
            </w:r>
          </w:p>
        </w:tc>
        <w:tc>
          <w:tcPr>
            <w:tcW w:w="1922" w:type="dxa"/>
            <w:tcBorders>
              <w:top w:val="single" w:sz="4" w:space="0" w:color="auto"/>
              <w:left w:val="single" w:sz="4" w:space="0" w:color="auto"/>
              <w:bottom w:val="single" w:sz="4" w:space="0" w:color="auto"/>
              <w:right w:val="single" w:sz="4" w:space="0" w:color="auto"/>
            </w:tcBorders>
            <w:vAlign w:val="center"/>
          </w:tcPr>
          <w:p w14:paraId="3D23D509" w14:textId="77777777" w:rsidR="00CC3687" w:rsidRDefault="00CC3687" w:rsidP="00242597">
            <w:pPr>
              <w:spacing w:after="0" w:line="240" w:lineRule="auto"/>
              <w:jc w:val="center"/>
              <w:rPr>
                <w:rFonts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22B09AB5" w14:textId="77777777" w:rsidR="00CC3687" w:rsidRDefault="00CC3687" w:rsidP="00242597">
            <w:pPr>
              <w:spacing w:after="0" w:line="240" w:lineRule="auto"/>
              <w:jc w:val="center"/>
              <w:rPr>
                <w:rFonts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6C2BD377" w14:textId="77777777" w:rsidR="00CC3687" w:rsidRDefault="00CC3687" w:rsidP="00242597">
            <w:pPr>
              <w:spacing w:after="0" w:line="240" w:lineRule="auto"/>
              <w:jc w:val="center"/>
              <w:rPr>
                <w:rFonts w:cs="Calibri"/>
                <w:b/>
                <w:bCs/>
                <w:kern w:val="0"/>
                <w:sz w:val="20"/>
                <w:szCs w:val="20"/>
                <w14:ligatures w14:val="none"/>
              </w:rPr>
            </w:pPr>
          </w:p>
        </w:tc>
      </w:tr>
      <w:tr w:rsidR="00CC3687" w14:paraId="2169B83A"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3B168E6D"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4</w:t>
            </w:r>
          </w:p>
        </w:tc>
        <w:tc>
          <w:tcPr>
            <w:tcW w:w="1922" w:type="dxa"/>
            <w:tcBorders>
              <w:top w:val="single" w:sz="4" w:space="0" w:color="auto"/>
              <w:left w:val="single" w:sz="4" w:space="0" w:color="auto"/>
              <w:bottom w:val="single" w:sz="4" w:space="0" w:color="auto"/>
              <w:right w:val="single" w:sz="4" w:space="0" w:color="auto"/>
            </w:tcBorders>
            <w:vAlign w:val="center"/>
          </w:tcPr>
          <w:p w14:paraId="6B62B447" w14:textId="77777777" w:rsidR="00CC3687" w:rsidRDefault="00CC3687" w:rsidP="00242597">
            <w:pPr>
              <w:spacing w:after="0" w:line="240" w:lineRule="auto"/>
              <w:jc w:val="center"/>
              <w:rPr>
                <w:rFonts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44AAE8FA" w14:textId="77777777" w:rsidR="00CC3687" w:rsidRDefault="00CC3687" w:rsidP="00242597">
            <w:pPr>
              <w:spacing w:after="0" w:line="240" w:lineRule="auto"/>
              <w:jc w:val="center"/>
              <w:rPr>
                <w:rFonts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6BB888EC" w14:textId="77777777" w:rsidR="00CC3687" w:rsidRDefault="00CC3687" w:rsidP="00242597">
            <w:pPr>
              <w:spacing w:after="0" w:line="240" w:lineRule="auto"/>
              <w:jc w:val="center"/>
              <w:rPr>
                <w:rFonts w:cs="Calibri"/>
                <w:b/>
                <w:bCs/>
                <w:kern w:val="0"/>
                <w:sz w:val="20"/>
                <w:szCs w:val="20"/>
                <w14:ligatures w14:val="none"/>
              </w:rPr>
            </w:pPr>
          </w:p>
        </w:tc>
      </w:tr>
      <w:tr w:rsidR="00CC3687" w14:paraId="0E377419"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6FCD5186" w14:textId="77777777" w:rsidR="00CC3687" w:rsidRDefault="00CC3687" w:rsidP="00242597">
            <w:pPr>
              <w:spacing w:after="0" w:line="240" w:lineRule="auto"/>
              <w:jc w:val="center"/>
              <w:rPr>
                <w:rFonts w:cs="Calibri"/>
                <w:b/>
                <w:kern w:val="0"/>
                <w:sz w:val="20"/>
                <w:szCs w:val="20"/>
                <w14:ligatures w14:val="none"/>
              </w:rPr>
            </w:pPr>
            <w:r>
              <w:rPr>
                <w:rFonts w:cs="Calibri"/>
                <w:b/>
                <w:kern w:val="0"/>
                <w:sz w:val="20"/>
                <w:szCs w:val="20"/>
                <w14:ligatures w14:val="none"/>
              </w:rPr>
              <w:t>5</w:t>
            </w:r>
          </w:p>
        </w:tc>
        <w:tc>
          <w:tcPr>
            <w:tcW w:w="1922" w:type="dxa"/>
            <w:tcBorders>
              <w:top w:val="single" w:sz="4" w:space="0" w:color="auto"/>
              <w:left w:val="single" w:sz="4" w:space="0" w:color="auto"/>
              <w:bottom w:val="single" w:sz="4" w:space="0" w:color="auto"/>
              <w:right w:val="single" w:sz="4" w:space="0" w:color="auto"/>
            </w:tcBorders>
            <w:vAlign w:val="center"/>
          </w:tcPr>
          <w:p w14:paraId="32BD7452" w14:textId="77777777" w:rsidR="00CC3687" w:rsidRDefault="00CC3687" w:rsidP="00242597">
            <w:pPr>
              <w:spacing w:after="0" w:line="240" w:lineRule="auto"/>
              <w:jc w:val="center"/>
              <w:rPr>
                <w:rFonts w:cs="Calibri"/>
                <w:b/>
                <w:bCs/>
                <w:kern w:val="0"/>
                <w:sz w:val="20"/>
                <w:szCs w:val="20"/>
                <w14:ligatures w14:val="none"/>
              </w:rPr>
            </w:pPr>
            <w:r>
              <w:rPr>
                <w:rFonts w:cs="Calibri"/>
                <w:b/>
                <w:bCs/>
                <w:kern w:val="0"/>
                <w:sz w:val="20"/>
                <w:szCs w:val="20"/>
                <w14:ligatures w14:val="none"/>
              </w:rPr>
              <w:t>X</w:t>
            </w:r>
          </w:p>
        </w:tc>
        <w:tc>
          <w:tcPr>
            <w:tcW w:w="2340" w:type="dxa"/>
            <w:tcBorders>
              <w:top w:val="single" w:sz="4" w:space="0" w:color="auto"/>
              <w:left w:val="single" w:sz="4" w:space="0" w:color="auto"/>
              <w:bottom w:val="single" w:sz="4" w:space="0" w:color="auto"/>
              <w:right w:val="single" w:sz="4" w:space="0" w:color="auto"/>
            </w:tcBorders>
            <w:vAlign w:val="center"/>
          </w:tcPr>
          <w:p w14:paraId="29244455" w14:textId="77777777" w:rsidR="00CC3687" w:rsidRDefault="00CC3687" w:rsidP="00242597">
            <w:pPr>
              <w:spacing w:after="0" w:line="240" w:lineRule="auto"/>
              <w:jc w:val="center"/>
              <w:rPr>
                <w:rFonts w:cs="Calibri"/>
                <w:b/>
                <w:bCs/>
                <w:kern w:val="0"/>
                <w:sz w:val="20"/>
                <w:szCs w:val="20"/>
                <w14:ligatures w14:val="none"/>
              </w:rPr>
            </w:pPr>
            <w:r>
              <w:rPr>
                <w:rFonts w:cs="Calibri"/>
                <w:b/>
                <w:bCs/>
                <w:kern w:val="0"/>
                <w:sz w:val="20"/>
                <w:szCs w:val="20"/>
                <w14:ligatures w14:val="none"/>
              </w:rPr>
              <w:t>X</w:t>
            </w:r>
          </w:p>
        </w:tc>
        <w:tc>
          <w:tcPr>
            <w:tcW w:w="2320" w:type="dxa"/>
            <w:tcBorders>
              <w:top w:val="single" w:sz="4" w:space="0" w:color="auto"/>
              <w:left w:val="single" w:sz="4" w:space="0" w:color="auto"/>
              <w:bottom w:val="single" w:sz="4" w:space="0" w:color="auto"/>
              <w:right w:val="single" w:sz="4" w:space="0" w:color="auto"/>
            </w:tcBorders>
            <w:vAlign w:val="center"/>
          </w:tcPr>
          <w:p w14:paraId="6F5E42D9" w14:textId="77777777" w:rsidR="00CC3687" w:rsidRDefault="00CC3687" w:rsidP="00242597">
            <w:pPr>
              <w:spacing w:after="0" w:line="240" w:lineRule="auto"/>
              <w:jc w:val="center"/>
              <w:rPr>
                <w:rFonts w:cs="Calibri"/>
                <w:b/>
                <w:bCs/>
                <w:kern w:val="0"/>
                <w:sz w:val="20"/>
                <w:szCs w:val="20"/>
                <w14:ligatures w14:val="none"/>
              </w:rPr>
            </w:pPr>
            <w:r>
              <w:rPr>
                <w:rFonts w:cs="Calibri"/>
                <w:b/>
                <w:bCs/>
                <w:kern w:val="0"/>
                <w:sz w:val="20"/>
                <w:szCs w:val="20"/>
                <w14:ligatures w14:val="none"/>
              </w:rPr>
              <w:t>X</w:t>
            </w:r>
          </w:p>
        </w:tc>
      </w:tr>
    </w:tbl>
    <w:p w14:paraId="006DA0E7" w14:textId="77777777" w:rsidR="00CC3687" w:rsidRDefault="00CC3687" w:rsidP="00CC3687">
      <w:pPr>
        <w:rPr>
          <w:lang w:eastAsia="zh-CN"/>
        </w:rPr>
      </w:pPr>
    </w:p>
    <w:p w14:paraId="05A8490E" w14:textId="77777777" w:rsidR="007B10D7" w:rsidRDefault="007B10D7" w:rsidP="00CC3687">
      <w:pPr>
        <w:rPr>
          <w:lang w:eastAsia="zh-CN"/>
        </w:rPr>
      </w:pPr>
    </w:p>
    <w:p w14:paraId="48FBC589" w14:textId="77777777" w:rsidR="007B10D7" w:rsidRDefault="007B10D7" w:rsidP="00CC3687">
      <w:pPr>
        <w:rPr>
          <w:lang w:eastAsia="zh-CN"/>
        </w:rPr>
      </w:pPr>
    </w:p>
    <w:p w14:paraId="744F2322" w14:textId="77777777" w:rsidR="00BD1959" w:rsidRDefault="00BD1959" w:rsidP="00BD1959">
      <w:pPr>
        <w:pStyle w:val="Naslov4"/>
        <w:numPr>
          <w:ilvl w:val="0"/>
          <w:numId w:val="0"/>
        </w:numPr>
        <w:ind w:left="851"/>
      </w:pPr>
      <w:bookmarkStart w:id="520" w:name="_Toc198880883"/>
      <w:r>
        <w:lastRenderedPageBreak/>
        <w:t>6.1.5.4. Vjerojatnost pojave događaja s najgorim mogućim posljedicama uslijed potresa</w:t>
      </w:r>
      <w:bookmarkEnd w:id="520"/>
    </w:p>
    <w:p w14:paraId="0F8D6967" w14:textId="1B03D7F3" w:rsidR="00BD1959" w:rsidRPr="00BD1959" w:rsidRDefault="00BD1959" w:rsidP="00BD1959">
      <w:pPr>
        <w:rPr>
          <w:lang w:eastAsia="zh-CN"/>
        </w:rPr>
      </w:pPr>
    </w:p>
    <w:p w14:paraId="25AD6B11" w14:textId="46F60C67" w:rsidR="00CC3687" w:rsidRDefault="00CC3687" w:rsidP="00CC3687">
      <w:pPr>
        <w:pStyle w:val="Opisslike"/>
        <w:keepNext/>
        <w:jc w:val="center"/>
        <w:rPr>
          <w:b w:val="0"/>
          <w:bCs w:val="0"/>
          <w:i/>
          <w:iCs/>
        </w:rPr>
      </w:pPr>
      <w:bookmarkStart w:id="521" w:name="_Toc196826508"/>
      <w:r>
        <w:t xml:space="preserve">Tablica </w:t>
      </w:r>
      <w:fldSimple w:instr=" SEQ Tablica \* ARABIC ">
        <w:r w:rsidR="00B61DD6">
          <w:rPr>
            <w:noProof/>
          </w:rPr>
          <w:t>39</w:t>
        </w:r>
      </w:fldSimple>
      <w:r>
        <w:t>. Vjerojatnost pojave događaja s najgorim mogućim posljedicama – Potres</w:t>
      </w:r>
      <w:bookmarkEnd w:id="521"/>
    </w:p>
    <w:tbl>
      <w:tblPr>
        <w:tblW w:w="9210" w:type="dxa"/>
        <w:tblInd w:w="-5" w:type="dxa"/>
        <w:tblLayout w:type="fixed"/>
        <w:tblCellMar>
          <w:left w:w="10" w:type="dxa"/>
          <w:right w:w="10" w:type="dxa"/>
        </w:tblCellMar>
        <w:tblLook w:val="04A0" w:firstRow="1" w:lastRow="0" w:firstColumn="1" w:lastColumn="0" w:noHBand="0" w:noVBand="1"/>
      </w:tblPr>
      <w:tblGrid>
        <w:gridCol w:w="1276"/>
        <w:gridCol w:w="1417"/>
        <w:gridCol w:w="1416"/>
        <w:gridCol w:w="1275"/>
        <w:gridCol w:w="2692"/>
        <w:gridCol w:w="1134"/>
      </w:tblGrid>
      <w:tr w:rsidR="00CC3687" w14:paraId="009798A8" w14:textId="77777777" w:rsidTr="0024259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12BE1" w14:textId="77777777" w:rsidR="00CC3687" w:rsidRDefault="00CC3687" w:rsidP="00242597">
            <w:pPr>
              <w:spacing w:after="0" w:line="240" w:lineRule="auto"/>
              <w:jc w:val="center"/>
              <w:rPr>
                <w:b/>
                <w:sz w:val="20"/>
                <w:szCs w:val="20"/>
              </w:rPr>
            </w:pPr>
            <w:r>
              <w:rPr>
                <w:b/>
                <w:sz w:val="20"/>
                <w:szCs w:val="20"/>
              </w:rPr>
              <w:t>Kategorija</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D1784" w14:textId="77777777" w:rsidR="00CC3687" w:rsidRDefault="00CC3687" w:rsidP="00242597">
            <w:pPr>
              <w:spacing w:after="0" w:line="240" w:lineRule="auto"/>
              <w:jc w:val="center"/>
              <w:rPr>
                <w:b/>
                <w:sz w:val="20"/>
                <w:szCs w:val="20"/>
              </w:rPr>
            </w:pPr>
            <w:r>
              <w:rPr>
                <w:b/>
                <w:sz w:val="20"/>
                <w:szCs w:val="20"/>
              </w:rPr>
              <w:t>Posljedice</w:t>
            </w:r>
          </w:p>
        </w:tc>
        <w:tc>
          <w:tcPr>
            <w:tcW w:w="6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BEAB3" w14:textId="77777777" w:rsidR="00CC3687" w:rsidRDefault="00CC3687" w:rsidP="00242597">
            <w:pPr>
              <w:spacing w:after="0" w:line="240" w:lineRule="auto"/>
              <w:jc w:val="center"/>
              <w:rPr>
                <w:b/>
                <w:sz w:val="20"/>
                <w:szCs w:val="20"/>
              </w:rPr>
            </w:pPr>
            <w:r>
              <w:rPr>
                <w:b/>
                <w:sz w:val="20"/>
                <w:szCs w:val="20"/>
              </w:rPr>
              <w:t>Vjerojatnost/frekvencija</w:t>
            </w:r>
          </w:p>
        </w:tc>
      </w:tr>
      <w:tr w:rsidR="00CC3687" w14:paraId="7C21630E" w14:textId="77777777" w:rsidTr="00242597">
        <w:trPr>
          <w:trHeight w:val="154"/>
        </w:trPr>
        <w:tc>
          <w:tcPr>
            <w:tcW w:w="1276" w:type="dxa"/>
            <w:vMerge/>
            <w:tcBorders>
              <w:top w:val="single" w:sz="4" w:space="0" w:color="000000"/>
              <w:left w:val="single" w:sz="4" w:space="0" w:color="000000"/>
              <w:bottom w:val="single" w:sz="4" w:space="0" w:color="000000"/>
              <w:right w:val="single" w:sz="4" w:space="0" w:color="000000"/>
            </w:tcBorders>
            <w:vAlign w:val="center"/>
          </w:tcPr>
          <w:p w14:paraId="52C802AA" w14:textId="77777777" w:rsidR="00CC3687" w:rsidRDefault="00CC3687" w:rsidP="00242597">
            <w:pPr>
              <w:spacing w:after="0" w:line="25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5E1B1A99" w14:textId="77777777" w:rsidR="00CC3687" w:rsidRDefault="00CC3687" w:rsidP="00242597">
            <w:pPr>
              <w:spacing w:after="0" w:line="256" w:lineRule="auto"/>
              <w:rPr>
                <w:b/>
                <w:sz w:val="20"/>
                <w:szCs w:val="20"/>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83D51" w14:textId="77777777" w:rsidR="00CC3687" w:rsidRDefault="00CC3687" w:rsidP="00242597">
            <w:pPr>
              <w:spacing w:after="0" w:line="240" w:lineRule="auto"/>
              <w:jc w:val="center"/>
              <w:rPr>
                <w:b/>
                <w:sz w:val="20"/>
                <w:szCs w:val="20"/>
              </w:rPr>
            </w:pPr>
            <w:r>
              <w:rPr>
                <w:b/>
                <w:sz w:val="20"/>
                <w:szCs w:val="20"/>
              </w:rPr>
              <w:t>Kvalitativno</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52F2F" w14:textId="77777777" w:rsidR="00CC3687" w:rsidRDefault="00CC3687" w:rsidP="00242597">
            <w:pPr>
              <w:spacing w:after="0" w:line="240" w:lineRule="auto"/>
              <w:jc w:val="center"/>
              <w:rPr>
                <w:b/>
                <w:sz w:val="20"/>
                <w:szCs w:val="20"/>
              </w:rPr>
            </w:pPr>
            <w:r>
              <w:rPr>
                <w:b/>
                <w:sz w:val="20"/>
                <w:szCs w:val="20"/>
              </w:rPr>
              <w:t>Vjerojatnost</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FE0FC" w14:textId="77777777" w:rsidR="00CC3687" w:rsidRDefault="00CC3687" w:rsidP="00242597">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70540" w14:textId="77777777" w:rsidR="00CC3687" w:rsidRDefault="00CC3687" w:rsidP="00242597">
            <w:pPr>
              <w:spacing w:after="0" w:line="240" w:lineRule="auto"/>
              <w:jc w:val="center"/>
              <w:rPr>
                <w:b/>
                <w:sz w:val="20"/>
                <w:szCs w:val="20"/>
              </w:rPr>
            </w:pPr>
            <w:r>
              <w:rPr>
                <w:b/>
                <w:sz w:val="20"/>
                <w:szCs w:val="20"/>
              </w:rPr>
              <w:t>Odabrano</w:t>
            </w:r>
          </w:p>
        </w:tc>
      </w:tr>
      <w:tr w:rsidR="00CC3687" w14:paraId="0893D82A"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20520" w14:textId="77777777" w:rsidR="00CC3687" w:rsidRDefault="00CC3687" w:rsidP="00242597">
            <w:pPr>
              <w:spacing w:after="0" w:line="240" w:lineRule="auto"/>
              <w:jc w:val="center"/>
              <w:rPr>
                <w:b/>
                <w:sz w:val="20"/>
                <w:szCs w:val="20"/>
              </w:rPr>
            </w:pPr>
            <w:r>
              <w:rPr>
                <w:b/>
                <w:sz w:val="20"/>
                <w:szCs w:val="20"/>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B6BFA" w14:textId="77777777" w:rsidR="00CC3687" w:rsidRDefault="00CC3687" w:rsidP="00242597">
            <w:pPr>
              <w:spacing w:after="0" w:line="240" w:lineRule="auto"/>
              <w:jc w:val="center"/>
              <w:rPr>
                <w:sz w:val="20"/>
                <w:szCs w:val="20"/>
              </w:rPr>
            </w:pPr>
            <w:r>
              <w:rPr>
                <w:sz w:val="20"/>
                <w:szCs w:val="20"/>
              </w:rPr>
              <w:t>Neznatne</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1701" w14:textId="77777777" w:rsidR="00CC3687" w:rsidRDefault="00CC3687" w:rsidP="00242597">
            <w:pPr>
              <w:spacing w:after="0" w:line="240" w:lineRule="auto"/>
              <w:jc w:val="center"/>
              <w:rPr>
                <w:sz w:val="20"/>
                <w:szCs w:val="20"/>
              </w:rPr>
            </w:pPr>
            <w:r>
              <w:rPr>
                <w:sz w:val="20"/>
                <w:szCs w:val="20"/>
              </w:rPr>
              <w:t>Iznimno mala</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1829E" w14:textId="77777777" w:rsidR="00CC3687" w:rsidRDefault="00CC3687" w:rsidP="00242597">
            <w:pPr>
              <w:spacing w:after="0" w:line="240" w:lineRule="auto"/>
              <w:jc w:val="center"/>
              <w:rPr>
                <w:sz w:val="20"/>
                <w:szCs w:val="20"/>
              </w:rPr>
            </w:pPr>
            <w:r>
              <w:rPr>
                <w:sz w:val="20"/>
                <w:szCs w:val="20"/>
              </w:rPr>
              <w:t>&lt;1 %</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CA79C" w14:textId="77777777" w:rsidR="00CC3687" w:rsidRDefault="00CC3687" w:rsidP="00242597">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FF11" w14:textId="77777777" w:rsidR="00CC3687" w:rsidRDefault="00CC3687" w:rsidP="00242597">
            <w:pPr>
              <w:spacing w:after="0" w:line="240" w:lineRule="auto"/>
              <w:jc w:val="center"/>
              <w:rPr>
                <w:b/>
                <w:sz w:val="20"/>
                <w:szCs w:val="20"/>
              </w:rPr>
            </w:pPr>
            <w:r>
              <w:rPr>
                <w:b/>
                <w:sz w:val="20"/>
                <w:szCs w:val="20"/>
              </w:rPr>
              <w:t>X</w:t>
            </w:r>
          </w:p>
        </w:tc>
      </w:tr>
      <w:tr w:rsidR="00CC3687" w14:paraId="36F0BCDF"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88472" w14:textId="77777777" w:rsidR="00CC3687" w:rsidRDefault="00CC3687" w:rsidP="00242597">
            <w:pPr>
              <w:spacing w:after="0" w:line="240" w:lineRule="auto"/>
              <w:jc w:val="center"/>
              <w:rPr>
                <w:b/>
                <w:sz w:val="20"/>
                <w:szCs w:val="20"/>
              </w:rPr>
            </w:pPr>
            <w:r>
              <w:rPr>
                <w:b/>
                <w:sz w:val="20"/>
                <w:szCs w:val="20"/>
              </w:rPr>
              <w:t>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DE44D" w14:textId="77777777" w:rsidR="00CC3687" w:rsidRDefault="00CC3687" w:rsidP="00242597">
            <w:pPr>
              <w:spacing w:after="0" w:line="240" w:lineRule="auto"/>
              <w:jc w:val="center"/>
              <w:rPr>
                <w:sz w:val="20"/>
                <w:szCs w:val="20"/>
              </w:rPr>
            </w:pPr>
            <w:r>
              <w:rPr>
                <w:sz w:val="20"/>
                <w:szCs w:val="20"/>
              </w:rPr>
              <w:t>Malene</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C4479" w14:textId="77777777" w:rsidR="00CC3687" w:rsidRDefault="00CC3687" w:rsidP="00242597">
            <w:pPr>
              <w:spacing w:after="0" w:line="240" w:lineRule="auto"/>
              <w:jc w:val="center"/>
              <w:rPr>
                <w:sz w:val="20"/>
                <w:szCs w:val="20"/>
              </w:rPr>
            </w:pPr>
            <w:r>
              <w:rPr>
                <w:sz w:val="20"/>
                <w:szCs w:val="20"/>
              </w:rPr>
              <w:t>Mala</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BC261" w14:textId="77777777" w:rsidR="00CC3687" w:rsidRDefault="00CC3687" w:rsidP="00242597">
            <w:pPr>
              <w:spacing w:after="0" w:line="240" w:lineRule="auto"/>
              <w:jc w:val="center"/>
              <w:rPr>
                <w:sz w:val="20"/>
                <w:szCs w:val="20"/>
              </w:rPr>
            </w:pPr>
            <w:r>
              <w:rPr>
                <w:sz w:val="20"/>
                <w:szCs w:val="20"/>
              </w:rPr>
              <w:t>1 – 5 %</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CD6B5" w14:textId="77777777" w:rsidR="00CC3687" w:rsidRDefault="00CC3687" w:rsidP="00242597">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5C4EE" w14:textId="77777777" w:rsidR="00CC3687" w:rsidRDefault="00CC3687" w:rsidP="00242597">
            <w:pPr>
              <w:spacing w:after="0" w:line="240" w:lineRule="auto"/>
              <w:jc w:val="center"/>
              <w:rPr>
                <w:b/>
                <w:sz w:val="20"/>
                <w:szCs w:val="20"/>
              </w:rPr>
            </w:pPr>
          </w:p>
        </w:tc>
      </w:tr>
      <w:tr w:rsidR="00CC3687" w14:paraId="0617933D"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A8BC1" w14:textId="77777777" w:rsidR="00CC3687" w:rsidRDefault="00CC3687" w:rsidP="00242597">
            <w:pPr>
              <w:spacing w:after="0" w:line="240" w:lineRule="auto"/>
              <w:jc w:val="center"/>
              <w:rPr>
                <w:b/>
                <w:sz w:val="20"/>
                <w:szCs w:val="20"/>
              </w:rPr>
            </w:pPr>
            <w:r>
              <w:rPr>
                <w:b/>
                <w:sz w:val="20"/>
                <w:szCs w:val="20"/>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055A8" w14:textId="77777777" w:rsidR="00CC3687" w:rsidRDefault="00CC3687" w:rsidP="00242597">
            <w:pPr>
              <w:spacing w:after="0" w:line="240" w:lineRule="auto"/>
              <w:jc w:val="center"/>
              <w:rPr>
                <w:sz w:val="20"/>
                <w:szCs w:val="20"/>
              </w:rPr>
            </w:pPr>
            <w:r>
              <w:rPr>
                <w:sz w:val="20"/>
                <w:szCs w:val="20"/>
              </w:rPr>
              <w:t>Umjerene</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31979" w14:textId="77777777" w:rsidR="00CC3687" w:rsidRDefault="00CC3687" w:rsidP="00242597">
            <w:pPr>
              <w:spacing w:after="0" w:line="240" w:lineRule="auto"/>
              <w:jc w:val="center"/>
              <w:rPr>
                <w:sz w:val="20"/>
                <w:szCs w:val="20"/>
              </w:rPr>
            </w:pPr>
            <w:r>
              <w:rPr>
                <w:sz w:val="20"/>
                <w:szCs w:val="20"/>
              </w:rPr>
              <w:t>Umjerena</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51225" w14:textId="77777777" w:rsidR="00CC3687" w:rsidRDefault="00CC3687" w:rsidP="00242597">
            <w:pPr>
              <w:spacing w:after="0" w:line="240" w:lineRule="auto"/>
              <w:jc w:val="center"/>
              <w:rPr>
                <w:sz w:val="20"/>
                <w:szCs w:val="20"/>
              </w:rPr>
            </w:pPr>
            <w:r>
              <w:rPr>
                <w:sz w:val="20"/>
                <w:szCs w:val="20"/>
              </w:rPr>
              <w:t>5 – 50 %</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5F175" w14:textId="77777777" w:rsidR="00CC3687" w:rsidRDefault="00CC3687" w:rsidP="00242597">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CCB13" w14:textId="77777777" w:rsidR="00CC3687" w:rsidRDefault="00CC3687" w:rsidP="00242597">
            <w:pPr>
              <w:spacing w:after="0" w:line="240" w:lineRule="auto"/>
              <w:jc w:val="center"/>
              <w:rPr>
                <w:b/>
                <w:sz w:val="20"/>
                <w:szCs w:val="20"/>
              </w:rPr>
            </w:pPr>
          </w:p>
        </w:tc>
      </w:tr>
      <w:tr w:rsidR="00CC3687" w14:paraId="697E94ED"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83E09" w14:textId="77777777" w:rsidR="00CC3687" w:rsidRDefault="00CC3687" w:rsidP="00242597">
            <w:pPr>
              <w:spacing w:after="0" w:line="240" w:lineRule="auto"/>
              <w:jc w:val="center"/>
              <w:rPr>
                <w:b/>
                <w:sz w:val="20"/>
                <w:szCs w:val="20"/>
              </w:rPr>
            </w:pPr>
            <w:r>
              <w:rPr>
                <w:b/>
                <w:sz w:val="20"/>
                <w:szCs w:val="20"/>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0C5ED" w14:textId="77777777" w:rsidR="00CC3687" w:rsidRDefault="00CC3687" w:rsidP="00242597">
            <w:pPr>
              <w:spacing w:after="0" w:line="240" w:lineRule="auto"/>
              <w:jc w:val="center"/>
              <w:rPr>
                <w:sz w:val="20"/>
                <w:szCs w:val="20"/>
              </w:rPr>
            </w:pPr>
            <w:r>
              <w:rPr>
                <w:sz w:val="20"/>
                <w:szCs w:val="20"/>
              </w:rPr>
              <w:t>Značajne</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5C2BC" w14:textId="77777777" w:rsidR="00CC3687" w:rsidRDefault="00CC3687" w:rsidP="00242597">
            <w:pPr>
              <w:spacing w:after="0" w:line="240" w:lineRule="auto"/>
              <w:jc w:val="center"/>
              <w:rPr>
                <w:sz w:val="20"/>
                <w:szCs w:val="20"/>
              </w:rPr>
            </w:pPr>
            <w:r>
              <w:rPr>
                <w:sz w:val="20"/>
                <w:szCs w:val="20"/>
              </w:rPr>
              <w:t>Velika</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C4B2A" w14:textId="77777777" w:rsidR="00CC3687" w:rsidRDefault="00CC3687" w:rsidP="00242597">
            <w:pPr>
              <w:spacing w:after="0" w:line="240" w:lineRule="auto"/>
              <w:jc w:val="center"/>
              <w:rPr>
                <w:sz w:val="20"/>
                <w:szCs w:val="20"/>
              </w:rPr>
            </w:pPr>
            <w:r>
              <w:rPr>
                <w:sz w:val="20"/>
                <w:szCs w:val="20"/>
              </w:rPr>
              <w:t>51 – 98 %</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C4BD2" w14:textId="77777777" w:rsidR="00CC3687" w:rsidRDefault="00CC3687" w:rsidP="00242597">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58EA8" w14:textId="77777777" w:rsidR="00CC3687" w:rsidRDefault="00CC3687" w:rsidP="00242597">
            <w:pPr>
              <w:spacing w:after="0" w:line="240" w:lineRule="auto"/>
              <w:jc w:val="center"/>
              <w:rPr>
                <w:b/>
                <w:sz w:val="20"/>
                <w:szCs w:val="20"/>
              </w:rPr>
            </w:pPr>
          </w:p>
        </w:tc>
      </w:tr>
      <w:tr w:rsidR="00CC3687" w14:paraId="25BE42DA" w14:textId="77777777" w:rsidTr="00242597">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43665" w14:textId="77777777" w:rsidR="00CC3687" w:rsidRDefault="00CC3687" w:rsidP="00242597">
            <w:pPr>
              <w:spacing w:after="0" w:line="240" w:lineRule="auto"/>
              <w:jc w:val="center"/>
              <w:rPr>
                <w:b/>
                <w:sz w:val="20"/>
                <w:szCs w:val="20"/>
              </w:rPr>
            </w:pPr>
            <w:r>
              <w:rPr>
                <w:b/>
                <w:sz w:val="20"/>
                <w:szCs w:val="20"/>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7828D" w14:textId="77777777" w:rsidR="00CC3687" w:rsidRDefault="00CC3687" w:rsidP="00242597">
            <w:pPr>
              <w:spacing w:after="0" w:line="240" w:lineRule="auto"/>
              <w:jc w:val="center"/>
              <w:rPr>
                <w:sz w:val="20"/>
                <w:szCs w:val="20"/>
              </w:rPr>
            </w:pPr>
            <w:r>
              <w:rPr>
                <w:sz w:val="20"/>
                <w:szCs w:val="20"/>
              </w:rPr>
              <w:t>Katastrofalne</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84E77" w14:textId="77777777" w:rsidR="00CC3687" w:rsidRDefault="00CC3687" w:rsidP="00242597">
            <w:pPr>
              <w:spacing w:after="0" w:line="240" w:lineRule="auto"/>
              <w:jc w:val="center"/>
              <w:rPr>
                <w:sz w:val="20"/>
                <w:szCs w:val="20"/>
              </w:rPr>
            </w:pPr>
            <w:r>
              <w:rPr>
                <w:sz w:val="20"/>
                <w:szCs w:val="20"/>
              </w:rPr>
              <w:t>Iznimno velika</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6ECA4" w14:textId="77777777" w:rsidR="00CC3687" w:rsidRDefault="00CC3687" w:rsidP="00242597">
            <w:pPr>
              <w:spacing w:after="0" w:line="240" w:lineRule="auto"/>
              <w:jc w:val="center"/>
              <w:rPr>
                <w:sz w:val="20"/>
                <w:szCs w:val="20"/>
              </w:rPr>
            </w:pPr>
            <w:r>
              <w:rPr>
                <w:sz w:val="20"/>
                <w:szCs w:val="20"/>
              </w:rPr>
              <w:t>&gt; 98 %</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13F5F" w14:textId="77777777" w:rsidR="00CC3687" w:rsidRDefault="00CC3687" w:rsidP="00242597">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8F9A7" w14:textId="77777777" w:rsidR="00CC3687" w:rsidRDefault="00CC3687" w:rsidP="00242597">
            <w:pPr>
              <w:spacing w:after="0" w:line="240" w:lineRule="auto"/>
              <w:jc w:val="center"/>
              <w:rPr>
                <w:b/>
                <w:sz w:val="20"/>
                <w:szCs w:val="20"/>
              </w:rPr>
            </w:pPr>
          </w:p>
        </w:tc>
      </w:tr>
    </w:tbl>
    <w:p w14:paraId="0F176E1B" w14:textId="77777777" w:rsidR="00CC3687" w:rsidRDefault="00CC3687" w:rsidP="00CC3687">
      <w:pPr>
        <w:rPr>
          <w:lang w:eastAsia="zh-CN"/>
        </w:rPr>
      </w:pPr>
    </w:p>
    <w:p w14:paraId="4638B552" w14:textId="77777777" w:rsidR="00BD1959" w:rsidRDefault="00BD1959" w:rsidP="00BD1959">
      <w:pPr>
        <w:pStyle w:val="Naslov3"/>
        <w:numPr>
          <w:ilvl w:val="0"/>
          <w:numId w:val="0"/>
        </w:numPr>
        <w:ind w:left="567"/>
      </w:pPr>
      <w:bookmarkStart w:id="522" w:name="_Toc198880884"/>
      <w:r>
        <w:t>6.1.6. Najvjerojatniji neželjeni događaj – Potres</w:t>
      </w:r>
      <w:bookmarkEnd w:id="522"/>
    </w:p>
    <w:p w14:paraId="3BD18CFE" w14:textId="0890D69F" w:rsidR="00BD1959" w:rsidRPr="00BD1959" w:rsidRDefault="00BD1959" w:rsidP="00BD1959">
      <w:pPr>
        <w:rPr>
          <w:lang w:eastAsia="zh-CN"/>
        </w:rPr>
      </w:pPr>
    </w:p>
    <w:p w14:paraId="229E74A7" w14:textId="77777777" w:rsidR="00CC3687" w:rsidRDefault="00CC3687" w:rsidP="00CC3687">
      <w:pPr>
        <w:spacing w:after="0" w:line="276" w:lineRule="auto"/>
        <w:jc w:val="both"/>
        <w:rPr>
          <w:rFonts w:cstheme="minorHAnsi"/>
          <w:sz w:val="24"/>
          <w:szCs w:val="28"/>
        </w:rPr>
      </w:pPr>
      <w:r>
        <w:rPr>
          <w:rFonts w:cstheme="minorHAnsi"/>
          <w:sz w:val="24"/>
          <w:szCs w:val="28"/>
        </w:rPr>
        <w:t>U slučaju potresa od VII° MCS i više, objekti (transformatorske stanice, dalekovodi ) pretrpjeli bi manja oštećenja. Nakon potresa djelatnici HEP-a operator distribucijskog sustava d.o.o. – Elektra Čakovec postupit će po vlastitom Planu zaštite i spašavanja od potresa. Prekid dobave električnom energijom za naselja u Gradu može biti uzrokovan rušenjem transformatorskih stanica i dalekovoda. Na navedenom području ne očekuju se potresi jači od VII° MCS. U slučaju razornog potresa za očekivati je pucanje cjevovoda i vodosprema što bi uzrokovalo dugotrajan prekid opskrbom vodom naseljima na području Grada.</w:t>
      </w:r>
    </w:p>
    <w:p w14:paraId="33EDF0F4" w14:textId="77777777" w:rsidR="00CC3687" w:rsidRDefault="00CC3687" w:rsidP="00CC3687">
      <w:pPr>
        <w:spacing w:after="0" w:line="276" w:lineRule="auto"/>
        <w:jc w:val="both"/>
        <w:rPr>
          <w:rFonts w:cstheme="minorHAnsi"/>
          <w:sz w:val="24"/>
          <w:szCs w:val="28"/>
        </w:rPr>
      </w:pPr>
    </w:p>
    <w:p w14:paraId="4A4182A7" w14:textId="77777777" w:rsidR="00CC3687" w:rsidRDefault="00CC3687" w:rsidP="00CC3687">
      <w:pPr>
        <w:spacing w:line="276" w:lineRule="auto"/>
        <w:jc w:val="both"/>
        <w:rPr>
          <w:rFonts w:cstheme="minorHAnsi"/>
          <w:sz w:val="24"/>
          <w:szCs w:val="24"/>
        </w:rPr>
      </w:pPr>
      <w:r>
        <w:rPr>
          <w:rFonts w:cstheme="minorHAnsi"/>
          <w:sz w:val="24"/>
          <w:szCs w:val="28"/>
        </w:rPr>
        <w:t>Pucanje cjevovoda, prekidi vodovodne infrastrukture mogu značajno i na više dana ugroziti opskrbu pitkom vodom, a u hladnom zimskom periodu sa snijegom, i značajno produžiti vremena za popravak.</w:t>
      </w:r>
    </w:p>
    <w:p w14:paraId="4E3E1B7B" w14:textId="77777777" w:rsidR="00CC3687" w:rsidRDefault="00CC3687" w:rsidP="00CC3687">
      <w:pPr>
        <w:spacing w:line="276" w:lineRule="auto"/>
        <w:jc w:val="both"/>
        <w:rPr>
          <w:rFonts w:cstheme="minorHAnsi"/>
          <w:sz w:val="24"/>
          <w:szCs w:val="28"/>
        </w:rPr>
      </w:pPr>
      <w:r>
        <w:rPr>
          <w:rFonts w:cstheme="minorHAnsi"/>
          <w:sz w:val="24"/>
          <w:szCs w:val="28"/>
        </w:rPr>
        <w:t xml:space="preserve">Procijenjeni intenzitet potresa mogućeg u području Grada imat će vidljive primarne posljedice na skladišne kapacitete individualnih poljoprivrednih gospodarstava, jer su isti najčešće građeni kao pomoćne građevine bez primjene protupotresnih mjera i slabije se održavaju te brojne sekundarne posljedice u proizvodnji (nedostatak potrebne radne snage za proizvodnju, skladištenje, obradu, preradu i distribuciju, apatija i nemotiviranost stanovništva zbog gubitaka bližnjih, materijalnih šteta i neizvjesnosti za budućnost, i slično). </w:t>
      </w:r>
    </w:p>
    <w:p w14:paraId="3FB11D38" w14:textId="77777777" w:rsidR="00CC3687" w:rsidRDefault="00CC3687" w:rsidP="00CC3687">
      <w:pPr>
        <w:autoSpaceDE w:val="0"/>
        <w:spacing w:line="276" w:lineRule="auto"/>
        <w:jc w:val="both"/>
        <w:rPr>
          <w:rFonts w:cstheme="minorHAnsi"/>
          <w:sz w:val="24"/>
          <w:szCs w:val="28"/>
        </w:rPr>
      </w:pPr>
      <w:r>
        <w:rPr>
          <w:rFonts w:cstheme="minorHAnsi"/>
          <w:sz w:val="24"/>
          <w:szCs w:val="28"/>
        </w:rPr>
        <w:t xml:space="preserve">Procijenjeni intenzitet potresa u području Grada imao bi velike posljedice i zahtjeve prema sustavu Javnog zdravstva, kako u pogledu primarnih (zbrinjavanje ranjenih, traumatiziranih) tako i sekundarnih potreba (sprečavanje zaraza i epidemija, DDD). </w:t>
      </w:r>
    </w:p>
    <w:p w14:paraId="08BAB787" w14:textId="77777777" w:rsidR="00CC3687" w:rsidRDefault="00CC3687" w:rsidP="00CC3687">
      <w:pPr>
        <w:spacing w:line="276" w:lineRule="auto"/>
        <w:jc w:val="both"/>
        <w:rPr>
          <w:rFonts w:cstheme="minorHAnsi"/>
          <w:sz w:val="24"/>
          <w:szCs w:val="28"/>
        </w:rPr>
      </w:pPr>
      <w:r>
        <w:rPr>
          <w:rFonts w:cstheme="minorHAnsi"/>
          <w:sz w:val="24"/>
          <w:szCs w:val="28"/>
        </w:rPr>
        <w:t>Značajna pomoć bila bi potrebna iz okolnih urbanih centara ili, ako su i isti obuhvaćeni potresom, iz udaljenijih dijelova države.</w:t>
      </w:r>
    </w:p>
    <w:p w14:paraId="7E1F62C6" w14:textId="77777777" w:rsidR="00CC3687" w:rsidRDefault="00CC3687" w:rsidP="00CC3687">
      <w:pPr>
        <w:autoSpaceDE w:val="0"/>
        <w:spacing w:line="276" w:lineRule="auto"/>
        <w:jc w:val="both"/>
        <w:rPr>
          <w:rFonts w:cstheme="minorHAnsi"/>
          <w:sz w:val="24"/>
          <w:szCs w:val="28"/>
        </w:rPr>
      </w:pPr>
      <w:r>
        <w:rPr>
          <w:rFonts w:cstheme="minorHAnsi"/>
          <w:sz w:val="24"/>
          <w:szCs w:val="28"/>
        </w:rPr>
        <w:t xml:space="preserve">Potres očekivanog intenziteta može značajno oštetiti infrastrukturu, osobito kablove, a u periodu velikih hladnoća oštećenja će biti obimnija (krutost i krtost materijala, osobito optičkih kabela ). Prekidima vodova fiksne mreže narušio bi se radni režim mobilne mreže, osim kod </w:t>
      </w:r>
      <w:r>
        <w:rPr>
          <w:rFonts w:cstheme="minorHAnsi"/>
          <w:sz w:val="24"/>
          <w:szCs w:val="28"/>
        </w:rPr>
        <w:lastRenderedPageBreak/>
        <w:t xml:space="preserve">operatera koji je povezan RR linkom. Interventne i mobilne ekipe operatera (HT i drugi) imaju više pokretnih baznih stanica koje se komutiraju radio-putem te bi sustav pokretne telefonije bio uspostavljen u roku od 6-18 sati. </w:t>
      </w:r>
    </w:p>
    <w:p w14:paraId="151D30A1" w14:textId="77777777" w:rsidR="00CC3687" w:rsidRDefault="00CC3687" w:rsidP="00CC3687">
      <w:pPr>
        <w:spacing w:line="276" w:lineRule="auto"/>
        <w:jc w:val="both"/>
        <w:rPr>
          <w:rFonts w:cstheme="minorHAnsi"/>
          <w:sz w:val="24"/>
          <w:szCs w:val="28"/>
        </w:rPr>
      </w:pPr>
      <w:r>
        <w:rPr>
          <w:rFonts w:cstheme="minorHAnsi"/>
          <w:sz w:val="24"/>
          <w:szCs w:val="28"/>
        </w:rPr>
        <w:t xml:space="preserve">U slučaju potresa od VII° MCS ljestvici moglo bi doći do mjestimičnih pukotina u cestama te odrona cesta na strmim kosinama što bi u konačnici moglo ugroziti prohodnost određenih cestovnih pravaca. </w:t>
      </w:r>
    </w:p>
    <w:p w14:paraId="1BDF5D24" w14:textId="77777777" w:rsidR="00CC3687" w:rsidRDefault="00CC3687" w:rsidP="00CC3687">
      <w:pPr>
        <w:spacing w:line="276" w:lineRule="auto"/>
        <w:jc w:val="both"/>
        <w:rPr>
          <w:rFonts w:cstheme="minorHAnsi"/>
          <w:sz w:val="24"/>
          <w:szCs w:val="28"/>
        </w:rPr>
      </w:pPr>
      <w:r>
        <w:rPr>
          <w:rFonts w:cstheme="minorHAnsi"/>
          <w:sz w:val="24"/>
          <w:szCs w:val="28"/>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 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630500F2" w14:textId="77777777" w:rsidR="00CC3687" w:rsidRDefault="00CC3687" w:rsidP="00CC3687">
      <w:pPr>
        <w:spacing w:after="0" w:line="276" w:lineRule="auto"/>
        <w:contextualSpacing/>
        <w:jc w:val="both"/>
        <w:rPr>
          <w:rFonts w:eastAsia="Calibri" w:cstheme="minorHAnsi"/>
          <w:sz w:val="24"/>
          <w:szCs w:val="24"/>
          <w:u w:val="single"/>
          <w:lang w:val="en-US"/>
        </w:rPr>
      </w:pPr>
      <w:r>
        <w:rPr>
          <w:rFonts w:eastAsia="Calibri" w:cstheme="minorHAnsi"/>
          <w:b/>
          <w:sz w:val="24"/>
          <w:szCs w:val="28"/>
          <w:u w:val="single"/>
          <w:lang w:val="en-US"/>
        </w:rPr>
        <w:t>PROCJENA ŠTETE NA STAMBENOM FONDU NA PODRUČJU GRADA (POTRES VII° MCS VRŠNOG UBRZANJA 1,47 m/s</w:t>
      </w:r>
      <w:r>
        <w:rPr>
          <w:rFonts w:eastAsia="Calibri" w:cstheme="minorHAnsi"/>
          <w:b/>
          <w:sz w:val="24"/>
          <w:szCs w:val="28"/>
          <w:u w:val="single"/>
          <w:vertAlign w:val="superscript"/>
          <w:lang w:val="en-US"/>
        </w:rPr>
        <w:t>2</w:t>
      </w:r>
      <w:r>
        <w:rPr>
          <w:rFonts w:eastAsia="Calibri" w:cstheme="minorHAnsi"/>
          <w:b/>
          <w:sz w:val="24"/>
          <w:szCs w:val="28"/>
          <w:u w:val="single"/>
          <w:lang w:val="en-US"/>
        </w:rPr>
        <w:t>)</w:t>
      </w:r>
    </w:p>
    <w:p w14:paraId="52024012" w14:textId="1EF4A70E" w:rsidR="00CC3687" w:rsidRDefault="00CC3687">
      <w:pPr>
        <w:numPr>
          <w:ilvl w:val="0"/>
          <w:numId w:val="65"/>
        </w:numPr>
        <w:autoSpaceDN w:val="0"/>
        <w:spacing w:after="0" w:line="276" w:lineRule="auto"/>
        <w:jc w:val="both"/>
        <w:rPr>
          <w:rFonts w:eastAsia="Calibri" w:cstheme="minorHAnsi"/>
          <w:sz w:val="24"/>
          <w:szCs w:val="24"/>
          <w:lang w:eastAsia="hr-HR"/>
        </w:rPr>
      </w:pPr>
      <w:r>
        <w:rPr>
          <w:rFonts w:eastAsia="Calibri" w:cstheme="minorHAnsi"/>
          <w:sz w:val="24"/>
          <w:szCs w:val="24"/>
          <w:lang w:eastAsia="hr-HR"/>
        </w:rPr>
        <w:t xml:space="preserve">potres jačine VII° MCS ljestvice pogodio je Grad </w:t>
      </w:r>
      <w:r w:rsidR="00806635">
        <w:rPr>
          <w:rFonts w:eastAsia="Calibri" w:cstheme="minorHAnsi"/>
          <w:sz w:val="24"/>
          <w:szCs w:val="24"/>
          <w:lang w:eastAsia="hr-HR"/>
        </w:rPr>
        <w:t>Čakovec</w:t>
      </w:r>
    </w:p>
    <w:p w14:paraId="3B60CB8E" w14:textId="77777777" w:rsidR="00CC3687" w:rsidRDefault="00CC3687">
      <w:pPr>
        <w:numPr>
          <w:ilvl w:val="0"/>
          <w:numId w:val="65"/>
        </w:numPr>
        <w:autoSpaceDN w:val="0"/>
        <w:spacing w:after="0" w:line="276" w:lineRule="auto"/>
        <w:jc w:val="both"/>
        <w:rPr>
          <w:rFonts w:eastAsia="Calibri" w:cstheme="minorHAnsi"/>
          <w:sz w:val="24"/>
          <w:szCs w:val="28"/>
          <w:lang w:eastAsia="hr-HR"/>
        </w:rPr>
      </w:pPr>
      <w:r>
        <w:rPr>
          <w:rFonts w:eastAsia="Calibri" w:cstheme="minorHAnsi"/>
          <w:sz w:val="24"/>
          <w:szCs w:val="24"/>
          <w:lang w:eastAsia="hr-HR"/>
        </w:rPr>
        <w:t>akceleracija za VII° iznosi 1,47 m/s</w:t>
      </w:r>
      <w:r>
        <w:rPr>
          <w:rFonts w:eastAsia="Calibri" w:cstheme="minorHAnsi"/>
          <w:sz w:val="24"/>
          <w:szCs w:val="24"/>
          <w:vertAlign w:val="superscript"/>
          <w:lang w:eastAsia="hr-HR"/>
        </w:rPr>
        <w:t>2</w:t>
      </w:r>
      <w:r>
        <w:rPr>
          <w:rFonts w:eastAsia="Calibri" w:cstheme="minorHAnsi"/>
          <w:sz w:val="24"/>
          <w:szCs w:val="24"/>
          <w:lang w:eastAsia="hr-HR"/>
        </w:rPr>
        <w:t xml:space="preserve"> i jednaka je na cijelom području</w:t>
      </w:r>
    </w:p>
    <w:p w14:paraId="0B6DD856" w14:textId="77777777" w:rsidR="00CC3687" w:rsidRDefault="00CC3687">
      <w:pPr>
        <w:numPr>
          <w:ilvl w:val="0"/>
          <w:numId w:val="65"/>
        </w:numPr>
        <w:autoSpaceDN w:val="0"/>
        <w:spacing w:after="0" w:line="276" w:lineRule="auto"/>
        <w:jc w:val="both"/>
        <w:rPr>
          <w:rFonts w:eastAsia="Calibri" w:cstheme="minorHAnsi"/>
          <w:sz w:val="24"/>
          <w:szCs w:val="24"/>
          <w:lang w:eastAsia="hr-HR"/>
        </w:rPr>
      </w:pPr>
      <w:r>
        <w:rPr>
          <w:rFonts w:eastAsia="Calibri" w:cstheme="minorHAnsi"/>
          <w:sz w:val="24"/>
          <w:szCs w:val="24"/>
          <w:lang w:eastAsia="hr-HR"/>
        </w:rPr>
        <w:t>trajanje potresa je 15 sekundi</w:t>
      </w:r>
    </w:p>
    <w:p w14:paraId="1011153D" w14:textId="4B00D258" w:rsidR="00CC3687" w:rsidRDefault="00CC3687">
      <w:pPr>
        <w:numPr>
          <w:ilvl w:val="0"/>
          <w:numId w:val="65"/>
        </w:numPr>
        <w:autoSpaceDN w:val="0"/>
        <w:spacing w:after="0" w:line="276" w:lineRule="auto"/>
        <w:jc w:val="both"/>
        <w:rPr>
          <w:rFonts w:eastAsia="Calibri" w:cstheme="minorHAnsi"/>
          <w:sz w:val="24"/>
          <w:szCs w:val="24"/>
          <w:lang w:eastAsia="hr-HR"/>
        </w:rPr>
      </w:pPr>
      <w:r>
        <w:rPr>
          <w:rFonts w:eastAsia="Calibri" w:cstheme="minorHAnsi"/>
          <w:sz w:val="24"/>
          <w:szCs w:val="24"/>
          <w:lang w:eastAsia="hr-HR"/>
        </w:rPr>
        <w:t>broj stanovnika u Gradu iznosi</w:t>
      </w:r>
      <w:r w:rsidR="00806635">
        <w:rPr>
          <w:rFonts w:eastAsia="Calibri" w:cstheme="minorHAnsi"/>
          <w:sz w:val="24"/>
          <w:szCs w:val="24"/>
          <w:lang w:eastAsia="hr-HR"/>
        </w:rPr>
        <w:t xml:space="preserve"> 27.122</w:t>
      </w:r>
      <w:r>
        <w:rPr>
          <w:rFonts w:eastAsia="Calibri" w:cstheme="minorHAnsi"/>
          <w:sz w:val="24"/>
          <w:szCs w:val="24"/>
          <w:lang w:eastAsia="hr-HR"/>
        </w:rPr>
        <w:t xml:space="preserve">, broj stambenih jedinica </w:t>
      </w:r>
      <w:r w:rsidR="00806635">
        <w:rPr>
          <w:rFonts w:eastAsia="Calibri" w:cstheme="minorHAnsi"/>
          <w:sz w:val="24"/>
          <w:szCs w:val="24"/>
          <w:lang w:eastAsia="hr-HR"/>
        </w:rPr>
        <w:t>11.306</w:t>
      </w:r>
    </w:p>
    <w:p w14:paraId="7A688F43" w14:textId="77777777" w:rsidR="00CC3687" w:rsidRDefault="00CC3687">
      <w:pPr>
        <w:numPr>
          <w:ilvl w:val="0"/>
          <w:numId w:val="65"/>
        </w:numPr>
        <w:autoSpaceDN w:val="0"/>
        <w:spacing w:after="0" w:line="276" w:lineRule="auto"/>
        <w:ind w:left="714" w:hanging="357"/>
        <w:jc w:val="both"/>
        <w:rPr>
          <w:rFonts w:eastAsia="Calibri" w:cstheme="minorHAnsi"/>
          <w:sz w:val="24"/>
          <w:szCs w:val="24"/>
        </w:rPr>
      </w:pPr>
      <w:r>
        <w:rPr>
          <w:rFonts w:eastAsia="Calibri" w:cstheme="minorHAnsi"/>
          <w:sz w:val="24"/>
          <w:szCs w:val="28"/>
        </w:rPr>
        <w:t xml:space="preserve">u trenutku potresa svi stanovnici se nalaze u stambenim zgradama </w:t>
      </w:r>
    </w:p>
    <w:p w14:paraId="184CEFD5" w14:textId="77777777" w:rsidR="00CC3687" w:rsidRDefault="00CC3687">
      <w:pPr>
        <w:numPr>
          <w:ilvl w:val="0"/>
          <w:numId w:val="65"/>
        </w:numPr>
        <w:autoSpaceDN w:val="0"/>
        <w:spacing w:line="276" w:lineRule="auto"/>
        <w:jc w:val="both"/>
        <w:rPr>
          <w:rFonts w:eastAsia="Calibri" w:cstheme="minorHAnsi"/>
          <w:sz w:val="24"/>
          <w:szCs w:val="24"/>
          <w:lang w:eastAsia="hr-HR"/>
        </w:rPr>
      </w:pPr>
      <w:r>
        <w:rPr>
          <w:rFonts w:eastAsia="Calibri" w:cstheme="minorHAnsi"/>
          <w:sz w:val="24"/>
          <w:szCs w:val="24"/>
          <w:lang w:eastAsia="hr-HR"/>
        </w:rPr>
        <w:t>u cilju sagledavanja mogućih šteta korišten je proračun koji određuje štete na objektima po kategorijama gradnje, broj ranjenih i poginulih, količinu građevinskog otpada koji bi nastao kod potresa VII° MCS, površinu zemljišta potrebnu za deponiranje tolike količine otpada, potrebnu mehanizaciju za uklanjanje količine od 20 % otpada koliko je u prva dva dana potrebno ukloniti zbog spašavanja zatrpanih osoba</w:t>
      </w:r>
    </w:p>
    <w:p w14:paraId="5A9986D5" w14:textId="59F099F0" w:rsidR="00CC3687" w:rsidRDefault="00CC3687">
      <w:pPr>
        <w:numPr>
          <w:ilvl w:val="0"/>
          <w:numId w:val="66"/>
        </w:numPr>
        <w:spacing w:after="200" w:line="276" w:lineRule="auto"/>
        <w:contextualSpacing/>
        <w:jc w:val="both"/>
        <w:rPr>
          <w:rFonts w:ascii="Calibri" w:eastAsia="Calibri" w:hAnsi="Calibri" w:cs="Times New Roman"/>
          <w:sz w:val="24"/>
          <w:szCs w:val="28"/>
          <w:lang w:val="en-US"/>
        </w:rPr>
      </w:pPr>
      <w:r>
        <w:rPr>
          <w:rFonts w:ascii="Calibri" w:eastAsia="Calibri" w:hAnsi="Calibri" w:cs="Times New Roman"/>
          <w:b/>
          <w:sz w:val="24"/>
          <w:szCs w:val="28"/>
          <w:lang w:val="en-US"/>
        </w:rPr>
        <w:t xml:space="preserve">Kategorija I (zidane zgrade) – 40% objekata ili </w:t>
      </w:r>
      <w:r w:rsidR="00806635">
        <w:rPr>
          <w:rFonts w:ascii="Calibri" w:eastAsia="Calibri" w:hAnsi="Calibri" w:cs="Times New Roman"/>
          <w:b/>
          <w:sz w:val="24"/>
          <w:szCs w:val="28"/>
          <w:lang w:val="en-US"/>
        </w:rPr>
        <w:t xml:space="preserve">4522 </w:t>
      </w:r>
      <w:r>
        <w:rPr>
          <w:rFonts w:ascii="Calibri" w:eastAsia="Calibri" w:hAnsi="Calibri" w:cs="Times New Roman"/>
          <w:b/>
          <w:sz w:val="24"/>
          <w:szCs w:val="28"/>
          <w:lang w:val="en-US"/>
        </w:rPr>
        <w:t xml:space="preserve"> zidana objekta izgrađeni do 1940. god.</w:t>
      </w:r>
    </w:p>
    <w:p w14:paraId="4ED68C05" w14:textId="79B853BA"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8% ili </w:t>
      </w:r>
      <w:r w:rsidR="005564D0">
        <w:rPr>
          <w:rFonts w:ascii="Calibri" w:eastAsia="Calibri" w:hAnsi="Calibri" w:cs="Arial"/>
          <w:color w:val="000000"/>
          <w:sz w:val="24"/>
          <w:szCs w:val="28"/>
          <w:lang w:val="en-US"/>
        </w:rPr>
        <w:t>362</w:t>
      </w:r>
      <w:r>
        <w:rPr>
          <w:rFonts w:ascii="Calibri" w:eastAsia="Calibri" w:hAnsi="Calibri" w:cs="Arial"/>
          <w:color w:val="000000"/>
          <w:sz w:val="24"/>
          <w:szCs w:val="28"/>
          <w:lang w:val="en-US"/>
        </w:rPr>
        <w:t xml:space="preserve"> objekata neće imati nikakvih oštećenja </w:t>
      </w:r>
    </w:p>
    <w:p w14:paraId="17C67236" w14:textId="03E47275"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10% ili </w:t>
      </w:r>
      <w:r w:rsidR="005564D0">
        <w:rPr>
          <w:rFonts w:ascii="Calibri" w:eastAsia="Calibri" w:hAnsi="Calibri" w:cs="Arial"/>
          <w:color w:val="000000"/>
          <w:sz w:val="24"/>
          <w:szCs w:val="28"/>
          <w:lang w:val="en-US"/>
        </w:rPr>
        <w:t>452</w:t>
      </w:r>
      <w:r>
        <w:rPr>
          <w:rFonts w:ascii="Calibri" w:eastAsia="Calibri" w:hAnsi="Calibri" w:cs="Arial"/>
          <w:color w:val="000000"/>
          <w:sz w:val="24"/>
          <w:szCs w:val="28"/>
          <w:lang w:val="en-US"/>
        </w:rPr>
        <w:t xml:space="preserve"> objekat imat će neznatna oštećenja i 6% građevinske štete</w:t>
      </w:r>
    </w:p>
    <w:p w14:paraId="331845A7" w14:textId="5E9406E8"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40% ili </w:t>
      </w:r>
      <w:r w:rsidR="005564D0">
        <w:rPr>
          <w:rFonts w:ascii="Calibri" w:eastAsia="Calibri" w:hAnsi="Calibri" w:cs="Arial"/>
          <w:color w:val="000000"/>
          <w:sz w:val="24"/>
          <w:szCs w:val="28"/>
          <w:lang w:val="en-US"/>
        </w:rPr>
        <w:t>1809</w:t>
      </w:r>
      <w:r>
        <w:rPr>
          <w:rFonts w:ascii="Calibri" w:eastAsia="Calibri" w:hAnsi="Calibri" w:cs="Arial"/>
          <w:color w:val="000000"/>
          <w:sz w:val="24"/>
          <w:szCs w:val="28"/>
          <w:lang w:val="en-US"/>
        </w:rPr>
        <w:t xml:space="preserve"> objekta imat će umjeren stupanj oštećenja i 20% građevinske štete</w:t>
      </w:r>
    </w:p>
    <w:p w14:paraId="4534EECF" w14:textId="706597D1"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35% ili </w:t>
      </w:r>
      <w:r w:rsidR="005564D0">
        <w:rPr>
          <w:rFonts w:ascii="Calibri" w:eastAsia="Calibri" w:hAnsi="Calibri" w:cs="Arial"/>
          <w:color w:val="000000"/>
          <w:sz w:val="24"/>
          <w:szCs w:val="28"/>
          <w:lang w:val="en-US"/>
        </w:rPr>
        <w:t>158</w:t>
      </w:r>
      <w:r w:rsidR="0043122E">
        <w:rPr>
          <w:rFonts w:ascii="Calibri" w:eastAsia="Calibri" w:hAnsi="Calibri" w:cs="Arial"/>
          <w:color w:val="000000"/>
          <w:sz w:val="24"/>
          <w:szCs w:val="28"/>
          <w:lang w:val="en-US"/>
        </w:rPr>
        <w:t>2</w:t>
      </w:r>
      <w:r>
        <w:rPr>
          <w:rFonts w:ascii="Calibri" w:eastAsia="Calibri" w:hAnsi="Calibri" w:cs="Arial"/>
          <w:color w:val="000000"/>
          <w:sz w:val="24"/>
          <w:szCs w:val="28"/>
          <w:lang w:val="en-US"/>
        </w:rPr>
        <w:t xml:space="preserve"> objekata imat će jaka oštećenja i 40% građevinske štete</w:t>
      </w:r>
    </w:p>
    <w:p w14:paraId="1ABA5E8F" w14:textId="48D3E4B0"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4% ili </w:t>
      </w:r>
      <w:r w:rsidR="005564D0">
        <w:rPr>
          <w:rFonts w:ascii="Calibri" w:eastAsia="Calibri" w:hAnsi="Calibri" w:cs="Arial"/>
          <w:color w:val="000000"/>
          <w:sz w:val="24"/>
          <w:szCs w:val="28"/>
          <w:lang w:val="en-US"/>
        </w:rPr>
        <w:t>181</w:t>
      </w:r>
      <w:r>
        <w:rPr>
          <w:rFonts w:ascii="Calibri" w:eastAsia="Calibri" w:hAnsi="Calibri" w:cs="Arial"/>
          <w:color w:val="000000"/>
          <w:sz w:val="24"/>
          <w:szCs w:val="28"/>
          <w:lang w:val="en-US"/>
        </w:rPr>
        <w:t xml:space="preserve"> objekata imat će totalni stupanj oštećenja i 62% građevinske štete</w:t>
      </w:r>
    </w:p>
    <w:p w14:paraId="7ACA41E1" w14:textId="74CD3CCE" w:rsidR="00CC3687" w:rsidRDefault="00CC3687">
      <w:pPr>
        <w:numPr>
          <w:ilvl w:val="0"/>
          <w:numId w:val="67"/>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3% ili </w:t>
      </w:r>
      <w:r w:rsidR="000D34F6">
        <w:rPr>
          <w:rFonts w:ascii="Calibri" w:eastAsia="Calibri" w:hAnsi="Calibri" w:cs="Arial"/>
          <w:color w:val="000000"/>
          <w:sz w:val="24"/>
          <w:szCs w:val="28"/>
          <w:lang w:val="en-US"/>
        </w:rPr>
        <w:t>13</w:t>
      </w:r>
      <w:r w:rsidR="0043122E">
        <w:rPr>
          <w:rFonts w:ascii="Calibri" w:eastAsia="Calibri" w:hAnsi="Calibri" w:cs="Arial"/>
          <w:color w:val="000000"/>
          <w:sz w:val="24"/>
          <w:szCs w:val="28"/>
          <w:lang w:val="en-US"/>
        </w:rPr>
        <w:t>6</w:t>
      </w:r>
      <w:r>
        <w:rPr>
          <w:rFonts w:ascii="Calibri" w:eastAsia="Calibri" w:hAnsi="Calibri" w:cs="Arial"/>
          <w:color w:val="000000"/>
          <w:sz w:val="24"/>
          <w:szCs w:val="28"/>
          <w:lang w:val="en-US"/>
        </w:rPr>
        <w:t xml:space="preserve"> objekata bit će srušeno uz 100% građevinske štete</w:t>
      </w:r>
    </w:p>
    <w:p w14:paraId="3C4E3BD7" w14:textId="6D9869FF" w:rsidR="00CC3687" w:rsidRDefault="00CC3687">
      <w:pPr>
        <w:numPr>
          <w:ilvl w:val="0"/>
          <w:numId w:val="66"/>
        </w:numPr>
        <w:spacing w:after="200" w:line="276" w:lineRule="auto"/>
        <w:contextualSpacing/>
        <w:jc w:val="both"/>
        <w:rPr>
          <w:rFonts w:ascii="Calibri" w:eastAsia="Calibri" w:hAnsi="Calibri" w:cs="Times New Roman"/>
          <w:sz w:val="24"/>
          <w:szCs w:val="28"/>
          <w:lang w:val="en-US"/>
        </w:rPr>
      </w:pPr>
      <w:r>
        <w:rPr>
          <w:rFonts w:ascii="Calibri" w:eastAsia="Calibri" w:hAnsi="Calibri" w:cs="Times New Roman"/>
          <w:b/>
          <w:sz w:val="24"/>
          <w:szCs w:val="28"/>
          <w:lang w:val="en-US"/>
        </w:rPr>
        <w:t xml:space="preserve">Kategorija II (zidane zgrade s armiranobetonskim serklažama) – 40% objekata ili </w:t>
      </w:r>
      <w:r w:rsidR="000D34F6">
        <w:rPr>
          <w:rFonts w:ascii="Calibri" w:eastAsia="Calibri" w:hAnsi="Calibri" w:cs="Times New Roman"/>
          <w:b/>
          <w:sz w:val="24"/>
          <w:szCs w:val="28"/>
          <w:lang w:val="en-US"/>
        </w:rPr>
        <w:t>4522</w:t>
      </w:r>
      <w:r>
        <w:rPr>
          <w:rFonts w:ascii="Calibri" w:eastAsia="Calibri" w:hAnsi="Calibri" w:cs="Times New Roman"/>
          <w:b/>
          <w:sz w:val="24"/>
          <w:szCs w:val="28"/>
          <w:lang w:val="en-US"/>
        </w:rPr>
        <w:t xml:space="preserve"> zidana objekta izgrađena u razdoblju od 1945. – 1960. god.</w:t>
      </w:r>
    </w:p>
    <w:p w14:paraId="205A7E8D" w14:textId="04167ED4" w:rsidR="00CC3687" w:rsidRDefault="00CC3687">
      <w:pPr>
        <w:numPr>
          <w:ilvl w:val="0"/>
          <w:numId w:val="68"/>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50% ili </w:t>
      </w:r>
      <w:r w:rsidR="004608F2">
        <w:rPr>
          <w:rFonts w:ascii="Calibri" w:eastAsia="Calibri" w:hAnsi="Calibri" w:cs="Arial"/>
          <w:color w:val="000000"/>
          <w:sz w:val="24"/>
          <w:szCs w:val="28"/>
          <w:lang w:val="en-US"/>
        </w:rPr>
        <w:t>2.261</w:t>
      </w:r>
      <w:r>
        <w:rPr>
          <w:rFonts w:ascii="Calibri" w:eastAsia="Calibri" w:hAnsi="Calibri" w:cs="Arial"/>
          <w:color w:val="000000"/>
          <w:sz w:val="24"/>
          <w:szCs w:val="28"/>
          <w:lang w:val="en-US"/>
        </w:rPr>
        <w:t xml:space="preserve"> objekta neće doživjeti nikakva oštećenja</w:t>
      </w:r>
    </w:p>
    <w:p w14:paraId="4AB599B9" w14:textId="472B732C" w:rsidR="00CC3687" w:rsidRDefault="00CC3687">
      <w:pPr>
        <w:numPr>
          <w:ilvl w:val="0"/>
          <w:numId w:val="68"/>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25% ili </w:t>
      </w:r>
      <w:r w:rsidR="004608F2">
        <w:rPr>
          <w:rFonts w:ascii="Calibri" w:eastAsia="Calibri" w:hAnsi="Calibri" w:cs="Arial"/>
          <w:color w:val="000000"/>
          <w:sz w:val="24"/>
          <w:szCs w:val="28"/>
          <w:lang w:val="en-US"/>
        </w:rPr>
        <w:t xml:space="preserve">1.131 </w:t>
      </w:r>
      <w:r>
        <w:rPr>
          <w:rFonts w:ascii="Calibri" w:eastAsia="Calibri" w:hAnsi="Calibri" w:cs="Arial"/>
          <w:color w:val="000000"/>
          <w:sz w:val="24"/>
          <w:szCs w:val="28"/>
          <w:lang w:val="en-US"/>
        </w:rPr>
        <w:t>objekata će imati neznatan stupanj oštećenja uz 6% građevinske štete</w:t>
      </w:r>
    </w:p>
    <w:p w14:paraId="33D73862" w14:textId="7A719CFF" w:rsidR="00CC3687" w:rsidRDefault="00CC3687">
      <w:pPr>
        <w:numPr>
          <w:ilvl w:val="0"/>
          <w:numId w:val="68"/>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23% ili </w:t>
      </w:r>
      <w:r w:rsidR="001F6827">
        <w:rPr>
          <w:rFonts w:ascii="Calibri" w:eastAsia="Calibri" w:hAnsi="Calibri" w:cs="Arial"/>
          <w:color w:val="000000"/>
          <w:sz w:val="24"/>
          <w:szCs w:val="28"/>
          <w:lang w:val="en-US"/>
        </w:rPr>
        <w:t>1.04</w:t>
      </w:r>
      <w:r w:rsidR="0043122E">
        <w:rPr>
          <w:rFonts w:ascii="Calibri" w:eastAsia="Calibri" w:hAnsi="Calibri" w:cs="Arial"/>
          <w:color w:val="000000"/>
          <w:sz w:val="24"/>
          <w:szCs w:val="28"/>
          <w:lang w:val="en-US"/>
        </w:rPr>
        <w:t>0</w:t>
      </w:r>
      <w:r>
        <w:rPr>
          <w:rFonts w:ascii="Calibri" w:eastAsia="Calibri" w:hAnsi="Calibri" w:cs="Arial"/>
          <w:color w:val="000000"/>
          <w:sz w:val="24"/>
          <w:szCs w:val="28"/>
          <w:lang w:val="en-US"/>
        </w:rPr>
        <w:t xml:space="preserve"> objekata će imati umjereni stupanj oštećenja uz 20% građevinske štete</w:t>
      </w:r>
    </w:p>
    <w:p w14:paraId="629AC9D6" w14:textId="36C99774" w:rsidR="00CC3687" w:rsidRDefault="00CC3687">
      <w:pPr>
        <w:numPr>
          <w:ilvl w:val="0"/>
          <w:numId w:val="68"/>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lastRenderedPageBreak/>
        <w:t xml:space="preserve">2% ili </w:t>
      </w:r>
      <w:r w:rsidR="001F6827">
        <w:rPr>
          <w:rFonts w:ascii="Calibri" w:eastAsia="Calibri" w:hAnsi="Calibri" w:cs="Arial"/>
          <w:color w:val="000000"/>
          <w:sz w:val="24"/>
          <w:szCs w:val="28"/>
          <w:lang w:val="en-US"/>
        </w:rPr>
        <w:t>90</w:t>
      </w:r>
      <w:r>
        <w:rPr>
          <w:rFonts w:ascii="Calibri" w:eastAsia="Calibri" w:hAnsi="Calibri" w:cs="Arial"/>
          <w:color w:val="000000"/>
          <w:sz w:val="24"/>
          <w:szCs w:val="28"/>
          <w:lang w:val="en-US"/>
        </w:rPr>
        <w:t xml:space="preserve"> objekata će imati jaka oštećenja uz 40% građevinske štete</w:t>
      </w:r>
    </w:p>
    <w:p w14:paraId="673E0675" w14:textId="77777777" w:rsidR="00CC3687" w:rsidRDefault="00CC3687" w:rsidP="00CC3687">
      <w:pPr>
        <w:spacing w:line="276" w:lineRule="auto"/>
        <w:ind w:left="720"/>
        <w:contextualSpacing/>
        <w:jc w:val="both"/>
        <w:rPr>
          <w:rFonts w:ascii="Calibri" w:eastAsia="Calibri" w:hAnsi="Calibri" w:cs="Arial"/>
          <w:color w:val="000000"/>
          <w:sz w:val="24"/>
          <w:szCs w:val="28"/>
          <w:highlight w:val="yellow"/>
          <w:lang w:val="en-US"/>
        </w:rPr>
      </w:pPr>
    </w:p>
    <w:p w14:paraId="518AB009" w14:textId="2715A304" w:rsidR="00CC3687" w:rsidRDefault="00CC3687">
      <w:pPr>
        <w:numPr>
          <w:ilvl w:val="0"/>
          <w:numId w:val="66"/>
        </w:numPr>
        <w:spacing w:after="200" w:line="276" w:lineRule="auto"/>
        <w:contextualSpacing/>
        <w:jc w:val="both"/>
        <w:rPr>
          <w:rFonts w:ascii="Calibri" w:eastAsia="Calibri" w:hAnsi="Calibri" w:cs="Times New Roman"/>
          <w:sz w:val="24"/>
          <w:szCs w:val="28"/>
          <w:lang w:val="en-US"/>
        </w:rPr>
      </w:pPr>
      <w:r>
        <w:rPr>
          <w:rFonts w:ascii="Calibri" w:eastAsia="Calibri" w:hAnsi="Calibri" w:cs="Times New Roman"/>
          <w:b/>
          <w:sz w:val="24"/>
          <w:szCs w:val="28"/>
          <w:lang w:val="en-US"/>
        </w:rPr>
        <w:t xml:space="preserve">Kategorija III (armiranobetonske skeletne zgrade) – 10% objekata ili </w:t>
      </w:r>
      <w:r w:rsidR="00672B95">
        <w:rPr>
          <w:rFonts w:ascii="Calibri" w:eastAsia="Calibri" w:hAnsi="Calibri" w:cs="Times New Roman"/>
          <w:b/>
          <w:sz w:val="24"/>
          <w:szCs w:val="28"/>
          <w:lang w:val="en-US"/>
        </w:rPr>
        <w:t>1.131</w:t>
      </w:r>
      <w:r>
        <w:rPr>
          <w:rFonts w:ascii="Calibri" w:eastAsia="Calibri" w:hAnsi="Calibri" w:cs="Times New Roman"/>
          <w:b/>
          <w:sz w:val="24"/>
          <w:szCs w:val="28"/>
          <w:lang w:val="en-US"/>
        </w:rPr>
        <w:t xml:space="preserve"> zidana objekta izgrađena u razdoblju od 1960. god. do danas</w:t>
      </w:r>
    </w:p>
    <w:p w14:paraId="50903AEF" w14:textId="08B981C2"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37% ili </w:t>
      </w:r>
      <w:r w:rsidR="00672B95">
        <w:rPr>
          <w:rFonts w:ascii="Calibri" w:eastAsia="Calibri" w:hAnsi="Calibri" w:cs="Arial"/>
          <w:bCs/>
          <w:sz w:val="24"/>
          <w:szCs w:val="28"/>
          <w:lang w:val="en-US"/>
        </w:rPr>
        <w:t>418</w:t>
      </w:r>
      <w:r>
        <w:rPr>
          <w:rFonts w:ascii="Calibri" w:eastAsia="Calibri" w:hAnsi="Calibri" w:cs="Arial"/>
          <w:bCs/>
          <w:sz w:val="24"/>
          <w:szCs w:val="28"/>
          <w:lang w:val="en-US"/>
        </w:rPr>
        <w:t xml:space="preserve"> objekata neće doživjeti nikakva oštećenja</w:t>
      </w:r>
    </w:p>
    <w:p w14:paraId="4831D1B8" w14:textId="4A95FAB9"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25% ili </w:t>
      </w:r>
      <w:r w:rsidR="008A2F7E">
        <w:rPr>
          <w:rFonts w:ascii="Calibri" w:eastAsia="Calibri" w:hAnsi="Calibri" w:cs="Arial"/>
          <w:bCs/>
          <w:sz w:val="24"/>
          <w:szCs w:val="28"/>
          <w:lang w:val="en-US"/>
        </w:rPr>
        <w:t xml:space="preserve">283 </w:t>
      </w:r>
      <w:r>
        <w:rPr>
          <w:rFonts w:ascii="Calibri" w:eastAsia="Calibri" w:hAnsi="Calibri" w:cs="Arial"/>
          <w:bCs/>
          <w:sz w:val="24"/>
          <w:szCs w:val="28"/>
          <w:lang w:val="en-US"/>
        </w:rPr>
        <w:t>objekata će doživjeti neznatna oštećenja uz 6% građevinske štete</w:t>
      </w:r>
    </w:p>
    <w:p w14:paraId="3A475317" w14:textId="414EC486"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33% ili </w:t>
      </w:r>
      <w:r w:rsidR="008A2F7E">
        <w:rPr>
          <w:rFonts w:ascii="Calibri" w:eastAsia="Calibri" w:hAnsi="Calibri" w:cs="Arial"/>
          <w:bCs/>
          <w:sz w:val="24"/>
          <w:szCs w:val="28"/>
          <w:lang w:val="en-US"/>
        </w:rPr>
        <w:t>373</w:t>
      </w:r>
      <w:r>
        <w:rPr>
          <w:rFonts w:ascii="Calibri" w:eastAsia="Calibri" w:hAnsi="Calibri" w:cs="Arial"/>
          <w:bCs/>
          <w:sz w:val="24"/>
          <w:szCs w:val="28"/>
          <w:lang w:val="en-US"/>
        </w:rPr>
        <w:t xml:space="preserve"> objekata će imati umjeren stupanj oštećenja uz 20 % građevinske štete</w:t>
      </w:r>
    </w:p>
    <w:p w14:paraId="5D4B6BA0" w14:textId="5C61334A"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2% ili </w:t>
      </w:r>
      <w:r w:rsidR="008A2F7E">
        <w:rPr>
          <w:rFonts w:ascii="Calibri" w:eastAsia="Calibri" w:hAnsi="Calibri" w:cs="Arial"/>
          <w:bCs/>
          <w:sz w:val="24"/>
          <w:szCs w:val="28"/>
          <w:lang w:val="en-US"/>
        </w:rPr>
        <w:t>23</w:t>
      </w:r>
      <w:r>
        <w:rPr>
          <w:rFonts w:ascii="Calibri" w:eastAsia="Calibri" w:hAnsi="Calibri" w:cs="Arial"/>
          <w:bCs/>
          <w:sz w:val="24"/>
          <w:szCs w:val="28"/>
          <w:lang w:val="en-US"/>
        </w:rPr>
        <w:t xml:space="preserve"> objekata će imati jaka oštećenja uz 40% građevinske štete</w:t>
      </w:r>
    </w:p>
    <w:p w14:paraId="316CC3E6" w14:textId="70EEA463"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2% ili </w:t>
      </w:r>
      <w:r w:rsidR="008A2F7E">
        <w:rPr>
          <w:rFonts w:ascii="Calibri" w:eastAsia="Calibri" w:hAnsi="Calibri" w:cs="Arial"/>
          <w:bCs/>
          <w:sz w:val="24"/>
          <w:szCs w:val="28"/>
          <w:lang w:val="en-US"/>
        </w:rPr>
        <w:t>23</w:t>
      </w:r>
      <w:r>
        <w:rPr>
          <w:rFonts w:ascii="Calibri" w:eastAsia="Calibri" w:hAnsi="Calibri" w:cs="Arial"/>
          <w:bCs/>
          <w:sz w:val="24"/>
          <w:szCs w:val="28"/>
          <w:lang w:val="en-US"/>
        </w:rPr>
        <w:t xml:space="preserve"> objekata će imati totalna oštećenja uz 62% građevinske štete</w:t>
      </w:r>
    </w:p>
    <w:p w14:paraId="34A4222D" w14:textId="08A0BDD4" w:rsidR="00CC3687" w:rsidRDefault="00CC3687">
      <w:pPr>
        <w:numPr>
          <w:ilvl w:val="0"/>
          <w:numId w:val="69"/>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1% ili </w:t>
      </w:r>
      <w:r w:rsidR="008A2F7E">
        <w:rPr>
          <w:rFonts w:ascii="Calibri" w:eastAsia="Calibri" w:hAnsi="Calibri" w:cs="Arial"/>
          <w:bCs/>
          <w:sz w:val="24"/>
          <w:szCs w:val="28"/>
          <w:lang w:val="en-US"/>
        </w:rPr>
        <w:t>11</w:t>
      </w:r>
      <w:r>
        <w:rPr>
          <w:rFonts w:ascii="Calibri" w:eastAsia="Calibri" w:hAnsi="Calibri" w:cs="Arial"/>
          <w:bCs/>
          <w:sz w:val="24"/>
          <w:szCs w:val="28"/>
          <w:lang w:val="en-US"/>
        </w:rPr>
        <w:t xml:space="preserve"> objekta bit će srušeno uz 100 % građevinske štete</w:t>
      </w:r>
    </w:p>
    <w:p w14:paraId="17BFE71A" w14:textId="77777777" w:rsidR="00CC3687" w:rsidRDefault="00CC3687" w:rsidP="00CC3687">
      <w:pPr>
        <w:spacing w:line="276" w:lineRule="auto"/>
        <w:ind w:left="720"/>
        <w:contextualSpacing/>
        <w:jc w:val="both"/>
        <w:rPr>
          <w:rFonts w:ascii="Calibri" w:eastAsia="Calibri" w:hAnsi="Calibri" w:cs="Arial"/>
          <w:bCs/>
          <w:sz w:val="24"/>
          <w:szCs w:val="28"/>
          <w:highlight w:val="yellow"/>
          <w:lang w:val="en-US"/>
        </w:rPr>
      </w:pPr>
    </w:p>
    <w:p w14:paraId="38118040" w14:textId="64F16392" w:rsidR="00CC3687" w:rsidRDefault="00CC3687">
      <w:pPr>
        <w:numPr>
          <w:ilvl w:val="0"/>
          <w:numId w:val="66"/>
        </w:numPr>
        <w:spacing w:after="200" w:line="276" w:lineRule="auto"/>
        <w:contextualSpacing/>
        <w:jc w:val="both"/>
        <w:rPr>
          <w:rFonts w:ascii="Calibri" w:eastAsia="Calibri" w:hAnsi="Calibri" w:cs="Times New Roman"/>
          <w:sz w:val="24"/>
          <w:szCs w:val="28"/>
          <w:lang w:val="en-US"/>
        </w:rPr>
      </w:pPr>
      <w:r>
        <w:rPr>
          <w:rFonts w:ascii="Calibri" w:eastAsia="Calibri" w:hAnsi="Calibri" w:cs="Times New Roman"/>
          <w:b/>
          <w:sz w:val="24"/>
          <w:szCs w:val="28"/>
          <w:lang w:val="en-US"/>
        </w:rPr>
        <w:t xml:space="preserve">Kategorija IV (zgrade sa sustavom armiranobetonskih nosivih zidova) – 5% ili </w:t>
      </w:r>
      <w:r w:rsidR="00C17364">
        <w:rPr>
          <w:rFonts w:ascii="Calibri" w:eastAsia="Calibri" w:hAnsi="Calibri" w:cs="Times New Roman"/>
          <w:b/>
          <w:sz w:val="24"/>
          <w:szCs w:val="28"/>
          <w:lang w:val="en-US"/>
        </w:rPr>
        <w:t xml:space="preserve">565 </w:t>
      </w:r>
      <w:r>
        <w:rPr>
          <w:rFonts w:ascii="Calibri" w:eastAsia="Calibri" w:hAnsi="Calibri" w:cs="Times New Roman"/>
          <w:b/>
          <w:sz w:val="24"/>
          <w:szCs w:val="28"/>
          <w:lang w:val="en-US"/>
        </w:rPr>
        <w:t>zidana objekta izgrađena u razdoblju od 1960. god. do danas</w:t>
      </w:r>
    </w:p>
    <w:p w14:paraId="1271ECBF" w14:textId="09F2C44A" w:rsidR="00CC3687" w:rsidRDefault="00CC3687">
      <w:pPr>
        <w:numPr>
          <w:ilvl w:val="0"/>
          <w:numId w:val="70"/>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5% ili </w:t>
      </w:r>
      <w:r w:rsidR="00C17364">
        <w:rPr>
          <w:rFonts w:ascii="Calibri" w:eastAsia="Calibri" w:hAnsi="Calibri" w:cs="Arial"/>
          <w:color w:val="000000"/>
          <w:sz w:val="24"/>
          <w:szCs w:val="28"/>
          <w:lang w:val="en-US"/>
        </w:rPr>
        <w:t>28</w:t>
      </w:r>
      <w:r>
        <w:rPr>
          <w:rFonts w:ascii="Calibri" w:eastAsia="Calibri" w:hAnsi="Calibri" w:cs="Arial"/>
          <w:color w:val="000000"/>
          <w:sz w:val="24"/>
          <w:szCs w:val="28"/>
          <w:lang w:val="en-US"/>
        </w:rPr>
        <w:t xml:space="preserve"> objekta neće doživjeti nikakva oštećenja</w:t>
      </w:r>
    </w:p>
    <w:p w14:paraId="37941887" w14:textId="4DECDFC8" w:rsidR="00CC3687" w:rsidRDefault="00CC3687">
      <w:pPr>
        <w:numPr>
          <w:ilvl w:val="0"/>
          <w:numId w:val="70"/>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70% </w:t>
      </w:r>
      <w:r w:rsidR="00C17364">
        <w:rPr>
          <w:rFonts w:ascii="Calibri" w:eastAsia="Calibri" w:hAnsi="Calibri" w:cs="Arial"/>
          <w:color w:val="000000"/>
          <w:sz w:val="24"/>
          <w:szCs w:val="28"/>
          <w:lang w:val="en-US"/>
        </w:rPr>
        <w:t xml:space="preserve">ili 396 </w:t>
      </w:r>
      <w:r>
        <w:rPr>
          <w:rFonts w:ascii="Calibri" w:eastAsia="Calibri" w:hAnsi="Calibri" w:cs="Arial"/>
          <w:color w:val="000000"/>
          <w:sz w:val="24"/>
          <w:szCs w:val="28"/>
          <w:lang w:val="en-US"/>
        </w:rPr>
        <w:t>objekta će doživjeti neznatna oštećenja uz 6% građevinske štete</w:t>
      </w:r>
    </w:p>
    <w:p w14:paraId="477DD546" w14:textId="282917F3" w:rsidR="00CC3687" w:rsidRDefault="00CC3687">
      <w:pPr>
        <w:numPr>
          <w:ilvl w:val="0"/>
          <w:numId w:val="70"/>
        </w:numPr>
        <w:spacing w:after="200" w:line="276" w:lineRule="auto"/>
        <w:contextualSpacing/>
        <w:jc w:val="both"/>
        <w:rPr>
          <w:rFonts w:ascii="Calibri" w:eastAsia="Calibri" w:hAnsi="Calibri" w:cs="Arial"/>
          <w:color w:val="000000"/>
          <w:sz w:val="24"/>
          <w:szCs w:val="28"/>
          <w:lang w:val="en-US"/>
        </w:rPr>
      </w:pPr>
      <w:r>
        <w:rPr>
          <w:rFonts w:ascii="Calibri" w:eastAsia="Calibri" w:hAnsi="Calibri" w:cs="Arial"/>
          <w:color w:val="000000"/>
          <w:sz w:val="24"/>
          <w:szCs w:val="28"/>
          <w:lang w:val="en-US"/>
        </w:rPr>
        <w:t xml:space="preserve">25% ili </w:t>
      </w:r>
      <w:r w:rsidR="00C17364">
        <w:rPr>
          <w:rFonts w:ascii="Calibri" w:eastAsia="Calibri" w:hAnsi="Calibri" w:cs="Arial"/>
          <w:color w:val="000000"/>
          <w:sz w:val="24"/>
          <w:szCs w:val="28"/>
          <w:lang w:val="en-US"/>
        </w:rPr>
        <w:t>141</w:t>
      </w:r>
      <w:r>
        <w:rPr>
          <w:rFonts w:ascii="Calibri" w:eastAsia="Calibri" w:hAnsi="Calibri" w:cs="Arial"/>
          <w:color w:val="000000"/>
          <w:sz w:val="24"/>
          <w:szCs w:val="28"/>
          <w:lang w:val="en-US"/>
        </w:rPr>
        <w:t xml:space="preserve"> objekata će imati umjeren stupanj oštećenja uz 20 % građevinske štete</w:t>
      </w:r>
    </w:p>
    <w:p w14:paraId="416BBD4A" w14:textId="77777777" w:rsidR="00CC3687" w:rsidRDefault="00CC3687" w:rsidP="00CC3687">
      <w:pPr>
        <w:spacing w:line="276" w:lineRule="auto"/>
        <w:ind w:left="720"/>
        <w:contextualSpacing/>
        <w:jc w:val="both"/>
        <w:rPr>
          <w:rFonts w:ascii="Calibri" w:eastAsia="Calibri" w:hAnsi="Calibri" w:cs="Arial"/>
          <w:color w:val="000000"/>
          <w:sz w:val="24"/>
          <w:szCs w:val="28"/>
          <w:highlight w:val="yellow"/>
          <w:lang w:val="en-US"/>
        </w:rPr>
      </w:pPr>
    </w:p>
    <w:p w14:paraId="5D499812" w14:textId="59A790FB" w:rsidR="00CC3687" w:rsidRDefault="00CC3687">
      <w:pPr>
        <w:numPr>
          <w:ilvl w:val="0"/>
          <w:numId w:val="66"/>
        </w:numPr>
        <w:spacing w:after="200" w:line="276" w:lineRule="auto"/>
        <w:contextualSpacing/>
        <w:jc w:val="both"/>
        <w:rPr>
          <w:rFonts w:ascii="Calibri" w:eastAsia="Calibri" w:hAnsi="Calibri" w:cs="Times New Roman"/>
          <w:sz w:val="24"/>
          <w:szCs w:val="28"/>
          <w:lang w:val="en-US"/>
        </w:rPr>
      </w:pPr>
      <w:r>
        <w:rPr>
          <w:rFonts w:ascii="Calibri" w:eastAsia="Calibri" w:hAnsi="Calibri" w:cs="Times New Roman"/>
          <w:b/>
          <w:sz w:val="24"/>
          <w:szCs w:val="28"/>
          <w:lang w:val="en-US"/>
        </w:rPr>
        <w:t xml:space="preserve">Kategorija V (skeletne zgrade s armiranobetonskim nosivim zidovima) – 5% ili </w:t>
      </w:r>
      <w:r w:rsidR="00F305B0">
        <w:rPr>
          <w:rFonts w:ascii="Calibri" w:eastAsia="Calibri" w:hAnsi="Calibri" w:cs="Times New Roman"/>
          <w:b/>
          <w:sz w:val="24"/>
          <w:szCs w:val="28"/>
          <w:lang w:val="en-US"/>
        </w:rPr>
        <w:t>565</w:t>
      </w:r>
      <w:r>
        <w:rPr>
          <w:rFonts w:ascii="Calibri" w:eastAsia="Calibri" w:hAnsi="Calibri" w:cs="Times New Roman"/>
          <w:b/>
          <w:sz w:val="24"/>
          <w:szCs w:val="28"/>
          <w:lang w:val="en-US"/>
        </w:rPr>
        <w:t xml:space="preserve"> zidana objekta izgrađena u razdoblju od 1960.god. do danas</w:t>
      </w:r>
    </w:p>
    <w:p w14:paraId="6B5BE2B9" w14:textId="49FDBCE3" w:rsidR="00CC3687" w:rsidRDefault="00CC3687">
      <w:pPr>
        <w:numPr>
          <w:ilvl w:val="0"/>
          <w:numId w:val="71"/>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30% ili </w:t>
      </w:r>
      <w:r w:rsidR="00F305B0">
        <w:rPr>
          <w:rFonts w:ascii="Calibri" w:eastAsia="Calibri" w:hAnsi="Calibri" w:cs="Arial"/>
          <w:bCs/>
          <w:sz w:val="24"/>
          <w:szCs w:val="28"/>
          <w:lang w:val="en-US"/>
        </w:rPr>
        <w:t>170</w:t>
      </w:r>
      <w:r>
        <w:rPr>
          <w:rFonts w:ascii="Calibri" w:eastAsia="Calibri" w:hAnsi="Calibri" w:cs="Arial"/>
          <w:bCs/>
          <w:sz w:val="24"/>
          <w:szCs w:val="28"/>
          <w:lang w:val="en-US"/>
        </w:rPr>
        <w:t xml:space="preserve"> objekata neće doživjeti nikakva oštećenja</w:t>
      </w:r>
    </w:p>
    <w:p w14:paraId="3F15BA89" w14:textId="67D326E2" w:rsidR="00CC3687" w:rsidRDefault="00CC3687">
      <w:pPr>
        <w:numPr>
          <w:ilvl w:val="0"/>
          <w:numId w:val="71"/>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50% ili </w:t>
      </w:r>
      <w:r w:rsidR="00F305B0">
        <w:rPr>
          <w:rFonts w:ascii="Calibri" w:eastAsia="Calibri" w:hAnsi="Calibri" w:cs="Arial"/>
          <w:bCs/>
          <w:sz w:val="24"/>
          <w:szCs w:val="28"/>
          <w:lang w:val="en-US"/>
        </w:rPr>
        <w:t>283</w:t>
      </w:r>
      <w:r>
        <w:rPr>
          <w:rFonts w:ascii="Calibri" w:eastAsia="Calibri" w:hAnsi="Calibri" w:cs="Arial"/>
          <w:bCs/>
          <w:sz w:val="24"/>
          <w:szCs w:val="28"/>
          <w:lang w:val="en-US"/>
        </w:rPr>
        <w:t xml:space="preserve"> objekata će doživjeti neznatna oštećenja uz 6% građevinske štete</w:t>
      </w:r>
    </w:p>
    <w:p w14:paraId="3FA1DFD4" w14:textId="3266F46E" w:rsidR="00CC3687" w:rsidRDefault="00CC3687">
      <w:pPr>
        <w:numPr>
          <w:ilvl w:val="0"/>
          <w:numId w:val="71"/>
        </w:numPr>
        <w:spacing w:after="200" w:line="276" w:lineRule="auto"/>
        <w:contextualSpacing/>
        <w:jc w:val="both"/>
        <w:rPr>
          <w:rFonts w:ascii="Calibri" w:eastAsia="Calibri" w:hAnsi="Calibri" w:cs="Arial"/>
          <w:bCs/>
          <w:sz w:val="24"/>
          <w:szCs w:val="28"/>
          <w:lang w:val="en-US"/>
        </w:rPr>
      </w:pPr>
      <w:r>
        <w:rPr>
          <w:rFonts w:ascii="Calibri" w:eastAsia="Calibri" w:hAnsi="Calibri" w:cs="Arial"/>
          <w:bCs/>
          <w:sz w:val="24"/>
          <w:szCs w:val="28"/>
          <w:lang w:val="en-US"/>
        </w:rPr>
        <w:t xml:space="preserve">20% ili </w:t>
      </w:r>
      <w:r w:rsidR="00F305B0">
        <w:rPr>
          <w:rFonts w:ascii="Calibri" w:eastAsia="Calibri" w:hAnsi="Calibri" w:cs="Arial"/>
          <w:bCs/>
          <w:sz w:val="24"/>
          <w:szCs w:val="28"/>
          <w:lang w:val="en-US"/>
        </w:rPr>
        <w:t>11</w:t>
      </w:r>
      <w:r w:rsidR="007A26F8">
        <w:rPr>
          <w:rFonts w:ascii="Calibri" w:eastAsia="Calibri" w:hAnsi="Calibri" w:cs="Arial"/>
          <w:bCs/>
          <w:sz w:val="24"/>
          <w:szCs w:val="28"/>
          <w:lang w:val="en-US"/>
        </w:rPr>
        <w:t>3</w:t>
      </w:r>
      <w:r>
        <w:rPr>
          <w:rFonts w:ascii="Calibri" w:eastAsia="Calibri" w:hAnsi="Calibri" w:cs="Arial"/>
          <w:bCs/>
          <w:sz w:val="24"/>
          <w:szCs w:val="28"/>
          <w:lang w:val="en-US"/>
        </w:rPr>
        <w:t xml:space="preserve"> objekta će imati umjeren stupanj oštećenja uz 20 % građevinske štete</w:t>
      </w:r>
    </w:p>
    <w:p w14:paraId="40149B7C" w14:textId="77777777" w:rsidR="00CC3687" w:rsidRDefault="00CC3687" w:rsidP="00CC3687">
      <w:pPr>
        <w:contextualSpacing/>
        <w:rPr>
          <w:rFonts w:ascii="Calibri" w:eastAsia="Calibri" w:hAnsi="Calibri" w:cs="Arial"/>
          <w:bCs/>
          <w:szCs w:val="24"/>
          <w:lang w:val="en-US"/>
        </w:rPr>
      </w:pPr>
    </w:p>
    <w:p w14:paraId="719DCB38" w14:textId="6C0CB76B" w:rsidR="00CC3687" w:rsidRPr="00002C15" w:rsidRDefault="00CC3687" w:rsidP="00002C15">
      <w:pPr>
        <w:pStyle w:val="Opisslike"/>
        <w:spacing w:line="276" w:lineRule="auto"/>
        <w:jc w:val="center"/>
      </w:pPr>
      <w:bookmarkStart w:id="523" w:name="_Toc196826509"/>
      <w:r w:rsidRPr="00002C15">
        <w:t xml:space="preserve">Tablica </w:t>
      </w:r>
      <w:fldSimple w:instr=" SEQ Tablica \* ARABIC ">
        <w:r w:rsidR="00B61DD6">
          <w:rPr>
            <w:noProof/>
          </w:rPr>
          <w:t>40</w:t>
        </w:r>
      </w:fldSimple>
      <w:r w:rsidRPr="00002C15">
        <w:t>. Prikaz stupnjeva oštećenja po kategorijama te nastale građevinske štete pri potresu VII° MCS</w:t>
      </w:r>
      <w:bookmarkEnd w:id="523"/>
    </w:p>
    <w:tbl>
      <w:tblPr>
        <w:tblW w:w="8654" w:type="dxa"/>
        <w:tblInd w:w="108" w:type="dxa"/>
        <w:tblCellMar>
          <w:left w:w="10" w:type="dxa"/>
          <w:right w:w="10" w:type="dxa"/>
        </w:tblCellMar>
        <w:tblLook w:val="04A0" w:firstRow="1" w:lastRow="0" w:firstColumn="1" w:lastColumn="0" w:noHBand="0" w:noVBand="1"/>
      </w:tblPr>
      <w:tblGrid>
        <w:gridCol w:w="1260"/>
        <w:gridCol w:w="975"/>
        <w:gridCol w:w="978"/>
        <w:gridCol w:w="979"/>
        <w:gridCol w:w="978"/>
        <w:gridCol w:w="976"/>
        <w:gridCol w:w="1254"/>
        <w:gridCol w:w="1254"/>
      </w:tblGrid>
      <w:tr w:rsidR="00CC3687" w:rsidRPr="00002C15" w14:paraId="7A5CD94F" w14:textId="77777777" w:rsidTr="00242597">
        <w:trPr>
          <w:trHeight w:val="201"/>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A281E" w14:textId="77777777" w:rsidR="00CC3687" w:rsidRPr="00002C15" w:rsidRDefault="00CC3687" w:rsidP="00002C15">
            <w:pPr>
              <w:pStyle w:val="Opisslike"/>
              <w:spacing w:line="276" w:lineRule="auto"/>
              <w:jc w:val="center"/>
            </w:pPr>
            <w:r w:rsidRPr="00002C15">
              <w:t>Stupanj oštećenja</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1DBA4" w14:textId="77777777" w:rsidR="00CC3687" w:rsidRPr="00002C15" w:rsidRDefault="00CC3687" w:rsidP="00002C15">
            <w:pPr>
              <w:pStyle w:val="Opisslike"/>
              <w:spacing w:line="276" w:lineRule="auto"/>
              <w:jc w:val="center"/>
            </w:pPr>
            <w:r w:rsidRPr="00002C15">
              <w:t>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40D20" w14:textId="77777777" w:rsidR="00CC3687" w:rsidRPr="00002C15" w:rsidRDefault="00CC3687" w:rsidP="00002C15">
            <w:pPr>
              <w:pStyle w:val="Opisslike"/>
              <w:spacing w:line="276" w:lineRule="auto"/>
              <w:jc w:val="center"/>
            </w:pPr>
            <w:r w:rsidRPr="00002C15">
              <w:t>II</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869B3" w14:textId="77777777" w:rsidR="00CC3687" w:rsidRPr="00002C15" w:rsidRDefault="00CC3687" w:rsidP="00002C15">
            <w:pPr>
              <w:pStyle w:val="Opisslike"/>
              <w:spacing w:line="276" w:lineRule="auto"/>
              <w:jc w:val="center"/>
            </w:pPr>
            <w:r w:rsidRPr="00002C15">
              <w:t>III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BF980" w14:textId="77777777" w:rsidR="00CC3687" w:rsidRPr="00002C15" w:rsidRDefault="00CC3687" w:rsidP="00002C15">
            <w:pPr>
              <w:pStyle w:val="Opisslike"/>
              <w:spacing w:line="276" w:lineRule="auto"/>
              <w:jc w:val="center"/>
            </w:pPr>
            <w:r w:rsidRPr="00002C15">
              <w:t>IV</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F9EE9" w14:textId="77777777" w:rsidR="00CC3687" w:rsidRPr="00002C15" w:rsidRDefault="00CC3687" w:rsidP="00002C15">
            <w:pPr>
              <w:pStyle w:val="Opisslike"/>
              <w:spacing w:line="276" w:lineRule="auto"/>
              <w:jc w:val="center"/>
            </w:pPr>
            <w:r w:rsidRPr="00002C15">
              <w:t>V</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00A6A" w14:textId="77777777" w:rsidR="00CC3687" w:rsidRPr="00002C15" w:rsidRDefault="00CC3687" w:rsidP="00002C15">
            <w:pPr>
              <w:pStyle w:val="Opisslike"/>
              <w:spacing w:line="276" w:lineRule="auto"/>
              <w:jc w:val="center"/>
            </w:pPr>
            <w:r w:rsidRPr="00002C15">
              <w:t>Građevinska</w:t>
            </w:r>
          </w:p>
          <w:p w14:paraId="6BFC6011" w14:textId="77777777" w:rsidR="00CC3687" w:rsidRPr="00002C15" w:rsidRDefault="00CC3687" w:rsidP="00002C15">
            <w:pPr>
              <w:pStyle w:val="Opisslike"/>
              <w:spacing w:line="276" w:lineRule="auto"/>
              <w:jc w:val="center"/>
            </w:pPr>
            <w:r w:rsidRPr="00002C15">
              <w:t>šteta %</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E6B07" w14:textId="77777777" w:rsidR="00CC3687" w:rsidRPr="00002C15" w:rsidRDefault="00CC3687" w:rsidP="00002C15">
            <w:pPr>
              <w:pStyle w:val="Opisslike"/>
              <w:spacing w:line="276" w:lineRule="auto"/>
              <w:jc w:val="center"/>
            </w:pPr>
            <w:r w:rsidRPr="00002C15">
              <w:t>Ukupno stambenih jedinica</w:t>
            </w:r>
          </w:p>
        </w:tc>
      </w:tr>
      <w:tr w:rsidR="00CC3687" w14:paraId="1BB55BFD" w14:textId="77777777" w:rsidTr="00242597">
        <w:trPr>
          <w:trHeight w:hRule="exact" w:val="331"/>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9AFDF" w14:textId="77777777" w:rsidR="00CC3687" w:rsidRDefault="00CC3687" w:rsidP="00242597">
            <w:pPr>
              <w:spacing w:after="0" w:line="240" w:lineRule="auto"/>
              <w:jc w:val="center"/>
              <w:rPr>
                <w:rFonts w:cstheme="minorHAnsi"/>
                <w:sz w:val="20"/>
                <w:szCs w:val="20"/>
              </w:rPr>
            </w:pPr>
            <w:r>
              <w:rPr>
                <w:rFonts w:cstheme="minorHAns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CE7BD" w14:textId="0C92AA17" w:rsidR="00CC3687" w:rsidRDefault="00F305B0" w:rsidP="00242597">
            <w:pPr>
              <w:spacing w:after="0" w:line="240" w:lineRule="auto"/>
              <w:jc w:val="center"/>
              <w:rPr>
                <w:rFonts w:cstheme="minorHAnsi"/>
                <w:sz w:val="20"/>
                <w:szCs w:val="20"/>
              </w:rPr>
            </w:pPr>
            <w:r>
              <w:rPr>
                <w:rFonts w:cstheme="minorHAnsi"/>
                <w:sz w:val="20"/>
                <w:szCs w:val="20"/>
              </w:rPr>
              <w:t>362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2FC73" w14:textId="32049136" w:rsidR="00CC3687" w:rsidRDefault="009C6212" w:rsidP="00242597">
            <w:pPr>
              <w:spacing w:after="0" w:line="240" w:lineRule="auto"/>
              <w:jc w:val="center"/>
              <w:rPr>
                <w:rFonts w:cstheme="minorHAnsi"/>
                <w:sz w:val="20"/>
                <w:szCs w:val="20"/>
              </w:rPr>
            </w:pPr>
            <w:r>
              <w:rPr>
                <w:rFonts w:cstheme="minorHAnsi"/>
                <w:sz w:val="20"/>
                <w:szCs w:val="20"/>
              </w:rPr>
              <w:t>2.261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BA9DC" w14:textId="18E745CB" w:rsidR="00CC3687" w:rsidRDefault="00AE3776" w:rsidP="00242597">
            <w:pPr>
              <w:spacing w:after="0" w:line="240" w:lineRule="auto"/>
              <w:jc w:val="center"/>
              <w:rPr>
                <w:rFonts w:cstheme="minorHAnsi"/>
                <w:sz w:val="20"/>
                <w:szCs w:val="20"/>
              </w:rPr>
            </w:pPr>
            <w:r>
              <w:rPr>
                <w:rFonts w:cstheme="minorHAnsi"/>
                <w:sz w:val="20"/>
                <w:szCs w:val="20"/>
              </w:rPr>
              <w:t>418</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02DD9" w14:textId="7F29EE07" w:rsidR="00CC3687" w:rsidRDefault="00AE3776" w:rsidP="00242597">
            <w:pPr>
              <w:spacing w:after="0" w:line="240" w:lineRule="auto"/>
              <w:jc w:val="center"/>
              <w:rPr>
                <w:rFonts w:cstheme="minorHAnsi"/>
                <w:sz w:val="20"/>
                <w:szCs w:val="20"/>
              </w:rPr>
            </w:pPr>
            <w:r>
              <w:rPr>
                <w:rFonts w:cstheme="minorHAnsi"/>
                <w:sz w:val="20"/>
                <w:szCs w:val="20"/>
              </w:rPr>
              <w:t>28</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B97E8" w14:textId="2E287FEC" w:rsidR="00CC3687" w:rsidRDefault="00B16DD7" w:rsidP="00242597">
            <w:pPr>
              <w:spacing w:after="0" w:line="240" w:lineRule="auto"/>
              <w:jc w:val="center"/>
              <w:rPr>
                <w:rFonts w:cstheme="minorHAnsi"/>
                <w:sz w:val="20"/>
                <w:szCs w:val="20"/>
              </w:rPr>
            </w:pPr>
            <w:r>
              <w:rPr>
                <w:rFonts w:cstheme="minorHAnsi"/>
                <w:sz w:val="20"/>
                <w:szCs w:val="20"/>
              </w:rPr>
              <w:t>170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F49FD" w14:textId="77777777" w:rsidR="00CC3687" w:rsidRDefault="00CC3687" w:rsidP="00242597">
            <w:pPr>
              <w:spacing w:after="0" w:line="240" w:lineRule="auto"/>
              <w:jc w:val="center"/>
              <w:rPr>
                <w:rFonts w:cstheme="minorHAnsi"/>
                <w:sz w:val="20"/>
                <w:szCs w:val="20"/>
              </w:rPr>
            </w:pPr>
            <w:r>
              <w:rPr>
                <w:rFonts w:cstheme="minorHAns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76865D47" w14:textId="0D158B50" w:rsidR="00CC3687" w:rsidRDefault="00B16DD7" w:rsidP="00242597">
            <w:pPr>
              <w:spacing w:after="0" w:line="240" w:lineRule="auto"/>
              <w:jc w:val="center"/>
              <w:rPr>
                <w:rFonts w:cstheme="minorHAnsi"/>
                <w:sz w:val="20"/>
                <w:szCs w:val="20"/>
              </w:rPr>
            </w:pPr>
            <w:r>
              <w:rPr>
                <w:rFonts w:cstheme="minorHAnsi"/>
                <w:sz w:val="20"/>
                <w:szCs w:val="20"/>
              </w:rPr>
              <w:t>3.239</w:t>
            </w:r>
          </w:p>
        </w:tc>
      </w:tr>
      <w:tr w:rsidR="00CC3687" w14:paraId="57BD8524" w14:textId="77777777" w:rsidTr="00242597">
        <w:trPr>
          <w:trHeight w:hRule="exact" w:val="265"/>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6C1AB" w14:textId="77777777" w:rsidR="00CC3687" w:rsidRDefault="00CC3687" w:rsidP="00242597">
            <w:pPr>
              <w:spacing w:after="0" w:line="240" w:lineRule="auto"/>
              <w:jc w:val="center"/>
              <w:rPr>
                <w:rFonts w:cstheme="minorHAnsi"/>
                <w:sz w:val="20"/>
                <w:szCs w:val="20"/>
              </w:rPr>
            </w:pPr>
            <w:r>
              <w:rPr>
                <w:rFonts w:cstheme="minorHAns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07EE9" w14:textId="323850A6" w:rsidR="00CC3687" w:rsidRDefault="00F305B0" w:rsidP="00242597">
            <w:pPr>
              <w:spacing w:after="0" w:line="240" w:lineRule="auto"/>
              <w:jc w:val="center"/>
              <w:rPr>
                <w:rFonts w:cstheme="minorHAnsi"/>
                <w:sz w:val="20"/>
                <w:szCs w:val="20"/>
              </w:rPr>
            </w:pPr>
            <w:r>
              <w:rPr>
                <w:rFonts w:cstheme="minorHAnsi"/>
                <w:sz w:val="20"/>
                <w:szCs w:val="20"/>
              </w:rPr>
              <w:t>452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1768D" w14:textId="00620DF2" w:rsidR="00CC3687" w:rsidRDefault="00BD34BB" w:rsidP="00242597">
            <w:pPr>
              <w:spacing w:after="0" w:line="240" w:lineRule="auto"/>
              <w:jc w:val="center"/>
              <w:rPr>
                <w:rFonts w:cstheme="minorHAnsi"/>
                <w:sz w:val="20"/>
                <w:szCs w:val="20"/>
              </w:rPr>
            </w:pPr>
            <w:r>
              <w:rPr>
                <w:rFonts w:cstheme="minorHAnsi"/>
                <w:sz w:val="20"/>
                <w:szCs w:val="20"/>
              </w:rPr>
              <w:t>1.131</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DEB1E" w14:textId="23B221A9" w:rsidR="00CC3687" w:rsidRDefault="00AE3776" w:rsidP="00242597">
            <w:pPr>
              <w:spacing w:after="0" w:line="240" w:lineRule="auto"/>
              <w:jc w:val="center"/>
              <w:rPr>
                <w:rFonts w:cstheme="minorHAnsi"/>
                <w:sz w:val="20"/>
                <w:szCs w:val="20"/>
              </w:rPr>
            </w:pPr>
            <w:r>
              <w:rPr>
                <w:rFonts w:cstheme="minorHAnsi"/>
                <w:sz w:val="20"/>
                <w:szCs w:val="20"/>
              </w:rPr>
              <w:t>283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1CD51" w14:textId="3BC009B7" w:rsidR="00CC3687" w:rsidRDefault="00AE3776" w:rsidP="00242597">
            <w:pPr>
              <w:spacing w:after="0" w:line="240" w:lineRule="auto"/>
              <w:jc w:val="center"/>
              <w:rPr>
                <w:rFonts w:cstheme="minorHAnsi"/>
                <w:sz w:val="20"/>
                <w:szCs w:val="20"/>
              </w:rPr>
            </w:pPr>
            <w:r>
              <w:rPr>
                <w:rFonts w:cstheme="minorHAnsi"/>
                <w:sz w:val="20"/>
                <w:szCs w:val="20"/>
              </w:rPr>
              <w:t>396</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E7A15" w14:textId="6A3FC7F2" w:rsidR="00CC3687" w:rsidRDefault="00B16DD7" w:rsidP="00242597">
            <w:pPr>
              <w:spacing w:after="0" w:line="240" w:lineRule="auto"/>
              <w:jc w:val="center"/>
              <w:rPr>
                <w:rFonts w:cstheme="minorHAnsi"/>
                <w:sz w:val="20"/>
                <w:szCs w:val="20"/>
              </w:rPr>
            </w:pPr>
            <w:r>
              <w:rPr>
                <w:rFonts w:cstheme="minorHAnsi"/>
                <w:sz w:val="20"/>
                <w:szCs w:val="20"/>
              </w:rPr>
              <w:t>283</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E79C7" w14:textId="77777777" w:rsidR="00CC3687" w:rsidRDefault="00CC3687" w:rsidP="00242597">
            <w:pPr>
              <w:spacing w:after="0" w:line="240" w:lineRule="auto"/>
              <w:jc w:val="center"/>
              <w:rPr>
                <w:rFonts w:cstheme="minorHAnsi"/>
                <w:sz w:val="20"/>
                <w:szCs w:val="20"/>
              </w:rPr>
            </w:pPr>
            <w:r>
              <w:rPr>
                <w:rFonts w:cstheme="minorHAns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A62B4C4" w14:textId="60969203" w:rsidR="00CC3687" w:rsidRDefault="00FF210F" w:rsidP="00242597">
            <w:pPr>
              <w:spacing w:after="0" w:line="240" w:lineRule="auto"/>
              <w:jc w:val="center"/>
              <w:rPr>
                <w:rFonts w:cstheme="minorHAnsi"/>
                <w:sz w:val="20"/>
                <w:szCs w:val="20"/>
              </w:rPr>
            </w:pPr>
            <w:r>
              <w:rPr>
                <w:rFonts w:cstheme="minorHAnsi"/>
                <w:sz w:val="20"/>
                <w:szCs w:val="20"/>
              </w:rPr>
              <w:t>2.544</w:t>
            </w:r>
          </w:p>
        </w:tc>
      </w:tr>
      <w:tr w:rsidR="00CC3687" w14:paraId="6A140F97" w14:textId="77777777" w:rsidTr="00242597">
        <w:trPr>
          <w:trHeight w:hRule="exact" w:val="29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989ED" w14:textId="77777777" w:rsidR="00CC3687" w:rsidRDefault="00CC3687" w:rsidP="00242597">
            <w:pPr>
              <w:spacing w:after="0" w:line="240" w:lineRule="auto"/>
              <w:jc w:val="center"/>
              <w:rPr>
                <w:rFonts w:cstheme="minorHAnsi"/>
                <w:sz w:val="20"/>
                <w:szCs w:val="20"/>
              </w:rPr>
            </w:pPr>
            <w:r>
              <w:rPr>
                <w:rFonts w:cstheme="minorHAns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D0664" w14:textId="4CBD9F28" w:rsidR="00CC3687" w:rsidRDefault="00F305B0" w:rsidP="00242597">
            <w:pPr>
              <w:spacing w:after="0" w:line="240" w:lineRule="auto"/>
              <w:jc w:val="center"/>
              <w:rPr>
                <w:rFonts w:cstheme="minorHAnsi"/>
                <w:sz w:val="20"/>
                <w:szCs w:val="20"/>
              </w:rPr>
            </w:pPr>
            <w:r>
              <w:rPr>
                <w:rFonts w:cstheme="minorHAnsi"/>
                <w:sz w:val="20"/>
                <w:szCs w:val="20"/>
              </w:rPr>
              <w:t>1</w:t>
            </w:r>
            <w:r w:rsidR="00BD34BB">
              <w:rPr>
                <w:rFonts w:cstheme="minorHAnsi"/>
                <w:sz w:val="20"/>
                <w:szCs w:val="20"/>
              </w:rPr>
              <w:t>.</w:t>
            </w:r>
            <w:r>
              <w:rPr>
                <w:rFonts w:cstheme="minorHAnsi"/>
                <w:sz w:val="20"/>
                <w:szCs w:val="20"/>
              </w:rPr>
              <w:t>809</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F423" w14:textId="6BD5BC08" w:rsidR="00CC3687" w:rsidRDefault="00BD34BB" w:rsidP="00242597">
            <w:pPr>
              <w:spacing w:after="0" w:line="240" w:lineRule="auto"/>
              <w:jc w:val="center"/>
              <w:rPr>
                <w:rFonts w:cstheme="minorHAnsi"/>
                <w:sz w:val="20"/>
                <w:szCs w:val="20"/>
              </w:rPr>
            </w:pPr>
            <w:r>
              <w:rPr>
                <w:rFonts w:cstheme="minorHAnsi"/>
                <w:sz w:val="20"/>
                <w:szCs w:val="20"/>
              </w:rPr>
              <w:t>1040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492F7" w14:textId="072172F5" w:rsidR="00CC3687" w:rsidRDefault="00AE3776" w:rsidP="00242597">
            <w:pPr>
              <w:spacing w:after="0" w:line="240" w:lineRule="auto"/>
              <w:jc w:val="center"/>
              <w:rPr>
                <w:rFonts w:cstheme="minorHAnsi"/>
                <w:sz w:val="20"/>
                <w:szCs w:val="20"/>
              </w:rPr>
            </w:pPr>
            <w:r>
              <w:rPr>
                <w:rFonts w:cstheme="minorHAnsi"/>
                <w:sz w:val="20"/>
                <w:szCs w:val="20"/>
              </w:rPr>
              <w:t>373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70D09" w14:textId="3FC68F39" w:rsidR="00CC3687" w:rsidRDefault="00AE3776" w:rsidP="00242597">
            <w:pPr>
              <w:spacing w:after="0" w:line="240" w:lineRule="auto"/>
              <w:jc w:val="center"/>
              <w:rPr>
                <w:rFonts w:cstheme="minorHAnsi"/>
                <w:sz w:val="20"/>
                <w:szCs w:val="20"/>
              </w:rPr>
            </w:pPr>
            <w:r>
              <w:rPr>
                <w:rFonts w:cstheme="minorHAnsi"/>
                <w:sz w:val="20"/>
                <w:szCs w:val="20"/>
              </w:rPr>
              <w:t>141</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BDD1F" w14:textId="713715F6" w:rsidR="00CC3687" w:rsidRDefault="00B16DD7" w:rsidP="00242597">
            <w:pPr>
              <w:spacing w:after="0" w:line="240" w:lineRule="auto"/>
              <w:jc w:val="center"/>
              <w:rPr>
                <w:rFonts w:cstheme="minorHAnsi"/>
                <w:sz w:val="20"/>
                <w:szCs w:val="20"/>
              </w:rPr>
            </w:pPr>
            <w:r>
              <w:rPr>
                <w:rFonts w:cstheme="minorHAnsi"/>
                <w:sz w:val="20"/>
                <w:szCs w:val="20"/>
              </w:rPr>
              <w:t>11</w:t>
            </w:r>
            <w:r w:rsidR="007A26F8">
              <w:rPr>
                <w:rFonts w:cstheme="minorHAnsi"/>
                <w:sz w:val="20"/>
                <w:szCs w:val="20"/>
              </w:rPr>
              <w:t>4</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ED9B5" w14:textId="77777777" w:rsidR="00CC3687" w:rsidRDefault="00CC3687" w:rsidP="00242597">
            <w:pPr>
              <w:spacing w:after="0" w:line="240" w:lineRule="auto"/>
              <w:jc w:val="center"/>
              <w:rPr>
                <w:rFonts w:cstheme="minorHAnsi"/>
                <w:sz w:val="20"/>
                <w:szCs w:val="20"/>
              </w:rPr>
            </w:pPr>
            <w:r>
              <w:rPr>
                <w:rFonts w:cstheme="minorHAns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922E0BA" w14:textId="6ADC3C26" w:rsidR="00CC3687" w:rsidRDefault="00FF210F" w:rsidP="00242597">
            <w:pPr>
              <w:spacing w:after="0" w:line="240" w:lineRule="auto"/>
              <w:jc w:val="center"/>
              <w:rPr>
                <w:rFonts w:cstheme="minorHAnsi"/>
                <w:sz w:val="20"/>
                <w:szCs w:val="20"/>
              </w:rPr>
            </w:pPr>
            <w:r>
              <w:rPr>
                <w:rFonts w:cstheme="minorHAnsi"/>
                <w:sz w:val="20"/>
                <w:szCs w:val="20"/>
              </w:rPr>
              <w:t>3.477</w:t>
            </w:r>
          </w:p>
        </w:tc>
      </w:tr>
      <w:tr w:rsidR="00CC3687" w14:paraId="16CE72AB" w14:textId="77777777" w:rsidTr="00242597">
        <w:trPr>
          <w:trHeight w:hRule="exact" w:val="28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713C3" w14:textId="77777777" w:rsidR="00CC3687" w:rsidRDefault="00CC3687" w:rsidP="00242597">
            <w:pPr>
              <w:spacing w:after="0" w:line="240" w:lineRule="auto"/>
              <w:jc w:val="center"/>
              <w:rPr>
                <w:rFonts w:cstheme="minorHAnsi"/>
                <w:sz w:val="20"/>
                <w:szCs w:val="20"/>
              </w:rPr>
            </w:pPr>
            <w:r>
              <w:rPr>
                <w:rFonts w:cstheme="minorHAnsi"/>
                <w:sz w:val="20"/>
                <w:szCs w:val="20"/>
              </w:rPr>
              <w:t>jako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DD5A4" w14:textId="230EE06E" w:rsidR="00CC3687" w:rsidRDefault="009C6212" w:rsidP="00242597">
            <w:pPr>
              <w:spacing w:after="0" w:line="240" w:lineRule="auto"/>
              <w:jc w:val="center"/>
              <w:rPr>
                <w:rFonts w:cstheme="minorHAnsi"/>
                <w:sz w:val="20"/>
                <w:szCs w:val="20"/>
              </w:rPr>
            </w:pPr>
            <w:r>
              <w:rPr>
                <w:rFonts w:cstheme="minorHAnsi"/>
                <w:sz w:val="20"/>
                <w:szCs w:val="20"/>
              </w:rPr>
              <w:t>1</w:t>
            </w:r>
            <w:r w:rsidR="00BD34BB">
              <w:rPr>
                <w:rFonts w:cstheme="minorHAnsi"/>
                <w:sz w:val="20"/>
                <w:szCs w:val="20"/>
              </w:rPr>
              <w:t>.</w:t>
            </w:r>
            <w:r>
              <w:rPr>
                <w:rFonts w:cstheme="minorHAnsi"/>
                <w:sz w:val="20"/>
                <w:szCs w:val="20"/>
              </w:rPr>
              <w:t>58</w:t>
            </w:r>
            <w:r w:rsidR="0043122E">
              <w:rPr>
                <w:rFonts w:cstheme="minorHAnsi"/>
                <w:sz w:val="20"/>
                <w:szCs w:val="20"/>
              </w:rPr>
              <w:t>2</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9B817" w14:textId="61F80EA5" w:rsidR="00CC3687" w:rsidRDefault="00BD34BB" w:rsidP="00242597">
            <w:pPr>
              <w:spacing w:after="0" w:line="240" w:lineRule="auto"/>
              <w:jc w:val="center"/>
              <w:rPr>
                <w:rFonts w:cstheme="minorHAnsi"/>
                <w:sz w:val="20"/>
                <w:szCs w:val="20"/>
              </w:rPr>
            </w:pPr>
            <w:r>
              <w:rPr>
                <w:rFonts w:cstheme="minorHAnsi"/>
                <w:sz w:val="20"/>
                <w:szCs w:val="20"/>
              </w:rPr>
              <w:t>90</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81715" w14:textId="296C4DAB" w:rsidR="00CC3687" w:rsidRDefault="00AE3776" w:rsidP="00242597">
            <w:pPr>
              <w:spacing w:after="0" w:line="240" w:lineRule="auto"/>
              <w:jc w:val="center"/>
              <w:rPr>
                <w:rFonts w:cstheme="minorHAnsi"/>
                <w:sz w:val="20"/>
                <w:szCs w:val="20"/>
              </w:rPr>
            </w:pPr>
            <w:r>
              <w:rPr>
                <w:rFonts w:cstheme="minorHAnsi"/>
                <w:sz w:val="20"/>
                <w:szCs w:val="20"/>
              </w:rPr>
              <w:t>23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A5A78" w14:textId="3F715393" w:rsidR="00CC3687" w:rsidRDefault="00AE3776" w:rsidP="00242597">
            <w:pPr>
              <w:spacing w:after="0" w:line="240" w:lineRule="auto"/>
              <w:jc w:val="center"/>
              <w:rPr>
                <w:rFonts w:cstheme="minorHAnsi"/>
                <w:sz w:val="20"/>
                <w:szCs w:val="20"/>
              </w:rPr>
            </w:pPr>
            <w:r>
              <w:rPr>
                <w:rFonts w:cstheme="minorHAns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D7F44" w14:textId="015B73FF" w:rsidR="00CC3687" w:rsidRDefault="00B16DD7" w:rsidP="00242597">
            <w:pPr>
              <w:spacing w:after="0" w:line="240" w:lineRule="auto"/>
              <w:jc w:val="center"/>
              <w:rPr>
                <w:rFonts w:cstheme="minorHAnsi"/>
                <w:sz w:val="20"/>
                <w:szCs w:val="20"/>
              </w:rPr>
            </w:pPr>
            <w:r>
              <w:rPr>
                <w:rFonts w:cstheme="minorHAnsi"/>
                <w:sz w:val="20"/>
                <w:szCs w:val="20"/>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82D17" w14:textId="77777777" w:rsidR="00CC3687" w:rsidRDefault="00CC3687" w:rsidP="00242597">
            <w:pPr>
              <w:spacing w:after="0" w:line="240" w:lineRule="auto"/>
              <w:jc w:val="center"/>
              <w:rPr>
                <w:rFonts w:cstheme="minorHAnsi"/>
                <w:sz w:val="20"/>
                <w:szCs w:val="20"/>
              </w:rPr>
            </w:pPr>
            <w:r>
              <w:rPr>
                <w:rFonts w:cstheme="minorHAns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2F16BFF2" w14:textId="592BFE9E" w:rsidR="00CC3687" w:rsidRDefault="00FF210F" w:rsidP="00242597">
            <w:pPr>
              <w:spacing w:after="0" w:line="240" w:lineRule="auto"/>
              <w:jc w:val="center"/>
              <w:rPr>
                <w:rFonts w:cstheme="minorHAnsi"/>
                <w:sz w:val="20"/>
                <w:szCs w:val="20"/>
              </w:rPr>
            </w:pPr>
            <w:r>
              <w:rPr>
                <w:rFonts w:cstheme="minorHAnsi"/>
                <w:sz w:val="20"/>
                <w:szCs w:val="20"/>
              </w:rPr>
              <w:t>1.696</w:t>
            </w:r>
          </w:p>
        </w:tc>
      </w:tr>
      <w:tr w:rsidR="00CC3687" w14:paraId="184FEB4D" w14:textId="77777777" w:rsidTr="00242597">
        <w:trPr>
          <w:trHeight w:hRule="exact" w:val="277"/>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1D61A" w14:textId="77777777" w:rsidR="00CC3687" w:rsidRDefault="00CC3687" w:rsidP="00242597">
            <w:pPr>
              <w:spacing w:after="0" w:line="240" w:lineRule="auto"/>
              <w:jc w:val="center"/>
              <w:rPr>
                <w:rFonts w:cstheme="minorHAnsi"/>
                <w:sz w:val="20"/>
                <w:szCs w:val="20"/>
              </w:rPr>
            </w:pPr>
            <w:r>
              <w:rPr>
                <w:rFonts w:cstheme="minorHAns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F5DF8" w14:textId="6447D49D" w:rsidR="00CC3687" w:rsidRDefault="009C6212" w:rsidP="00242597">
            <w:pPr>
              <w:spacing w:after="0" w:line="240" w:lineRule="auto"/>
              <w:jc w:val="center"/>
              <w:rPr>
                <w:rFonts w:cstheme="minorHAnsi"/>
                <w:sz w:val="20"/>
                <w:szCs w:val="20"/>
              </w:rPr>
            </w:pPr>
            <w:r>
              <w:rPr>
                <w:rFonts w:cstheme="minorHAnsi"/>
                <w:sz w:val="20"/>
                <w:szCs w:val="20"/>
              </w:rPr>
              <w:t>181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A140" w14:textId="17061EAD" w:rsidR="00CC3687" w:rsidRDefault="00BD34BB" w:rsidP="00242597">
            <w:pPr>
              <w:spacing w:after="0" w:line="240" w:lineRule="auto"/>
              <w:jc w:val="center"/>
              <w:rPr>
                <w:rFonts w:cstheme="minorHAnsi"/>
                <w:sz w:val="20"/>
                <w:szCs w:val="20"/>
              </w:rPr>
            </w:pPr>
            <w:r>
              <w:rPr>
                <w:rFonts w:cstheme="minorHAns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AE9E6" w14:textId="1A6AEB68" w:rsidR="00CC3687" w:rsidRDefault="00AE3776" w:rsidP="00242597">
            <w:pPr>
              <w:spacing w:after="0" w:line="240" w:lineRule="auto"/>
              <w:jc w:val="center"/>
              <w:rPr>
                <w:rFonts w:cstheme="minorHAnsi"/>
                <w:sz w:val="20"/>
                <w:szCs w:val="20"/>
              </w:rPr>
            </w:pPr>
            <w:r>
              <w:rPr>
                <w:rFonts w:cstheme="minorHAnsi"/>
                <w:sz w:val="20"/>
                <w:szCs w:val="20"/>
              </w:rPr>
              <w:t>23</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BC144" w14:textId="79A00E62" w:rsidR="00CC3687" w:rsidRDefault="00AE3776" w:rsidP="00242597">
            <w:pPr>
              <w:spacing w:after="0" w:line="240" w:lineRule="auto"/>
              <w:jc w:val="center"/>
              <w:rPr>
                <w:rFonts w:cstheme="minorHAnsi"/>
                <w:sz w:val="20"/>
                <w:szCs w:val="20"/>
              </w:rPr>
            </w:pPr>
            <w:r>
              <w:rPr>
                <w:rFonts w:cstheme="minorHAns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24E0D" w14:textId="2C7DB682" w:rsidR="00CC3687" w:rsidRDefault="00B16DD7" w:rsidP="00242597">
            <w:pPr>
              <w:spacing w:after="0" w:line="240" w:lineRule="auto"/>
              <w:jc w:val="center"/>
              <w:rPr>
                <w:rFonts w:cstheme="minorHAnsi"/>
                <w:sz w:val="20"/>
                <w:szCs w:val="20"/>
              </w:rPr>
            </w:pPr>
            <w:r>
              <w:rPr>
                <w:rFonts w:cstheme="minorHAns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94EC6" w14:textId="77777777" w:rsidR="00CC3687" w:rsidRDefault="00CC3687" w:rsidP="00242597">
            <w:pPr>
              <w:spacing w:after="0" w:line="240" w:lineRule="auto"/>
              <w:jc w:val="center"/>
              <w:rPr>
                <w:rFonts w:cstheme="minorHAnsi"/>
                <w:sz w:val="20"/>
                <w:szCs w:val="20"/>
              </w:rPr>
            </w:pPr>
            <w:r>
              <w:rPr>
                <w:rFonts w:cstheme="minorHAns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406FB3C2" w14:textId="3E621488" w:rsidR="00CC3687" w:rsidRDefault="006D1BF8" w:rsidP="00242597">
            <w:pPr>
              <w:spacing w:after="0" w:line="240" w:lineRule="auto"/>
              <w:jc w:val="center"/>
              <w:rPr>
                <w:rFonts w:cstheme="minorHAnsi"/>
                <w:sz w:val="20"/>
                <w:szCs w:val="20"/>
              </w:rPr>
            </w:pPr>
            <w:r>
              <w:rPr>
                <w:rFonts w:cstheme="minorHAnsi"/>
                <w:sz w:val="20"/>
                <w:szCs w:val="20"/>
              </w:rPr>
              <w:t>204</w:t>
            </w:r>
          </w:p>
        </w:tc>
      </w:tr>
      <w:tr w:rsidR="00CC3687" w14:paraId="4B68C701" w14:textId="77777777" w:rsidTr="00242597">
        <w:trPr>
          <w:trHeight w:hRule="exact" w:val="281"/>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2A9EF" w14:textId="77777777" w:rsidR="00CC3687" w:rsidRDefault="00CC3687" w:rsidP="00242597">
            <w:pPr>
              <w:spacing w:after="0" w:line="240" w:lineRule="auto"/>
              <w:jc w:val="center"/>
              <w:rPr>
                <w:rFonts w:cstheme="minorHAnsi"/>
                <w:sz w:val="20"/>
                <w:szCs w:val="20"/>
              </w:rPr>
            </w:pPr>
            <w:r>
              <w:rPr>
                <w:rFonts w:cstheme="minorHAns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E222B" w14:textId="750B1F93" w:rsidR="00CC3687" w:rsidRDefault="009C6212" w:rsidP="00242597">
            <w:pPr>
              <w:spacing w:after="0" w:line="240" w:lineRule="auto"/>
              <w:jc w:val="center"/>
              <w:rPr>
                <w:rFonts w:cstheme="minorHAnsi"/>
                <w:sz w:val="20"/>
                <w:szCs w:val="20"/>
              </w:rPr>
            </w:pPr>
            <w:r>
              <w:rPr>
                <w:rFonts w:cstheme="minorHAnsi"/>
                <w:sz w:val="20"/>
                <w:szCs w:val="20"/>
              </w:rPr>
              <w:t>136</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1BE7D" w14:textId="60D38AF8" w:rsidR="00CC3687" w:rsidRDefault="00BD34BB" w:rsidP="00242597">
            <w:pPr>
              <w:spacing w:after="0" w:line="240" w:lineRule="auto"/>
              <w:jc w:val="center"/>
              <w:rPr>
                <w:rFonts w:cstheme="minorHAnsi"/>
                <w:sz w:val="20"/>
                <w:szCs w:val="20"/>
              </w:rPr>
            </w:pPr>
            <w:r>
              <w:rPr>
                <w:rFonts w:cstheme="minorHAnsi"/>
                <w:sz w:val="20"/>
                <w:szCs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5866C" w14:textId="2B092D9D" w:rsidR="00CC3687" w:rsidRDefault="00AE3776" w:rsidP="00242597">
            <w:pPr>
              <w:spacing w:after="0" w:line="240" w:lineRule="auto"/>
              <w:jc w:val="center"/>
              <w:rPr>
                <w:rFonts w:cstheme="minorHAnsi"/>
                <w:sz w:val="20"/>
                <w:szCs w:val="20"/>
              </w:rPr>
            </w:pPr>
            <w:r>
              <w:rPr>
                <w:rFonts w:cstheme="minorHAnsi"/>
                <w:sz w:val="20"/>
                <w:szCs w:val="20"/>
              </w:rPr>
              <w:t>11</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29BE0" w14:textId="0C54B998" w:rsidR="00CC3687" w:rsidRDefault="00AE3776" w:rsidP="00242597">
            <w:pPr>
              <w:spacing w:after="0" w:line="240" w:lineRule="auto"/>
              <w:jc w:val="center"/>
              <w:rPr>
                <w:rFonts w:cstheme="minorHAnsi"/>
                <w:sz w:val="20"/>
                <w:szCs w:val="20"/>
              </w:rPr>
            </w:pPr>
            <w:r>
              <w:rPr>
                <w:rFonts w:cstheme="minorHAnsi"/>
                <w:sz w:val="20"/>
                <w:szCs w:val="20"/>
              </w:rPr>
              <w:t>-</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2B484" w14:textId="6DCF6DE5" w:rsidR="00CC3687" w:rsidRDefault="00B16DD7" w:rsidP="00242597">
            <w:pPr>
              <w:spacing w:after="0" w:line="240" w:lineRule="auto"/>
              <w:jc w:val="center"/>
              <w:rPr>
                <w:rFonts w:cstheme="minorHAnsi"/>
                <w:sz w:val="20"/>
                <w:szCs w:val="20"/>
              </w:rPr>
            </w:pPr>
            <w:r>
              <w:rPr>
                <w:rFonts w:cstheme="minorHAnsi"/>
                <w:sz w:val="20"/>
                <w:szCs w:val="20"/>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42B7B" w14:textId="77777777" w:rsidR="00CC3687" w:rsidRDefault="00CC3687" w:rsidP="00242597">
            <w:pPr>
              <w:spacing w:after="0" w:line="240" w:lineRule="auto"/>
              <w:jc w:val="center"/>
              <w:rPr>
                <w:rFonts w:cstheme="minorHAnsi"/>
                <w:sz w:val="20"/>
                <w:szCs w:val="20"/>
              </w:rPr>
            </w:pPr>
            <w:r>
              <w:rPr>
                <w:rFonts w:cstheme="minorHAns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B94ED84" w14:textId="504F74B2" w:rsidR="00CC3687" w:rsidRDefault="006D1BF8" w:rsidP="00242597">
            <w:pPr>
              <w:spacing w:after="0" w:line="240" w:lineRule="auto"/>
              <w:jc w:val="center"/>
              <w:rPr>
                <w:rFonts w:cstheme="minorHAnsi"/>
                <w:sz w:val="20"/>
                <w:szCs w:val="20"/>
              </w:rPr>
            </w:pPr>
            <w:r>
              <w:rPr>
                <w:rFonts w:cstheme="minorHAnsi"/>
                <w:sz w:val="20"/>
                <w:szCs w:val="20"/>
              </w:rPr>
              <w:t>147</w:t>
            </w:r>
          </w:p>
        </w:tc>
      </w:tr>
    </w:tbl>
    <w:p w14:paraId="0DA75A7E" w14:textId="77777777" w:rsidR="00CC3687" w:rsidRDefault="00CC3687" w:rsidP="00CC3687">
      <w:pPr>
        <w:rPr>
          <w:lang w:eastAsia="zh-CN"/>
        </w:rPr>
      </w:pPr>
    </w:p>
    <w:p w14:paraId="6847412E" w14:textId="77777777" w:rsidR="00CC3687" w:rsidRDefault="00CC3687" w:rsidP="00CC3687">
      <w:pPr>
        <w:rPr>
          <w:lang w:eastAsia="zh-CN"/>
        </w:rPr>
      </w:pPr>
    </w:p>
    <w:p w14:paraId="109C5E67" w14:textId="77777777" w:rsidR="00CC3687" w:rsidRDefault="00CC3687" w:rsidP="00CC3687">
      <w:pPr>
        <w:spacing w:line="276" w:lineRule="auto"/>
        <w:contextualSpacing/>
        <w:jc w:val="both"/>
        <w:rPr>
          <w:b/>
          <w:sz w:val="24"/>
          <w:szCs w:val="28"/>
          <w:u w:val="single"/>
          <w:vertAlign w:val="superscript"/>
          <w:lang w:val="en-US"/>
        </w:rPr>
      </w:pPr>
      <w:r>
        <w:rPr>
          <w:b/>
          <w:sz w:val="24"/>
          <w:szCs w:val="28"/>
          <w:u w:val="single"/>
          <w:lang w:val="en-US"/>
        </w:rPr>
        <w:t>PROGNOZA BROJA ŽRTAVA PRILIKOM POTRESA JAČINE VII</w:t>
      </w:r>
      <w:r>
        <w:rPr>
          <w:rFonts w:cstheme="minorHAnsi"/>
          <w:b/>
          <w:sz w:val="24"/>
          <w:szCs w:val="28"/>
          <w:u w:val="single"/>
          <w:lang w:val="en-US"/>
        </w:rPr>
        <w:t>°</w:t>
      </w:r>
      <w:r>
        <w:rPr>
          <w:b/>
          <w:sz w:val="24"/>
          <w:szCs w:val="28"/>
          <w:u w:val="single"/>
          <w:lang w:val="en-US"/>
        </w:rPr>
        <w:t xml:space="preserve"> MCS VRŠNOG UBRZANJA 1,47 m/s</w:t>
      </w:r>
      <w:r>
        <w:rPr>
          <w:b/>
          <w:sz w:val="24"/>
          <w:szCs w:val="28"/>
          <w:u w:val="single"/>
          <w:vertAlign w:val="superscript"/>
          <w:lang w:val="en-US"/>
        </w:rPr>
        <w:t>2</w:t>
      </w:r>
    </w:p>
    <w:p w14:paraId="59DE3CFB" w14:textId="77777777" w:rsidR="00CC3687" w:rsidRDefault="00CC3687" w:rsidP="00CC3687">
      <w:pPr>
        <w:spacing w:after="0" w:line="276" w:lineRule="auto"/>
        <w:jc w:val="both"/>
        <w:rPr>
          <w:rFonts w:cstheme="minorHAnsi"/>
          <w:sz w:val="24"/>
          <w:szCs w:val="28"/>
        </w:rPr>
      </w:pPr>
      <w:r>
        <w:rPr>
          <w:rFonts w:cstheme="minorHAnsi"/>
          <w:sz w:val="24"/>
          <w:szCs w:val="28"/>
        </w:rPr>
        <w:t xml:space="preserve">U žrtve potresa ubrajamo </w:t>
      </w:r>
      <w:r>
        <w:rPr>
          <w:rFonts w:cstheme="minorHAnsi"/>
          <w:bCs/>
          <w:sz w:val="24"/>
          <w:szCs w:val="28"/>
        </w:rPr>
        <w:t xml:space="preserve">plitko, srednje i duboko zatrpane </w:t>
      </w:r>
      <w:r>
        <w:rPr>
          <w:rFonts w:cstheme="minorHAnsi"/>
          <w:sz w:val="24"/>
          <w:szCs w:val="28"/>
        </w:rPr>
        <w:t xml:space="preserve">osobe. Plitko zatrpane osobe - moguće spašavanje uporabom lake opreme za spašavanje bez specijalnih radova i građevinskih strojeva. Duboko zatrpane osobe - osobe koje je moguće spasiti unutar 20 sati specifičnim </w:t>
      </w:r>
      <w:r>
        <w:rPr>
          <w:rFonts w:cstheme="minorHAnsi"/>
          <w:sz w:val="24"/>
          <w:szCs w:val="28"/>
        </w:rPr>
        <w:lastRenderedPageBreak/>
        <w:t>radovima, specijalnom opremom i građevinskim strojevima (specijalizirana jedinica za spašavanje iz ruševina). Broj plitko i srednje zatrpanih osoba izračunava se prema formuli (1), a broj duboko zatrpanih osoba prema formuli (2).</w:t>
      </w:r>
    </w:p>
    <w:p w14:paraId="3DD63F6D" w14:textId="77777777" w:rsidR="00CC3687" w:rsidRDefault="00CC3687">
      <w:pPr>
        <w:numPr>
          <w:ilvl w:val="0"/>
          <w:numId w:val="58"/>
        </w:numPr>
        <w:autoSpaceDN w:val="0"/>
        <w:spacing w:after="0" w:line="276" w:lineRule="auto"/>
        <w:jc w:val="both"/>
        <w:rPr>
          <w:rFonts w:cstheme="minorHAnsi"/>
          <w:sz w:val="24"/>
          <w:szCs w:val="28"/>
        </w:rPr>
      </w:pPr>
      <w:r>
        <w:rPr>
          <w:rFonts w:cstheme="minorHAnsi"/>
          <w:bCs/>
          <w:sz w:val="24"/>
          <w:szCs w:val="28"/>
        </w:rPr>
        <w:t xml:space="preserve">(BPSZ) = A </w:t>
      </w:r>
      <w:r>
        <w:rPr>
          <w:rFonts w:cstheme="minorHAnsi"/>
          <w:b/>
          <w:bCs/>
          <w:sz w:val="24"/>
          <w:szCs w:val="28"/>
        </w:rPr>
        <w:object w:dxaOrig="570" w:dyaOrig="720" w14:anchorId="2E35AC5E">
          <v:shape id="_x0000_i1326" type="#_x0000_t75" style="width:28.5pt;height:36pt" o:ole="">
            <v:imagedata r:id="rId41" o:title=""/>
          </v:shape>
          <o:OLEObject Type="Embed" ProgID="Equation.3" ShapeID="_x0000_i1326" DrawAspect="Content" ObjectID="_1809493071" r:id="rId55"/>
        </w:object>
      </w:r>
      <w:r>
        <w:rPr>
          <w:rFonts w:cstheme="minorHAnsi"/>
          <w:b/>
          <w:bCs/>
          <w:sz w:val="24"/>
          <w:szCs w:val="28"/>
        </w:rPr>
        <w:t xml:space="preserve"> </w:t>
      </w:r>
      <w:r>
        <w:rPr>
          <w:rFonts w:cstheme="minorHAnsi"/>
          <w:bCs/>
          <w:sz w:val="24"/>
          <w:szCs w:val="28"/>
        </w:rPr>
        <w:t xml:space="preserve"> </w:t>
      </w:r>
      <w:r>
        <w:rPr>
          <w:rFonts w:cstheme="minorHAnsi"/>
          <w:bCs/>
          <w:sz w:val="24"/>
          <w:szCs w:val="28"/>
        </w:rPr>
        <w:object w:dxaOrig="150" w:dyaOrig="150" w14:anchorId="5C224AF1">
          <v:shape id="_x0000_i1327" type="#_x0000_t75" style="width:7.5pt;height:7.5pt" o:ole="">
            <v:imagedata r:id="rId43" o:title=""/>
          </v:shape>
          <o:OLEObject Type="Embed" ProgID="Equation.3" ShapeID="_x0000_i1327" DrawAspect="Content" ObjectID="_1809493072" r:id="rId56"/>
        </w:object>
      </w:r>
      <w:r>
        <w:rPr>
          <w:rFonts w:cstheme="minorHAnsi"/>
          <w:bCs/>
          <w:sz w:val="24"/>
          <w:szCs w:val="28"/>
        </w:rPr>
        <w:t xml:space="preserve"> </w:t>
      </w:r>
      <w:r>
        <w:rPr>
          <w:rFonts w:cstheme="minorHAnsi"/>
          <w:b/>
          <w:bCs/>
          <w:sz w:val="24"/>
          <w:szCs w:val="28"/>
        </w:rPr>
        <w:object w:dxaOrig="720" w:dyaOrig="720" w14:anchorId="2AA1F39E">
          <v:shape id="_x0000_i1328" type="#_x0000_t75" style="width:36pt;height:36pt" o:ole="">
            <v:imagedata r:id="rId45" o:title=""/>
          </v:shape>
          <o:OLEObject Type="Embed" ProgID="Equation.3" ShapeID="_x0000_i1328" DrawAspect="Content" ObjectID="_1809493073" r:id="rId57"/>
        </w:object>
      </w:r>
    </w:p>
    <w:p w14:paraId="5F4C150F" w14:textId="77777777" w:rsidR="00CC3687" w:rsidRDefault="00CC3687">
      <w:pPr>
        <w:numPr>
          <w:ilvl w:val="0"/>
          <w:numId w:val="58"/>
        </w:numPr>
        <w:tabs>
          <w:tab w:val="left" w:pos="-15414"/>
        </w:tabs>
        <w:autoSpaceDN w:val="0"/>
        <w:spacing w:after="0" w:line="276" w:lineRule="auto"/>
        <w:jc w:val="both"/>
        <w:rPr>
          <w:rFonts w:cstheme="minorHAnsi"/>
          <w:sz w:val="24"/>
          <w:szCs w:val="28"/>
        </w:rPr>
      </w:pPr>
      <w:r>
        <w:rPr>
          <w:rFonts w:cstheme="minorHAnsi"/>
          <w:bCs/>
          <w:sz w:val="24"/>
          <w:szCs w:val="28"/>
        </w:rPr>
        <w:t xml:space="preserve"> (BDZ) = A </w:t>
      </w:r>
      <w:r>
        <w:rPr>
          <w:rFonts w:cstheme="minorHAnsi"/>
          <w:b/>
          <w:bCs/>
          <w:sz w:val="24"/>
          <w:szCs w:val="28"/>
        </w:rPr>
        <w:object w:dxaOrig="150" w:dyaOrig="150" w14:anchorId="220BB5BD">
          <v:shape id="_x0000_i1329" type="#_x0000_t75" style="width:7.5pt;height:7.5pt" o:ole="">
            <v:imagedata r:id="rId47" o:title=""/>
          </v:shape>
          <o:OLEObject Type="Embed" ProgID="Equation.3" ShapeID="_x0000_i1329" DrawAspect="Content" ObjectID="_1809493074" r:id="rId58"/>
        </w:object>
      </w:r>
      <w:r>
        <w:rPr>
          <w:rFonts w:cstheme="minorHAnsi"/>
          <w:b/>
          <w:bCs/>
          <w:sz w:val="24"/>
          <w:szCs w:val="28"/>
        </w:rPr>
        <w:t xml:space="preserve"> </w:t>
      </w:r>
      <w:r>
        <w:rPr>
          <w:rFonts w:cstheme="minorHAnsi"/>
          <w:b/>
          <w:bCs/>
          <w:sz w:val="24"/>
          <w:szCs w:val="28"/>
        </w:rPr>
        <w:object w:dxaOrig="570" w:dyaOrig="720" w14:anchorId="3647D61F">
          <v:shape id="_x0000_i1330" type="#_x0000_t75" style="width:28.5pt;height:36pt" o:ole="">
            <v:imagedata r:id="rId49" o:title=""/>
          </v:shape>
          <o:OLEObject Type="Embed" ProgID="Equation.3" ShapeID="_x0000_i1330" DrawAspect="Content" ObjectID="_1809493075" r:id="rId59"/>
        </w:object>
      </w:r>
      <w:r>
        <w:rPr>
          <w:rFonts w:cstheme="minorHAnsi"/>
          <w:b/>
          <w:bCs/>
          <w:sz w:val="24"/>
          <w:szCs w:val="28"/>
        </w:rPr>
        <w:object w:dxaOrig="150" w:dyaOrig="150" w14:anchorId="7CEE4185">
          <v:shape id="_x0000_i1331" type="#_x0000_t75" style="width:7.5pt;height:7.5pt" o:ole="">
            <v:imagedata r:id="rId51" o:title=""/>
          </v:shape>
          <o:OLEObject Type="Embed" ProgID="Equation.3" ShapeID="_x0000_i1331" DrawAspect="Content" ObjectID="_1809493076" r:id="rId60"/>
        </w:object>
      </w:r>
      <w:r>
        <w:rPr>
          <w:rFonts w:cstheme="minorHAnsi"/>
          <w:b/>
          <w:bCs/>
          <w:sz w:val="24"/>
          <w:szCs w:val="28"/>
        </w:rPr>
        <w:t xml:space="preserve"> </w:t>
      </w:r>
      <w:r>
        <w:rPr>
          <w:rFonts w:cstheme="minorHAnsi"/>
          <w:b/>
          <w:bCs/>
          <w:sz w:val="24"/>
          <w:szCs w:val="28"/>
        </w:rPr>
        <w:object w:dxaOrig="720" w:dyaOrig="720" w14:anchorId="5B54787C">
          <v:shape id="_x0000_i1332" type="#_x0000_t75" style="width:36pt;height:36pt" o:ole="">
            <v:imagedata r:id="rId53" o:title=""/>
          </v:shape>
          <o:OLEObject Type="Embed" ProgID="Equation.3" ShapeID="_x0000_i1332" DrawAspect="Content" ObjectID="_1809493077" r:id="rId61"/>
        </w:object>
      </w:r>
    </w:p>
    <w:p w14:paraId="04D0BFD6" w14:textId="77777777" w:rsidR="00CC3687" w:rsidRDefault="00CC3687" w:rsidP="00CC3687">
      <w:pPr>
        <w:spacing w:after="120" w:line="276" w:lineRule="auto"/>
        <w:jc w:val="both"/>
        <w:rPr>
          <w:rFonts w:cstheme="minorHAnsi"/>
          <w:bCs/>
          <w:sz w:val="24"/>
          <w:szCs w:val="28"/>
        </w:rPr>
      </w:pPr>
    </w:p>
    <w:p w14:paraId="575C30FC" w14:textId="77777777" w:rsidR="00CC3687" w:rsidRDefault="00CC3687" w:rsidP="00CC3687">
      <w:pPr>
        <w:spacing w:after="120" w:line="276" w:lineRule="auto"/>
        <w:jc w:val="both"/>
        <w:rPr>
          <w:rFonts w:cstheme="minorHAnsi"/>
          <w:bCs/>
          <w:sz w:val="24"/>
          <w:szCs w:val="28"/>
        </w:rPr>
      </w:pPr>
      <w:r>
        <w:rPr>
          <w:rFonts w:cstheme="minorHAnsi"/>
          <w:bCs/>
          <w:sz w:val="24"/>
          <w:szCs w:val="28"/>
        </w:rPr>
        <w:t>gdje je:</w:t>
      </w:r>
    </w:p>
    <w:p w14:paraId="06D00EE3" w14:textId="77777777" w:rsidR="00CC3687" w:rsidRDefault="00CC3687" w:rsidP="00CC3687">
      <w:pPr>
        <w:tabs>
          <w:tab w:val="left" w:pos="567"/>
          <w:tab w:val="left" w:pos="709"/>
        </w:tabs>
        <w:spacing w:after="0" w:line="276" w:lineRule="auto"/>
        <w:jc w:val="both"/>
        <w:rPr>
          <w:rFonts w:cstheme="minorHAnsi"/>
          <w:sz w:val="24"/>
          <w:szCs w:val="28"/>
        </w:rPr>
      </w:pPr>
      <w:r>
        <w:rPr>
          <w:rFonts w:cstheme="minorHAnsi"/>
          <w:bCs/>
          <w:sz w:val="24"/>
          <w:szCs w:val="28"/>
        </w:rPr>
        <w:t xml:space="preserve">BPSZ - </w:t>
      </w:r>
      <w:r>
        <w:rPr>
          <w:rFonts w:cstheme="minorHAnsi"/>
          <w:sz w:val="24"/>
          <w:szCs w:val="28"/>
        </w:rPr>
        <w:t>broj plitko i srednje zatrpanih osoba,</w:t>
      </w:r>
    </w:p>
    <w:p w14:paraId="76D7DE0C" w14:textId="77777777" w:rsidR="00CC3687" w:rsidRDefault="00CC3687" w:rsidP="00CC3687">
      <w:pPr>
        <w:tabs>
          <w:tab w:val="left" w:pos="709"/>
        </w:tabs>
        <w:spacing w:after="0" w:line="276" w:lineRule="auto"/>
        <w:jc w:val="both"/>
        <w:rPr>
          <w:rFonts w:cstheme="minorHAnsi"/>
          <w:sz w:val="24"/>
          <w:szCs w:val="28"/>
        </w:rPr>
      </w:pPr>
      <w:r>
        <w:rPr>
          <w:rFonts w:cstheme="minorHAnsi"/>
          <w:sz w:val="24"/>
          <w:szCs w:val="28"/>
        </w:rPr>
        <w:t xml:space="preserve">BDZ - </w:t>
      </w:r>
      <w:r>
        <w:rPr>
          <w:rFonts w:cstheme="minorHAnsi"/>
          <w:bCs/>
          <w:sz w:val="24"/>
          <w:szCs w:val="28"/>
        </w:rPr>
        <w:t xml:space="preserve">broj </w:t>
      </w:r>
      <w:r>
        <w:rPr>
          <w:rFonts w:cstheme="minorHAnsi"/>
          <w:sz w:val="24"/>
          <w:szCs w:val="28"/>
        </w:rPr>
        <w:t>duboko zatrpanih</w:t>
      </w:r>
      <w:r>
        <w:rPr>
          <w:rFonts w:cstheme="minorHAnsi"/>
          <w:bCs/>
          <w:sz w:val="24"/>
          <w:szCs w:val="28"/>
        </w:rPr>
        <w:t xml:space="preserve"> osoba,</w:t>
      </w:r>
    </w:p>
    <w:p w14:paraId="526E6C6B" w14:textId="77777777" w:rsidR="00CC3687" w:rsidRDefault="00CC3687" w:rsidP="00CC3687">
      <w:pPr>
        <w:tabs>
          <w:tab w:val="left" w:pos="709"/>
        </w:tabs>
        <w:spacing w:after="0" w:line="276" w:lineRule="auto"/>
        <w:jc w:val="both"/>
        <w:rPr>
          <w:rFonts w:cstheme="minorHAnsi"/>
          <w:bCs/>
          <w:sz w:val="24"/>
          <w:szCs w:val="28"/>
        </w:rPr>
      </w:pPr>
      <w:r>
        <w:rPr>
          <w:rFonts w:cstheme="minorHAnsi"/>
          <w:bCs/>
          <w:sz w:val="24"/>
          <w:szCs w:val="28"/>
        </w:rPr>
        <w:t xml:space="preserve">     A - ukupan broj osoba koje žive na nekom području,</w:t>
      </w:r>
    </w:p>
    <w:p w14:paraId="71421AA9" w14:textId="77777777" w:rsidR="00CC3687" w:rsidRDefault="00CC3687" w:rsidP="00CC3687">
      <w:pPr>
        <w:tabs>
          <w:tab w:val="left" w:pos="709"/>
        </w:tabs>
        <w:spacing w:after="0" w:line="276" w:lineRule="auto"/>
        <w:ind w:left="709" w:hanging="709"/>
        <w:jc w:val="both"/>
        <w:rPr>
          <w:rFonts w:cstheme="minorHAnsi"/>
          <w:sz w:val="24"/>
          <w:szCs w:val="28"/>
        </w:rPr>
      </w:pPr>
      <w:r>
        <w:rPr>
          <w:rFonts w:cstheme="minorHAnsi"/>
          <w:bCs/>
          <w:sz w:val="24"/>
          <w:szCs w:val="28"/>
        </w:rPr>
        <w:t xml:space="preserve">     B - </w:t>
      </w:r>
      <w:r>
        <w:rPr>
          <w:rFonts w:cstheme="minorHAnsi"/>
          <w:sz w:val="24"/>
          <w:szCs w:val="28"/>
        </w:rPr>
        <w:t>postotak zastupljenosti zgrada određenog konstruktivnog sustava u ukupnom broj stambenih zgrada određene gradske zone,</w:t>
      </w:r>
    </w:p>
    <w:p w14:paraId="1005C4C7" w14:textId="77777777" w:rsidR="00CC3687" w:rsidRDefault="00CC3687" w:rsidP="00CC3687">
      <w:pPr>
        <w:tabs>
          <w:tab w:val="left" w:pos="0"/>
          <w:tab w:val="left" w:pos="567"/>
        </w:tabs>
        <w:spacing w:after="0" w:line="276" w:lineRule="auto"/>
        <w:ind w:left="709" w:hanging="709"/>
        <w:jc w:val="both"/>
        <w:rPr>
          <w:rFonts w:cstheme="minorHAnsi"/>
          <w:sz w:val="24"/>
          <w:szCs w:val="28"/>
        </w:rPr>
      </w:pPr>
      <w:r>
        <w:rPr>
          <w:rFonts w:cstheme="minorHAnsi"/>
          <w:sz w:val="24"/>
          <w:szCs w:val="28"/>
        </w:rPr>
        <w:t xml:space="preserve">     C - postotak zastupljenosti zgrada određenog konstruktivnog sistema prema stupnjevima oštećenja za određeni intenzitet procesa u donosu prema ukupnom broju zgrada tog sustava, </w:t>
      </w:r>
    </w:p>
    <w:p w14:paraId="485AB1AD" w14:textId="77777777" w:rsidR="00CC3687" w:rsidRDefault="00CC3687" w:rsidP="00CC3687">
      <w:pPr>
        <w:tabs>
          <w:tab w:val="left" w:pos="567"/>
        </w:tabs>
        <w:spacing w:after="0" w:line="276" w:lineRule="auto"/>
        <w:ind w:left="709" w:hanging="709"/>
        <w:jc w:val="both"/>
        <w:rPr>
          <w:rFonts w:cstheme="minorHAnsi"/>
          <w:sz w:val="24"/>
          <w:szCs w:val="28"/>
        </w:rPr>
      </w:pPr>
      <w:r>
        <w:rPr>
          <w:rFonts w:cstheme="minorHAnsi"/>
          <w:sz w:val="24"/>
          <w:szCs w:val="28"/>
        </w:rPr>
        <w:t xml:space="preserve">     D - postotak plitko i srednje zatrpanih za j-to oštećenje u i-tom konstruktivnom sustavu,</w:t>
      </w:r>
    </w:p>
    <w:p w14:paraId="5A5F1A34" w14:textId="77777777" w:rsidR="00CC3687" w:rsidRDefault="00CC3687" w:rsidP="00CC3687">
      <w:pPr>
        <w:tabs>
          <w:tab w:val="left" w:pos="567"/>
        </w:tabs>
        <w:spacing w:after="0" w:line="276" w:lineRule="auto"/>
        <w:ind w:left="709" w:hanging="709"/>
        <w:jc w:val="both"/>
        <w:rPr>
          <w:rFonts w:cstheme="minorHAnsi"/>
          <w:sz w:val="24"/>
          <w:szCs w:val="28"/>
        </w:rPr>
      </w:pPr>
      <w:r>
        <w:rPr>
          <w:rFonts w:cstheme="minorHAnsi"/>
          <w:sz w:val="24"/>
          <w:szCs w:val="28"/>
        </w:rPr>
        <w:t xml:space="preserve">     E - postotak duboko zatrpanih za j-to oštećenje u i-tom konstruktivnom sustavu.</w:t>
      </w:r>
    </w:p>
    <w:p w14:paraId="0D7D2D5D" w14:textId="77777777" w:rsidR="00CC3687" w:rsidRDefault="00CC3687" w:rsidP="00CC3687">
      <w:pPr>
        <w:tabs>
          <w:tab w:val="left" w:pos="567"/>
        </w:tabs>
        <w:spacing w:after="0" w:line="276" w:lineRule="auto"/>
        <w:ind w:left="709" w:hanging="709"/>
        <w:jc w:val="both"/>
        <w:rPr>
          <w:rFonts w:cstheme="minorHAnsi"/>
          <w:sz w:val="24"/>
          <w:szCs w:val="28"/>
          <w:highlight w:val="yellow"/>
        </w:rPr>
      </w:pPr>
    </w:p>
    <w:p w14:paraId="1641EE8D" w14:textId="77777777" w:rsidR="00CC3687" w:rsidRDefault="00CC3687">
      <w:pPr>
        <w:numPr>
          <w:ilvl w:val="0"/>
          <w:numId w:val="59"/>
        </w:numPr>
        <w:spacing w:after="0" w:line="276" w:lineRule="auto"/>
        <w:ind w:left="714" w:hanging="357"/>
        <w:contextualSpacing/>
        <w:jc w:val="both"/>
        <w:rPr>
          <w:rFonts w:cs="Arial"/>
          <w:b/>
          <w:bCs/>
          <w:sz w:val="24"/>
          <w:szCs w:val="28"/>
          <w:lang w:val="en-US"/>
        </w:rPr>
      </w:pPr>
      <w:r>
        <w:rPr>
          <w:rFonts w:cs="Arial"/>
          <w:b/>
          <w:bCs/>
          <w:sz w:val="24"/>
          <w:szCs w:val="32"/>
          <w:lang w:val="en-US"/>
        </w:rPr>
        <w:t>Izračunom je dobiven ukupan broj plitko i srednje zatrpanih i duboko zatrpanih osoba</w:t>
      </w:r>
      <w:r>
        <w:rPr>
          <w:rFonts w:cs="Arial"/>
          <w:b/>
          <w:bCs/>
          <w:sz w:val="24"/>
          <w:szCs w:val="28"/>
          <w:lang w:val="en-US"/>
        </w:rPr>
        <w:t>:</w:t>
      </w:r>
    </w:p>
    <w:p w14:paraId="7A695FAD" w14:textId="0E757145" w:rsidR="00CC3687" w:rsidRDefault="00CC3687">
      <w:pPr>
        <w:numPr>
          <w:ilvl w:val="0"/>
          <w:numId w:val="61"/>
        </w:numPr>
        <w:autoSpaceDN w:val="0"/>
        <w:spacing w:after="0" w:line="276" w:lineRule="auto"/>
        <w:ind w:left="714" w:hanging="357"/>
        <w:contextualSpacing/>
        <w:jc w:val="both"/>
        <w:rPr>
          <w:sz w:val="24"/>
          <w:szCs w:val="28"/>
          <w:lang w:val="en-US"/>
        </w:rPr>
      </w:pPr>
      <w:r>
        <w:rPr>
          <w:sz w:val="24"/>
          <w:szCs w:val="28"/>
          <w:lang w:val="en-US"/>
        </w:rPr>
        <w:t xml:space="preserve">Ukupno ranjeno </w:t>
      </w:r>
      <w:r w:rsidR="00A74009">
        <w:rPr>
          <w:b/>
          <w:bCs/>
          <w:sz w:val="24"/>
          <w:szCs w:val="28"/>
          <w:lang w:val="en-US"/>
        </w:rPr>
        <w:t>556</w:t>
      </w:r>
      <w:r>
        <w:rPr>
          <w:sz w:val="24"/>
          <w:szCs w:val="28"/>
          <w:lang w:val="en-US"/>
        </w:rPr>
        <w:t xml:space="preserve"> osoba,</w:t>
      </w:r>
    </w:p>
    <w:p w14:paraId="3788627D" w14:textId="1206AEE5" w:rsidR="00CC3687" w:rsidRDefault="00CC3687">
      <w:pPr>
        <w:numPr>
          <w:ilvl w:val="0"/>
          <w:numId w:val="61"/>
        </w:numPr>
        <w:autoSpaceDN w:val="0"/>
        <w:spacing w:after="0" w:line="276" w:lineRule="auto"/>
        <w:ind w:left="714" w:hanging="357"/>
        <w:contextualSpacing/>
        <w:jc w:val="both"/>
        <w:rPr>
          <w:sz w:val="24"/>
          <w:szCs w:val="28"/>
          <w:lang w:val="en-US"/>
        </w:rPr>
      </w:pPr>
      <w:r>
        <w:rPr>
          <w:sz w:val="24"/>
          <w:szCs w:val="28"/>
          <w:lang w:val="en-US"/>
        </w:rPr>
        <w:t xml:space="preserve">Ukupno poginulih </w:t>
      </w:r>
      <w:r w:rsidR="00A74009">
        <w:rPr>
          <w:b/>
          <w:sz w:val="24"/>
          <w:szCs w:val="28"/>
          <w:lang w:val="en-US"/>
        </w:rPr>
        <w:t>86</w:t>
      </w:r>
      <w:r>
        <w:rPr>
          <w:sz w:val="24"/>
          <w:szCs w:val="28"/>
          <w:lang w:val="en-US"/>
        </w:rPr>
        <w:t xml:space="preserve"> osobe.</w:t>
      </w:r>
    </w:p>
    <w:p w14:paraId="06372BF5" w14:textId="77777777" w:rsidR="00CC3687" w:rsidRDefault="00CC3687" w:rsidP="00CC3687">
      <w:pPr>
        <w:rPr>
          <w:lang w:eastAsia="zh-CN"/>
        </w:rPr>
      </w:pPr>
    </w:p>
    <w:p w14:paraId="0D9E019E" w14:textId="77777777" w:rsidR="00CC3687" w:rsidRDefault="00CC3687" w:rsidP="00CC3687">
      <w:pPr>
        <w:spacing w:line="276" w:lineRule="auto"/>
        <w:contextualSpacing/>
        <w:jc w:val="both"/>
        <w:rPr>
          <w:rFonts w:ascii="Calibri" w:eastAsia="Calibri" w:hAnsi="Calibri" w:cs="Times New Roman"/>
          <w:sz w:val="24"/>
          <w:szCs w:val="28"/>
          <w:u w:val="single"/>
          <w:lang w:val="en-US"/>
        </w:rPr>
      </w:pPr>
      <w:r>
        <w:rPr>
          <w:rFonts w:ascii="Calibri" w:eastAsia="Calibri" w:hAnsi="Calibri" w:cs="Times New Roman"/>
          <w:b/>
          <w:sz w:val="24"/>
          <w:szCs w:val="28"/>
          <w:u w:val="single"/>
          <w:lang w:val="en-US"/>
        </w:rPr>
        <w:t>PROCJENA KOLIČINE GRAĐEVINSKOG OTPADA USLIJED POTRESA JAČINE VII</w:t>
      </w:r>
      <w:r>
        <w:rPr>
          <w:rFonts w:ascii="Calibri" w:eastAsia="Calibri" w:hAnsi="Calibri" w:cs="Calibri"/>
          <w:b/>
          <w:sz w:val="24"/>
          <w:szCs w:val="28"/>
          <w:u w:val="single"/>
          <w:lang w:val="en-US"/>
        </w:rPr>
        <w:t>°</w:t>
      </w:r>
      <w:r>
        <w:rPr>
          <w:rFonts w:ascii="Calibri" w:eastAsia="Calibri" w:hAnsi="Calibri" w:cs="Times New Roman"/>
          <w:b/>
          <w:sz w:val="24"/>
          <w:szCs w:val="28"/>
          <w:u w:val="single"/>
          <w:lang w:val="en-US"/>
        </w:rPr>
        <w:t xml:space="preserve"> MCS VRŠNOG UBRZANJA 1,47 m/s</w:t>
      </w:r>
      <w:r>
        <w:rPr>
          <w:rFonts w:ascii="Calibri" w:eastAsia="Calibri" w:hAnsi="Calibri" w:cs="Times New Roman"/>
          <w:b/>
          <w:sz w:val="24"/>
          <w:szCs w:val="28"/>
          <w:u w:val="single"/>
          <w:vertAlign w:val="superscript"/>
          <w:lang w:val="en-US"/>
        </w:rPr>
        <w:t>2</w:t>
      </w:r>
    </w:p>
    <w:p w14:paraId="01B0B2F0" w14:textId="4AF1F2B6" w:rsidR="00CC3687" w:rsidRDefault="00CC3687" w:rsidP="00CC3687">
      <w:pPr>
        <w:spacing w:after="0" w:line="276" w:lineRule="auto"/>
        <w:jc w:val="both"/>
        <w:rPr>
          <w:rFonts w:ascii="Calibri" w:eastAsia="Calibri" w:hAnsi="Calibri" w:cs="Arial"/>
          <w:sz w:val="24"/>
          <w:szCs w:val="28"/>
        </w:rPr>
      </w:pPr>
      <w:r>
        <w:rPr>
          <w:rFonts w:ascii="Calibri" w:eastAsia="Calibri" w:hAnsi="Calibri" w:cs="Arial"/>
          <w:sz w:val="24"/>
          <w:szCs w:val="28"/>
        </w:rPr>
        <w:t>Količina građevinskog otpada nastalog urušavanjem važna je da bi se dimenzioniralo i odredilo područje gdje će taj građevinski otpad biti privremeno pohranjen. Količina otpada će se proračunati metodom koju upotrebljava US Army Corps of Engineers (USACE)</w:t>
      </w:r>
      <w:r>
        <w:rPr>
          <w:rFonts w:ascii="Calibri" w:eastAsia="Calibri" w:hAnsi="Calibri" w:cs="Arial"/>
          <w:sz w:val="24"/>
          <w:szCs w:val="28"/>
          <w:vertAlign w:val="superscript"/>
        </w:rPr>
        <w:footnoteReference w:id="4"/>
      </w:r>
      <w:r>
        <w:rPr>
          <w:rFonts w:ascii="Calibri" w:eastAsia="Calibri" w:hAnsi="Calibri" w:cs="Arial"/>
          <w:sz w:val="24"/>
          <w:szCs w:val="28"/>
        </w:rPr>
        <w:t xml:space="preserve">. Proračunom je utvrđeno da će u Gradu doći do potpunog rušenja i totalnog oštećenja </w:t>
      </w:r>
      <w:r w:rsidR="009E6088">
        <w:rPr>
          <w:rFonts w:ascii="Calibri" w:eastAsia="Calibri" w:hAnsi="Calibri" w:cs="Arial"/>
          <w:sz w:val="24"/>
          <w:szCs w:val="28"/>
        </w:rPr>
        <w:t>24</w:t>
      </w:r>
      <w:r w:rsidR="00CD5EF2">
        <w:rPr>
          <w:rFonts w:ascii="Calibri" w:eastAsia="Calibri" w:hAnsi="Calibri" w:cs="Arial"/>
          <w:sz w:val="24"/>
          <w:szCs w:val="28"/>
        </w:rPr>
        <w:t xml:space="preserve"> </w:t>
      </w:r>
      <w:r>
        <w:rPr>
          <w:rFonts w:ascii="Calibri" w:eastAsia="Calibri" w:hAnsi="Calibri" w:cs="Arial"/>
          <w:sz w:val="24"/>
          <w:szCs w:val="28"/>
        </w:rPr>
        <w:t>objekta. Uglavnom se radi o većim objektima stare jezgre, odnosno objektima sagrađenima do 1940-ih godina prošlog stoljeća.</w:t>
      </w:r>
    </w:p>
    <w:p w14:paraId="72CD5EED"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Jedan prizemni objekt prosječnih gabarita 8 m L* 8 m W * 6 m H ima:</w:t>
      </w:r>
    </w:p>
    <w:p w14:paraId="4BBF9DB7" w14:textId="5FD91F28"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 xml:space="preserve">(L* W* H) / 0,02831685 / </w:t>
      </w:r>
      <w:r w:rsidR="00A94714">
        <w:rPr>
          <w:rFonts w:ascii="Calibri" w:eastAsia="Calibri" w:hAnsi="Calibri" w:cs="Arial"/>
          <w:sz w:val="24"/>
          <w:szCs w:val="24"/>
        </w:rPr>
        <w:t>27</w:t>
      </w:r>
      <w:r>
        <w:rPr>
          <w:rFonts w:ascii="Calibri" w:eastAsia="Calibri" w:hAnsi="Calibri" w:cs="Arial"/>
          <w:sz w:val="24"/>
          <w:szCs w:val="24"/>
        </w:rPr>
        <w:t xml:space="preserve"> = -------------- 0,7645549 m</w:t>
      </w:r>
      <w:r>
        <w:rPr>
          <w:rFonts w:ascii="Calibri" w:eastAsia="Calibri" w:hAnsi="Calibri" w:cs="Arial"/>
          <w:sz w:val="24"/>
          <w:szCs w:val="24"/>
          <w:vertAlign w:val="superscript"/>
        </w:rPr>
        <w:t>3</w:t>
      </w:r>
      <w:r>
        <w:rPr>
          <w:rFonts w:ascii="Calibri" w:eastAsia="Calibri" w:hAnsi="Calibri" w:cs="Arial"/>
          <w:sz w:val="24"/>
          <w:szCs w:val="24"/>
        </w:rPr>
        <w:t xml:space="preserve"> * 0,33 = ------------- m</w:t>
      </w:r>
      <w:r>
        <w:rPr>
          <w:rFonts w:ascii="Calibri" w:eastAsia="Calibri" w:hAnsi="Calibri" w:cs="Arial"/>
          <w:sz w:val="24"/>
          <w:szCs w:val="24"/>
          <w:vertAlign w:val="superscript"/>
        </w:rPr>
        <w:t>3</w:t>
      </w:r>
      <w:r>
        <w:rPr>
          <w:rFonts w:ascii="Calibri" w:eastAsia="Calibri" w:hAnsi="Calibri" w:cs="Arial"/>
          <w:sz w:val="24"/>
          <w:szCs w:val="24"/>
        </w:rPr>
        <w:t xml:space="preserve"> građevinskog otpada</w:t>
      </w:r>
    </w:p>
    <w:p w14:paraId="11124A61"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lastRenderedPageBreak/>
        <w:t>pa prema izračunu proizlazi da jedan objekt ima:</w:t>
      </w:r>
    </w:p>
    <w:p w14:paraId="05BC1700" w14:textId="77777777"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(8*8*6 )/ 0,02831685 /27 = 502,25 * 0,7645549* 0,33 = 126,72 m</w:t>
      </w:r>
      <w:r>
        <w:rPr>
          <w:rFonts w:ascii="Calibri" w:eastAsia="Calibri" w:hAnsi="Calibri" w:cs="Arial"/>
          <w:sz w:val="24"/>
          <w:szCs w:val="24"/>
          <w:vertAlign w:val="superscript"/>
        </w:rPr>
        <w:t>3</w:t>
      </w:r>
      <w:r>
        <w:rPr>
          <w:rFonts w:ascii="Calibri" w:eastAsia="Calibri" w:hAnsi="Calibri" w:cs="Arial"/>
          <w:sz w:val="24"/>
          <w:szCs w:val="24"/>
        </w:rPr>
        <w:t xml:space="preserve"> otpada u prosjeku.</w:t>
      </w:r>
    </w:p>
    <w:p w14:paraId="1BCB117A" w14:textId="166E1133" w:rsidR="00CC3687" w:rsidRDefault="00CC3687" w:rsidP="00CC3687">
      <w:pPr>
        <w:spacing w:line="276" w:lineRule="auto"/>
        <w:jc w:val="both"/>
        <w:rPr>
          <w:rFonts w:ascii="Calibri" w:eastAsia="Calibri" w:hAnsi="Calibri" w:cs="Arial"/>
          <w:sz w:val="24"/>
          <w:szCs w:val="24"/>
        </w:rPr>
      </w:pPr>
      <w:r>
        <w:rPr>
          <w:rFonts w:ascii="Calibri" w:eastAsia="Calibri" w:hAnsi="Calibri" w:cs="Arial"/>
          <w:sz w:val="24"/>
          <w:szCs w:val="24"/>
        </w:rPr>
        <w:t xml:space="preserve">Ukupna količina građevinskog otpada nastala rušenjem </w:t>
      </w:r>
      <w:r w:rsidR="009E6088">
        <w:rPr>
          <w:rFonts w:ascii="Calibri" w:eastAsia="Calibri" w:hAnsi="Calibri" w:cs="Arial"/>
          <w:sz w:val="24"/>
          <w:szCs w:val="24"/>
        </w:rPr>
        <w:t>24</w:t>
      </w:r>
      <w:r>
        <w:rPr>
          <w:rFonts w:ascii="Calibri" w:eastAsia="Calibri" w:hAnsi="Calibri" w:cs="Arial"/>
          <w:sz w:val="24"/>
          <w:szCs w:val="24"/>
        </w:rPr>
        <w:t xml:space="preserve"> objekata iznosi </w:t>
      </w:r>
      <w:r w:rsidR="00CF40F3">
        <w:rPr>
          <w:rFonts w:ascii="Calibri" w:eastAsia="Calibri" w:hAnsi="Calibri" w:cs="Arial"/>
          <w:sz w:val="24"/>
          <w:szCs w:val="24"/>
        </w:rPr>
        <w:t xml:space="preserve">3.041,28 </w:t>
      </w:r>
      <w:r>
        <w:rPr>
          <w:rFonts w:ascii="Calibri" w:eastAsia="Calibri" w:hAnsi="Calibri" w:cs="Arial"/>
          <w:sz w:val="24"/>
          <w:szCs w:val="24"/>
        </w:rPr>
        <w:t>m</w:t>
      </w:r>
      <w:r>
        <w:rPr>
          <w:rFonts w:ascii="Calibri" w:eastAsia="Calibri" w:hAnsi="Calibri" w:cs="Arial"/>
          <w:sz w:val="24"/>
          <w:szCs w:val="24"/>
          <w:vertAlign w:val="superscript"/>
        </w:rPr>
        <w:t>3</w:t>
      </w:r>
      <w:r>
        <w:rPr>
          <w:rFonts w:ascii="Calibri" w:eastAsia="Calibri" w:hAnsi="Calibri" w:cs="Arial"/>
          <w:sz w:val="24"/>
          <w:szCs w:val="24"/>
        </w:rPr>
        <w:t>.</w:t>
      </w:r>
    </w:p>
    <w:p w14:paraId="586A2AD1" w14:textId="77777777" w:rsidR="00CC3687" w:rsidRDefault="00CC3687" w:rsidP="00CC3687">
      <w:pPr>
        <w:spacing w:line="276" w:lineRule="auto"/>
        <w:jc w:val="both"/>
        <w:rPr>
          <w:rFonts w:ascii="Calibri" w:eastAsia="Calibri" w:hAnsi="Calibri" w:cs="Calibri"/>
          <w:sz w:val="24"/>
          <w:szCs w:val="24"/>
        </w:rPr>
      </w:pPr>
      <w:r>
        <w:rPr>
          <w:rFonts w:ascii="Calibri" w:eastAsia="Calibri" w:hAnsi="Calibri" w:cs="Calibri"/>
          <w:sz w:val="24"/>
          <w:szCs w:val="24"/>
        </w:rPr>
        <w:t>Od ove količine USACE predviđa da će 30% biti drvena građa koja se kasnije može lako reciklirati. Od ostalih 70% predviđa se da je:</w:t>
      </w:r>
    </w:p>
    <w:p w14:paraId="7BF98849"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42% gorivi materijal koji zahtijeva sortiranje,</w:t>
      </w:r>
    </w:p>
    <w:p w14:paraId="2EEE5C18"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43% građevinski otpad (kamen, beton, žbuka),</w:t>
      </w:r>
    </w:p>
    <w:p w14:paraId="094FDD10" w14:textId="77777777" w:rsidR="00CC3687" w:rsidRDefault="00CC3687">
      <w:pPr>
        <w:numPr>
          <w:ilvl w:val="0"/>
          <w:numId w:val="62"/>
        </w:numPr>
        <w:spacing w:after="0" w:line="276" w:lineRule="auto"/>
        <w:jc w:val="both"/>
        <w:rPr>
          <w:rFonts w:ascii="Calibri" w:eastAsia="Calibri" w:hAnsi="Calibri" w:cs="Calibri"/>
          <w:sz w:val="24"/>
          <w:szCs w:val="24"/>
        </w:rPr>
      </w:pPr>
      <w:r>
        <w:rPr>
          <w:rFonts w:ascii="Calibri" w:eastAsia="Calibri" w:hAnsi="Calibri" w:cs="Calibri"/>
          <w:sz w:val="24"/>
          <w:szCs w:val="24"/>
        </w:rPr>
        <w:t>15% metal.</w:t>
      </w:r>
    </w:p>
    <w:p w14:paraId="57E06835" w14:textId="77777777" w:rsidR="00CC3687" w:rsidRDefault="00CC3687" w:rsidP="00CC3687">
      <w:pPr>
        <w:spacing w:after="0" w:line="276" w:lineRule="auto"/>
        <w:ind w:left="720"/>
        <w:jc w:val="both"/>
        <w:rPr>
          <w:rFonts w:ascii="Calibri" w:eastAsia="Calibri" w:hAnsi="Calibri" w:cs="Calibri"/>
          <w:sz w:val="24"/>
          <w:szCs w:val="24"/>
          <w:highlight w:val="yellow"/>
        </w:rPr>
      </w:pPr>
    </w:p>
    <w:p w14:paraId="570A9856" w14:textId="03609857" w:rsidR="00CC3687" w:rsidRDefault="00CC3687" w:rsidP="00CC3687">
      <w:pPr>
        <w:spacing w:line="276" w:lineRule="auto"/>
        <w:jc w:val="both"/>
        <w:rPr>
          <w:rFonts w:ascii="Calibri" w:eastAsia="Calibri" w:hAnsi="Calibri" w:cs="Calibri"/>
          <w:sz w:val="24"/>
          <w:szCs w:val="24"/>
        </w:rPr>
      </w:pPr>
      <w:r>
        <w:rPr>
          <w:rFonts w:ascii="Calibri" w:eastAsia="Calibri" w:hAnsi="Calibri" w:cs="Calibri"/>
          <w:sz w:val="24"/>
          <w:szCs w:val="24"/>
        </w:rPr>
        <w:t xml:space="preserve">Prema tome, urušavanjem </w:t>
      </w:r>
      <w:r w:rsidR="00CF40F3">
        <w:rPr>
          <w:rFonts w:ascii="Calibri" w:eastAsia="Calibri" w:hAnsi="Calibri" w:cs="Calibri"/>
          <w:sz w:val="24"/>
          <w:szCs w:val="24"/>
        </w:rPr>
        <w:t>24</w:t>
      </w:r>
      <w:r>
        <w:rPr>
          <w:rFonts w:ascii="Calibri" w:eastAsia="Calibri" w:hAnsi="Calibri" w:cs="Calibri"/>
          <w:sz w:val="24"/>
          <w:szCs w:val="24"/>
        </w:rPr>
        <w:t xml:space="preserve"> zgrada starije gradnje, pri čemu će nastati ukupno </w:t>
      </w:r>
      <w:r w:rsidR="00CF40F3">
        <w:rPr>
          <w:rFonts w:ascii="Calibri" w:eastAsia="Calibri" w:hAnsi="Calibri" w:cs="Arial"/>
          <w:sz w:val="24"/>
          <w:szCs w:val="24"/>
        </w:rPr>
        <w:t xml:space="preserve">3.041,28 </w:t>
      </w:r>
      <w:r>
        <w:rPr>
          <w:rFonts w:ascii="Calibri" w:eastAsia="Calibri" w:hAnsi="Calibri" w:cs="Calibri"/>
          <w:sz w:val="24"/>
          <w:szCs w:val="24"/>
        </w:rPr>
        <w:t>m</w:t>
      </w:r>
      <w:r>
        <w:rPr>
          <w:rFonts w:ascii="Calibri" w:eastAsia="Calibri" w:hAnsi="Calibri" w:cs="Calibri"/>
          <w:sz w:val="24"/>
          <w:szCs w:val="24"/>
          <w:vertAlign w:val="superscript"/>
        </w:rPr>
        <w:t>3</w:t>
      </w:r>
      <w:r>
        <w:rPr>
          <w:rFonts w:ascii="Calibri" w:eastAsia="Calibri" w:hAnsi="Calibri" w:cs="Calibri"/>
          <w:color w:val="993300"/>
          <w:sz w:val="24"/>
          <w:szCs w:val="24"/>
        </w:rPr>
        <w:t xml:space="preserve"> </w:t>
      </w:r>
      <w:r>
        <w:rPr>
          <w:rFonts w:ascii="Calibri" w:eastAsia="Calibri" w:hAnsi="Calibri" w:cs="Calibri"/>
          <w:sz w:val="24"/>
          <w:szCs w:val="24"/>
        </w:rPr>
        <w:t xml:space="preserve">građevinskog otpada, nastaje: </w:t>
      </w:r>
    </w:p>
    <w:p w14:paraId="4C830856" w14:textId="60B405E2" w:rsidR="00CC3687" w:rsidRDefault="00EA511D">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912,38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otpada drvene građe,</w:t>
      </w:r>
    </w:p>
    <w:p w14:paraId="59E3B710" w14:textId="58D65E03" w:rsidR="00CC3687" w:rsidRDefault="00EA511D">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894,14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otpada gorivog materijala,</w:t>
      </w:r>
    </w:p>
    <w:p w14:paraId="0FF2C944" w14:textId="4000FDB1" w:rsidR="00CC3687" w:rsidRDefault="00EA511D">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915,43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građevinskog otpada,</w:t>
      </w:r>
    </w:p>
    <w:p w14:paraId="701FF11E" w14:textId="2634B725" w:rsidR="00CC3687" w:rsidRDefault="008B3419">
      <w:pPr>
        <w:numPr>
          <w:ilvl w:val="0"/>
          <w:numId w:val="63"/>
        </w:numPr>
        <w:spacing w:after="200" w:line="276" w:lineRule="auto"/>
        <w:contextualSpacing/>
        <w:jc w:val="both"/>
        <w:rPr>
          <w:rFonts w:ascii="Calibri" w:eastAsia="Calibri" w:hAnsi="Calibri" w:cs="Calibri"/>
          <w:sz w:val="24"/>
          <w:szCs w:val="28"/>
          <w:lang w:val="en-US"/>
        </w:rPr>
      </w:pPr>
      <w:r>
        <w:rPr>
          <w:rFonts w:ascii="Calibri" w:eastAsia="Calibri" w:hAnsi="Calibri" w:cs="Calibri"/>
          <w:sz w:val="24"/>
          <w:szCs w:val="28"/>
          <w:lang w:val="en-US"/>
        </w:rPr>
        <w:t xml:space="preserve">319,33 </w:t>
      </w:r>
      <w:r w:rsidR="00CC3687">
        <w:rPr>
          <w:rFonts w:ascii="Calibri" w:eastAsia="Calibri" w:hAnsi="Calibri" w:cs="Calibri"/>
          <w:sz w:val="24"/>
          <w:szCs w:val="28"/>
          <w:lang w:val="en-US"/>
        </w:rPr>
        <w:t>m</w:t>
      </w:r>
      <w:r w:rsidR="00CC3687">
        <w:rPr>
          <w:rFonts w:ascii="Calibri" w:eastAsia="Calibri" w:hAnsi="Calibri" w:cs="Calibri"/>
          <w:sz w:val="24"/>
          <w:szCs w:val="28"/>
          <w:vertAlign w:val="superscript"/>
          <w:lang w:val="en-US"/>
        </w:rPr>
        <w:t>3</w:t>
      </w:r>
      <w:r w:rsidR="00CC3687">
        <w:rPr>
          <w:rFonts w:ascii="Calibri" w:eastAsia="Calibri" w:hAnsi="Calibri" w:cs="Calibri"/>
          <w:sz w:val="24"/>
          <w:szCs w:val="28"/>
          <w:lang w:val="en-US"/>
        </w:rPr>
        <w:t xml:space="preserve"> metalnog otpada. </w:t>
      </w:r>
    </w:p>
    <w:p w14:paraId="14720DAD" w14:textId="77777777" w:rsidR="00CC3687" w:rsidRDefault="00CC3687" w:rsidP="00CC3687">
      <w:pPr>
        <w:spacing w:line="276" w:lineRule="auto"/>
        <w:ind w:left="720"/>
        <w:contextualSpacing/>
        <w:jc w:val="both"/>
        <w:rPr>
          <w:rFonts w:ascii="Calibri" w:eastAsia="Calibri" w:hAnsi="Calibri" w:cs="Calibri"/>
          <w:sz w:val="24"/>
          <w:szCs w:val="28"/>
          <w:highlight w:val="yellow"/>
          <w:lang w:val="en-US"/>
        </w:rPr>
      </w:pPr>
    </w:p>
    <w:p w14:paraId="76837066" w14:textId="02B3D756" w:rsidR="00CC3687" w:rsidRDefault="00CC3687" w:rsidP="00CC3687">
      <w:pPr>
        <w:spacing w:line="276" w:lineRule="auto"/>
        <w:jc w:val="both"/>
        <w:rPr>
          <w:rFonts w:ascii="Calibri" w:eastAsia="Calibri" w:hAnsi="Calibri" w:cs="Calibri"/>
          <w:sz w:val="24"/>
          <w:szCs w:val="28"/>
        </w:rPr>
      </w:pPr>
      <w:r>
        <w:rPr>
          <w:rFonts w:ascii="Calibri" w:eastAsia="Calibri" w:hAnsi="Calibri" w:cs="Calibri"/>
          <w:sz w:val="24"/>
          <w:szCs w:val="28"/>
        </w:rPr>
        <w:t xml:space="preserve">Za sav gore navedeni otpad potrebno je predvidjeti područje za privremeno deponiranje veličine </w:t>
      </w:r>
      <w:r w:rsidR="000E458E">
        <w:rPr>
          <w:rFonts w:ascii="Calibri" w:eastAsia="Calibri" w:hAnsi="Calibri" w:cs="Calibri"/>
          <w:sz w:val="24"/>
          <w:szCs w:val="28"/>
        </w:rPr>
        <w:t xml:space="preserve">1.230,76 </w:t>
      </w:r>
      <w:r>
        <w:rPr>
          <w:rFonts w:ascii="Calibri" w:eastAsia="Calibri" w:hAnsi="Calibri" w:cs="Calibri"/>
          <w:sz w:val="24"/>
          <w:szCs w:val="28"/>
        </w:rPr>
        <w:t>m</w:t>
      </w:r>
      <w:r>
        <w:rPr>
          <w:rFonts w:ascii="Calibri" w:eastAsia="Calibri" w:hAnsi="Calibri" w:cs="Calibri"/>
          <w:sz w:val="24"/>
          <w:szCs w:val="28"/>
          <w:vertAlign w:val="superscript"/>
        </w:rPr>
        <w:t>2</w:t>
      </w:r>
      <w:r>
        <w:rPr>
          <w:rFonts w:ascii="Calibri" w:eastAsia="Calibri" w:hAnsi="Calibri" w:cs="Calibri"/>
          <w:sz w:val="24"/>
          <w:szCs w:val="28"/>
        </w:rPr>
        <w:t xml:space="preserve">. </w:t>
      </w:r>
    </w:p>
    <w:p w14:paraId="2B7BEEFE" w14:textId="77777777" w:rsidR="00CC3687" w:rsidRDefault="00CC3687" w:rsidP="00CC3687">
      <w:pPr>
        <w:spacing w:line="276" w:lineRule="auto"/>
        <w:contextualSpacing/>
        <w:jc w:val="both"/>
        <w:rPr>
          <w:rFonts w:ascii="Calibri" w:eastAsia="Calibri" w:hAnsi="Calibri" w:cs="Times New Roman"/>
          <w:sz w:val="24"/>
          <w:szCs w:val="28"/>
          <w:u w:val="single"/>
          <w:lang w:val="en-US"/>
        </w:rPr>
      </w:pPr>
      <w:r>
        <w:rPr>
          <w:rFonts w:ascii="Calibri" w:eastAsia="Calibri" w:hAnsi="Calibri" w:cs="Times New Roman"/>
          <w:b/>
          <w:sz w:val="24"/>
          <w:szCs w:val="28"/>
          <w:u w:val="single"/>
          <w:lang w:val="en-US"/>
        </w:rPr>
        <w:t>PROCJENA GRAĐEVINSKE MEHANIZACIJE I LJUDSTVA ZA OTKLANJANJE POSLJEDICA POTRESA JAČINE VII</w:t>
      </w:r>
      <w:r>
        <w:rPr>
          <w:rFonts w:ascii="Calibri" w:eastAsia="Calibri" w:hAnsi="Calibri" w:cs="Calibri"/>
          <w:b/>
          <w:sz w:val="24"/>
          <w:szCs w:val="28"/>
          <w:u w:val="single"/>
          <w:lang w:val="en-US"/>
        </w:rPr>
        <w:t>°</w:t>
      </w:r>
      <w:r>
        <w:rPr>
          <w:rFonts w:ascii="Calibri" w:eastAsia="Calibri" w:hAnsi="Calibri" w:cs="Times New Roman"/>
          <w:b/>
          <w:sz w:val="24"/>
          <w:szCs w:val="28"/>
          <w:u w:val="single"/>
          <w:lang w:val="en-US"/>
        </w:rPr>
        <w:t xml:space="preserve"> MCS VRŠNOG UBRZANJA 1,47 m/s</w:t>
      </w:r>
      <w:r>
        <w:rPr>
          <w:rFonts w:ascii="Calibri" w:eastAsia="Calibri" w:hAnsi="Calibri" w:cs="Times New Roman"/>
          <w:b/>
          <w:sz w:val="24"/>
          <w:szCs w:val="28"/>
          <w:u w:val="single"/>
          <w:vertAlign w:val="superscript"/>
          <w:lang w:val="en-US"/>
        </w:rPr>
        <w:t>2</w:t>
      </w:r>
    </w:p>
    <w:p w14:paraId="4C8C5C84" w14:textId="77777777" w:rsidR="00CC3687" w:rsidRDefault="00CC3687" w:rsidP="00CC3687">
      <w:pPr>
        <w:spacing w:after="0" w:line="276" w:lineRule="auto"/>
        <w:jc w:val="both"/>
        <w:rPr>
          <w:rFonts w:ascii="Calibri" w:eastAsia="Calibri" w:hAnsi="Calibri" w:cs="Times New Roman"/>
          <w:sz w:val="24"/>
          <w:szCs w:val="24"/>
        </w:rPr>
      </w:pPr>
      <w:r>
        <w:rPr>
          <w:rFonts w:ascii="Calibri" w:eastAsia="Calibri" w:hAnsi="Calibri" w:cs="Times New Roman"/>
          <w:sz w:val="24"/>
          <w:szCs w:val="24"/>
        </w:rPr>
        <w:t>Procjena građevinske mehanizacije i broja ljudstva potrebnog za uklanjanje dijela ruševina u prva dva dana spašavanja nakon potresa:</w:t>
      </w:r>
    </w:p>
    <w:p w14:paraId="3FC6106A"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nakon katastrofalnog potresa potrebno je u vrlo kratkom roku reagirati kako bi se spasili ljudski životi, iz spasilačke prakse</w:t>
      </w:r>
      <w:r>
        <w:rPr>
          <w:rFonts w:ascii="Calibri" w:eastAsia="Calibri" w:hAnsi="Calibri" w:cs="Times New Roman"/>
          <w:sz w:val="24"/>
          <w:szCs w:val="28"/>
          <w:vertAlign w:val="superscript"/>
        </w:rPr>
        <w:footnoteReference w:id="5"/>
      </w:r>
      <w:r>
        <w:rPr>
          <w:rFonts w:ascii="Calibri" w:eastAsia="Calibri" w:hAnsi="Calibri" w:cs="Times New Roman"/>
          <w:sz w:val="24"/>
          <w:szCs w:val="28"/>
          <w:vertAlign w:val="superscript"/>
        </w:rPr>
        <w:t xml:space="preserve"> </w:t>
      </w:r>
      <w:r>
        <w:rPr>
          <w:rFonts w:ascii="Calibri" w:eastAsia="Calibri" w:hAnsi="Calibri" w:cs="Times New Roman"/>
          <w:sz w:val="24"/>
          <w:szCs w:val="28"/>
        </w:rPr>
        <w:t>poznato je da se najviše života spasi u prvih šest sati nakon potresa, dok se još uvijek ljudski životi mogu spasiti unutar 48 sati nakon potresa, zbog toga se i procjena potrebne mehanizacije i broja spasitelja računa za ovaj period</w:t>
      </w:r>
    </w:p>
    <w:p w14:paraId="2C7091E5"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u prvih 24 sata ukloni se približno 20 % građevinskog otpada (555,03 m</w:t>
      </w:r>
      <w:r>
        <w:rPr>
          <w:rFonts w:ascii="Calibri" w:eastAsia="Calibri" w:hAnsi="Calibri" w:cs="Times New Roman"/>
          <w:sz w:val="24"/>
          <w:szCs w:val="28"/>
          <w:vertAlign w:val="superscript"/>
        </w:rPr>
        <w:t>3</w:t>
      </w:r>
      <w:r>
        <w:rPr>
          <w:rFonts w:ascii="Calibri" w:eastAsia="Calibri" w:hAnsi="Calibri" w:cs="Times New Roman"/>
          <w:sz w:val="24"/>
          <w:szCs w:val="28"/>
        </w:rPr>
        <w:t>) od ukupne količine otpada koji je nastao rušenjem (tih 20 % otpada odnosi se na otpad koji se uklanja zbog spašavanja zatrpanih)</w:t>
      </w:r>
    </w:p>
    <w:p w14:paraId="7599BA6E" w14:textId="77777777" w:rsidR="00CC3687" w:rsidRDefault="00CC3687">
      <w:pPr>
        <w:numPr>
          <w:ilvl w:val="0"/>
          <w:numId w:val="64"/>
        </w:numPr>
        <w:autoSpaceDN w:val="0"/>
        <w:spacing w:after="0" w:line="276" w:lineRule="auto"/>
        <w:jc w:val="both"/>
        <w:rPr>
          <w:rFonts w:ascii="Calibri" w:eastAsia="Calibri" w:hAnsi="Calibri" w:cs="Times New Roman"/>
          <w:sz w:val="24"/>
          <w:szCs w:val="24"/>
        </w:rPr>
      </w:pPr>
      <w:r>
        <w:rPr>
          <w:rFonts w:ascii="Calibri" w:eastAsia="Calibri" w:hAnsi="Calibri" w:cs="Times New Roman"/>
          <w:sz w:val="24"/>
          <w:szCs w:val="28"/>
        </w:rPr>
        <w:t>svaki kamion kiper kapaciteta 10 m</w:t>
      </w:r>
      <w:r>
        <w:rPr>
          <w:rFonts w:ascii="Calibri" w:eastAsia="Calibri" w:hAnsi="Calibri" w:cs="Times New Roman"/>
          <w:sz w:val="24"/>
          <w:szCs w:val="28"/>
          <w:vertAlign w:val="superscript"/>
        </w:rPr>
        <w:t>3</w:t>
      </w:r>
      <w:r>
        <w:rPr>
          <w:rFonts w:ascii="Calibri" w:eastAsia="Calibri" w:hAnsi="Calibri" w:cs="Times New Roman"/>
          <w:sz w:val="24"/>
          <w:szCs w:val="28"/>
        </w:rPr>
        <w:t xml:space="preserve"> može u 24 sata prosječno napraviti 20 prijevoza na odlagalište otpada, odnosno na područje za privremeno deponiranje veličine </w:t>
      </w:r>
    </w:p>
    <w:p w14:paraId="25920FAA" w14:textId="03A3EC91" w:rsidR="00CC3687" w:rsidRDefault="00CC3687">
      <w:pPr>
        <w:numPr>
          <w:ilvl w:val="0"/>
          <w:numId w:val="64"/>
        </w:numPr>
        <w:autoSpaceDN w:val="0"/>
        <w:spacing w:after="0" w:line="276" w:lineRule="auto"/>
        <w:jc w:val="both"/>
        <w:rPr>
          <w:rFonts w:ascii="Calibri" w:eastAsia="Calibri" w:hAnsi="Calibri" w:cs="Times New Roman"/>
          <w:sz w:val="24"/>
          <w:szCs w:val="28"/>
        </w:rPr>
      </w:pPr>
      <w:r>
        <w:rPr>
          <w:rFonts w:ascii="Calibri" w:eastAsia="Calibri" w:hAnsi="Calibri" w:cs="Times New Roman"/>
          <w:sz w:val="24"/>
          <w:szCs w:val="28"/>
        </w:rPr>
        <w:t xml:space="preserve">za opsluživanje građevinske mehanizacije i spašavanje u prva 24 sata predviđa se da je potrebno oko </w:t>
      </w:r>
      <w:r w:rsidR="005C7778">
        <w:rPr>
          <w:rFonts w:ascii="Calibri" w:eastAsia="Calibri" w:hAnsi="Calibri" w:cs="Times New Roman"/>
          <w:sz w:val="24"/>
          <w:szCs w:val="28"/>
        </w:rPr>
        <w:t>1247</w:t>
      </w:r>
      <w:r>
        <w:rPr>
          <w:rFonts w:ascii="Calibri" w:eastAsia="Calibri" w:hAnsi="Calibri" w:cs="Times New Roman"/>
          <w:sz w:val="24"/>
          <w:szCs w:val="28"/>
        </w:rPr>
        <w:t xml:space="preserve"> ljudi odnosno spasitelja, a u 48 sata </w:t>
      </w:r>
      <w:r w:rsidR="005C7778">
        <w:rPr>
          <w:rFonts w:ascii="Calibri" w:eastAsia="Calibri" w:hAnsi="Calibri" w:cs="Times New Roman"/>
          <w:sz w:val="24"/>
          <w:szCs w:val="28"/>
        </w:rPr>
        <w:t>623</w:t>
      </w:r>
      <w:r>
        <w:rPr>
          <w:rFonts w:ascii="Calibri" w:eastAsia="Calibri" w:hAnsi="Calibri" w:cs="Times New Roman"/>
          <w:sz w:val="24"/>
          <w:szCs w:val="28"/>
        </w:rPr>
        <w:t xml:space="preserve"> spasitelja, a spašavanje i sanacija će trajati približno </w:t>
      </w:r>
      <w:r w:rsidR="005C7778">
        <w:rPr>
          <w:rFonts w:ascii="Calibri" w:eastAsia="Calibri" w:hAnsi="Calibri" w:cs="Times New Roman"/>
          <w:sz w:val="24"/>
          <w:szCs w:val="28"/>
        </w:rPr>
        <w:t>9.973</w:t>
      </w:r>
      <w:r w:rsidR="00C94B53">
        <w:rPr>
          <w:rFonts w:ascii="Calibri" w:eastAsia="Calibri" w:hAnsi="Calibri" w:cs="Times New Roman"/>
          <w:sz w:val="24"/>
          <w:szCs w:val="28"/>
        </w:rPr>
        <w:t xml:space="preserve"> </w:t>
      </w:r>
      <w:r>
        <w:rPr>
          <w:rFonts w:ascii="Calibri" w:eastAsia="Calibri" w:hAnsi="Calibri" w:cs="Times New Roman"/>
          <w:sz w:val="24"/>
          <w:szCs w:val="28"/>
        </w:rPr>
        <w:t>sati.</w:t>
      </w:r>
    </w:p>
    <w:p w14:paraId="6F6FB06A" w14:textId="77777777" w:rsidR="00CC3687" w:rsidRDefault="00CC3687" w:rsidP="00CC3687">
      <w:pPr>
        <w:autoSpaceDN w:val="0"/>
        <w:spacing w:after="0" w:line="276" w:lineRule="auto"/>
        <w:jc w:val="both"/>
        <w:rPr>
          <w:rFonts w:ascii="Calibri" w:eastAsia="Calibri" w:hAnsi="Calibri" w:cs="Times New Roman"/>
          <w:sz w:val="24"/>
          <w:szCs w:val="28"/>
        </w:rPr>
      </w:pPr>
    </w:p>
    <w:p w14:paraId="60DFD4C9" w14:textId="77777777" w:rsidR="00726A41" w:rsidRDefault="00726A41" w:rsidP="00726A41">
      <w:pPr>
        <w:pStyle w:val="Naslov4"/>
        <w:numPr>
          <w:ilvl w:val="0"/>
          <w:numId w:val="0"/>
        </w:numPr>
        <w:ind w:left="851"/>
        <w:rPr>
          <w:rFonts w:eastAsia="Calibri"/>
        </w:rPr>
      </w:pPr>
      <w:bookmarkStart w:id="524" w:name="_Toc198880885"/>
      <w:r>
        <w:lastRenderedPageBreak/>
        <w:t xml:space="preserve">6.1.6.1. </w:t>
      </w:r>
      <w:r>
        <w:rPr>
          <w:rFonts w:eastAsia="Calibri"/>
        </w:rPr>
        <w:t>Procjena posljedica najvjerojatnijeg neželjenog događaja uslijed potresa na život i zdravlje ljudi</w:t>
      </w:r>
      <w:bookmarkEnd w:id="524"/>
    </w:p>
    <w:p w14:paraId="129F3B51" w14:textId="05F3124B" w:rsidR="00726A41" w:rsidRPr="00726A41" w:rsidRDefault="00726A41" w:rsidP="00726A41">
      <w:pPr>
        <w:rPr>
          <w:lang w:eastAsia="zh-CN"/>
        </w:rPr>
      </w:pPr>
    </w:p>
    <w:p w14:paraId="6267A84F" w14:textId="5911709B" w:rsidR="00CC3687" w:rsidRDefault="00664B71" w:rsidP="00CC3687">
      <w:pPr>
        <w:spacing w:after="0" w:line="276" w:lineRule="auto"/>
        <w:jc w:val="both"/>
        <w:rPr>
          <w:sz w:val="24"/>
          <w:szCs w:val="28"/>
          <w:lang w:eastAsia="zh-CN"/>
        </w:rPr>
      </w:pPr>
      <w:r>
        <w:rPr>
          <w:sz w:val="24"/>
          <w:szCs w:val="28"/>
          <w:lang w:eastAsia="zh-CN"/>
        </w:rPr>
        <w:t>O</w:t>
      </w:r>
      <w:r w:rsidR="00CC3687">
        <w:rPr>
          <w:sz w:val="24"/>
          <w:szCs w:val="28"/>
          <w:lang w:eastAsia="zh-CN"/>
        </w:rPr>
        <w:t>bzirom da se posljedice na život i zdravlje ljudi prikazuju ukupnim brojem ljudi za koje se procjenjuje kako mogu biti u sastavu od nekog od procesa nastalih kao posljedica događaja opisanih scenarijem – poginuli, ozlijeđeni, oboljeli, evakuirani i sklonjeni. Procijenjeno je da potres VII</w:t>
      </w:r>
      <w:r w:rsidR="00CC3687">
        <w:rPr>
          <w:rFonts w:cstheme="minorHAnsi"/>
          <w:sz w:val="24"/>
          <w:szCs w:val="28"/>
          <w:lang w:eastAsia="zh-CN"/>
        </w:rPr>
        <w:t>°</w:t>
      </w:r>
      <w:r w:rsidR="00CC3687">
        <w:rPr>
          <w:sz w:val="24"/>
          <w:szCs w:val="28"/>
          <w:lang w:eastAsia="zh-CN"/>
        </w:rPr>
        <w:t xml:space="preserve"> MCS ima značajne posljedice na život i zdravlje stanovništva.</w:t>
      </w:r>
    </w:p>
    <w:p w14:paraId="320DA5E4" w14:textId="77777777" w:rsidR="00726A41" w:rsidRDefault="00726A41" w:rsidP="00CC3687">
      <w:pPr>
        <w:spacing w:after="0" w:line="276" w:lineRule="auto"/>
        <w:jc w:val="both"/>
        <w:rPr>
          <w:sz w:val="24"/>
          <w:szCs w:val="28"/>
          <w:lang w:eastAsia="zh-CN"/>
        </w:rPr>
      </w:pPr>
    </w:p>
    <w:p w14:paraId="3DB0CF2B" w14:textId="0B4A9CF4" w:rsidR="00CC3687" w:rsidRPr="00002C15" w:rsidRDefault="00CC3687" w:rsidP="00002C15">
      <w:pPr>
        <w:pStyle w:val="Opisslike"/>
        <w:spacing w:line="276" w:lineRule="auto"/>
        <w:jc w:val="center"/>
      </w:pPr>
      <w:bookmarkStart w:id="525" w:name="_Toc196826510"/>
      <w:r w:rsidRPr="00002C15">
        <w:t xml:space="preserve">Tablica </w:t>
      </w:r>
      <w:fldSimple w:instr=" SEQ Tablica \* ARABIC ">
        <w:r w:rsidR="00B61DD6">
          <w:rPr>
            <w:noProof/>
          </w:rPr>
          <w:t>41</w:t>
        </w:r>
      </w:fldSimple>
      <w:r w:rsidRPr="00002C15">
        <w:t>. Prikaz prijetnjom nastalih posljedica na život i zdravlje ljudi - Najvjerojatniji neželjeni događaj – Potres</w:t>
      </w:r>
      <w:bookmarkEnd w:id="525"/>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CC3687" w14:paraId="394CB681" w14:textId="77777777" w:rsidTr="0024259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887C0" w14:textId="77777777" w:rsidR="00CC3687" w:rsidRDefault="00CC3687" w:rsidP="00242597">
            <w:pPr>
              <w:spacing w:after="0" w:line="240" w:lineRule="auto"/>
              <w:jc w:val="center"/>
              <w:rPr>
                <w:b/>
                <w:sz w:val="20"/>
                <w:szCs w:val="20"/>
              </w:rPr>
            </w:pPr>
            <w:r>
              <w:rPr>
                <w:b/>
                <w:sz w:val="20"/>
                <w:szCs w:val="20"/>
              </w:rPr>
              <w:t>Život i zdravlje ljudi</w:t>
            </w:r>
          </w:p>
        </w:tc>
      </w:tr>
      <w:tr w:rsidR="00CC3687" w14:paraId="77C254EB"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23FF7" w14:textId="77777777" w:rsidR="00CC3687" w:rsidRDefault="00CC3687" w:rsidP="00242597">
            <w:pPr>
              <w:spacing w:after="0" w:line="240" w:lineRule="auto"/>
              <w:jc w:val="center"/>
              <w:rPr>
                <w:b/>
                <w:sz w:val="20"/>
                <w:szCs w:val="20"/>
              </w:rPr>
            </w:pPr>
            <w:r>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CBD0D" w14:textId="77777777" w:rsidR="00CC3687" w:rsidRDefault="00CC3687" w:rsidP="00242597">
            <w:pPr>
              <w:spacing w:after="0" w:line="240" w:lineRule="auto"/>
              <w:jc w:val="center"/>
              <w:rPr>
                <w:b/>
                <w:sz w:val="20"/>
                <w:szCs w:val="20"/>
              </w:rPr>
            </w:pPr>
            <w:r>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D58CB" w14:textId="77777777" w:rsidR="00CC3687" w:rsidRDefault="00CC3687" w:rsidP="00242597">
            <w:pPr>
              <w:spacing w:after="0" w:line="240" w:lineRule="auto"/>
              <w:jc w:val="center"/>
              <w:rPr>
                <w:b/>
                <w:sz w:val="20"/>
                <w:szCs w:val="20"/>
              </w:rPr>
            </w:pPr>
            <w:r>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418A6" w14:textId="77777777" w:rsidR="00CC3687" w:rsidRDefault="00CC3687" w:rsidP="00242597">
            <w:pPr>
              <w:spacing w:after="0" w:line="240" w:lineRule="auto"/>
              <w:jc w:val="center"/>
              <w:rPr>
                <w:b/>
                <w:sz w:val="20"/>
                <w:szCs w:val="20"/>
              </w:rPr>
            </w:pPr>
            <w:r>
              <w:rPr>
                <w:b/>
                <w:sz w:val="20"/>
                <w:szCs w:val="20"/>
              </w:rPr>
              <w:t>Odabrano</w:t>
            </w:r>
          </w:p>
        </w:tc>
      </w:tr>
      <w:tr w:rsidR="00CC3687" w14:paraId="24D549A4"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0B98C" w14:textId="77777777" w:rsidR="00CC3687" w:rsidRDefault="00CC3687" w:rsidP="00242597">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B2B91" w14:textId="77777777" w:rsidR="00CC3687" w:rsidRDefault="00CC3687" w:rsidP="00242597">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2F51" w14:textId="77777777" w:rsidR="00CC3687" w:rsidRDefault="00CC3687" w:rsidP="00242597">
            <w:pPr>
              <w:spacing w:after="0" w:line="240" w:lineRule="auto"/>
              <w:jc w:val="center"/>
              <w:rPr>
                <w:sz w:val="20"/>
                <w:szCs w:val="20"/>
              </w:rPr>
            </w:pPr>
            <w:r>
              <w:rPr>
                <w:sz w:val="20"/>
                <w:szCs w:val="20"/>
              </w:rPr>
              <w:t xml:space="preserve">*&lt;0,001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B27DE" w14:textId="77777777" w:rsidR="00CC3687" w:rsidRDefault="00CC3687" w:rsidP="00242597">
            <w:pPr>
              <w:spacing w:after="0" w:line="240" w:lineRule="auto"/>
              <w:jc w:val="center"/>
              <w:rPr>
                <w:b/>
                <w:sz w:val="20"/>
                <w:szCs w:val="20"/>
              </w:rPr>
            </w:pPr>
          </w:p>
        </w:tc>
      </w:tr>
      <w:tr w:rsidR="00CC3687" w14:paraId="598B4F8A"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6D1D3" w14:textId="77777777" w:rsidR="00CC3687" w:rsidRDefault="00CC3687" w:rsidP="00242597">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C5CCC" w14:textId="77777777" w:rsidR="00CC3687" w:rsidRDefault="00CC3687" w:rsidP="00242597">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F373" w14:textId="77777777" w:rsidR="00CC3687" w:rsidRDefault="00CC3687" w:rsidP="00242597">
            <w:pPr>
              <w:spacing w:after="0" w:line="240" w:lineRule="auto"/>
              <w:jc w:val="center"/>
              <w:rPr>
                <w:sz w:val="20"/>
                <w:szCs w:val="20"/>
              </w:rPr>
            </w:pPr>
            <w:r>
              <w:rPr>
                <w:sz w:val="20"/>
                <w:szCs w:val="20"/>
              </w:rPr>
              <w:t xml:space="preserve">0,001 - 0,0046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8477D" w14:textId="77777777" w:rsidR="00CC3687" w:rsidRDefault="00CC3687" w:rsidP="00242597">
            <w:pPr>
              <w:spacing w:after="0" w:line="240" w:lineRule="auto"/>
              <w:jc w:val="center"/>
              <w:rPr>
                <w:sz w:val="20"/>
                <w:szCs w:val="20"/>
              </w:rPr>
            </w:pPr>
          </w:p>
        </w:tc>
      </w:tr>
      <w:tr w:rsidR="00CC3687" w14:paraId="387EC81E" w14:textId="77777777" w:rsidTr="0024259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745C3" w14:textId="77777777" w:rsidR="00CC3687" w:rsidRDefault="00CC3687" w:rsidP="00242597">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C2182" w14:textId="77777777" w:rsidR="00CC3687" w:rsidRDefault="00CC3687" w:rsidP="00242597">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E3FA1" w14:textId="77777777" w:rsidR="00CC3687" w:rsidRDefault="00CC3687" w:rsidP="00242597">
            <w:pPr>
              <w:spacing w:after="0" w:line="240" w:lineRule="auto"/>
              <w:jc w:val="center"/>
              <w:rPr>
                <w:sz w:val="20"/>
                <w:szCs w:val="20"/>
              </w:rPr>
            </w:pPr>
            <w:r>
              <w:rPr>
                <w:sz w:val="20"/>
                <w:szCs w:val="20"/>
              </w:rPr>
              <w:t xml:space="preserve">0,0047 - 0,011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07AA" w14:textId="77777777" w:rsidR="00CC3687" w:rsidRDefault="00CC3687" w:rsidP="00242597">
            <w:pPr>
              <w:spacing w:after="0" w:line="240" w:lineRule="auto"/>
              <w:jc w:val="center"/>
              <w:rPr>
                <w:sz w:val="20"/>
                <w:szCs w:val="20"/>
              </w:rPr>
            </w:pPr>
          </w:p>
        </w:tc>
      </w:tr>
      <w:tr w:rsidR="00CC3687" w14:paraId="11B6669C" w14:textId="77777777" w:rsidTr="0024259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00C0D" w14:textId="77777777" w:rsidR="00CC3687" w:rsidRDefault="00CC3687" w:rsidP="00242597">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B30CE" w14:textId="77777777" w:rsidR="00CC3687" w:rsidRDefault="00CC3687" w:rsidP="00242597">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C1FD5" w14:textId="77777777" w:rsidR="00CC3687" w:rsidRDefault="00CC3687" w:rsidP="00242597">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E15C7" w14:textId="77777777" w:rsidR="00CC3687" w:rsidRDefault="00CC3687" w:rsidP="00242597">
            <w:pPr>
              <w:spacing w:after="0" w:line="240" w:lineRule="auto"/>
              <w:jc w:val="center"/>
              <w:rPr>
                <w:sz w:val="20"/>
                <w:szCs w:val="20"/>
              </w:rPr>
            </w:pPr>
          </w:p>
        </w:tc>
      </w:tr>
      <w:tr w:rsidR="00CC3687" w14:paraId="6154148A" w14:textId="77777777" w:rsidTr="0024259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B3721" w14:textId="77777777" w:rsidR="00CC3687" w:rsidRDefault="00CC3687" w:rsidP="00242597">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EB945" w14:textId="77777777" w:rsidR="00CC3687" w:rsidRDefault="00CC3687" w:rsidP="00242597">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63C19" w14:textId="77777777" w:rsidR="00CC3687" w:rsidRDefault="00CC3687" w:rsidP="00242597">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C4F1F" w14:textId="77777777" w:rsidR="00CC3687" w:rsidRDefault="00CC3687" w:rsidP="00242597">
            <w:pPr>
              <w:spacing w:after="0" w:line="240" w:lineRule="auto"/>
              <w:jc w:val="center"/>
              <w:rPr>
                <w:b/>
                <w:sz w:val="20"/>
                <w:szCs w:val="20"/>
              </w:rPr>
            </w:pPr>
            <w:r>
              <w:rPr>
                <w:b/>
                <w:sz w:val="20"/>
                <w:szCs w:val="20"/>
              </w:rPr>
              <w:t>X</w:t>
            </w:r>
          </w:p>
        </w:tc>
      </w:tr>
    </w:tbl>
    <w:p w14:paraId="71A4E422" w14:textId="77777777" w:rsidR="00CC3687" w:rsidRDefault="00CC3687" w:rsidP="00CC3687">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6CC85BEB" w14:textId="01736597" w:rsidR="00726A41" w:rsidRPr="00726A41" w:rsidRDefault="00726A41" w:rsidP="007B10D7">
      <w:pPr>
        <w:pStyle w:val="Naslov4"/>
        <w:numPr>
          <w:ilvl w:val="0"/>
          <w:numId w:val="0"/>
        </w:numPr>
        <w:ind w:left="851"/>
      </w:pPr>
      <w:bookmarkStart w:id="526" w:name="_Toc198880886"/>
      <w:r>
        <w:t>6.1.6.2. Procjena posljedica najvjerojatnijeg neželjenog događaja uslijed potresa na gospodarstvo</w:t>
      </w:r>
      <w:bookmarkEnd w:id="526"/>
    </w:p>
    <w:p w14:paraId="32497E55" w14:textId="77777777" w:rsidR="00CC3687" w:rsidRDefault="00CC3687" w:rsidP="00CC3687">
      <w:pPr>
        <w:spacing w:after="0" w:line="276" w:lineRule="auto"/>
        <w:jc w:val="both"/>
        <w:rPr>
          <w:sz w:val="24"/>
          <w:szCs w:val="28"/>
        </w:rPr>
      </w:pPr>
      <w:r>
        <w:rPr>
          <w:sz w:val="24"/>
          <w:szCs w:val="28"/>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odnosno ne mogu predstavljati realne troškove potrebe za popravak zgrada jer isti odstupaju i ovise o mnoštvu parametara (starost građevine, vrsta materijala itd.). Indirektne posljedice je vrlo teško procijeniti. </w:t>
      </w:r>
    </w:p>
    <w:p w14:paraId="488053A7" w14:textId="77777777" w:rsidR="00CC3687" w:rsidRDefault="00CC3687" w:rsidP="00CC3687">
      <w:pPr>
        <w:spacing w:line="276" w:lineRule="auto"/>
        <w:jc w:val="both"/>
        <w:rPr>
          <w:sz w:val="24"/>
          <w:szCs w:val="24"/>
        </w:rPr>
      </w:pPr>
      <w:r>
        <w:rPr>
          <w:sz w:val="24"/>
          <w:szCs w:val="24"/>
        </w:rPr>
        <w:t xml:space="preserve">Odnosi se na ukupnu materijalnu i financijsku štetu u gospodarstvu. Šteta se prikazuje u odnosu na proračun jedinica lokalne i područne (regionalne) samouprave. </w:t>
      </w:r>
    </w:p>
    <w:p w14:paraId="7E160029" w14:textId="77777777" w:rsidR="00CC3687" w:rsidRDefault="00CC3687" w:rsidP="00CC3687">
      <w:pPr>
        <w:spacing w:line="276" w:lineRule="auto"/>
        <w:jc w:val="both"/>
        <w:rPr>
          <w:iCs/>
          <w:sz w:val="24"/>
          <w:szCs w:val="24"/>
        </w:rPr>
      </w:pPr>
      <w:r>
        <w:rPr>
          <w:sz w:val="24"/>
          <w:szCs w:val="24"/>
        </w:rPr>
        <w:t xml:space="preserve">Navedena materijalna šteta ne odnosi se na materijalnu štetu koja treba biti iskazana u kategoriji </w:t>
      </w:r>
      <w:r>
        <w:rPr>
          <w:iCs/>
          <w:sz w:val="24"/>
          <w:szCs w:val="24"/>
        </w:rPr>
        <w:t>društvena stabilnost i politika.</w:t>
      </w:r>
    </w:p>
    <w:p w14:paraId="07683D46" w14:textId="4F47768B" w:rsidR="00CC3687" w:rsidRPr="00726A41" w:rsidRDefault="00CC3687" w:rsidP="00726A41">
      <w:pPr>
        <w:spacing w:line="276" w:lineRule="auto"/>
        <w:jc w:val="both"/>
        <w:rPr>
          <w:iCs/>
          <w:sz w:val="24"/>
          <w:szCs w:val="24"/>
        </w:rPr>
      </w:pPr>
      <w:r>
        <w:rPr>
          <w:iCs/>
          <w:sz w:val="24"/>
          <w:szCs w:val="24"/>
        </w:rPr>
        <w:t>Procjenjuje se da bi šteta u gospodarstvu nastala za vrijeme 15 sekundi trajanja potresa VII</w:t>
      </w:r>
      <w:r>
        <w:rPr>
          <w:rFonts w:cstheme="minorHAnsi"/>
          <w:iCs/>
          <w:sz w:val="24"/>
          <w:szCs w:val="24"/>
        </w:rPr>
        <w:t>°</w:t>
      </w:r>
      <w:r>
        <w:rPr>
          <w:iCs/>
          <w:sz w:val="24"/>
          <w:szCs w:val="24"/>
        </w:rPr>
        <w:t xml:space="preserve"> MCS prelazila 20 % proračunskih sredstava Grada.</w:t>
      </w:r>
    </w:p>
    <w:p w14:paraId="45034BAB" w14:textId="79B710E2" w:rsidR="00CC3687" w:rsidRDefault="00CC3687" w:rsidP="00CC3687">
      <w:pPr>
        <w:pStyle w:val="Opisslike"/>
        <w:keepNext/>
        <w:jc w:val="center"/>
        <w:rPr>
          <w:b w:val="0"/>
          <w:bCs w:val="0"/>
          <w:i/>
          <w:iCs/>
        </w:rPr>
      </w:pPr>
      <w:bookmarkStart w:id="527" w:name="_Toc196826511"/>
      <w:r>
        <w:t xml:space="preserve">Tablica </w:t>
      </w:r>
      <w:fldSimple w:instr=" SEQ Tablica \* ARABIC ">
        <w:r w:rsidR="00B61DD6">
          <w:rPr>
            <w:noProof/>
          </w:rPr>
          <w:t>42</w:t>
        </w:r>
      </w:fldSimple>
      <w:r>
        <w:t>. Prikaz prijetnjom nastalih posljedica na gospodarstvo – Najvjerojatniji neželjeni događaj – Potres</w:t>
      </w:r>
      <w:bookmarkEnd w:id="52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CC3687" w14:paraId="42ABD4CE" w14:textId="77777777" w:rsidTr="0024259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AC387" w14:textId="77777777" w:rsidR="00CC3687" w:rsidRDefault="00CC3687" w:rsidP="00242597">
            <w:pPr>
              <w:spacing w:after="0" w:line="240" w:lineRule="auto"/>
              <w:jc w:val="center"/>
              <w:rPr>
                <w:b/>
                <w:sz w:val="20"/>
                <w:szCs w:val="20"/>
              </w:rPr>
            </w:pPr>
            <w:r>
              <w:rPr>
                <w:b/>
                <w:sz w:val="20"/>
                <w:szCs w:val="20"/>
              </w:rPr>
              <w:t>Gospodarstvo</w:t>
            </w:r>
          </w:p>
        </w:tc>
      </w:tr>
      <w:tr w:rsidR="00CC3687" w14:paraId="7252CE1F" w14:textId="77777777" w:rsidTr="00242597">
        <w:trPr>
          <w:trHeight w:val="72"/>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FB69B" w14:textId="77777777" w:rsidR="00CC3687" w:rsidRDefault="00CC3687" w:rsidP="00242597">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D34FE" w14:textId="77777777" w:rsidR="00CC3687" w:rsidRDefault="00CC3687" w:rsidP="00242597">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6E88F" w14:textId="77777777" w:rsidR="00CC3687" w:rsidRDefault="00CC3687" w:rsidP="00242597">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4B28E" w14:textId="77777777" w:rsidR="00CC3687" w:rsidRDefault="00CC3687" w:rsidP="00242597">
            <w:pPr>
              <w:spacing w:after="0" w:line="240" w:lineRule="auto"/>
              <w:jc w:val="center"/>
              <w:rPr>
                <w:b/>
                <w:sz w:val="20"/>
                <w:szCs w:val="20"/>
              </w:rPr>
            </w:pPr>
            <w:r>
              <w:rPr>
                <w:b/>
                <w:sz w:val="20"/>
                <w:szCs w:val="20"/>
              </w:rPr>
              <w:t>Odabrano</w:t>
            </w:r>
          </w:p>
        </w:tc>
      </w:tr>
      <w:tr w:rsidR="00CC3687" w14:paraId="15BCC7FF"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A619C" w14:textId="77777777" w:rsidR="00CC3687" w:rsidRDefault="00CC3687" w:rsidP="00242597">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FA2AC" w14:textId="77777777" w:rsidR="00CC3687" w:rsidRDefault="00CC3687" w:rsidP="00242597">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063D7" w14:textId="77777777" w:rsidR="00CC3687" w:rsidRDefault="00CC3687" w:rsidP="00242597">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33A9F" w14:textId="77777777" w:rsidR="00CC3687" w:rsidRDefault="00CC3687" w:rsidP="00242597">
            <w:pPr>
              <w:spacing w:after="0" w:line="240" w:lineRule="auto"/>
              <w:jc w:val="center"/>
              <w:rPr>
                <w:sz w:val="20"/>
                <w:szCs w:val="20"/>
              </w:rPr>
            </w:pPr>
          </w:p>
        </w:tc>
      </w:tr>
      <w:tr w:rsidR="00CC3687" w14:paraId="21DB6B57"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13A36" w14:textId="77777777" w:rsidR="00CC3687" w:rsidRDefault="00CC3687" w:rsidP="00242597">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2E269" w14:textId="77777777" w:rsidR="00CC3687" w:rsidRDefault="00CC3687" w:rsidP="00242597">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4CA36" w14:textId="77777777" w:rsidR="00CC3687" w:rsidRDefault="00CC3687" w:rsidP="00242597">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E3B07" w14:textId="77777777" w:rsidR="00CC3687" w:rsidRDefault="00CC3687" w:rsidP="00242597">
            <w:pPr>
              <w:spacing w:after="0" w:line="240" w:lineRule="auto"/>
              <w:jc w:val="center"/>
              <w:rPr>
                <w:b/>
                <w:sz w:val="20"/>
                <w:szCs w:val="20"/>
              </w:rPr>
            </w:pPr>
          </w:p>
        </w:tc>
      </w:tr>
      <w:tr w:rsidR="00CC3687" w14:paraId="6C516019"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19C61" w14:textId="77777777" w:rsidR="00CC3687" w:rsidRDefault="00CC3687" w:rsidP="00242597">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922C9" w14:textId="77777777" w:rsidR="00CC3687" w:rsidRDefault="00CC3687" w:rsidP="00242597">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84214" w14:textId="77777777" w:rsidR="00CC3687" w:rsidRDefault="00CC3687" w:rsidP="00242597">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BB091" w14:textId="77777777" w:rsidR="00CC3687" w:rsidRDefault="00CC3687" w:rsidP="00242597">
            <w:pPr>
              <w:spacing w:after="0" w:line="240" w:lineRule="auto"/>
              <w:jc w:val="center"/>
              <w:rPr>
                <w:b/>
                <w:sz w:val="20"/>
                <w:szCs w:val="20"/>
              </w:rPr>
            </w:pPr>
          </w:p>
        </w:tc>
      </w:tr>
      <w:tr w:rsidR="00CC3687" w14:paraId="25B98EAE"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08C7B" w14:textId="77777777" w:rsidR="00CC3687" w:rsidRDefault="00CC3687" w:rsidP="00242597">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A05A7" w14:textId="77777777" w:rsidR="00CC3687" w:rsidRDefault="00CC3687" w:rsidP="00242597">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7AFA2" w14:textId="77777777" w:rsidR="00CC3687" w:rsidRDefault="00CC3687" w:rsidP="00242597">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9BD21" w14:textId="77777777" w:rsidR="00CC3687" w:rsidRDefault="00CC3687" w:rsidP="00242597">
            <w:pPr>
              <w:spacing w:after="0" w:line="240" w:lineRule="auto"/>
              <w:jc w:val="center"/>
              <w:rPr>
                <w:b/>
                <w:sz w:val="20"/>
                <w:szCs w:val="20"/>
              </w:rPr>
            </w:pPr>
          </w:p>
        </w:tc>
      </w:tr>
      <w:tr w:rsidR="00CC3687" w14:paraId="49C0F7FE" w14:textId="77777777" w:rsidTr="00242597">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36E12" w14:textId="77777777" w:rsidR="00CC3687" w:rsidRDefault="00CC3687" w:rsidP="00242597">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27F9B" w14:textId="77777777" w:rsidR="00CC3687" w:rsidRDefault="00CC3687" w:rsidP="00242597">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639B3" w14:textId="77777777" w:rsidR="00CC3687" w:rsidRDefault="00CC3687" w:rsidP="00242597">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03A14" w14:textId="77777777" w:rsidR="00CC3687" w:rsidRDefault="00CC3687" w:rsidP="00242597">
            <w:pPr>
              <w:spacing w:after="0" w:line="240" w:lineRule="auto"/>
              <w:jc w:val="center"/>
              <w:rPr>
                <w:b/>
                <w:sz w:val="20"/>
                <w:szCs w:val="20"/>
              </w:rPr>
            </w:pPr>
            <w:r>
              <w:rPr>
                <w:b/>
                <w:sz w:val="20"/>
                <w:szCs w:val="20"/>
              </w:rPr>
              <w:t>X</w:t>
            </w:r>
          </w:p>
        </w:tc>
      </w:tr>
    </w:tbl>
    <w:p w14:paraId="0AF6A63D" w14:textId="77777777" w:rsidR="00CC3687" w:rsidRDefault="00CC3687" w:rsidP="00CC3687">
      <w:pPr>
        <w:rPr>
          <w:lang w:eastAsia="zh-CN"/>
        </w:rPr>
      </w:pPr>
    </w:p>
    <w:p w14:paraId="1E696004" w14:textId="77777777" w:rsidR="00726A41" w:rsidRDefault="00726A41" w:rsidP="00726A41">
      <w:pPr>
        <w:pStyle w:val="Naslov4"/>
        <w:numPr>
          <w:ilvl w:val="0"/>
          <w:numId w:val="0"/>
        </w:numPr>
        <w:ind w:left="851"/>
      </w:pPr>
      <w:bookmarkStart w:id="528" w:name="_Toc198880887"/>
      <w:r>
        <w:lastRenderedPageBreak/>
        <w:t>6.1.6.3. Procjena posljedica najvjerojatnijeg neželjenog događaja uslijed potresa na društvenu stabilnost i politiku</w:t>
      </w:r>
      <w:bookmarkEnd w:id="528"/>
    </w:p>
    <w:p w14:paraId="024F4650" w14:textId="4B952A62" w:rsidR="00726A41" w:rsidRPr="00726A41" w:rsidRDefault="00726A41" w:rsidP="00726A41">
      <w:pPr>
        <w:rPr>
          <w:lang w:eastAsia="zh-CN"/>
        </w:rPr>
      </w:pPr>
    </w:p>
    <w:p w14:paraId="4125CE01" w14:textId="77777777" w:rsidR="00CC3687" w:rsidRDefault="00CC3687" w:rsidP="00CC3687">
      <w:pPr>
        <w:spacing w:after="120" w:line="276" w:lineRule="auto"/>
        <w:jc w:val="both"/>
        <w:rPr>
          <w:sz w:val="24"/>
          <w:szCs w:val="28"/>
        </w:rPr>
      </w:pPr>
      <w:r>
        <w:rPr>
          <w:sz w:val="24"/>
          <w:szCs w:val="28"/>
        </w:rPr>
        <w:t xml:space="preserve">Procjena posljedica na društvenu stabilnosti i politiku vezana je na oštećenja zgrada u kojima su smještene ključne institucije i oštećenje kritične infrastrukture. </w:t>
      </w:r>
    </w:p>
    <w:p w14:paraId="625CD035" w14:textId="77777777" w:rsidR="00CC3687" w:rsidRDefault="00CC3687" w:rsidP="00CC3687">
      <w:pPr>
        <w:spacing w:line="276" w:lineRule="auto"/>
        <w:jc w:val="both"/>
        <w:rPr>
          <w:iCs/>
          <w:sz w:val="24"/>
          <w:szCs w:val="24"/>
        </w:rPr>
      </w:pPr>
      <w:r>
        <w:rPr>
          <w:iCs/>
          <w:sz w:val="24"/>
          <w:szCs w:val="24"/>
        </w:rPr>
        <w:t>Procjenjuje se da bi šteta na kritičnoj infrastrukturi i građevinama od javnog i društvenog značaja nastala za vrijeme 15 sekundi trajanja potresa VII</w:t>
      </w:r>
      <w:r>
        <w:rPr>
          <w:rFonts w:cstheme="minorHAnsi"/>
          <w:iCs/>
          <w:sz w:val="24"/>
          <w:szCs w:val="24"/>
        </w:rPr>
        <w:t>°</w:t>
      </w:r>
      <w:r>
        <w:rPr>
          <w:iCs/>
          <w:sz w:val="24"/>
          <w:szCs w:val="24"/>
        </w:rPr>
        <w:t xml:space="preserve"> MCS prelazila 20% proračunskih sredstava Grada.</w:t>
      </w:r>
    </w:p>
    <w:p w14:paraId="1DAC64E9" w14:textId="01A444D3" w:rsidR="00CC3687" w:rsidRDefault="00CC3687" w:rsidP="00CC3687">
      <w:pPr>
        <w:pStyle w:val="Opisslike"/>
        <w:keepNext/>
        <w:spacing w:line="276" w:lineRule="auto"/>
        <w:jc w:val="center"/>
        <w:rPr>
          <w:b w:val="0"/>
          <w:bCs w:val="0"/>
          <w:i/>
          <w:iCs/>
        </w:rPr>
      </w:pPr>
      <w:bookmarkStart w:id="529" w:name="_Toc196826512"/>
      <w:r>
        <w:t xml:space="preserve">Tablica </w:t>
      </w:r>
      <w:fldSimple w:instr=" SEQ Tablica \* ARABIC ">
        <w:r w:rsidR="00B61DD6">
          <w:rPr>
            <w:noProof/>
          </w:rPr>
          <w:t>43</w:t>
        </w:r>
      </w:fldSimple>
      <w:r>
        <w:t>. Prikaz prijetnjom nastalih posljedica na kritičnu infrastrukturu – Najvjerojatniji neželjeni događaj - Potres</w:t>
      </w:r>
      <w:bookmarkEnd w:id="529"/>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CC3687" w14:paraId="3E58FA65" w14:textId="77777777" w:rsidTr="0024259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80872"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Društvena stabilnost i politika</w:t>
            </w:r>
          </w:p>
        </w:tc>
      </w:tr>
      <w:tr w:rsidR="00CC3687" w14:paraId="45FF8AA1" w14:textId="77777777" w:rsidTr="0024259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ACDA1"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Štete/gubici na kritičnoj infrastrukturi</w:t>
            </w:r>
          </w:p>
        </w:tc>
      </w:tr>
      <w:tr w:rsidR="00CC3687" w14:paraId="58AD3431"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6271D"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78191"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5F3C"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C462F"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CC3687" w14:paraId="0FFA6800"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821B5"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1D16E"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C370A"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83872" w14:textId="77777777" w:rsidR="00CC3687" w:rsidRDefault="00CC3687" w:rsidP="00242597">
            <w:pPr>
              <w:spacing w:after="0" w:line="240" w:lineRule="auto"/>
              <w:jc w:val="center"/>
              <w:rPr>
                <w:rFonts w:ascii="Calibri" w:eastAsia="Calibri" w:hAnsi="Calibri" w:cs="Times New Roman"/>
                <w:b/>
                <w:sz w:val="20"/>
                <w:szCs w:val="20"/>
              </w:rPr>
            </w:pPr>
          </w:p>
        </w:tc>
      </w:tr>
      <w:tr w:rsidR="00CC3687" w14:paraId="704295D3"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48D3D"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B0A57"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899BF"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F350A" w14:textId="77777777" w:rsidR="00CC3687" w:rsidRDefault="00CC3687" w:rsidP="00242597">
            <w:pPr>
              <w:spacing w:after="0" w:line="240" w:lineRule="auto"/>
              <w:jc w:val="center"/>
              <w:rPr>
                <w:rFonts w:ascii="Calibri" w:eastAsia="Calibri" w:hAnsi="Calibri" w:cs="Times New Roman"/>
                <w:b/>
                <w:sz w:val="20"/>
                <w:szCs w:val="20"/>
              </w:rPr>
            </w:pPr>
          </w:p>
        </w:tc>
      </w:tr>
      <w:tr w:rsidR="00CC3687" w14:paraId="62EF9ED3"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AADA6"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485A9"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85B64"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6F19B" w14:textId="77777777" w:rsidR="00CC3687" w:rsidRDefault="00CC3687" w:rsidP="00242597">
            <w:pPr>
              <w:spacing w:after="0" w:line="240" w:lineRule="auto"/>
              <w:rPr>
                <w:rFonts w:ascii="Calibri" w:eastAsia="Calibri" w:hAnsi="Calibri" w:cs="Times New Roman"/>
                <w:b/>
                <w:sz w:val="20"/>
                <w:szCs w:val="20"/>
              </w:rPr>
            </w:pPr>
          </w:p>
        </w:tc>
      </w:tr>
      <w:tr w:rsidR="00CC3687" w14:paraId="58FDF315"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CE47D"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64F1A"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55B0F"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31448" w14:textId="77777777" w:rsidR="00CC3687" w:rsidRDefault="00CC3687" w:rsidP="00242597">
            <w:pPr>
              <w:spacing w:after="0" w:line="240" w:lineRule="auto"/>
              <w:jc w:val="center"/>
              <w:rPr>
                <w:rFonts w:ascii="Calibri" w:eastAsia="Calibri" w:hAnsi="Calibri" w:cs="Times New Roman"/>
                <w:b/>
                <w:sz w:val="20"/>
                <w:szCs w:val="20"/>
              </w:rPr>
            </w:pPr>
          </w:p>
        </w:tc>
      </w:tr>
      <w:tr w:rsidR="00CC3687" w14:paraId="003BAE3C" w14:textId="77777777" w:rsidTr="00242597">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3602C"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D2EE7"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D5998"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2D17F"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bl>
    <w:p w14:paraId="0C97F703" w14:textId="77777777" w:rsidR="00CC3687" w:rsidRDefault="00CC3687" w:rsidP="00CC3687">
      <w:pPr>
        <w:rPr>
          <w:lang w:eastAsia="zh-CN"/>
        </w:rPr>
      </w:pPr>
    </w:p>
    <w:p w14:paraId="3CEBDEF2" w14:textId="2FB01F35" w:rsidR="00CC3687" w:rsidRDefault="00CC3687" w:rsidP="00CC3687">
      <w:pPr>
        <w:pStyle w:val="Opisslike"/>
        <w:keepNext/>
        <w:spacing w:line="276" w:lineRule="auto"/>
        <w:jc w:val="center"/>
        <w:rPr>
          <w:b w:val="0"/>
          <w:bCs w:val="0"/>
          <w:i/>
          <w:iCs/>
        </w:rPr>
      </w:pPr>
      <w:bookmarkStart w:id="530" w:name="_Toc196826513"/>
      <w:r>
        <w:t xml:space="preserve">Tablica </w:t>
      </w:r>
      <w:fldSimple w:instr=" SEQ Tablica \* ARABIC ">
        <w:r w:rsidR="00B61DD6">
          <w:rPr>
            <w:noProof/>
          </w:rPr>
          <w:t>44</w:t>
        </w:r>
      </w:fldSimple>
      <w:r>
        <w:t>. Prikaz prijetnjom nastalih posljedica na ustanove, građevine od javnog, društvenog značaja – Najvjerojatniji neželjeni događaj - Potres</w:t>
      </w:r>
      <w:bookmarkEnd w:id="530"/>
    </w:p>
    <w:tbl>
      <w:tblPr>
        <w:tblW w:w="7374" w:type="dxa"/>
        <w:jc w:val="center"/>
        <w:tblCellMar>
          <w:left w:w="10" w:type="dxa"/>
          <w:right w:w="10" w:type="dxa"/>
        </w:tblCellMar>
        <w:tblLook w:val="04A0" w:firstRow="1" w:lastRow="0" w:firstColumn="1" w:lastColumn="0" w:noHBand="0" w:noVBand="1"/>
      </w:tblPr>
      <w:tblGrid>
        <w:gridCol w:w="1696"/>
        <w:gridCol w:w="1560"/>
        <w:gridCol w:w="2757"/>
        <w:gridCol w:w="1361"/>
      </w:tblGrid>
      <w:tr w:rsidR="00CC3687" w14:paraId="5F46C5B4" w14:textId="77777777" w:rsidTr="0024259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4BC40"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Društvena stabilnost i politika</w:t>
            </w:r>
          </w:p>
        </w:tc>
      </w:tr>
      <w:tr w:rsidR="00CC3687" w14:paraId="6EC3905B" w14:textId="77777777" w:rsidTr="0024259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B7E28"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Štete/gubici na ustanovama/građevinama javnog društvenog značaja</w:t>
            </w:r>
          </w:p>
        </w:tc>
      </w:tr>
      <w:tr w:rsidR="00CC3687" w14:paraId="74EEC7A6"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5EC5E"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AEFC"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AD568"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9EB25"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CC3687" w14:paraId="64C29EA7"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2A03"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E6E90"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44A00"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7CAFA" w14:textId="77777777" w:rsidR="00CC3687" w:rsidRDefault="00CC3687" w:rsidP="00242597">
            <w:pPr>
              <w:spacing w:after="0" w:line="240" w:lineRule="auto"/>
              <w:rPr>
                <w:rFonts w:ascii="Calibri" w:eastAsia="Calibri" w:hAnsi="Calibri" w:cs="Times New Roman"/>
                <w:b/>
                <w:bCs/>
                <w:sz w:val="20"/>
                <w:szCs w:val="20"/>
              </w:rPr>
            </w:pPr>
          </w:p>
        </w:tc>
      </w:tr>
      <w:tr w:rsidR="00CC3687" w14:paraId="7605AF70"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D5199"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027C2"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21AC4"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98A26" w14:textId="77777777" w:rsidR="00CC3687" w:rsidRDefault="00CC3687" w:rsidP="00242597">
            <w:pPr>
              <w:spacing w:after="0" w:line="240" w:lineRule="auto"/>
              <w:jc w:val="center"/>
              <w:rPr>
                <w:rFonts w:ascii="Calibri" w:eastAsia="Calibri" w:hAnsi="Calibri" w:cs="Times New Roman"/>
                <w:b/>
                <w:bCs/>
                <w:sz w:val="20"/>
                <w:szCs w:val="20"/>
              </w:rPr>
            </w:pPr>
          </w:p>
        </w:tc>
      </w:tr>
      <w:tr w:rsidR="00CC3687" w14:paraId="0777C8EC"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86182"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1A1F3"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ECC6E"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57A0B" w14:textId="77777777" w:rsidR="00CC3687" w:rsidRDefault="00CC3687" w:rsidP="00242597">
            <w:pPr>
              <w:spacing w:after="0" w:line="240" w:lineRule="auto"/>
              <w:rPr>
                <w:rFonts w:ascii="Calibri" w:eastAsia="Calibri" w:hAnsi="Calibri" w:cs="Times New Roman"/>
                <w:b/>
                <w:bCs/>
                <w:sz w:val="20"/>
                <w:szCs w:val="20"/>
              </w:rPr>
            </w:pPr>
          </w:p>
        </w:tc>
      </w:tr>
      <w:tr w:rsidR="00CC3687" w14:paraId="134D4642"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BFCE"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12E9"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C3CA7"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F9B80" w14:textId="77777777" w:rsidR="00CC3687" w:rsidRDefault="00CC3687" w:rsidP="00242597">
            <w:pPr>
              <w:spacing w:after="0" w:line="240" w:lineRule="auto"/>
              <w:jc w:val="center"/>
              <w:rPr>
                <w:rFonts w:ascii="Calibri" w:eastAsia="Calibri" w:hAnsi="Calibri" w:cs="Times New Roman"/>
                <w:b/>
                <w:bCs/>
                <w:sz w:val="20"/>
                <w:szCs w:val="20"/>
              </w:rPr>
            </w:pPr>
          </w:p>
        </w:tc>
      </w:tr>
      <w:tr w:rsidR="00CC3687" w14:paraId="01281DE2" w14:textId="77777777" w:rsidTr="0024259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D13C4" w14:textId="77777777" w:rsidR="00CC3687" w:rsidRDefault="00CC3687" w:rsidP="00242597">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C0C1D"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97A12" w14:textId="77777777" w:rsidR="00CC3687" w:rsidRDefault="00CC3687" w:rsidP="00242597">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CCD98" w14:textId="77777777" w:rsidR="00CC3687" w:rsidRDefault="00CC3687" w:rsidP="00242597">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X</w:t>
            </w:r>
          </w:p>
        </w:tc>
      </w:tr>
    </w:tbl>
    <w:p w14:paraId="39B331D9" w14:textId="77777777" w:rsidR="00CC3687" w:rsidRDefault="00CC3687" w:rsidP="00CC3687">
      <w:pPr>
        <w:rPr>
          <w:lang w:eastAsia="zh-CN"/>
        </w:rPr>
      </w:pPr>
    </w:p>
    <w:p w14:paraId="2A8C2049" w14:textId="264D60C8" w:rsidR="00CC3687" w:rsidRDefault="00CC3687" w:rsidP="00CC3687">
      <w:pPr>
        <w:pStyle w:val="Opisslike"/>
        <w:keepNext/>
        <w:spacing w:line="276" w:lineRule="auto"/>
        <w:jc w:val="center"/>
        <w:rPr>
          <w:b w:val="0"/>
          <w:bCs w:val="0"/>
          <w:i/>
          <w:iCs/>
        </w:rPr>
      </w:pPr>
      <w:bookmarkStart w:id="531" w:name="_Toc196826514"/>
      <w:r>
        <w:t xml:space="preserve">Tablica </w:t>
      </w:r>
      <w:fldSimple w:instr=" SEQ Tablica \* ARABIC ">
        <w:r w:rsidR="00B61DD6">
          <w:rPr>
            <w:noProof/>
          </w:rPr>
          <w:t>45</w:t>
        </w:r>
      </w:fldSimple>
      <w:r>
        <w:t>. Prikaz prijetnjom nastalih posljedica na društvenu stabilnost i politiku – Najvjerojatniji neželjeni događaj - Potres</w:t>
      </w:r>
      <w:bookmarkEnd w:id="531"/>
    </w:p>
    <w:tbl>
      <w:tblPr>
        <w:tblStyle w:val="Reetkatablice1022"/>
        <w:tblW w:w="0" w:type="auto"/>
        <w:tblInd w:w="846" w:type="dxa"/>
        <w:tblLook w:val="04A0" w:firstRow="1" w:lastRow="0" w:firstColumn="1" w:lastColumn="0" w:noHBand="0" w:noVBand="1"/>
      </w:tblPr>
      <w:tblGrid>
        <w:gridCol w:w="1067"/>
        <w:gridCol w:w="1922"/>
        <w:gridCol w:w="2340"/>
        <w:gridCol w:w="2320"/>
      </w:tblGrid>
      <w:tr w:rsidR="00CC3687" w14:paraId="0F62F977"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5CBF4AD0"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Kategorija</w:t>
            </w:r>
          </w:p>
        </w:tc>
        <w:tc>
          <w:tcPr>
            <w:tcW w:w="1922" w:type="dxa"/>
            <w:tcBorders>
              <w:top w:val="single" w:sz="4" w:space="0" w:color="auto"/>
              <w:left w:val="single" w:sz="4" w:space="0" w:color="auto"/>
              <w:bottom w:val="single" w:sz="4" w:space="0" w:color="auto"/>
              <w:right w:val="single" w:sz="4" w:space="0" w:color="auto"/>
            </w:tcBorders>
            <w:vAlign w:val="center"/>
          </w:tcPr>
          <w:p w14:paraId="31A5F38B"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Ustanove/građevine javnog, društvenog interesa</w:t>
            </w:r>
          </w:p>
        </w:tc>
        <w:tc>
          <w:tcPr>
            <w:tcW w:w="2340" w:type="dxa"/>
            <w:tcBorders>
              <w:top w:val="single" w:sz="4" w:space="0" w:color="auto"/>
              <w:left w:val="single" w:sz="4" w:space="0" w:color="auto"/>
              <w:bottom w:val="single" w:sz="4" w:space="0" w:color="auto"/>
              <w:right w:val="single" w:sz="4" w:space="0" w:color="auto"/>
            </w:tcBorders>
            <w:vAlign w:val="center"/>
          </w:tcPr>
          <w:p w14:paraId="467CD724"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Kritična infrastruktura</w:t>
            </w:r>
          </w:p>
        </w:tc>
        <w:tc>
          <w:tcPr>
            <w:tcW w:w="2320" w:type="dxa"/>
            <w:tcBorders>
              <w:top w:val="single" w:sz="4" w:space="0" w:color="auto"/>
              <w:left w:val="single" w:sz="4" w:space="0" w:color="auto"/>
              <w:bottom w:val="single" w:sz="4" w:space="0" w:color="auto"/>
              <w:right w:val="single" w:sz="4" w:space="0" w:color="auto"/>
            </w:tcBorders>
            <w:vAlign w:val="center"/>
          </w:tcPr>
          <w:p w14:paraId="3E564A08"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Ukupno</w:t>
            </w:r>
          </w:p>
        </w:tc>
      </w:tr>
      <w:tr w:rsidR="00CC3687" w14:paraId="79389F73"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6308F490"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1</w:t>
            </w:r>
          </w:p>
        </w:tc>
        <w:tc>
          <w:tcPr>
            <w:tcW w:w="1922" w:type="dxa"/>
            <w:tcBorders>
              <w:top w:val="single" w:sz="4" w:space="0" w:color="auto"/>
              <w:left w:val="single" w:sz="4" w:space="0" w:color="auto"/>
              <w:bottom w:val="single" w:sz="4" w:space="0" w:color="auto"/>
              <w:right w:val="single" w:sz="4" w:space="0" w:color="auto"/>
            </w:tcBorders>
            <w:vAlign w:val="center"/>
          </w:tcPr>
          <w:p w14:paraId="699B2A34"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00AEEA55"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51605F66"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r>
      <w:tr w:rsidR="00CC3687" w14:paraId="3E5A43B7"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0C49EA74"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2</w:t>
            </w:r>
          </w:p>
        </w:tc>
        <w:tc>
          <w:tcPr>
            <w:tcW w:w="1922" w:type="dxa"/>
            <w:tcBorders>
              <w:top w:val="single" w:sz="4" w:space="0" w:color="auto"/>
              <w:left w:val="single" w:sz="4" w:space="0" w:color="auto"/>
              <w:bottom w:val="single" w:sz="4" w:space="0" w:color="auto"/>
              <w:right w:val="single" w:sz="4" w:space="0" w:color="auto"/>
            </w:tcBorders>
            <w:vAlign w:val="center"/>
          </w:tcPr>
          <w:p w14:paraId="0AB4185F"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3A1798C7"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364CE0D6"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r>
      <w:tr w:rsidR="00CC3687" w14:paraId="68C9E8C5"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27E49262"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3</w:t>
            </w:r>
          </w:p>
        </w:tc>
        <w:tc>
          <w:tcPr>
            <w:tcW w:w="1922" w:type="dxa"/>
            <w:tcBorders>
              <w:top w:val="single" w:sz="4" w:space="0" w:color="auto"/>
              <w:left w:val="single" w:sz="4" w:space="0" w:color="auto"/>
              <w:bottom w:val="single" w:sz="4" w:space="0" w:color="auto"/>
              <w:right w:val="single" w:sz="4" w:space="0" w:color="auto"/>
            </w:tcBorders>
            <w:vAlign w:val="center"/>
          </w:tcPr>
          <w:p w14:paraId="06D07759"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067F3839"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599CA099"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r>
      <w:tr w:rsidR="00CC3687" w14:paraId="74D3384D"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24F3A995"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4</w:t>
            </w:r>
          </w:p>
        </w:tc>
        <w:tc>
          <w:tcPr>
            <w:tcW w:w="1922" w:type="dxa"/>
            <w:tcBorders>
              <w:top w:val="single" w:sz="4" w:space="0" w:color="auto"/>
              <w:left w:val="single" w:sz="4" w:space="0" w:color="auto"/>
              <w:bottom w:val="single" w:sz="4" w:space="0" w:color="auto"/>
              <w:right w:val="single" w:sz="4" w:space="0" w:color="auto"/>
            </w:tcBorders>
            <w:vAlign w:val="center"/>
          </w:tcPr>
          <w:p w14:paraId="32BD6EB4"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40" w:type="dxa"/>
            <w:tcBorders>
              <w:top w:val="single" w:sz="4" w:space="0" w:color="auto"/>
              <w:left w:val="single" w:sz="4" w:space="0" w:color="auto"/>
              <w:bottom w:val="single" w:sz="4" w:space="0" w:color="auto"/>
              <w:right w:val="single" w:sz="4" w:space="0" w:color="auto"/>
            </w:tcBorders>
            <w:vAlign w:val="center"/>
          </w:tcPr>
          <w:p w14:paraId="284CC45C"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c>
          <w:tcPr>
            <w:tcW w:w="2320" w:type="dxa"/>
            <w:tcBorders>
              <w:top w:val="single" w:sz="4" w:space="0" w:color="auto"/>
              <w:left w:val="single" w:sz="4" w:space="0" w:color="auto"/>
              <w:bottom w:val="single" w:sz="4" w:space="0" w:color="auto"/>
              <w:right w:val="single" w:sz="4" w:space="0" w:color="auto"/>
            </w:tcBorders>
            <w:vAlign w:val="center"/>
          </w:tcPr>
          <w:p w14:paraId="2415D683" w14:textId="77777777" w:rsidR="00CC3687" w:rsidRDefault="00CC3687" w:rsidP="00242597">
            <w:pPr>
              <w:spacing w:after="0" w:line="240" w:lineRule="auto"/>
              <w:jc w:val="center"/>
              <w:rPr>
                <w:rFonts w:ascii="Calibri" w:eastAsia="Calibri" w:hAnsi="Calibri" w:cs="Calibri"/>
                <w:b/>
                <w:bCs/>
                <w:kern w:val="0"/>
                <w:sz w:val="20"/>
                <w:szCs w:val="20"/>
                <w14:ligatures w14:val="none"/>
              </w:rPr>
            </w:pPr>
          </w:p>
        </w:tc>
      </w:tr>
      <w:tr w:rsidR="00CC3687" w14:paraId="5F274C85" w14:textId="77777777" w:rsidTr="00242597">
        <w:tc>
          <w:tcPr>
            <w:tcW w:w="1067" w:type="dxa"/>
            <w:tcBorders>
              <w:top w:val="single" w:sz="4" w:space="0" w:color="auto"/>
              <w:left w:val="single" w:sz="4" w:space="0" w:color="auto"/>
              <w:bottom w:val="single" w:sz="4" w:space="0" w:color="auto"/>
              <w:right w:val="single" w:sz="4" w:space="0" w:color="auto"/>
            </w:tcBorders>
            <w:vAlign w:val="center"/>
          </w:tcPr>
          <w:p w14:paraId="6623E492" w14:textId="77777777" w:rsidR="00CC3687" w:rsidRDefault="00CC3687" w:rsidP="00242597">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5</w:t>
            </w:r>
          </w:p>
        </w:tc>
        <w:tc>
          <w:tcPr>
            <w:tcW w:w="1922" w:type="dxa"/>
            <w:tcBorders>
              <w:top w:val="single" w:sz="4" w:space="0" w:color="auto"/>
              <w:left w:val="single" w:sz="4" w:space="0" w:color="auto"/>
              <w:bottom w:val="single" w:sz="4" w:space="0" w:color="auto"/>
              <w:right w:val="single" w:sz="4" w:space="0" w:color="auto"/>
            </w:tcBorders>
            <w:vAlign w:val="center"/>
          </w:tcPr>
          <w:p w14:paraId="0A04A5F6" w14:textId="77777777" w:rsidR="00CC3687" w:rsidRDefault="00CC3687" w:rsidP="00242597">
            <w:pPr>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X</w:t>
            </w:r>
          </w:p>
        </w:tc>
        <w:tc>
          <w:tcPr>
            <w:tcW w:w="2340" w:type="dxa"/>
            <w:tcBorders>
              <w:top w:val="single" w:sz="4" w:space="0" w:color="auto"/>
              <w:left w:val="single" w:sz="4" w:space="0" w:color="auto"/>
              <w:bottom w:val="single" w:sz="4" w:space="0" w:color="auto"/>
              <w:right w:val="single" w:sz="4" w:space="0" w:color="auto"/>
            </w:tcBorders>
            <w:vAlign w:val="center"/>
          </w:tcPr>
          <w:p w14:paraId="6F5F7793" w14:textId="77777777" w:rsidR="00CC3687" w:rsidRDefault="00CC3687" w:rsidP="00242597">
            <w:pPr>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X</w:t>
            </w:r>
          </w:p>
        </w:tc>
        <w:tc>
          <w:tcPr>
            <w:tcW w:w="2320" w:type="dxa"/>
            <w:tcBorders>
              <w:top w:val="single" w:sz="4" w:space="0" w:color="auto"/>
              <w:left w:val="single" w:sz="4" w:space="0" w:color="auto"/>
              <w:bottom w:val="single" w:sz="4" w:space="0" w:color="auto"/>
              <w:right w:val="single" w:sz="4" w:space="0" w:color="auto"/>
            </w:tcBorders>
            <w:vAlign w:val="center"/>
          </w:tcPr>
          <w:p w14:paraId="3C7B3EDC" w14:textId="77777777" w:rsidR="00CC3687" w:rsidRDefault="00CC3687" w:rsidP="00242597">
            <w:pPr>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X</w:t>
            </w:r>
          </w:p>
        </w:tc>
      </w:tr>
    </w:tbl>
    <w:p w14:paraId="01AF78EA" w14:textId="77777777" w:rsidR="00CC3687" w:rsidRDefault="00CC3687" w:rsidP="00CC3687">
      <w:pPr>
        <w:rPr>
          <w:lang w:eastAsia="zh-CN"/>
        </w:rPr>
      </w:pPr>
    </w:p>
    <w:p w14:paraId="7A58D9BE" w14:textId="77777777" w:rsidR="00061228" w:rsidRDefault="00061228" w:rsidP="00CC3687">
      <w:pPr>
        <w:rPr>
          <w:lang w:eastAsia="zh-CN"/>
        </w:rPr>
      </w:pPr>
    </w:p>
    <w:p w14:paraId="2ED4C719" w14:textId="77777777" w:rsidR="00061228" w:rsidRDefault="00061228" w:rsidP="00CC3687">
      <w:pPr>
        <w:rPr>
          <w:lang w:eastAsia="zh-CN"/>
        </w:rPr>
      </w:pPr>
    </w:p>
    <w:p w14:paraId="6869AA14" w14:textId="77777777" w:rsidR="00726A41" w:rsidRDefault="00726A41" w:rsidP="00726A41">
      <w:pPr>
        <w:pStyle w:val="Naslov4"/>
        <w:numPr>
          <w:ilvl w:val="0"/>
          <w:numId w:val="0"/>
        </w:numPr>
        <w:ind w:left="851"/>
      </w:pPr>
      <w:bookmarkStart w:id="532" w:name="_Toc198880888"/>
      <w:r>
        <w:lastRenderedPageBreak/>
        <w:t>6.1.6.4. Vjerojatnost pojave najvjerojatnijeg neželjenog događaja uslijed potresa</w:t>
      </w:r>
      <w:bookmarkEnd w:id="532"/>
    </w:p>
    <w:p w14:paraId="56587975" w14:textId="38AEA166" w:rsidR="00726A41" w:rsidRPr="00726A41" w:rsidRDefault="00726A41" w:rsidP="00726A41">
      <w:pPr>
        <w:rPr>
          <w:lang w:eastAsia="zh-CN"/>
        </w:rPr>
      </w:pPr>
    </w:p>
    <w:p w14:paraId="79844BFE" w14:textId="568547A3" w:rsidR="00CC3687" w:rsidRDefault="00CC3687" w:rsidP="00581E94">
      <w:pPr>
        <w:pStyle w:val="Opisslike"/>
        <w:spacing w:line="276" w:lineRule="auto"/>
        <w:jc w:val="center"/>
      </w:pPr>
      <w:bookmarkStart w:id="533" w:name="_Toc196826515"/>
      <w:r>
        <w:t xml:space="preserve">Tablica </w:t>
      </w:r>
      <w:fldSimple w:instr=" SEQ Tablica \* ARABIC ">
        <w:r w:rsidR="00B61DD6">
          <w:rPr>
            <w:noProof/>
          </w:rPr>
          <w:t>46</w:t>
        </w:r>
      </w:fldSimple>
      <w:r>
        <w:t>. Vjerojatnost pojave najvjerojatnijeg neželjenog događaja – Potres</w:t>
      </w:r>
      <w:bookmarkEnd w:id="53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CC3687" w14:paraId="6214692F" w14:textId="77777777" w:rsidTr="0024259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44F8D" w14:textId="77777777" w:rsidR="00CC3687" w:rsidRDefault="00CC3687" w:rsidP="00581E94">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CACDE" w14:textId="77777777" w:rsidR="00CC3687" w:rsidRDefault="00CC3687" w:rsidP="00581E94">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06F8F" w14:textId="77777777" w:rsidR="00CC3687" w:rsidRDefault="00CC3687" w:rsidP="00581E94">
            <w:pPr>
              <w:pStyle w:val="Opisslike"/>
              <w:spacing w:line="276" w:lineRule="auto"/>
              <w:jc w:val="center"/>
            </w:pPr>
            <w:r>
              <w:t>Vjerojatnost/frekvencija</w:t>
            </w:r>
          </w:p>
        </w:tc>
      </w:tr>
      <w:tr w:rsidR="00CC3687" w14:paraId="65DC0AE1" w14:textId="77777777" w:rsidTr="0024259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41EAB" w14:textId="77777777" w:rsidR="00CC3687" w:rsidRDefault="00CC3687" w:rsidP="0024259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963DB" w14:textId="77777777" w:rsidR="00CC3687" w:rsidRDefault="00CC3687" w:rsidP="0024259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8AB50" w14:textId="77777777" w:rsidR="00CC3687" w:rsidRDefault="00CC3687" w:rsidP="00242597">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10557" w14:textId="77777777" w:rsidR="00CC3687" w:rsidRDefault="00CC3687" w:rsidP="00242597">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695F4" w14:textId="77777777" w:rsidR="00CC3687" w:rsidRDefault="00CC3687" w:rsidP="00242597">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35FB9" w14:textId="77777777" w:rsidR="00CC3687" w:rsidRDefault="00CC3687" w:rsidP="00242597">
            <w:pPr>
              <w:spacing w:after="0" w:line="240" w:lineRule="auto"/>
              <w:jc w:val="center"/>
              <w:rPr>
                <w:b/>
                <w:sz w:val="20"/>
                <w:szCs w:val="20"/>
              </w:rPr>
            </w:pPr>
            <w:r>
              <w:rPr>
                <w:b/>
                <w:sz w:val="20"/>
                <w:szCs w:val="20"/>
              </w:rPr>
              <w:t>Odabrano</w:t>
            </w:r>
          </w:p>
        </w:tc>
      </w:tr>
      <w:tr w:rsidR="00CC3687" w14:paraId="61AC0AD9"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A4F4D" w14:textId="77777777" w:rsidR="00CC3687" w:rsidRDefault="00CC3687" w:rsidP="00242597">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1696" w14:textId="77777777" w:rsidR="00CC3687" w:rsidRDefault="00CC3687" w:rsidP="00242597">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C5BA0" w14:textId="77777777" w:rsidR="00CC3687" w:rsidRDefault="00CC3687" w:rsidP="00242597">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3C883" w14:textId="77777777" w:rsidR="00CC3687" w:rsidRDefault="00CC3687" w:rsidP="00242597">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03D0E" w14:textId="77777777" w:rsidR="00CC3687" w:rsidRDefault="00CC3687" w:rsidP="00242597">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31867" w14:textId="77777777" w:rsidR="00CC3687" w:rsidRDefault="00CC3687" w:rsidP="00242597">
            <w:pPr>
              <w:spacing w:after="0" w:line="240" w:lineRule="auto"/>
              <w:jc w:val="center"/>
              <w:rPr>
                <w:b/>
                <w:sz w:val="20"/>
                <w:szCs w:val="20"/>
              </w:rPr>
            </w:pPr>
            <w:r>
              <w:rPr>
                <w:b/>
                <w:sz w:val="20"/>
                <w:szCs w:val="20"/>
              </w:rPr>
              <w:t>X</w:t>
            </w:r>
          </w:p>
        </w:tc>
      </w:tr>
      <w:tr w:rsidR="00CC3687" w14:paraId="2C461BFB"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90219" w14:textId="77777777" w:rsidR="00CC3687" w:rsidRDefault="00CC3687" w:rsidP="00242597">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235B3" w14:textId="77777777" w:rsidR="00CC3687" w:rsidRDefault="00CC3687" w:rsidP="00242597">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2EBD7" w14:textId="77777777" w:rsidR="00CC3687" w:rsidRDefault="00CC3687" w:rsidP="00242597">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E92D0" w14:textId="77777777" w:rsidR="00CC3687" w:rsidRDefault="00CC3687" w:rsidP="00242597">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30B21" w14:textId="77777777" w:rsidR="00CC3687" w:rsidRDefault="00CC3687" w:rsidP="00242597">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EDB76" w14:textId="77777777" w:rsidR="00CC3687" w:rsidRDefault="00CC3687" w:rsidP="00242597">
            <w:pPr>
              <w:spacing w:after="0" w:line="240" w:lineRule="auto"/>
              <w:jc w:val="center"/>
              <w:rPr>
                <w:b/>
                <w:sz w:val="20"/>
                <w:szCs w:val="20"/>
              </w:rPr>
            </w:pPr>
          </w:p>
        </w:tc>
      </w:tr>
      <w:tr w:rsidR="00CC3687" w14:paraId="2AFE7ADF"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C250F" w14:textId="77777777" w:rsidR="00CC3687" w:rsidRDefault="00CC3687" w:rsidP="00242597">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65EC2" w14:textId="77777777" w:rsidR="00CC3687" w:rsidRDefault="00CC3687" w:rsidP="00242597">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DF5B2" w14:textId="77777777" w:rsidR="00CC3687" w:rsidRDefault="00CC3687" w:rsidP="00242597">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77080" w14:textId="77777777" w:rsidR="00CC3687" w:rsidRDefault="00CC3687" w:rsidP="00242597">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3B93E" w14:textId="77777777" w:rsidR="00CC3687" w:rsidRDefault="00CC3687" w:rsidP="00242597">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631B9" w14:textId="77777777" w:rsidR="00CC3687" w:rsidRDefault="00CC3687" w:rsidP="00242597">
            <w:pPr>
              <w:spacing w:after="0" w:line="240" w:lineRule="auto"/>
              <w:jc w:val="center"/>
              <w:rPr>
                <w:b/>
                <w:sz w:val="20"/>
                <w:szCs w:val="20"/>
              </w:rPr>
            </w:pPr>
          </w:p>
        </w:tc>
      </w:tr>
      <w:tr w:rsidR="00CC3687" w14:paraId="54507C40" w14:textId="77777777" w:rsidTr="0024259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C8FBB" w14:textId="77777777" w:rsidR="00CC3687" w:rsidRDefault="00CC3687" w:rsidP="00242597">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2E726" w14:textId="77777777" w:rsidR="00CC3687" w:rsidRDefault="00CC3687" w:rsidP="00242597">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AA480" w14:textId="77777777" w:rsidR="00CC3687" w:rsidRDefault="00CC3687" w:rsidP="00242597">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59A8A" w14:textId="77777777" w:rsidR="00CC3687" w:rsidRDefault="00CC3687" w:rsidP="00242597">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68A61" w14:textId="77777777" w:rsidR="00CC3687" w:rsidRDefault="00CC3687" w:rsidP="00242597">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79AF6" w14:textId="77777777" w:rsidR="00CC3687" w:rsidRDefault="00CC3687" w:rsidP="00242597">
            <w:pPr>
              <w:spacing w:after="0" w:line="240" w:lineRule="auto"/>
              <w:jc w:val="center"/>
              <w:rPr>
                <w:b/>
                <w:sz w:val="20"/>
                <w:szCs w:val="20"/>
              </w:rPr>
            </w:pPr>
          </w:p>
        </w:tc>
      </w:tr>
      <w:tr w:rsidR="00CC3687" w14:paraId="53881FF7" w14:textId="77777777" w:rsidTr="0024259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B7586" w14:textId="77777777" w:rsidR="00CC3687" w:rsidRDefault="00CC3687" w:rsidP="00242597">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85A16" w14:textId="77777777" w:rsidR="00CC3687" w:rsidRDefault="00CC3687" w:rsidP="00242597">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4F7FA" w14:textId="77777777" w:rsidR="00CC3687" w:rsidRDefault="00CC3687" w:rsidP="00242597">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A0093" w14:textId="77777777" w:rsidR="00CC3687" w:rsidRDefault="00CC3687" w:rsidP="00242597">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4B734" w14:textId="77777777" w:rsidR="00CC3687" w:rsidRDefault="00CC3687" w:rsidP="00242597">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541C0" w14:textId="77777777" w:rsidR="00CC3687" w:rsidRDefault="00CC3687" w:rsidP="00242597">
            <w:pPr>
              <w:spacing w:after="0" w:line="240" w:lineRule="auto"/>
              <w:jc w:val="center"/>
              <w:rPr>
                <w:b/>
                <w:sz w:val="20"/>
                <w:szCs w:val="20"/>
              </w:rPr>
            </w:pPr>
          </w:p>
        </w:tc>
      </w:tr>
    </w:tbl>
    <w:p w14:paraId="283F2FEE" w14:textId="77777777" w:rsidR="00CC3687" w:rsidRDefault="00CC3687" w:rsidP="00CC3687">
      <w:pPr>
        <w:rPr>
          <w:lang w:eastAsia="zh-CN"/>
        </w:rPr>
      </w:pPr>
    </w:p>
    <w:p w14:paraId="224376AD" w14:textId="77777777" w:rsidR="005427BA" w:rsidRDefault="00061228" w:rsidP="00726A41">
      <w:pPr>
        <w:pStyle w:val="Naslov3"/>
        <w:numPr>
          <w:ilvl w:val="0"/>
          <w:numId w:val="0"/>
        </w:numPr>
        <w:rPr>
          <w:rFonts w:ascii="Arial" w:eastAsia="Calibri" w:hAnsi="Arial" w:cs="Arial"/>
          <w:noProof/>
          <w:kern w:val="0"/>
          <w14:ligatures w14:val="none"/>
        </w:rPr>
      </w:pPr>
      <w:r>
        <w:rPr>
          <w:rFonts w:ascii="Arial" w:eastAsia="Calibri" w:hAnsi="Arial" w:cs="Arial"/>
          <w:noProof/>
          <w:kern w:val="0"/>
          <w14:ligatures w14:val="none"/>
        </w:rPr>
        <w:t xml:space="preserve"> </w:t>
      </w:r>
    </w:p>
    <w:p w14:paraId="72FCC790" w14:textId="77777777" w:rsidR="005427BA" w:rsidRDefault="005427BA" w:rsidP="00726A41">
      <w:pPr>
        <w:pStyle w:val="Naslov3"/>
        <w:numPr>
          <w:ilvl w:val="0"/>
          <w:numId w:val="0"/>
        </w:numPr>
        <w:rPr>
          <w:rFonts w:ascii="Arial" w:eastAsia="Calibri" w:hAnsi="Arial" w:cs="Arial"/>
          <w:noProof/>
          <w:kern w:val="0"/>
          <w14:ligatures w14:val="none"/>
        </w:rPr>
      </w:pPr>
    </w:p>
    <w:p w14:paraId="77BE2BB3" w14:textId="77777777" w:rsidR="005427BA" w:rsidRDefault="005427BA" w:rsidP="00726A41">
      <w:pPr>
        <w:pStyle w:val="Naslov3"/>
        <w:numPr>
          <w:ilvl w:val="0"/>
          <w:numId w:val="0"/>
        </w:numPr>
        <w:rPr>
          <w:rFonts w:ascii="Arial" w:eastAsia="Calibri" w:hAnsi="Arial" w:cs="Arial"/>
          <w:noProof/>
          <w:kern w:val="0"/>
          <w14:ligatures w14:val="none"/>
        </w:rPr>
      </w:pPr>
    </w:p>
    <w:p w14:paraId="5ECECBB2" w14:textId="77777777" w:rsidR="005427BA" w:rsidRDefault="005427BA" w:rsidP="00726A41">
      <w:pPr>
        <w:pStyle w:val="Naslov3"/>
        <w:numPr>
          <w:ilvl w:val="0"/>
          <w:numId w:val="0"/>
        </w:numPr>
        <w:rPr>
          <w:rFonts w:ascii="Arial" w:eastAsia="Calibri" w:hAnsi="Arial" w:cs="Arial"/>
          <w:noProof/>
          <w:kern w:val="0"/>
          <w14:ligatures w14:val="none"/>
        </w:rPr>
      </w:pPr>
    </w:p>
    <w:p w14:paraId="6B5F2C35" w14:textId="77777777" w:rsidR="005427BA" w:rsidRDefault="005427BA" w:rsidP="00726A41">
      <w:pPr>
        <w:pStyle w:val="Naslov3"/>
        <w:numPr>
          <w:ilvl w:val="0"/>
          <w:numId w:val="0"/>
        </w:numPr>
        <w:rPr>
          <w:rFonts w:ascii="Arial" w:eastAsia="Calibri" w:hAnsi="Arial" w:cs="Arial"/>
          <w:noProof/>
          <w:kern w:val="0"/>
          <w14:ligatures w14:val="none"/>
        </w:rPr>
      </w:pPr>
    </w:p>
    <w:p w14:paraId="57826CDB" w14:textId="77777777" w:rsidR="005427BA" w:rsidRDefault="005427BA" w:rsidP="005427BA">
      <w:pPr>
        <w:rPr>
          <w:lang w:eastAsia="zh-CN"/>
        </w:rPr>
      </w:pPr>
    </w:p>
    <w:p w14:paraId="598AB3EF" w14:textId="77777777" w:rsidR="005427BA" w:rsidRDefault="005427BA" w:rsidP="005427BA">
      <w:pPr>
        <w:rPr>
          <w:lang w:eastAsia="zh-CN"/>
        </w:rPr>
      </w:pPr>
    </w:p>
    <w:p w14:paraId="79BE0EA7" w14:textId="77777777" w:rsidR="005427BA" w:rsidRDefault="005427BA" w:rsidP="005427BA">
      <w:pPr>
        <w:rPr>
          <w:lang w:eastAsia="zh-CN"/>
        </w:rPr>
      </w:pPr>
    </w:p>
    <w:p w14:paraId="771DB569" w14:textId="77777777" w:rsidR="005427BA" w:rsidRDefault="005427BA" w:rsidP="005427BA">
      <w:pPr>
        <w:rPr>
          <w:lang w:eastAsia="zh-CN"/>
        </w:rPr>
      </w:pPr>
    </w:p>
    <w:p w14:paraId="384CB252" w14:textId="77777777" w:rsidR="005427BA" w:rsidRDefault="005427BA" w:rsidP="005427BA">
      <w:pPr>
        <w:rPr>
          <w:lang w:eastAsia="zh-CN"/>
        </w:rPr>
      </w:pPr>
    </w:p>
    <w:p w14:paraId="4C2F384B" w14:textId="77777777" w:rsidR="005427BA" w:rsidRDefault="005427BA" w:rsidP="005427BA">
      <w:pPr>
        <w:rPr>
          <w:lang w:eastAsia="zh-CN"/>
        </w:rPr>
      </w:pPr>
    </w:p>
    <w:p w14:paraId="7E6890D9" w14:textId="77777777" w:rsidR="005427BA" w:rsidRDefault="005427BA" w:rsidP="005427BA">
      <w:pPr>
        <w:rPr>
          <w:lang w:eastAsia="zh-CN"/>
        </w:rPr>
      </w:pPr>
    </w:p>
    <w:p w14:paraId="1C3AA8FD" w14:textId="77777777" w:rsidR="005427BA" w:rsidRDefault="005427BA" w:rsidP="005427BA">
      <w:pPr>
        <w:rPr>
          <w:lang w:eastAsia="zh-CN"/>
        </w:rPr>
      </w:pPr>
    </w:p>
    <w:p w14:paraId="5138A93F" w14:textId="77777777" w:rsidR="005427BA" w:rsidRDefault="005427BA" w:rsidP="005427BA">
      <w:pPr>
        <w:rPr>
          <w:lang w:eastAsia="zh-CN"/>
        </w:rPr>
      </w:pPr>
    </w:p>
    <w:p w14:paraId="73AD16A9" w14:textId="77777777" w:rsidR="005427BA" w:rsidRDefault="005427BA" w:rsidP="005427BA">
      <w:pPr>
        <w:rPr>
          <w:lang w:eastAsia="zh-CN"/>
        </w:rPr>
      </w:pPr>
    </w:p>
    <w:p w14:paraId="2CD9DFAD" w14:textId="77777777" w:rsidR="005427BA" w:rsidRDefault="005427BA" w:rsidP="005427BA">
      <w:pPr>
        <w:rPr>
          <w:lang w:eastAsia="zh-CN"/>
        </w:rPr>
      </w:pPr>
    </w:p>
    <w:p w14:paraId="27A28129" w14:textId="77777777" w:rsidR="005427BA" w:rsidRDefault="005427BA" w:rsidP="005427BA">
      <w:pPr>
        <w:rPr>
          <w:lang w:eastAsia="zh-CN"/>
        </w:rPr>
      </w:pPr>
    </w:p>
    <w:p w14:paraId="15BD9955" w14:textId="77777777" w:rsidR="005427BA" w:rsidRDefault="005427BA" w:rsidP="005427BA">
      <w:pPr>
        <w:rPr>
          <w:lang w:eastAsia="zh-CN"/>
        </w:rPr>
      </w:pPr>
    </w:p>
    <w:p w14:paraId="6BD5F0B9" w14:textId="77777777" w:rsidR="005427BA" w:rsidRPr="005427BA" w:rsidRDefault="005427BA" w:rsidP="005427BA">
      <w:pPr>
        <w:rPr>
          <w:lang w:eastAsia="zh-CN"/>
        </w:rPr>
      </w:pPr>
    </w:p>
    <w:p w14:paraId="393D46E4" w14:textId="64360081" w:rsidR="00CC3687" w:rsidRDefault="00CC3687" w:rsidP="00726A41">
      <w:pPr>
        <w:pStyle w:val="Naslov3"/>
        <w:numPr>
          <w:ilvl w:val="0"/>
          <w:numId w:val="0"/>
        </w:numPr>
      </w:pPr>
    </w:p>
    <w:p w14:paraId="2EAF02E4" w14:textId="4BF56EE3" w:rsidR="00726A41" w:rsidRPr="00726A41" w:rsidRDefault="00726A41" w:rsidP="00726A41">
      <w:pPr>
        <w:pStyle w:val="Naslov3"/>
        <w:numPr>
          <w:ilvl w:val="0"/>
          <w:numId w:val="0"/>
        </w:numPr>
        <w:ind w:left="1072" w:hanging="505"/>
      </w:pPr>
      <w:bookmarkStart w:id="534" w:name="_Toc198880889"/>
      <w:r>
        <w:t>6.1.7. Matrice ukupnog rizika  - Potres</w:t>
      </w:r>
      <w:bookmarkEnd w:id="534"/>
    </w:p>
    <w:tbl>
      <w:tblPr>
        <w:tblpPr w:leftFromText="180" w:rightFromText="180" w:vertAnchor="page" w:horzAnchor="margin" w:tblpY="258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5427BA" w14:paraId="393D4177" w14:textId="77777777" w:rsidTr="005427BA">
        <w:trPr>
          <w:trHeight w:val="285"/>
        </w:trPr>
        <w:tc>
          <w:tcPr>
            <w:tcW w:w="1271" w:type="dxa"/>
            <w:shd w:val="clear" w:color="auto" w:fill="auto"/>
            <w:vAlign w:val="center"/>
          </w:tcPr>
          <w:p w14:paraId="2B784F16" w14:textId="77777777" w:rsidR="005427BA" w:rsidRDefault="005427BA" w:rsidP="005427BA">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VRSTA RIZIKA</w:t>
            </w:r>
          </w:p>
        </w:tc>
        <w:tc>
          <w:tcPr>
            <w:tcW w:w="3338" w:type="dxa"/>
            <w:shd w:val="clear" w:color="auto" w:fill="auto"/>
          </w:tcPr>
          <w:p w14:paraId="417ED1A3" w14:textId="77777777" w:rsidR="005427BA" w:rsidRDefault="005427BA" w:rsidP="005427BA">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5427BA" w14:paraId="22F0442C" w14:textId="77777777" w:rsidTr="005427BA">
        <w:trPr>
          <w:trHeight w:val="254"/>
        </w:trPr>
        <w:tc>
          <w:tcPr>
            <w:tcW w:w="1271" w:type="dxa"/>
            <w:shd w:val="clear" w:color="auto" w:fill="A8D08D"/>
            <w:vAlign w:val="center"/>
          </w:tcPr>
          <w:p w14:paraId="7E05579B"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2DFECC4C"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5427BA" w14:paraId="3FE0D956" w14:textId="77777777" w:rsidTr="005427BA">
        <w:trPr>
          <w:trHeight w:val="254"/>
        </w:trPr>
        <w:tc>
          <w:tcPr>
            <w:tcW w:w="1271" w:type="dxa"/>
            <w:shd w:val="clear" w:color="auto" w:fill="FFFF00"/>
            <w:vAlign w:val="center"/>
          </w:tcPr>
          <w:p w14:paraId="7674072D"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5C443638"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5427BA" w14:paraId="72FF58CF" w14:textId="77777777" w:rsidTr="005427BA">
        <w:trPr>
          <w:trHeight w:val="261"/>
        </w:trPr>
        <w:tc>
          <w:tcPr>
            <w:tcW w:w="1271" w:type="dxa"/>
            <w:shd w:val="clear" w:color="auto" w:fill="ED7D31"/>
            <w:vAlign w:val="center"/>
          </w:tcPr>
          <w:p w14:paraId="2FFE8DA9"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538D68EE"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5427BA" w14:paraId="2F0812D7" w14:textId="77777777" w:rsidTr="005427BA">
        <w:trPr>
          <w:trHeight w:val="103"/>
        </w:trPr>
        <w:tc>
          <w:tcPr>
            <w:tcW w:w="1271" w:type="dxa"/>
            <w:shd w:val="clear" w:color="auto" w:fill="FF0000"/>
            <w:vAlign w:val="center"/>
          </w:tcPr>
          <w:p w14:paraId="48FF020C" w14:textId="03B61AD1"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79FE6225"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p w14:paraId="6056BC82" w14:textId="06BE5226" w:rsidR="00CC3687" w:rsidRDefault="005427BA" w:rsidP="00CC3687">
      <w:pPr>
        <w:rPr>
          <w:lang w:eastAsia="zh-CN"/>
        </w:rPr>
      </w:pPr>
      <w:r>
        <w:rPr>
          <w:rFonts w:ascii="Arial" w:eastAsia="Calibri" w:hAnsi="Arial" w:cs="Arial"/>
          <w:noProof/>
          <w:kern w:val="0"/>
          <w14:ligatures w14:val="none"/>
        </w:rPr>
        <mc:AlternateContent>
          <mc:Choice Requires="wps">
            <w:drawing>
              <wp:anchor distT="45720" distB="45720" distL="114300" distR="114300" simplePos="0" relativeHeight="251672576" behindDoc="0" locked="0" layoutInCell="1" allowOverlap="1" wp14:anchorId="6A1590CF" wp14:editId="3D25EA41">
                <wp:simplePos x="0" y="0"/>
                <wp:positionH relativeFrom="margin">
                  <wp:posOffset>-107950</wp:posOffset>
                </wp:positionH>
                <wp:positionV relativeFrom="paragraph">
                  <wp:posOffset>1558925</wp:posOffset>
                </wp:positionV>
                <wp:extent cx="2917825" cy="691515"/>
                <wp:effectExtent l="0" t="0" r="15875" b="13335"/>
                <wp:wrapSquare wrapText="bothSides"/>
                <wp:docPr id="86216709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691515"/>
                        </a:xfrm>
                        <a:prstGeom prst="rect">
                          <a:avLst/>
                        </a:prstGeom>
                        <a:solidFill>
                          <a:sysClr val="window" lastClr="FFFFFF"/>
                        </a:solidFill>
                        <a:ln w="9525">
                          <a:solidFill>
                            <a:sysClr val="window" lastClr="FFFFFF"/>
                          </a:solidFill>
                          <a:miter lim="800000"/>
                        </a:ln>
                      </wps:spPr>
                      <wps:txbx>
                        <w:txbxContent>
                          <w:p w14:paraId="529F1FE9" w14:textId="77777777" w:rsidR="00CC3687" w:rsidRDefault="00CC3687" w:rsidP="00CC3687">
                            <w:pPr>
                              <w:contextualSpacing/>
                              <w:rPr>
                                <w:rFonts w:cs="Arial"/>
                                <w:szCs w:val="20"/>
                                <w:lang w:val="pl-PL"/>
                              </w:rPr>
                            </w:pPr>
                            <w:r>
                              <w:rPr>
                                <w:rFonts w:cs="Arial"/>
                                <w:b/>
                                <w:szCs w:val="20"/>
                                <w:lang w:val="pl-PL"/>
                              </w:rPr>
                              <w:t xml:space="preserve">RIZIK: </w:t>
                            </w:r>
                            <w:r>
                              <w:rPr>
                                <w:rFonts w:cs="Arial"/>
                                <w:szCs w:val="20"/>
                              </w:rPr>
                              <w:t>Potres</w:t>
                            </w:r>
                          </w:p>
                          <w:p w14:paraId="3D9818F1" w14:textId="77777777" w:rsidR="00CC3687" w:rsidRDefault="00CC3687" w:rsidP="00CC3687">
                            <w:pPr>
                              <w:contextualSpacing/>
                              <w:rPr>
                                <w:rFonts w:cs="Arial"/>
                                <w:b/>
                                <w:szCs w:val="20"/>
                                <w:lang w:val="pl-PL"/>
                              </w:rPr>
                            </w:pPr>
                            <w:r>
                              <w:rPr>
                                <w:rFonts w:cs="Arial"/>
                                <w:b/>
                                <w:szCs w:val="20"/>
                                <w:lang w:val="pl-PL"/>
                              </w:rPr>
                              <w:t xml:space="preserve">NAZIV SCENARIJA: </w:t>
                            </w:r>
                            <w:r>
                              <w:rPr>
                                <w:rFonts w:cs="Arial"/>
                                <w:szCs w:val="20"/>
                              </w:rPr>
                              <w:t>Podrhtavanje tla na području Grada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590CF" id="_x0000_t202" coordsize="21600,21600" o:spt="202" path="m,l,21600r21600,l21600,xe">
                <v:stroke joinstyle="miter"/>
                <v:path gradientshapeok="t" o:connecttype="rect"/>
              </v:shapetype>
              <v:shape id="Tekstni okvir 2" o:spid="_x0000_s1026" type="#_x0000_t202" style="position:absolute;margin-left:-8.5pt;margin-top:122.75pt;width:229.75pt;height:54.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" fillcolor="window" strokecolor="window">
                <v:textbox>
                  <w:txbxContent>
                    <w:p w14:paraId="529F1FE9" w14:textId="77777777" w:rsidR="00CC3687" w:rsidRDefault="00CC3687" w:rsidP="00CC3687">
                      <w:pPr>
                        <w:contextualSpacing/>
                        <w:rPr>
                          <w:rFonts w:cs="Arial"/>
                          <w:szCs w:val="20"/>
                          <w:lang w:val="pl-PL"/>
                        </w:rPr>
                      </w:pPr>
                      <w:r>
                        <w:rPr>
                          <w:rFonts w:cs="Arial"/>
                          <w:b/>
                          <w:szCs w:val="20"/>
                          <w:lang w:val="pl-PL"/>
                        </w:rPr>
                        <w:t xml:space="preserve">RIZIK: </w:t>
                      </w:r>
                      <w:r>
                        <w:rPr>
                          <w:rFonts w:cs="Arial"/>
                          <w:szCs w:val="20"/>
                        </w:rPr>
                        <w:t>Potres</w:t>
                      </w:r>
                    </w:p>
                    <w:p w14:paraId="3D9818F1" w14:textId="77777777" w:rsidR="00CC3687" w:rsidRDefault="00CC3687" w:rsidP="00CC3687">
                      <w:pPr>
                        <w:contextualSpacing/>
                        <w:rPr>
                          <w:rFonts w:cs="Arial"/>
                          <w:b/>
                          <w:szCs w:val="20"/>
                          <w:lang w:val="pl-PL"/>
                        </w:rPr>
                      </w:pPr>
                      <w:r>
                        <w:rPr>
                          <w:rFonts w:cs="Arial"/>
                          <w:b/>
                          <w:szCs w:val="20"/>
                          <w:lang w:val="pl-PL"/>
                        </w:rPr>
                        <w:t xml:space="preserve">NAZIV SCENARIJA: </w:t>
                      </w:r>
                      <w:r>
                        <w:rPr>
                          <w:rFonts w:cs="Arial"/>
                          <w:szCs w:val="20"/>
                        </w:rPr>
                        <w:t>Podrhtavanje tla na području Grada</w:t>
                      </w:r>
                    </w:p>
                  </w:txbxContent>
                </v:textbox>
                <w10:wrap type="square" anchorx="margin"/>
              </v:shape>
            </w:pict>
          </mc:Fallback>
        </mc:AlternateContent>
      </w:r>
      <w:r w:rsidR="00CC3687">
        <w:rPr>
          <w:noProof/>
        </w:rPr>
        <w:drawing>
          <wp:inline distT="0" distB="0" distL="0" distR="0" wp14:anchorId="27F3CF27" wp14:editId="4F5EDECA">
            <wp:extent cx="2473960" cy="1854200"/>
            <wp:effectExtent l="0" t="0" r="2540" b="0"/>
            <wp:docPr id="3029531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93444" name="Slika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2507573" cy="1879637"/>
                    </a:xfrm>
                    <a:prstGeom prst="rect">
                      <a:avLst/>
                    </a:prstGeom>
                    <a:noFill/>
                    <a:ln>
                      <a:noFill/>
                    </a:ln>
                  </pic:spPr>
                </pic:pic>
              </a:graphicData>
            </a:graphic>
          </wp:inline>
        </w:drawing>
      </w:r>
    </w:p>
    <w:p w14:paraId="7A8AA230" w14:textId="77777777" w:rsidR="00CC3687" w:rsidRDefault="00CC3687" w:rsidP="00CC3687">
      <w:pPr>
        <w:tabs>
          <w:tab w:val="left" w:pos="465"/>
        </w:tabs>
        <w:rPr>
          <w:lang w:eastAsia="zh-CN"/>
        </w:rPr>
      </w:pPr>
      <w:r>
        <w:rPr>
          <w:lang w:eastAsia="zh-CN"/>
        </w:rPr>
        <w:tab/>
      </w:r>
    </w:p>
    <w:p w14:paraId="337CF8E9" w14:textId="77777777" w:rsidR="00CC3687" w:rsidRDefault="00CC3687" w:rsidP="00CC3687">
      <w:pPr>
        <w:tabs>
          <w:tab w:val="left" w:pos="585"/>
        </w:tabs>
        <w:jc w:val="center"/>
      </w:pPr>
      <w:r>
        <w:rPr>
          <w:noProof/>
        </w:rPr>
        <w:drawing>
          <wp:inline distT="0" distB="0" distL="0" distR="0" wp14:anchorId="0595BA23" wp14:editId="5F157E84">
            <wp:extent cx="3922020" cy="1533011"/>
            <wp:effectExtent l="0" t="0" r="2540" b="0"/>
            <wp:docPr id="92985267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27178" name="Slika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3929204" cy="1535819"/>
                    </a:xfrm>
                    <a:prstGeom prst="rect">
                      <a:avLst/>
                    </a:prstGeom>
                    <a:noFill/>
                    <a:ln>
                      <a:noFill/>
                    </a:ln>
                  </pic:spPr>
                </pic:pic>
              </a:graphicData>
            </a:graphic>
          </wp:inline>
        </w:drawing>
      </w:r>
    </w:p>
    <w:p w14:paraId="028DA6C1" w14:textId="77777777" w:rsidR="00061228" w:rsidRDefault="00CC3687" w:rsidP="00CC3687">
      <w:pPr>
        <w:tabs>
          <w:tab w:val="left" w:pos="1575"/>
        </w:tabs>
        <w:rPr>
          <w:lang w:eastAsia="zh-CN"/>
        </w:rPr>
      </w:pPr>
      <w:r>
        <w:rPr>
          <w:lang w:eastAsia="zh-CN"/>
        </w:rPr>
        <w:tab/>
      </w:r>
    </w:p>
    <w:p w14:paraId="5C65C4A8" w14:textId="5D117A4C" w:rsidR="00CC3687" w:rsidRDefault="00CC3687" w:rsidP="00061228">
      <w:pPr>
        <w:tabs>
          <w:tab w:val="left" w:pos="1575"/>
        </w:tabs>
        <w:jc w:val="center"/>
        <w:rPr>
          <w:lang w:eastAsia="zh-CN"/>
        </w:rPr>
      </w:pPr>
      <w:r>
        <w:rPr>
          <w:noProof/>
        </w:rPr>
        <w:drawing>
          <wp:inline distT="0" distB="0" distL="0" distR="0" wp14:anchorId="4CD943CF" wp14:editId="460B3FB4">
            <wp:extent cx="3891915" cy="1526540"/>
            <wp:effectExtent l="0" t="0" r="0" b="0"/>
            <wp:docPr id="1109385924"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61859" name="Slika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904381" cy="1531712"/>
                    </a:xfrm>
                    <a:prstGeom prst="rect">
                      <a:avLst/>
                    </a:prstGeom>
                    <a:noFill/>
                    <a:ln>
                      <a:noFill/>
                    </a:ln>
                  </pic:spPr>
                </pic:pic>
              </a:graphicData>
            </a:graphic>
          </wp:inline>
        </w:drawing>
      </w:r>
    </w:p>
    <w:p w14:paraId="2DEE32C7" w14:textId="5A1D7E1E" w:rsidR="00D66C3A" w:rsidRPr="00D66C3A" w:rsidRDefault="00D66C3A" w:rsidP="00D66C3A">
      <w:pPr>
        <w:pStyle w:val="Naslov3"/>
        <w:numPr>
          <w:ilvl w:val="0"/>
          <w:numId w:val="0"/>
        </w:numPr>
        <w:ind w:left="1072" w:hanging="505"/>
      </w:pPr>
      <w:bookmarkStart w:id="535" w:name="_Toc198880890"/>
      <w:r>
        <w:t>6.1.8. Izvor podataka</w:t>
      </w:r>
      <w:bookmarkEnd w:id="535"/>
    </w:p>
    <w:p w14:paraId="06A2AD02" w14:textId="1D2C124B" w:rsidR="00CC3687" w:rsidRDefault="00CC3687">
      <w:pPr>
        <w:numPr>
          <w:ilvl w:val="0"/>
          <w:numId w:val="72"/>
        </w:numPr>
        <w:suppressAutoHyphens/>
        <w:autoSpaceDN w:val="0"/>
        <w:spacing w:after="0" w:line="276" w:lineRule="auto"/>
        <w:jc w:val="both"/>
        <w:textAlignment w:val="baseline"/>
        <w:rPr>
          <w:sz w:val="20"/>
          <w:szCs w:val="20"/>
          <w:lang w:val="en-US"/>
        </w:rPr>
      </w:pPr>
      <w:r>
        <w:rPr>
          <w:sz w:val="20"/>
          <w:szCs w:val="20"/>
          <w:lang w:val="en-US"/>
        </w:rPr>
        <w:t>Državni zavod za statistiku, Popis 2021. godine</w:t>
      </w:r>
    </w:p>
    <w:p w14:paraId="29D3C98B" w14:textId="1473CF66" w:rsidR="00CC3687" w:rsidRDefault="00CC3687">
      <w:pPr>
        <w:numPr>
          <w:ilvl w:val="0"/>
          <w:numId w:val="72"/>
        </w:numPr>
        <w:suppressAutoHyphens/>
        <w:autoSpaceDN w:val="0"/>
        <w:spacing w:after="0" w:line="276" w:lineRule="auto"/>
        <w:jc w:val="both"/>
        <w:textAlignment w:val="baseline"/>
        <w:rPr>
          <w:sz w:val="20"/>
          <w:szCs w:val="20"/>
          <w:lang w:val="en-US"/>
        </w:rPr>
      </w:pPr>
      <w:r>
        <w:rPr>
          <w:sz w:val="20"/>
          <w:szCs w:val="20"/>
          <w:lang w:val="en-US"/>
        </w:rPr>
        <w:t>Geološki odsjek PMF-a, Zagreb</w:t>
      </w:r>
    </w:p>
    <w:p w14:paraId="3CE7AC98" w14:textId="77777777" w:rsidR="00CC3687" w:rsidRDefault="00CC3687">
      <w:pPr>
        <w:numPr>
          <w:ilvl w:val="0"/>
          <w:numId w:val="72"/>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 god.</w:t>
      </w:r>
    </w:p>
    <w:p w14:paraId="1ED5078E" w14:textId="77777777" w:rsidR="00CC3687" w:rsidRDefault="00CC3687">
      <w:pPr>
        <w:numPr>
          <w:ilvl w:val="0"/>
          <w:numId w:val="72"/>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6D8F9F3C" w14:textId="77777777" w:rsidR="00CC3687" w:rsidRDefault="00CC3687">
      <w:pPr>
        <w:numPr>
          <w:ilvl w:val="0"/>
          <w:numId w:val="72"/>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 god., Izmjene i dopune iz 2019. god.</w:t>
      </w:r>
    </w:p>
    <w:p w14:paraId="39DCBA08" w14:textId="77777777" w:rsidR="00CC3687" w:rsidRDefault="00CC3687">
      <w:pPr>
        <w:numPr>
          <w:ilvl w:val="0"/>
          <w:numId w:val="72"/>
        </w:numPr>
        <w:spacing w:after="200" w:line="276" w:lineRule="auto"/>
        <w:contextualSpacing/>
        <w:rPr>
          <w:sz w:val="20"/>
          <w:szCs w:val="20"/>
          <w:lang w:val="en-US"/>
        </w:rPr>
      </w:pPr>
      <w:r>
        <w:rPr>
          <w:sz w:val="20"/>
          <w:szCs w:val="20"/>
          <w:lang w:val="en-US"/>
        </w:rPr>
        <w:t xml:space="preserve">Smjernice za izradu procjena rizika od velikih nesreća za područje </w:t>
      </w:r>
      <w:r>
        <w:rPr>
          <w:rFonts w:ascii="Calibri" w:eastAsia="Calibri" w:hAnsi="Calibri" w:cs="Times New Roman"/>
          <w:sz w:val="20"/>
          <w:szCs w:val="20"/>
          <w:lang w:val="en-US"/>
        </w:rPr>
        <w:t>Međimurske županije, 2016. god</w:t>
      </w:r>
      <w:r>
        <w:rPr>
          <w:sz w:val="20"/>
          <w:szCs w:val="20"/>
          <w:lang w:val="en-US"/>
        </w:rPr>
        <w:t>.</w:t>
      </w:r>
    </w:p>
    <w:p w14:paraId="63D99AD9" w14:textId="77777777" w:rsidR="00CC3687" w:rsidRDefault="00CC3687">
      <w:pPr>
        <w:numPr>
          <w:ilvl w:val="0"/>
          <w:numId w:val="72"/>
        </w:numPr>
        <w:suppressAutoHyphens/>
        <w:autoSpaceDN w:val="0"/>
        <w:spacing w:after="0" w:line="276" w:lineRule="auto"/>
        <w:jc w:val="both"/>
        <w:textAlignment w:val="baseline"/>
        <w:rPr>
          <w:sz w:val="20"/>
          <w:szCs w:val="20"/>
          <w:lang w:val="en-US"/>
        </w:rPr>
      </w:pPr>
      <w:r>
        <w:rPr>
          <w:sz w:val="20"/>
          <w:szCs w:val="20"/>
          <w:lang w:val="en-US"/>
        </w:rPr>
        <w:t>Zakon o kritičnim infrastrukturama (“Narodne Novine” br. 56/13, 114/22)</w:t>
      </w:r>
    </w:p>
    <w:p w14:paraId="6324159E" w14:textId="1707F141" w:rsidR="0086496B" w:rsidRPr="006F19E9" w:rsidRDefault="00CC3687" w:rsidP="006F19E9">
      <w:pPr>
        <w:numPr>
          <w:ilvl w:val="0"/>
          <w:numId w:val="72"/>
        </w:numPr>
        <w:spacing w:after="200" w:line="276" w:lineRule="auto"/>
        <w:contextualSpacing/>
        <w:rPr>
          <w:sz w:val="20"/>
          <w:szCs w:val="20"/>
          <w:lang w:val="en-US"/>
        </w:rPr>
        <w:sectPr w:rsidR="0086496B" w:rsidRPr="006F19E9" w:rsidSect="006D3BE3">
          <w:headerReference w:type="default" r:id="rId65"/>
          <w:footerReference w:type="default" r:id="rId66"/>
          <w:pgSz w:w="11906" w:h="16838"/>
          <w:pgMar w:top="1417" w:right="1417" w:bottom="1417" w:left="1417" w:header="708" w:footer="708" w:gutter="0"/>
          <w:cols w:space="708"/>
          <w:docGrid w:linePitch="360"/>
        </w:sectPr>
      </w:pPr>
      <w:r>
        <w:rPr>
          <w:sz w:val="20"/>
          <w:szCs w:val="20"/>
          <w:lang w:val="en-US"/>
        </w:rPr>
        <w:t>Zakon o sustavu civilne zaštite (“Narodne Novine” br. 82/15, 118/18, 31/20, 20/21, 114/22)</w:t>
      </w:r>
    </w:p>
    <w:p w14:paraId="0FD59E58" w14:textId="1B9114D2" w:rsidR="00576D44" w:rsidRDefault="00576D44" w:rsidP="006F19E9">
      <w:pPr>
        <w:pStyle w:val="Naslov2"/>
        <w:numPr>
          <w:ilvl w:val="0"/>
          <w:numId w:val="0"/>
        </w:numPr>
      </w:pPr>
    </w:p>
    <w:p w14:paraId="793DDEB7" w14:textId="3E3F4043" w:rsidR="006F19E9" w:rsidRPr="006F19E9" w:rsidRDefault="006F19E9" w:rsidP="006F19E9">
      <w:pPr>
        <w:pStyle w:val="Naslov2"/>
        <w:numPr>
          <w:ilvl w:val="0"/>
          <w:numId w:val="0"/>
        </w:numPr>
        <w:ind w:left="715" w:hanging="431"/>
      </w:pPr>
      <w:bookmarkStart w:id="536" w:name="_Toc198880891"/>
      <w:r>
        <w:t>6.2. POPLAVE – POPLAVE IZAZVANE IZLIJEVANJEM KOPNENIH VODENIH TIJELA</w:t>
      </w:r>
      <w:bookmarkEnd w:id="536"/>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76D44" w14:paraId="51F547D1" w14:textId="77777777" w:rsidTr="00593416">
        <w:trPr>
          <w:trHeight w:val="172"/>
          <w:jc w:val="center"/>
        </w:trPr>
        <w:tc>
          <w:tcPr>
            <w:tcW w:w="8784" w:type="dxa"/>
            <w:shd w:val="clear" w:color="auto" w:fill="auto"/>
          </w:tcPr>
          <w:p w14:paraId="11284BEC" w14:textId="77777777" w:rsidR="00576D44" w:rsidRDefault="00576D44" w:rsidP="00593416">
            <w:pPr>
              <w:spacing w:after="0" w:line="276" w:lineRule="auto"/>
              <w:jc w:val="both"/>
              <w:rPr>
                <w:rFonts w:cstheme="minorHAnsi"/>
                <w:b/>
                <w:kern w:val="0"/>
                <w:sz w:val="24"/>
                <w14:ligatures w14:val="none"/>
              </w:rPr>
            </w:pPr>
            <w:r>
              <w:rPr>
                <w:rFonts w:cstheme="minorHAnsi"/>
                <w:b/>
                <w:kern w:val="0"/>
                <w:sz w:val="24"/>
                <w14:ligatures w14:val="none"/>
              </w:rPr>
              <w:t>Naziv scenarija</w:t>
            </w:r>
          </w:p>
        </w:tc>
      </w:tr>
      <w:tr w:rsidR="00576D44" w14:paraId="73241184" w14:textId="77777777" w:rsidTr="00593416">
        <w:trPr>
          <w:trHeight w:val="172"/>
          <w:jc w:val="center"/>
        </w:trPr>
        <w:tc>
          <w:tcPr>
            <w:tcW w:w="8784" w:type="dxa"/>
            <w:shd w:val="clear" w:color="auto" w:fill="auto"/>
          </w:tcPr>
          <w:p w14:paraId="49D107C6" w14:textId="32287C22" w:rsidR="00576D44" w:rsidRDefault="00576D44" w:rsidP="00593416">
            <w:pPr>
              <w:spacing w:after="0" w:line="276" w:lineRule="auto"/>
              <w:jc w:val="both"/>
              <w:rPr>
                <w:rFonts w:cstheme="minorHAnsi"/>
                <w:kern w:val="0"/>
                <w:sz w:val="24"/>
                <w14:ligatures w14:val="none"/>
              </w:rPr>
            </w:pPr>
            <w:r>
              <w:rPr>
                <w:rFonts w:cstheme="minorHAnsi"/>
                <w:kern w:val="0"/>
                <w:sz w:val="24"/>
                <w14:ligatures w14:val="none"/>
              </w:rPr>
              <w:t xml:space="preserve">Poplave izazvane utjecajem dužeg oborinskog razdoblja na području Grada </w:t>
            </w:r>
          </w:p>
        </w:tc>
      </w:tr>
      <w:tr w:rsidR="00576D44" w14:paraId="08424B76" w14:textId="77777777" w:rsidTr="00593416">
        <w:trPr>
          <w:trHeight w:val="177"/>
          <w:jc w:val="center"/>
        </w:trPr>
        <w:tc>
          <w:tcPr>
            <w:tcW w:w="8784" w:type="dxa"/>
            <w:shd w:val="clear" w:color="auto" w:fill="auto"/>
          </w:tcPr>
          <w:p w14:paraId="49C0E5F2"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576D44" w14:paraId="58EDAC38" w14:textId="77777777" w:rsidTr="00593416">
        <w:trPr>
          <w:trHeight w:val="172"/>
          <w:jc w:val="center"/>
        </w:trPr>
        <w:tc>
          <w:tcPr>
            <w:tcW w:w="8784" w:type="dxa"/>
            <w:shd w:val="clear" w:color="auto" w:fill="auto"/>
          </w:tcPr>
          <w:p w14:paraId="72559979" w14:textId="77777777" w:rsidR="00576D44" w:rsidRDefault="00576D44" w:rsidP="00593416">
            <w:pPr>
              <w:spacing w:after="0" w:line="276" w:lineRule="auto"/>
              <w:contextualSpacing/>
              <w:jc w:val="both"/>
              <w:rPr>
                <w:rFonts w:cstheme="minorHAnsi"/>
                <w:kern w:val="0"/>
                <w:sz w:val="24"/>
                <w14:ligatures w14:val="none"/>
              </w:rPr>
            </w:pPr>
            <w:r>
              <w:rPr>
                <w:rFonts w:eastAsia="Calibri" w:cstheme="minorHAnsi"/>
              </w:rPr>
              <w:t>Poplava</w:t>
            </w:r>
          </w:p>
        </w:tc>
      </w:tr>
      <w:tr w:rsidR="00576D44" w14:paraId="39241CE6" w14:textId="77777777" w:rsidTr="00593416">
        <w:trPr>
          <w:trHeight w:val="172"/>
          <w:jc w:val="center"/>
        </w:trPr>
        <w:tc>
          <w:tcPr>
            <w:tcW w:w="8784" w:type="dxa"/>
            <w:shd w:val="clear" w:color="auto" w:fill="auto"/>
          </w:tcPr>
          <w:p w14:paraId="30F4C486"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576D44" w14:paraId="6C49D27F" w14:textId="77777777" w:rsidTr="00593416">
        <w:trPr>
          <w:trHeight w:val="172"/>
          <w:jc w:val="center"/>
        </w:trPr>
        <w:tc>
          <w:tcPr>
            <w:tcW w:w="8784" w:type="dxa"/>
            <w:shd w:val="clear" w:color="auto" w:fill="auto"/>
          </w:tcPr>
          <w:p w14:paraId="397583B0" w14:textId="77777777" w:rsidR="00576D44" w:rsidRDefault="00576D44" w:rsidP="00593416">
            <w:pPr>
              <w:spacing w:after="0" w:line="276" w:lineRule="auto"/>
              <w:contextualSpacing/>
              <w:jc w:val="both"/>
              <w:rPr>
                <w:rFonts w:cstheme="minorHAnsi"/>
                <w:kern w:val="0"/>
                <w:sz w:val="24"/>
                <w14:ligatures w14:val="none"/>
              </w:rPr>
            </w:pPr>
            <w:r>
              <w:rPr>
                <w:rFonts w:cstheme="minorHAnsi"/>
                <w:kern w:val="0"/>
                <w:sz w:val="24"/>
                <w14:ligatures w14:val="none"/>
              </w:rPr>
              <w:t>Poplave izazvane izlijevanjem kopnenih vodenih tijela</w:t>
            </w:r>
          </w:p>
        </w:tc>
      </w:tr>
      <w:tr w:rsidR="00576D44" w14:paraId="6AB8E7AE" w14:textId="77777777" w:rsidTr="00593416">
        <w:trPr>
          <w:trHeight w:val="172"/>
          <w:jc w:val="center"/>
        </w:trPr>
        <w:tc>
          <w:tcPr>
            <w:tcW w:w="8784" w:type="dxa"/>
            <w:shd w:val="clear" w:color="auto" w:fill="auto"/>
          </w:tcPr>
          <w:p w14:paraId="671D50FD"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576D44" w14:paraId="66B1958A" w14:textId="77777777" w:rsidTr="00593416">
        <w:trPr>
          <w:trHeight w:val="195"/>
          <w:jc w:val="center"/>
        </w:trPr>
        <w:tc>
          <w:tcPr>
            <w:tcW w:w="8784" w:type="dxa"/>
            <w:shd w:val="clear" w:color="auto" w:fill="auto"/>
          </w:tcPr>
          <w:p w14:paraId="529CDC05"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576D44" w14:paraId="598B3699" w14:textId="77777777" w:rsidTr="00593416">
        <w:trPr>
          <w:trHeight w:val="195"/>
          <w:jc w:val="center"/>
        </w:trPr>
        <w:tc>
          <w:tcPr>
            <w:tcW w:w="8784" w:type="dxa"/>
            <w:shd w:val="clear" w:color="auto" w:fill="auto"/>
          </w:tcPr>
          <w:p w14:paraId="45C2B449" w14:textId="414C4A94" w:rsidR="00576D44" w:rsidRDefault="00576D44" w:rsidP="00593416">
            <w:pPr>
              <w:spacing w:after="0" w:line="276" w:lineRule="auto"/>
              <w:contextualSpacing/>
              <w:jc w:val="both"/>
              <w:rPr>
                <w:rFonts w:cstheme="minorHAnsi"/>
                <w:kern w:val="0"/>
                <w:sz w:val="24"/>
                <w14:ligatures w14:val="none"/>
              </w:rPr>
            </w:pPr>
            <w:r>
              <w:rPr>
                <w:rFonts w:cstheme="minorHAnsi"/>
                <w:kern w:val="0"/>
                <w:sz w:val="24"/>
                <w14:ligatures w14:val="none"/>
              </w:rPr>
              <w:t>Načelni</w:t>
            </w:r>
            <w:r w:rsidR="00DE1D65">
              <w:rPr>
                <w:rFonts w:cstheme="minorHAnsi"/>
                <w:kern w:val="0"/>
                <w:sz w:val="24"/>
                <w14:ligatures w14:val="none"/>
              </w:rPr>
              <w:t>ca/zamjenik</w:t>
            </w:r>
            <w:r w:rsidR="002C1AA1">
              <w:rPr>
                <w:rFonts w:cstheme="minorHAnsi"/>
                <w:kern w:val="0"/>
                <w:sz w:val="24"/>
                <w14:ligatures w14:val="none"/>
              </w:rPr>
              <w:t xml:space="preserve"> načelnice</w:t>
            </w:r>
            <w:r>
              <w:rPr>
                <w:rFonts w:cstheme="minorHAnsi"/>
                <w:kern w:val="0"/>
                <w:sz w:val="24"/>
                <w14:ligatures w14:val="none"/>
              </w:rPr>
              <w:t xml:space="preserve"> </w:t>
            </w:r>
            <w:r w:rsidR="00D60EBD">
              <w:rPr>
                <w:rFonts w:cstheme="minorHAnsi"/>
                <w:kern w:val="0"/>
                <w:sz w:val="24"/>
                <w14:ligatures w14:val="none"/>
              </w:rPr>
              <w:t>s</w:t>
            </w:r>
            <w:r>
              <w:rPr>
                <w:rFonts w:cstheme="minorHAnsi"/>
                <w:kern w:val="0"/>
                <w:sz w:val="24"/>
                <w14:ligatures w14:val="none"/>
              </w:rPr>
              <w:t xml:space="preserve">tožera civilne zaštite Grada </w:t>
            </w:r>
            <w:r w:rsidR="00DE1D65">
              <w:rPr>
                <w:rFonts w:cstheme="minorHAnsi"/>
                <w:kern w:val="0"/>
                <w:sz w:val="24"/>
                <w14:ligatures w14:val="none"/>
              </w:rPr>
              <w:t>Čakovca</w:t>
            </w:r>
          </w:p>
        </w:tc>
      </w:tr>
      <w:tr w:rsidR="00576D44" w14:paraId="2A3B5F15" w14:textId="77777777" w:rsidTr="00593416">
        <w:trPr>
          <w:trHeight w:val="195"/>
          <w:jc w:val="center"/>
        </w:trPr>
        <w:tc>
          <w:tcPr>
            <w:tcW w:w="8784" w:type="dxa"/>
            <w:shd w:val="clear" w:color="auto" w:fill="auto"/>
          </w:tcPr>
          <w:p w14:paraId="4CBA82DE"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576D44" w14:paraId="2D38B666" w14:textId="77777777" w:rsidTr="00593416">
        <w:trPr>
          <w:trHeight w:val="195"/>
          <w:jc w:val="center"/>
        </w:trPr>
        <w:tc>
          <w:tcPr>
            <w:tcW w:w="8784" w:type="dxa"/>
            <w:shd w:val="clear" w:color="auto" w:fill="auto"/>
          </w:tcPr>
          <w:p w14:paraId="42BB79B4" w14:textId="3B2C6C31" w:rsidR="00576D44" w:rsidRDefault="00CA0AC3" w:rsidP="00593416">
            <w:pPr>
              <w:spacing w:after="0" w:line="276" w:lineRule="auto"/>
              <w:contextualSpacing/>
              <w:jc w:val="both"/>
              <w:rPr>
                <w:rFonts w:cstheme="minorHAnsi"/>
                <w:kern w:val="0"/>
                <w:sz w:val="24"/>
                <w14:ligatures w14:val="none"/>
              </w:rPr>
            </w:pPr>
            <w:r>
              <w:rPr>
                <w:rFonts w:cstheme="minorHAnsi"/>
                <w:kern w:val="0"/>
                <w:sz w:val="24"/>
                <w14:ligatures w14:val="none"/>
              </w:rPr>
              <w:t xml:space="preserve">Međimurske vode, </w:t>
            </w:r>
            <w:r w:rsidR="00E606AD">
              <w:rPr>
                <w:rFonts w:cstheme="minorHAnsi"/>
                <w:kern w:val="0"/>
                <w:sz w:val="24"/>
                <w14:ligatures w14:val="none"/>
              </w:rPr>
              <w:t>Sunčana Glavina</w:t>
            </w:r>
          </w:p>
        </w:tc>
      </w:tr>
      <w:tr w:rsidR="00576D44" w14:paraId="48CBE038" w14:textId="77777777" w:rsidTr="00593416">
        <w:trPr>
          <w:trHeight w:val="201"/>
          <w:jc w:val="center"/>
        </w:trPr>
        <w:tc>
          <w:tcPr>
            <w:tcW w:w="8784" w:type="dxa"/>
            <w:shd w:val="clear" w:color="auto" w:fill="auto"/>
          </w:tcPr>
          <w:p w14:paraId="73BA2FE2" w14:textId="77777777" w:rsidR="00576D44" w:rsidRDefault="00576D44" w:rsidP="00593416">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576D44" w14:paraId="679A29EA" w14:textId="77777777" w:rsidTr="00593416">
        <w:trPr>
          <w:trHeight w:val="265"/>
          <w:jc w:val="center"/>
        </w:trPr>
        <w:tc>
          <w:tcPr>
            <w:tcW w:w="8784" w:type="dxa"/>
            <w:shd w:val="clear" w:color="auto" w:fill="auto"/>
          </w:tcPr>
          <w:p w14:paraId="5065AC91" w14:textId="4506E090" w:rsidR="00576D44" w:rsidRDefault="00E606AD" w:rsidP="00593416">
            <w:pPr>
              <w:spacing w:after="0" w:line="276" w:lineRule="auto"/>
              <w:contextualSpacing/>
              <w:jc w:val="both"/>
              <w:rPr>
                <w:rFonts w:cstheme="minorHAnsi"/>
                <w:kern w:val="0"/>
                <w:sz w:val="24"/>
                <w14:ligatures w14:val="none"/>
              </w:rPr>
            </w:pPr>
            <w:r>
              <w:rPr>
                <w:rFonts w:cstheme="minorHAnsi"/>
                <w:kern w:val="0"/>
                <w:sz w:val="24"/>
                <w14:ligatures w14:val="none"/>
              </w:rPr>
              <w:t>HGSS, JVP, CRVENI KRIŽ, PUM</w:t>
            </w:r>
          </w:p>
        </w:tc>
      </w:tr>
    </w:tbl>
    <w:p w14:paraId="2046DDC9" w14:textId="77777777" w:rsidR="00576D44" w:rsidRDefault="00576D44" w:rsidP="00576D44">
      <w:pPr>
        <w:rPr>
          <w:lang w:eastAsia="zh-CN"/>
        </w:rPr>
      </w:pPr>
    </w:p>
    <w:p w14:paraId="37EDEBCB" w14:textId="77777777" w:rsidR="006F19E9" w:rsidRDefault="006F19E9" w:rsidP="006F19E9">
      <w:pPr>
        <w:pStyle w:val="Naslov3"/>
        <w:numPr>
          <w:ilvl w:val="0"/>
          <w:numId w:val="0"/>
        </w:numPr>
        <w:ind w:left="567"/>
      </w:pPr>
      <w:bookmarkStart w:id="537" w:name="_Toc198880892"/>
      <w:r>
        <w:t>6.2.1. Uvod</w:t>
      </w:r>
      <w:bookmarkEnd w:id="537"/>
    </w:p>
    <w:p w14:paraId="0CD16ECD" w14:textId="3D7BA988" w:rsidR="006F19E9" w:rsidRPr="006F19E9" w:rsidRDefault="006F19E9" w:rsidP="006F19E9">
      <w:pPr>
        <w:rPr>
          <w:lang w:eastAsia="zh-CN"/>
        </w:rPr>
      </w:pPr>
    </w:p>
    <w:p w14:paraId="63F0E2EA" w14:textId="77777777" w:rsidR="00576D44" w:rsidRDefault="00576D44" w:rsidP="00576D44">
      <w:pPr>
        <w:spacing w:line="276" w:lineRule="auto"/>
        <w:jc w:val="both"/>
        <w:rPr>
          <w:sz w:val="24"/>
          <w:szCs w:val="24"/>
          <w:lang w:eastAsia="zh-CN"/>
        </w:rPr>
      </w:pPr>
      <w:r>
        <w:rPr>
          <w:sz w:val="24"/>
          <w:szCs w:val="24"/>
          <w:lang w:eastAsia="zh-CN"/>
        </w:rPr>
        <w:t>Dokumentacija i iskustva ekstremnih prirodnih pojava u prošlosti, pokazuju da poplava značajno utječe na sve sfere života, na društvenu i gospodarsku stabilnost pri čemu, također predstavlja značajno opterećenje za ekonomiju. Poplava je prirodni fenomen čija se pojava ne može izbjeći, ali se rizici od poplavljivanja mogu smanjiti na prihvatljivu razinu poduzimanjem različitih preventivnih mjera. Poplave su među najopasnijim prirodnim nepogodama jer mogu uzrokovati gubitke ljudskih života, velike materijalne štete, oštećenje kulturnih dobara i ekološke katastrofe.</w:t>
      </w:r>
    </w:p>
    <w:p w14:paraId="003E56B9" w14:textId="77777777" w:rsidR="0097631E" w:rsidRPr="0097631E" w:rsidRDefault="0097631E" w:rsidP="0097631E">
      <w:pPr>
        <w:jc w:val="both"/>
        <w:rPr>
          <w:sz w:val="24"/>
          <w:szCs w:val="24"/>
        </w:rPr>
      </w:pPr>
      <w:r w:rsidRPr="0097631E">
        <w:rPr>
          <w:sz w:val="24"/>
          <w:szCs w:val="24"/>
        </w:rPr>
        <w:t xml:space="preserve">Vodotoci koji mogu biti uzrok poplava na području Grada su: rijeka Drava i potok Trnava. </w:t>
      </w:r>
    </w:p>
    <w:p w14:paraId="72919B65" w14:textId="77777777" w:rsidR="0097631E" w:rsidRPr="0097631E" w:rsidRDefault="0097631E" w:rsidP="0097631E">
      <w:pPr>
        <w:jc w:val="both"/>
        <w:rPr>
          <w:sz w:val="24"/>
          <w:szCs w:val="24"/>
          <w:lang w:eastAsia="zh-CN"/>
        </w:rPr>
      </w:pPr>
      <w:r w:rsidRPr="0097631E">
        <w:rPr>
          <w:sz w:val="24"/>
          <w:szCs w:val="24"/>
          <w:lang w:eastAsia="zh-CN"/>
        </w:rPr>
        <w:t>Rijeka Drava na području Međimurske županije ima sliv površine od 121 km</w:t>
      </w:r>
      <w:r w:rsidRPr="0097631E">
        <w:rPr>
          <w:sz w:val="24"/>
          <w:szCs w:val="24"/>
          <w:vertAlign w:val="superscript"/>
          <w:lang w:eastAsia="zh-CN"/>
        </w:rPr>
        <w:t>2</w:t>
      </w:r>
      <w:r w:rsidRPr="0097631E">
        <w:rPr>
          <w:sz w:val="24"/>
          <w:szCs w:val="24"/>
          <w:lang w:eastAsia="zh-CN"/>
        </w:rPr>
        <w:t>. Na toj dionici Drave nalaze se hidroenergetski objekti: HE Varaždin, HE Čakovec i HE Dubrava. Dijelovi nekadašnjeg toka Drave su pretvoreni u akumulacijska jezera, a voda se dalje vodi dovodnim i odvodnim kanalima, a tek manja količina (cca 10</w:t>
      </w:r>
      <w:r w:rsidRPr="0097631E">
        <w:rPr>
          <w:sz w:val="24"/>
          <w:szCs w:val="24"/>
          <w:lang w:eastAsia="zh-CN"/>
        </w:rPr>
        <w:sym w:font="Symbol" w:char="F02D"/>
      </w:r>
      <w:r w:rsidRPr="0097631E">
        <w:rPr>
          <w:sz w:val="24"/>
          <w:szCs w:val="24"/>
          <w:lang w:eastAsia="zh-CN"/>
        </w:rPr>
        <w:t>20 m</w:t>
      </w:r>
      <w:r w:rsidRPr="0097631E">
        <w:rPr>
          <w:sz w:val="24"/>
          <w:szCs w:val="24"/>
          <w:vertAlign w:val="superscript"/>
          <w:lang w:eastAsia="zh-CN"/>
        </w:rPr>
        <w:t>3</w:t>
      </w:r>
      <w:r w:rsidRPr="0097631E">
        <w:rPr>
          <w:sz w:val="24"/>
          <w:szCs w:val="24"/>
          <w:lang w:eastAsia="zh-CN"/>
        </w:rPr>
        <w:t>/s) ulazi u „stara korita“. Akumulacijska jezera zadržavaju potrebnu količinu vode za proizvodnju električne energije, koja se potom po potrebi odvodnim i dovodnim kanalima propušta kroz strojarnice (cca 500 m</w:t>
      </w:r>
      <w:r w:rsidRPr="0097631E">
        <w:rPr>
          <w:sz w:val="24"/>
          <w:szCs w:val="24"/>
          <w:vertAlign w:val="superscript"/>
          <w:lang w:eastAsia="zh-CN"/>
        </w:rPr>
        <w:t>3</w:t>
      </w:r>
      <w:r w:rsidRPr="0097631E">
        <w:rPr>
          <w:sz w:val="24"/>
          <w:szCs w:val="24"/>
          <w:lang w:eastAsia="zh-CN"/>
        </w:rPr>
        <w:t>/s), što se manifestira u dnevnim oscilacijama vodostaja.</w:t>
      </w:r>
    </w:p>
    <w:p w14:paraId="570367A1" w14:textId="77777777" w:rsidR="0097631E" w:rsidRPr="0097631E" w:rsidRDefault="0097631E" w:rsidP="00FD7831">
      <w:pPr>
        <w:spacing w:line="276" w:lineRule="auto"/>
        <w:jc w:val="both"/>
        <w:rPr>
          <w:sz w:val="24"/>
          <w:szCs w:val="24"/>
          <w:lang w:eastAsia="zh-CN"/>
        </w:rPr>
      </w:pPr>
      <w:r w:rsidRPr="0097631E">
        <w:rPr>
          <w:sz w:val="24"/>
          <w:szCs w:val="24"/>
          <w:lang w:eastAsia="zh-CN"/>
        </w:rPr>
        <w:t>Potok Trnava izvire  na krajnjem zapadu Županije kod Vukanovca na nadmorskoj visini  od oko 300 m.n.m, a utječe u Muru kod Goričana na rkm Mure 31,7 na nadmorskoj visini oko 140 m.n.m. Ukupna dužina toka je 46,9 km. Površina sliva Trnave iznosi oko 250 km</w:t>
      </w:r>
      <w:r w:rsidRPr="0097631E">
        <w:rPr>
          <w:sz w:val="24"/>
          <w:szCs w:val="24"/>
          <w:vertAlign w:val="superscript"/>
          <w:lang w:eastAsia="zh-CN"/>
        </w:rPr>
        <w:t>2</w:t>
      </w:r>
      <w:r w:rsidRPr="0097631E">
        <w:rPr>
          <w:sz w:val="24"/>
          <w:szCs w:val="24"/>
          <w:lang w:eastAsia="zh-CN"/>
        </w:rPr>
        <w:t xml:space="preserve">. Trnava je glavni recipijent za odvodnju površinskih i podzemnih voda svog nizinskog dijela te voda </w:t>
      </w:r>
      <w:r w:rsidRPr="0097631E">
        <w:rPr>
          <w:sz w:val="24"/>
          <w:szCs w:val="24"/>
          <w:lang w:eastAsia="zh-CN"/>
        </w:rPr>
        <w:lastRenderedPageBreak/>
        <w:t xml:space="preserve">bujičnih potoka: Dragoslavec, Goričica, Pleškovec, Knezovec, Hrebec, Brezje, Borščak, Murščak, Korenatica, Sratka, Kopenec i dr. </w:t>
      </w:r>
    </w:p>
    <w:p w14:paraId="38AB6FF8" w14:textId="77777777" w:rsidR="0097631E" w:rsidRPr="0097631E" w:rsidRDefault="0097631E" w:rsidP="00FD7831">
      <w:pPr>
        <w:spacing w:line="276" w:lineRule="auto"/>
        <w:jc w:val="both"/>
        <w:rPr>
          <w:sz w:val="24"/>
          <w:szCs w:val="24"/>
        </w:rPr>
      </w:pPr>
      <w:r w:rsidRPr="0097631E">
        <w:rPr>
          <w:sz w:val="24"/>
          <w:szCs w:val="24"/>
        </w:rPr>
        <w:t xml:space="preserve">Na području samoga Grada Čakovca ne postoje bujični vodotoci, no sjeverno od Grada postoje vode brdskog sliva koje se slijevaju u podnožju Međimurskog vinogorja, sjeverno od Čakovca, kojeg brani obrambeni sustav Lateralnog kanala. </w:t>
      </w:r>
    </w:p>
    <w:p w14:paraId="23F346D3" w14:textId="77777777" w:rsidR="0097631E" w:rsidRPr="0097631E" w:rsidRDefault="0097631E" w:rsidP="00FD7831">
      <w:pPr>
        <w:spacing w:line="276" w:lineRule="auto"/>
        <w:jc w:val="both"/>
        <w:rPr>
          <w:sz w:val="24"/>
          <w:szCs w:val="24"/>
        </w:rPr>
      </w:pPr>
      <w:r w:rsidRPr="0097631E">
        <w:rPr>
          <w:sz w:val="24"/>
          <w:szCs w:val="24"/>
        </w:rPr>
        <w:t>Obranu od poplava rijeke Drave vrši sustav nasipa i drenažnih kanala HE Čakovec, a od voda brdskih slivova koji prirodno istječu u podnožju Međimurskog vinogorja, sjeverno od Čakovca, čitavu dolinu, a naročito Grad Čakovec brani obrambeni sustav Lateralnog kanala. Desna obala Lateralnog kanala je zapravo kontinuirani nasip kojim se sprječava prelijevanje voda prema čakovečkoj dolini. Nizvodno od ispusta iz retencije Pribislavec, Lateralni kanal se do utoka u Trnavu osigurava obostranim obrambenim nasipima od izlijevanja prema Čakovcu i Pribislavcu. Retencija Pribislavec kapaciteta je oko 450.000 m</w:t>
      </w:r>
      <w:r w:rsidRPr="0097631E">
        <w:rPr>
          <w:sz w:val="24"/>
          <w:szCs w:val="24"/>
          <w:vertAlign w:val="superscript"/>
        </w:rPr>
        <w:t>3</w:t>
      </w:r>
      <w:r w:rsidRPr="0097631E">
        <w:rPr>
          <w:sz w:val="24"/>
          <w:szCs w:val="24"/>
        </w:rPr>
        <w:t>, a položajno je smještena uz lijevu obalu lateralnog kanala u inače močvarno-livadskom području ispod povišenog terena na kome se nalazi groblje Mihovljan. Zemljana brana i temeljni ispust osiguravaju zadržavanje i regulirano ispuštanje voda iz retencije nakon povodnja. Potok Trnava dolazi od mjesta Nedelišće sa zapadne strane na područje Grada Čakovca, presijeca ga na sjeverni i južni dio, dalje na istoku prima vode Lateralnog kanala, kao i neposredno kod ulaska na područje Grada, prima i lijevoobalni regulirani vodotok Zapadni kanal, te dalje teče i ulijeva se u rijeku Muru. Potrebno je napomenuti da Zapadni kanal ima dvostruku funkciju, od kojih je jedna da svojim lijevoobalnim nasipom zaštiti od plavljenja čakovečku dolinu, a druga je da prihvati meliorativni sustav kanala zapadnog dijela močvare Globetka. Zapadni kanal je svojim položajem i lijevoobalnog nasipa od sjevera prema jugu presjekao močvaru Globetka na, već spomenuti zapadni dio i istočni dio, koji se naziva retencija Globetka stoga što je plitkom dolinskom pregradom (nasipom) obranjeno od plavljenja nizvodno područje industrijske zone Zapad u Čakovcu. Neprekidno se iz retencije ispuštaju cijevnim ispustom sušni i kišni dotok vode u sustav odvodnje i pročišćavanja otpadnih kod tvornice MTČ-a. Ova retencija je važan objekt obrane od poplave zapadnog dijela Čakovca, iako se većim dijelom nalazi izvan područja obuhvata. Potok Trnava je na cijelom svom toku, pa tako i u prolazu kroz cijelo područje Grada, regulirani kanal s obostranim obrambenim nasipima. U sušnim vremenima korito mu je suho sve do ispusta čakovečke kanalizacije.</w:t>
      </w:r>
    </w:p>
    <w:p w14:paraId="46F0DC4D" w14:textId="77777777" w:rsidR="0097631E" w:rsidRPr="0097631E" w:rsidRDefault="0097631E" w:rsidP="00FD7831">
      <w:pPr>
        <w:spacing w:line="276" w:lineRule="auto"/>
        <w:jc w:val="both"/>
        <w:rPr>
          <w:sz w:val="24"/>
          <w:szCs w:val="24"/>
        </w:rPr>
      </w:pPr>
      <w:r w:rsidRPr="0097631E">
        <w:rPr>
          <w:sz w:val="24"/>
          <w:szCs w:val="24"/>
        </w:rPr>
        <w:t>Dosad najveća zabilježena poplava na području Grada Čakovca bila je 12. ožujka 1963. godine, kada je poplavljen cijeli tadašnji zapadni dio Grada Čakovca. Poplava je uzrokovala  štete na industrijskim objektima, školi te velikom broju stambenih objekata.  Godine 1971. dogodila se poplava koja je također poplavila zapadni dio Grada, ali uz znatno manje štete, obzirom da je već bio dijelom izrađen sustav zaštite od brdskih voda. Na bujičnom području rijeke Drave i Trnave Murske nakon poplave 1963. godine pristupilo se intenzivnoj izgradnji sustava zaštite Čakovca od brdskih voda u kojem su izrađene i retencije Šenkovec, Dragoslavec i Jegerseg. Retencijama je postignuto znatno rasterećenje Lateralnog kanala i Trnave Murske.</w:t>
      </w:r>
    </w:p>
    <w:p w14:paraId="395B57A6" w14:textId="77777777" w:rsidR="0097631E" w:rsidRDefault="0097631E" w:rsidP="00576D44">
      <w:pPr>
        <w:spacing w:line="276" w:lineRule="auto"/>
        <w:jc w:val="both"/>
        <w:rPr>
          <w:sz w:val="24"/>
          <w:szCs w:val="24"/>
          <w:lang w:eastAsia="zh-CN"/>
        </w:rPr>
      </w:pPr>
    </w:p>
    <w:p w14:paraId="0C7CD16F" w14:textId="1328F130" w:rsidR="006F19E9" w:rsidRPr="006F19E9" w:rsidRDefault="006F19E9" w:rsidP="00F25CC9">
      <w:pPr>
        <w:pStyle w:val="Naslov3"/>
        <w:numPr>
          <w:ilvl w:val="0"/>
          <w:numId w:val="0"/>
        </w:numPr>
        <w:ind w:left="1072" w:hanging="505"/>
      </w:pPr>
      <w:bookmarkStart w:id="538" w:name="_Toc198880893"/>
      <w:r>
        <w:t xml:space="preserve">6.2.2. </w:t>
      </w:r>
      <w:r w:rsidR="00F25CC9">
        <w:t>Prikaz utjecaja na kritičnu infrastrukturu</w:t>
      </w:r>
      <w:bookmarkEnd w:id="538"/>
    </w:p>
    <w:tbl>
      <w:tblPr>
        <w:tblW w:w="9107" w:type="dxa"/>
        <w:jc w:val="center"/>
        <w:tblCellMar>
          <w:left w:w="10" w:type="dxa"/>
          <w:right w:w="10" w:type="dxa"/>
        </w:tblCellMar>
        <w:tblLook w:val="04A0" w:firstRow="1" w:lastRow="0" w:firstColumn="1" w:lastColumn="0" w:noHBand="0" w:noVBand="1"/>
      </w:tblPr>
      <w:tblGrid>
        <w:gridCol w:w="959"/>
        <w:gridCol w:w="8148"/>
      </w:tblGrid>
      <w:tr w:rsidR="00576D44" w14:paraId="306E412B" w14:textId="77777777" w:rsidTr="00593416">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0C87F"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8597F"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Sektor</w:t>
            </w:r>
          </w:p>
        </w:tc>
      </w:tr>
      <w:tr w:rsidR="00576D44" w14:paraId="2BE03A10" w14:textId="77777777" w:rsidTr="00593416">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6D4E8"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28A4B" w14:textId="77777777" w:rsidR="00576D44" w:rsidRDefault="00576D44" w:rsidP="00593416">
            <w:pPr>
              <w:spacing w:after="0" w:line="240" w:lineRule="auto"/>
              <w:jc w:val="both"/>
              <w:rPr>
                <w:kern w:val="0"/>
                <w:sz w:val="20"/>
                <w:szCs w:val="20"/>
                <w14:ligatures w14:val="none"/>
              </w:rPr>
            </w:pPr>
            <w:r>
              <w:rPr>
                <w:kern w:val="0"/>
                <w:sz w:val="20"/>
                <w:szCs w:val="20"/>
                <w14:ligatures w14:val="none"/>
              </w:rPr>
              <w:t>Komunikacijska i informacijska tehnologija (elektroničke komunikacije, prijenos podataka, informacijski sustavi, pružanje audio i audiovizualnih medijskih usluga)</w:t>
            </w:r>
          </w:p>
        </w:tc>
      </w:tr>
      <w:tr w:rsidR="00576D44" w14:paraId="1E299BAB"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030FB"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3FDB9" w14:textId="77777777" w:rsidR="00576D44" w:rsidRDefault="00576D44" w:rsidP="00593416">
            <w:pPr>
              <w:spacing w:after="0" w:line="240" w:lineRule="auto"/>
              <w:jc w:val="both"/>
              <w:rPr>
                <w:kern w:val="0"/>
                <w:sz w:val="20"/>
                <w:szCs w:val="20"/>
                <w14:ligatures w14:val="none"/>
              </w:rPr>
            </w:pPr>
            <w:r>
              <w:rPr>
                <w:kern w:val="0"/>
                <w:sz w:val="20"/>
                <w:szCs w:val="20"/>
                <w14:ligatures w14:val="none"/>
              </w:rPr>
              <w:t>Promet (cestovni, željeznički, zračni, pomorski i promet unutarnjim plovnim putevima)</w:t>
            </w:r>
          </w:p>
        </w:tc>
      </w:tr>
      <w:tr w:rsidR="00576D44" w14:paraId="01DCA74C"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5B388" w14:textId="77777777" w:rsidR="00576D44" w:rsidRDefault="00576D44" w:rsidP="00593416">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53C07" w14:textId="77777777" w:rsidR="00576D44" w:rsidRDefault="00576D44" w:rsidP="00593416">
            <w:pPr>
              <w:spacing w:after="0" w:line="240" w:lineRule="auto"/>
              <w:jc w:val="both"/>
              <w:rPr>
                <w:kern w:val="0"/>
                <w:sz w:val="20"/>
                <w:szCs w:val="20"/>
                <w14:ligatures w14:val="none"/>
              </w:rPr>
            </w:pPr>
            <w:r>
              <w:rPr>
                <w:kern w:val="0"/>
                <w:sz w:val="20"/>
                <w:szCs w:val="20"/>
                <w14:ligatures w14:val="none"/>
              </w:rPr>
              <w:t>Zdravstvo (zdravstvena zaštita, proizvodnja, promet i nadzor nad lijekovima)</w:t>
            </w:r>
          </w:p>
        </w:tc>
      </w:tr>
      <w:tr w:rsidR="00576D44" w14:paraId="01810081"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ABE6B"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7BE00" w14:textId="77777777" w:rsidR="00576D44" w:rsidRDefault="00576D44" w:rsidP="00593416">
            <w:pPr>
              <w:spacing w:after="0" w:line="240" w:lineRule="auto"/>
              <w:jc w:val="both"/>
              <w:rPr>
                <w:kern w:val="0"/>
                <w:sz w:val="20"/>
                <w:szCs w:val="20"/>
                <w14:ligatures w14:val="none"/>
              </w:rPr>
            </w:pPr>
            <w:r>
              <w:rPr>
                <w:kern w:val="0"/>
                <w:sz w:val="20"/>
                <w:szCs w:val="20"/>
                <w14:ligatures w14:val="none"/>
              </w:rPr>
              <w:t>Vodno gospodarstvo (regulacijske i zaštitne vodne građevine i komunalne vodne građevine)</w:t>
            </w:r>
          </w:p>
        </w:tc>
      </w:tr>
      <w:tr w:rsidR="00576D44" w14:paraId="3141AED4"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CF874"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45EB3" w14:textId="77777777" w:rsidR="00576D44" w:rsidRDefault="00576D44" w:rsidP="00593416">
            <w:pPr>
              <w:spacing w:after="0" w:line="240" w:lineRule="auto"/>
              <w:jc w:val="both"/>
              <w:rPr>
                <w:kern w:val="0"/>
                <w:sz w:val="20"/>
                <w:szCs w:val="20"/>
                <w14:ligatures w14:val="none"/>
              </w:rPr>
            </w:pPr>
            <w:r>
              <w:rPr>
                <w:kern w:val="0"/>
                <w:sz w:val="20"/>
                <w:szCs w:val="20"/>
                <w14:ligatures w14:val="none"/>
              </w:rPr>
              <w:t xml:space="preserve">Hrana (proizvodnja i opskrba hranom i sustav sigurnosti hrane, robne zalihe) </w:t>
            </w:r>
          </w:p>
        </w:tc>
      </w:tr>
      <w:tr w:rsidR="00576D44" w14:paraId="3BCB1868"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CBE87" w14:textId="77777777" w:rsidR="00576D44" w:rsidRDefault="00576D44" w:rsidP="00593416">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60DC6" w14:textId="77777777" w:rsidR="00576D44" w:rsidRDefault="00576D44" w:rsidP="00593416">
            <w:pPr>
              <w:spacing w:after="0" w:line="240" w:lineRule="auto"/>
              <w:jc w:val="both"/>
              <w:rPr>
                <w:kern w:val="0"/>
                <w:sz w:val="20"/>
                <w:szCs w:val="20"/>
                <w14:ligatures w14:val="none"/>
              </w:rPr>
            </w:pPr>
            <w:r>
              <w:rPr>
                <w:kern w:val="0"/>
                <w:sz w:val="20"/>
                <w:szCs w:val="20"/>
                <w14:ligatures w14:val="none"/>
              </w:rPr>
              <w:t>Financije (bankarstvo, burze, investicije, sustavi osiguranja i plaćanja)</w:t>
            </w:r>
          </w:p>
        </w:tc>
      </w:tr>
      <w:tr w:rsidR="00576D44" w14:paraId="29EDF5B5"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41F73"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77E87" w14:textId="77777777" w:rsidR="00576D44" w:rsidRDefault="00576D44" w:rsidP="00593416">
            <w:pPr>
              <w:spacing w:after="0" w:line="240" w:lineRule="auto"/>
              <w:jc w:val="both"/>
              <w:rPr>
                <w:kern w:val="0"/>
                <w:sz w:val="20"/>
                <w:szCs w:val="20"/>
                <w14:ligatures w14:val="none"/>
              </w:rPr>
            </w:pPr>
            <w:r>
              <w:rPr>
                <w:kern w:val="0"/>
                <w:sz w:val="20"/>
                <w:szCs w:val="20"/>
                <w14:ligatures w14:val="none"/>
              </w:rPr>
              <w:t>Proizvodnja, skladištenje i prijevoz opasnih tvari (kemijski, biološki, radiološki i nuklearni materijali)</w:t>
            </w:r>
          </w:p>
        </w:tc>
      </w:tr>
      <w:tr w:rsidR="00576D44" w14:paraId="0617A480"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7F38D" w14:textId="77777777" w:rsidR="00576D44" w:rsidRDefault="00576D44" w:rsidP="00593416">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7370C" w14:textId="77777777" w:rsidR="00576D44" w:rsidRDefault="00576D44" w:rsidP="00593416">
            <w:pPr>
              <w:spacing w:after="0" w:line="240" w:lineRule="auto"/>
              <w:jc w:val="both"/>
              <w:rPr>
                <w:kern w:val="0"/>
                <w:sz w:val="20"/>
                <w:szCs w:val="20"/>
                <w14:ligatures w14:val="none"/>
              </w:rPr>
            </w:pPr>
            <w:r>
              <w:rPr>
                <w:kern w:val="0"/>
                <w:sz w:val="20"/>
                <w:szCs w:val="20"/>
                <w14:ligatures w14:val="none"/>
              </w:rPr>
              <w:t>Javne službe (osiguranje javnog reda i mira, zaštita i spašavanje, hitna medicinska pomoć)</w:t>
            </w:r>
          </w:p>
        </w:tc>
      </w:tr>
      <w:tr w:rsidR="00576D44" w14:paraId="3CBA0285" w14:textId="77777777" w:rsidTr="00593416">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E6D82" w14:textId="77777777" w:rsidR="00576D44" w:rsidRDefault="00576D44" w:rsidP="00593416">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BF81B" w14:textId="77777777" w:rsidR="00576D44" w:rsidRDefault="00576D44" w:rsidP="00593416">
            <w:pPr>
              <w:spacing w:after="0" w:line="240" w:lineRule="auto"/>
              <w:jc w:val="both"/>
              <w:rPr>
                <w:kern w:val="0"/>
                <w:sz w:val="20"/>
                <w:szCs w:val="20"/>
                <w14:ligatures w14:val="none"/>
              </w:rPr>
            </w:pPr>
            <w:r>
              <w:rPr>
                <w:kern w:val="0"/>
                <w:sz w:val="20"/>
                <w:szCs w:val="20"/>
                <w14:ligatures w14:val="none"/>
              </w:rPr>
              <w:t>Nacionalni spomenici i vrijednosti</w:t>
            </w:r>
          </w:p>
        </w:tc>
      </w:tr>
    </w:tbl>
    <w:p w14:paraId="46FF7292" w14:textId="77777777" w:rsidR="00576D44" w:rsidRDefault="00576D44" w:rsidP="00576D44">
      <w:pPr>
        <w:rPr>
          <w:lang w:eastAsia="zh-CN"/>
        </w:rPr>
      </w:pPr>
    </w:p>
    <w:p w14:paraId="77FDDF11" w14:textId="3D5323F4" w:rsidR="00F25CC9" w:rsidRPr="00F25CC9" w:rsidRDefault="00F25CC9" w:rsidP="00F25CC9">
      <w:pPr>
        <w:pStyle w:val="Naslov3"/>
        <w:numPr>
          <w:ilvl w:val="0"/>
          <w:numId w:val="0"/>
        </w:numPr>
        <w:ind w:left="1072"/>
      </w:pPr>
      <w:bookmarkStart w:id="539" w:name="_Toc198880894"/>
      <w:r>
        <w:t>6.2.3. Kontekst</w:t>
      </w:r>
      <w:bookmarkEnd w:id="539"/>
    </w:p>
    <w:p w14:paraId="476B90FD" w14:textId="77777777" w:rsidR="00FD7831" w:rsidRDefault="00FD7831" w:rsidP="00FD7831">
      <w:pPr>
        <w:spacing w:after="120" w:line="276" w:lineRule="auto"/>
        <w:jc w:val="both"/>
        <w:rPr>
          <w:rFonts w:cs="Arial"/>
          <w:sz w:val="24"/>
          <w:szCs w:val="24"/>
        </w:rPr>
      </w:pPr>
      <w:bookmarkStart w:id="540" w:name="_Hlk75774014"/>
      <w:r w:rsidRPr="004C64DF">
        <w:rPr>
          <w:rFonts w:cs="Arial"/>
          <w:sz w:val="24"/>
          <w:szCs w:val="24"/>
        </w:rPr>
        <w:t xml:space="preserve">Operativno upravljanje rizicima od poplava i neposredna provedba mjera obrane od poplava utvrđeno je Državnim planom obrane od poplava („Narodne novine“ broj 84/10), </w:t>
      </w:r>
      <w:r>
        <w:rPr>
          <w:rFonts w:cs="Arial"/>
          <w:sz w:val="24"/>
          <w:szCs w:val="24"/>
        </w:rPr>
        <w:t xml:space="preserve">i </w:t>
      </w:r>
      <w:r w:rsidRPr="004C64DF">
        <w:rPr>
          <w:rFonts w:cs="Arial"/>
          <w:sz w:val="24"/>
          <w:szCs w:val="24"/>
        </w:rPr>
        <w:t>Glavnim provedbenim planom obrane od poplava (ožujak</w:t>
      </w:r>
      <w:r>
        <w:rPr>
          <w:rFonts w:cs="Arial"/>
          <w:sz w:val="24"/>
          <w:szCs w:val="24"/>
        </w:rPr>
        <w:t>,</w:t>
      </w:r>
      <w:r w:rsidRPr="004C64DF">
        <w:rPr>
          <w:rFonts w:cs="Arial"/>
          <w:sz w:val="24"/>
          <w:szCs w:val="24"/>
        </w:rPr>
        <w:t xml:space="preserve"> 2018)</w:t>
      </w:r>
      <w:r>
        <w:rPr>
          <w:rFonts w:cs="Arial"/>
          <w:sz w:val="24"/>
          <w:szCs w:val="24"/>
        </w:rPr>
        <w:t xml:space="preserve">. </w:t>
      </w:r>
    </w:p>
    <w:p w14:paraId="04A61DA5" w14:textId="77777777" w:rsidR="00FD7831" w:rsidRDefault="00FD7831" w:rsidP="00FD7831">
      <w:pPr>
        <w:spacing w:after="120" w:line="276" w:lineRule="auto"/>
        <w:jc w:val="both"/>
        <w:rPr>
          <w:rFonts w:cs="Arial"/>
          <w:sz w:val="24"/>
          <w:szCs w:val="24"/>
        </w:rPr>
      </w:pPr>
      <w:r w:rsidRPr="004C64DF">
        <w:rPr>
          <w:rFonts w:cs="Arial"/>
          <w:sz w:val="24"/>
          <w:szCs w:val="24"/>
        </w:rPr>
        <w:t xml:space="preserve">Svi tehnički i ostali elementi potrebni za upravljanje redovnom i izvanrednom obranom od poplava utvrđuju se Glavnim provedbenim planom obrane od poplava i provedbenim planovima obrane od poplava branjenih područja. </w:t>
      </w:r>
    </w:p>
    <w:p w14:paraId="73CBED59" w14:textId="77777777" w:rsidR="00FD7831" w:rsidRDefault="00FD7831" w:rsidP="00FD7831">
      <w:pPr>
        <w:spacing w:after="120" w:line="276" w:lineRule="auto"/>
        <w:jc w:val="both"/>
        <w:rPr>
          <w:rFonts w:cs="Arial"/>
          <w:sz w:val="24"/>
          <w:szCs w:val="24"/>
        </w:rPr>
      </w:pPr>
      <w:r w:rsidRPr="004C64DF">
        <w:rPr>
          <w:rFonts w:cs="Arial"/>
          <w:sz w:val="24"/>
          <w:szCs w:val="24"/>
        </w:rP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715D6830" w14:textId="77777777" w:rsidR="00FD7831" w:rsidRPr="004C64DF" w:rsidRDefault="00FD7831" w:rsidP="00FD7831">
      <w:pPr>
        <w:spacing w:after="120" w:line="276" w:lineRule="auto"/>
        <w:jc w:val="both"/>
        <w:rPr>
          <w:rFonts w:cs="Arial"/>
          <w:sz w:val="24"/>
          <w:szCs w:val="24"/>
        </w:rPr>
      </w:pPr>
      <w:r w:rsidRPr="004C64DF">
        <w:rPr>
          <w:rFonts w:cs="Arial"/>
          <w:sz w:val="24"/>
          <w:szCs w:val="24"/>
        </w:rPr>
        <w:t xml:space="preserve">Obrana od poplava provodi se na teritorijalnim jedinicama za obranu od poplava </w:t>
      </w:r>
      <w:r>
        <w:rPr>
          <w:rFonts w:cs="Arial"/>
          <w:sz w:val="24"/>
          <w:szCs w:val="24"/>
        </w:rPr>
        <w:t>–</w:t>
      </w:r>
      <w:r w:rsidRPr="004C64DF">
        <w:rPr>
          <w:rFonts w:cs="Arial"/>
          <w:sz w:val="24"/>
          <w:szCs w:val="24"/>
        </w:rPr>
        <w:t xml:space="preserve"> vodnim područjima, sektorima, branjenim područjima i dionicama. Republika Hrvatska je na taj način podijeljena na 2 vodna područja, 6 sektora i 34 branjena područja. </w:t>
      </w:r>
    </w:p>
    <w:p w14:paraId="2772F931" w14:textId="77777777" w:rsidR="00FD7831" w:rsidRDefault="00FD7831" w:rsidP="00FD7831">
      <w:pPr>
        <w:spacing w:after="120" w:line="276" w:lineRule="auto"/>
        <w:jc w:val="both"/>
        <w:rPr>
          <w:rFonts w:cs="Arial"/>
          <w:sz w:val="24"/>
          <w:szCs w:val="24"/>
        </w:rPr>
      </w:pPr>
      <w:r w:rsidRPr="00376162">
        <w:rPr>
          <w:rFonts w:cs="Arial"/>
          <w:sz w:val="24"/>
          <w:szCs w:val="24"/>
        </w:rPr>
        <w:t xml:space="preserve">Prema Pravilniku o granicama područja podslivova, malih slivova i sektora („Narodne </w:t>
      </w:r>
      <w:r>
        <w:rPr>
          <w:rFonts w:cs="Arial"/>
          <w:sz w:val="24"/>
          <w:szCs w:val="24"/>
        </w:rPr>
        <w:t>n</w:t>
      </w:r>
      <w:r w:rsidRPr="00376162">
        <w:rPr>
          <w:rFonts w:cs="Arial"/>
          <w:sz w:val="24"/>
          <w:szCs w:val="24"/>
        </w:rPr>
        <w:t>ovine“ broj 97/10</w:t>
      </w:r>
      <w:r>
        <w:rPr>
          <w:rFonts w:cs="Arial"/>
          <w:sz w:val="24"/>
          <w:szCs w:val="24"/>
        </w:rPr>
        <w:t>, 31/13</w:t>
      </w:r>
      <w:r w:rsidRPr="00376162">
        <w:rPr>
          <w:rFonts w:cs="Arial"/>
          <w:sz w:val="24"/>
          <w:szCs w:val="24"/>
        </w:rPr>
        <w:t>)</w:t>
      </w:r>
      <w:r>
        <w:rPr>
          <w:rFonts w:cs="Arial"/>
          <w:sz w:val="24"/>
          <w:szCs w:val="24"/>
        </w:rPr>
        <w:t>,</w:t>
      </w:r>
      <w:r w:rsidRPr="00376162">
        <w:rPr>
          <w:rFonts w:cs="Arial"/>
          <w:sz w:val="24"/>
          <w:szCs w:val="24"/>
        </w:rPr>
        <w:t xml:space="preserve"> </w:t>
      </w:r>
      <w:r>
        <w:rPr>
          <w:rFonts w:cs="Arial"/>
          <w:sz w:val="24"/>
          <w:szCs w:val="24"/>
        </w:rPr>
        <w:t xml:space="preserve">Grad Čakovec </w:t>
      </w:r>
      <w:r w:rsidRPr="00D3146C">
        <w:rPr>
          <w:rFonts w:cs="Arial"/>
          <w:sz w:val="24"/>
          <w:szCs w:val="24"/>
        </w:rPr>
        <w:t>spada u sektor A – Mura i Gornja Drava:</w:t>
      </w:r>
    </w:p>
    <w:p w14:paraId="00CE9B1B" w14:textId="77777777" w:rsidR="00FD7831" w:rsidRDefault="00FD7831">
      <w:pPr>
        <w:pStyle w:val="Odlomakpopisa"/>
        <w:numPr>
          <w:ilvl w:val="0"/>
          <w:numId w:val="40"/>
        </w:numPr>
        <w:spacing w:after="120"/>
        <w:contextualSpacing w:val="0"/>
        <w:jc w:val="both"/>
        <w:rPr>
          <w:rFonts w:cs="Arial"/>
          <w:szCs w:val="24"/>
        </w:rPr>
      </w:pPr>
      <w:r w:rsidRPr="00D3146C">
        <w:rPr>
          <w:rFonts w:cs="Arial"/>
          <w:szCs w:val="24"/>
        </w:rPr>
        <w:t>branjeno područje 21</w:t>
      </w:r>
      <w:r>
        <w:rPr>
          <w:rFonts w:cs="Arial"/>
          <w:szCs w:val="24"/>
        </w:rPr>
        <w:t xml:space="preserve">: </w:t>
      </w:r>
      <w:r w:rsidRPr="00D3146C">
        <w:rPr>
          <w:rFonts w:cs="Arial"/>
          <w:szCs w:val="24"/>
        </w:rPr>
        <w:t>Mali sliv Trnava (osim međudržavnih rijeka Mure i Drave)</w:t>
      </w:r>
      <w:r>
        <w:rPr>
          <w:rFonts w:cs="Arial"/>
          <w:szCs w:val="24"/>
        </w:rPr>
        <w:t>:</w:t>
      </w:r>
    </w:p>
    <w:p w14:paraId="1121072B" w14:textId="77777777" w:rsidR="00FD7831" w:rsidRDefault="00FD7831">
      <w:pPr>
        <w:pStyle w:val="Odlomakpopisa"/>
        <w:numPr>
          <w:ilvl w:val="1"/>
          <w:numId w:val="40"/>
        </w:numPr>
        <w:spacing w:after="0"/>
        <w:contextualSpacing w:val="0"/>
        <w:jc w:val="both"/>
        <w:rPr>
          <w:rFonts w:cs="Arial"/>
          <w:szCs w:val="24"/>
        </w:rPr>
      </w:pPr>
      <w:r w:rsidRPr="00D3146C">
        <w:rPr>
          <w:rFonts w:cs="Arial"/>
          <w:szCs w:val="24"/>
        </w:rPr>
        <w:t>dionica obrane A.21.</w:t>
      </w:r>
      <w:r>
        <w:rPr>
          <w:rFonts w:cs="Arial"/>
          <w:szCs w:val="24"/>
        </w:rPr>
        <w:t>2</w:t>
      </w:r>
      <w:r w:rsidRPr="00D3146C">
        <w:rPr>
          <w:rFonts w:cs="Arial"/>
          <w:szCs w:val="24"/>
        </w:rPr>
        <w:t xml:space="preserve">. </w:t>
      </w:r>
      <w:r>
        <w:rPr>
          <w:rFonts w:cs="Arial"/>
          <w:szCs w:val="24"/>
        </w:rPr>
        <w:t>–</w:t>
      </w:r>
      <w:r w:rsidRPr="00490609">
        <w:rPr>
          <w:rFonts w:cs="Arial"/>
          <w:szCs w:val="24"/>
        </w:rPr>
        <w:t xml:space="preserve"> potok</w:t>
      </w:r>
      <w:r>
        <w:rPr>
          <w:rFonts w:cs="Arial"/>
          <w:szCs w:val="24"/>
        </w:rPr>
        <w:t xml:space="preserve"> </w:t>
      </w:r>
      <w:r w:rsidRPr="00490609">
        <w:rPr>
          <w:rFonts w:cs="Arial"/>
          <w:szCs w:val="24"/>
        </w:rPr>
        <w:t>Trnava Murska, lijeva i desna obala</w:t>
      </w:r>
      <w:r>
        <w:rPr>
          <w:rFonts w:cs="Arial"/>
          <w:szCs w:val="24"/>
        </w:rPr>
        <w:t>,</w:t>
      </w:r>
    </w:p>
    <w:p w14:paraId="3B1CC47B" w14:textId="77777777" w:rsidR="00FD7831" w:rsidRDefault="00FD7831">
      <w:pPr>
        <w:pStyle w:val="Odlomakpopisa"/>
        <w:numPr>
          <w:ilvl w:val="1"/>
          <w:numId w:val="40"/>
        </w:numPr>
        <w:spacing w:after="120"/>
        <w:contextualSpacing w:val="0"/>
        <w:jc w:val="both"/>
        <w:rPr>
          <w:rFonts w:cs="Arial"/>
          <w:szCs w:val="24"/>
        </w:rPr>
      </w:pPr>
      <w:r w:rsidRPr="005C4E5B">
        <w:rPr>
          <w:rFonts w:cs="Arial"/>
          <w:szCs w:val="24"/>
        </w:rPr>
        <w:t>dionica obrane A 21.9.</w:t>
      </w:r>
      <w:r w:rsidRPr="00490609">
        <w:t xml:space="preserve"> </w:t>
      </w:r>
      <w:r w:rsidRPr="00490609">
        <w:rPr>
          <w:rFonts w:cs="Arial"/>
          <w:szCs w:val="24"/>
        </w:rPr>
        <w:t>– retencija Globetka</w:t>
      </w:r>
      <w:r>
        <w:rPr>
          <w:rFonts w:cs="Arial"/>
          <w:szCs w:val="24"/>
        </w:rPr>
        <w:t>,</w:t>
      </w:r>
    </w:p>
    <w:p w14:paraId="59AA6914" w14:textId="77777777" w:rsidR="00FD7831" w:rsidRPr="005C4E5B" w:rsidRDefault="00FD7831">
      <w:pPr>
        <w:pStyle w:val="Odlomakpopisa"/>
        <w:numPr>
          <w:ilvl w:val="0"/>
          <w:numId w:val="40"/>
        </w:numPr>
        <w:spacing w:after="120"/>
        <w:contextualSpacing w:val="0"/>
        <w:jc w:val="both"/>
        <w:rPr>
          <w:rFonts w:cs="Arial"/>
          <w:szCs w:val="24"/>
        </w:rPr>
      </w:pPr>
      <w:r w:rsidRPr="005C4E5B">
        <w:rPr>
          <w:rFonts w:cs="Arial"/>
          <w:szCs w:val="24"/>
        </w:rPr>
        <w:t>branjeno područje 33: Mura i gornja Drava,</w:t>
      </w:r>
      <w:r>
        <w:rPr>
          <w:rFonts w:cs="Arial"/>
          <w:szCs w:val="24"/>
        </w:rPr>
        <w:t>:</w:t>
      </w:r>
    </w:p>
    <w:p w14:paraId="798E03DF" w14:textId="77777777" w:rsidR="00FD7831" w:rsidRDefault="00FD7831">
      <w:pPr>
        <w:pStyle w:val="Odlomakpopisa"/>
        <w:numPr>
          <w:ilvl w:val="1"/>
          <w:numId w:val="40"/>
        </w:numPr>
        <w:spacing w:after="120"/>
        <w:contextualSpacing w:val="0"/>
        <w:jc w:val="both"/>
        <w:rPr>
          <w:rFonts w:cs="Arial"/>
          <w:szCs w:val="24"/>
        </w:rPr>
      </w:pPr>
      <w:r w:rsidRPr="005C4E5B">
        <w:rPr>
          <w:rFonts w:cs="Arial"/>
          <w:szCs w:val="24"/>
        </w:rPr>
        <w:t>dionica obrane A.33.14.</w:t>
      </w:r>
      <w:r w:rsidRPr="00FE09E3">
        <w:rPr>
          <w:rFonts w:cs="Arial"/>
          <w:szCs w:val="24"/>
        </w:rPr>
        <w:t xml:space="preserve"> </w:t>
      </w:r>
      <w:r>
        <w:rPr>
          <w:rFonts w:cs="Arial"/>
          <w:szCs w:val="24"/>
        </w:rPr>
        <w:t>R</w:t>
      </w:r>
      <w:r w:rsidRPr="00FE09E3">
        <w:rPr>
          <w:rFonts w:cs="Arial"/>
          <w:szCs w:val="24"/>
        </w:rPr>
        <w:t>ijeka Drava – d</w:t>
      </w:r>
      <w:r>
        <w:rPr>
          <w:rFonts w:cs="Arial"/>
          <w:szCs w:val="24"/>
        </w:rPr>
        <w:t>.o.</w:t>
      </w:r>
      <w:r w:rsidRPr="00FE09E3">
        <w:rPr>
          <w:rFonts w:cs="Arial"/>
          <w:szCs w:val="24"/>
        </w:rPr>
        <w:t xml:space="preserve"> i l</w:t>
      </w:r>
      <w:r>
        <w:rPr>
          <w:rFonts w:cs="Arial"/>
          <w:szCs w:val="24"/>
        </w:rPr>
        <w:t xml:space="preserve">.o. </w:t>
      </w:r>
      <w:r w:rsidRPr="00FE09E3">
        <w:rPr>
          <w:rFonts w:cs="Arial"/>
          <w:szCs w:val="24"/>
        </w:rPr>
        <w:t>područje HE Čakovec</w:t>
      </w:r>
      <w:r>
        <w:rPr>
          <w:rFonts w:cs="Arial"/>
          <w:szCs w:val="24"/>
        </w:rPr>
        <w:t xml:space="preserve"> (detaljnije obrađeno u Poglavlju </w:t>
      </w:r>
      <w:r>
        <w:rPr>
          <w:rFonts w:cs="Arial"/>
          <w:szCs w:val="24"/>
        </w:rPr>
        <w:fldChar w:fldCharType="begin"/>
      </w:r>
      <w:r>
        <w:rPr>
          <w:rFonts w:cs="Arial"/>
          <w:szCs w:val="24"/>
        </w:rPr>
        <w:instrText xml:space="preserve"> REF _Ref75934616 \r \h </w:instrText>
      </w:r>
      <w:r>
        <w:rPr>
          <w:rFonts w:cs="Arial"/>
          <w:szCs w:val="24"/>
        </w:rPr>
      </w:r>
      <w:r>
        <w:rPr>
          <w:rFonts w:cs="Arial"/>
          <w:szCs w:val="24"/>
        </w:rPr>
        <w:fldChar w:fldCharType="separate"/>
      </w:r>
      <w:r>
        <w:rPr>
          <w:rFonts w:cs="Arial"/>
          <w:szCs w:val="24"/>
        </w:rPr>
        <w:t>6.3</w:t>
      </w:r>
      <w:r>
        <w:rPr>
          <w:rFonts w:cs="Arial"/>
          <w:szCs w:val="24"/>
        </w:rPr>
        <w:fldChar w:fldCharType="end"/>
      </w:r>
      <w:r>
        <w:rPr>
          <w:rFonts w:cs="Arial"/>
          <w:szCs w:val="24"/>
        </w:rPr>
        <w:t>.).</w:t>
      </w:r>
    </w:p>
    <w:p w14:paraId="2607C27D" w14:textId="77777777" w:rsidR="005427BA" w:rsidRDefault="005427BA" w:rsidP="005427BA">
      <w:pPr>
        <w:spacing w:after="120"/>
        <w:jc w:val="both"/>
        <w:rPr>
          <w:rFonts w:cs="Arial"/>
          <w:szCs w:val="24"/>
        </w:rPr>
      </w:pPr>
    </w:p>
    <w:p w14:paraId="24BD1A3B" w14:textId="77777777" w:rsidR="005427BA" w:rsidRPr="005427BA" w:rsidRDefault="005427BA" w:rsidP="005427BA">
      <w:pPr>
        <w:spacing w:after="120"/>
        <w:jc w:val="both"/>
        <w:rPr>
          <w:rFonts w:cs="Arial"/>
          <w:szCs w:val="24"/>
        </w:rPr>
      </w:pPr>
    </w:p>
    <w:p w14:paraId="58377985" w14:textId="77777777" w:rsidR="00FD7831" w:rsidRPr="00CE6602" w:rsidRDefault="00FD7831" w:rsidP="00FD7831">
      <w:pPr>
        <w:spacing w:before="120" w:after="120"/>
        <w:rPr>
          <w:b/>
          <w:sz w:val="24"/>
          <w:szCs w:val="24"/>
          <w:lang w:eastAsia="zh-CN"/>
        </w:rPr>
      </w:pPr>
      <w:bookmarkStart w:id="541" w:name="_Toc532302068"/>
      <w:bookmarkEnd w:id="540"/>
      <w:r w:rsidRPr="00CE6602">
        <w:rPr>
          <w:b/>
          <w:sz w:val="24"/>
          <w:szCs w:val="24"/>
          <w:lang w:eastAsia="zh-CN"/>
        </w:rPr>
        <w:lastRenderedPageBreak/>
        <w:t xml:space="preserve">Dionica A.21.2. </w:t>
      </w:r>
      <w:r>
        <w:rPr>
          <w:b/>
          <w:sz w:val="24"/>
          <w:szCs w:val="24"/>
          <w:lang w:eastAsia="zh-CN"/>
        </w:rPr>
        <w:t>–</w:t>
      </w:r>
      <w:r w:rsidRPr="00CE6602">
        <w:rPr>
          <w:b/>
          <w:sz w:val="24"/>
          <w:szCs w:val="24"/>
          <w:lang w:eastAsia="zh-CN"/>
        </w:rPr>
        <w:t xml:space="preserve"> potok</w:t>
      </w:r>
      <w:r>
        <w:rPr>
          <w:b/>
          <w:sz w:val="24"/>
          <w:szCs w:val="24"/>
          <w:lang w:eastAsia="zh-CN"/>
        </w:rPr>
        <w:t xml:space="preserve"> </w:t>
      </w:r>
      <w:r w:rsidRPr="00CE6602">
        <w:rPr>
          <w:b/>
          <w:sz w:val="24"/>
          <w:szCs w:val="24"/>
          <w:lang w:eastAsia="zh-CN"/>
        </w:rPr>
        <w:t>Trnava Murska, lijeva i desna obala</w:t>
      </w:r>
      <w:bookmarkEnd w:id="541"/>
    </w:p>
    <w:p w14:paraId="633DD8BA" w14:textId="77777777" w:rsidR="00FD7831" w:rsidRDefault="00FD7831" w:rsidP="00FD7831">
      <w:pPr>
        <w:spacing w:line="276" w:lineRule="auto"/>
        <w:jc w:val="both"/>
        <w:rPr>
          <w:sz w:val="24"/>
          <w:szCs w:val="24"/>
        </w:rPr>
      </w:pPr>
      <w:r w:rsidRPr="00CE6602">
        <w:rPr>
          <w:sz w:val="24"/>
          <w:szCs w:val="24"/>
        </w:rPr>
        <w:t>Dionica obuhvaća lijevu i desnu obalu potoka Trnava Murska. Cijela dionica je dužine 46,9 km, regulirani dio je od ušća uzvodno do 36+422 km te je kao takva glavni recipijent I reda obrane Međimurja od velikih voda. Potok Trnava prolazi kroz 8 općina i 1 grad u Međimurskoj županiji te se u svojoj cjelokupnoj površini nalazi na području Međimurske županije, a obuhvaća gornje i donje Međimurje. Ima svoje obostrano popratne nasipe kod ušća u r. Muru koji su se usklađivali kod same izrade murskim nasipima, kako ne bi došlo do prelijevanja usporne vode Mure, i usporni nasipi kod Nedelišća. Veći brdski pritoci su Dragoslavec, Goričica, Pleškovec, Hrebec te nizinski veći kanali Lateralni kanal, Bo</w:t>
      </w:r>
      <w:r>
        <w:rPr>
          <w:sz w:val="24"/>
          <w:szCs w:val="24"/>
        </w:rPr>
        <w:t>r</w:t>
      </w:r>
      <w:r w:rsidRPr="00CE6602">
        <w:rPr>
          <w:sz w:val="24"/>
          <w:szCs w:val="24"/>
        </w:rPr>
        <w:t>ščak i Murščak.</w:t>
      </w:r>
    </w:p>
    <w:p w14:paraId="56B0499C" w14:textId="77777777" w:rsidR="00FD7831" w:rsidRDefault="00FD7831" w:rsidP="00272EE0">
      <w:pPr>
        <w:pStyle w:val="Opisslike"/>
        <w:spacing w:line="276" w:lineRule="auto"/>
        <w:jc w:val="center"/>
        <w:rPr>
          <w:sz w:val="24"/>
          <w:szCs w:val="24"/>
        </w:rPr>
      </w:pPr>
      <w:r>
        <w:rPr>
          <w:noProof/>
        </w:rPr>
        <w:drawing>
          <wp:inline distT="0" distB="0" distL="0" distR="0" wp14:anchorId="3F97E09C" wp14:editId="40909FE8">
            <wp:extent cx="5579110" cy="3370580"/>
            <wp:effectExtent l="0" t="0" r="2540" b="127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67">
                      <a:extLst>
                        <a:ext uri="{28A0092B-C50C-407E-A947-70E740481C1C}">
                          <a14:useLocalDpi xmlns:a14="http://schemas.microsoft.com/office/drawing/2010/main" val="0"/>
                        </a:ext>
                      </a:extLst>
                    </a:blip>
                    <a:srcRect t="2748"/>
                    <a:stretch/>
                  </pic:blipFill>
                  <pic:spPr bwMode="auto">
                    <a:xfrm>
                      <a:off x="0" y="0"/>
                      <a:ext cx="5579110" cy="3370580"/>
                    </a:xfrm>
                    <a:prstGeom prst="rect">
                      <a:avLst/>
                    </a:prstGeom>
                    <a:noFill/>
                    <a:ln>
                      <a:noFill/>
                    </a:ln>
                    <a:extLst>
                      <a:ext uri="{53640926-AAD7-44D8-BBD7-CCE9431645EC}">
                        <a14:shadowObscured xmlns:a14="http://schemas.microsoft.com/office/drawing/2010/main"/>
                      </a:ext>
                    </a:extLst>
                  </pic:spPr>
                </pic:pic>
              </a:graphicData>
            </a:graphic>
          </wp:inline>
        </w:drawing>
      </w:r>
    </w:p>
    <w:p w14:paraId="4404D10B" w14:textId="0D432EE6" w:rsidR="00FD7831" w:rsidRPr="00CE6602" w:rsidRDefault="00FD7831" w:rsidP="00272EE0">
      <w:pPr>
        <w:pStyle w:val="Opisslike"/>
        <w:spacing w:line="276" w:lineRule="auto"/>
        <w:jc w:val="center"/>
      </w:pPr>
      <w:bookmarkStart w:id="542" w:name="_Toc532467249"/>
      <w:bookmarkStart w:id="543" w:name="_Toc4138241"/>
      <w:bookmarkStart w:id="544" w:name="_Toc76019470"/>
      <w:bookmarkStart w:id="545" w:name="_Toc196806989"/>
      <w:r w:rsidRPr="00CE6602">
        <w:t xml:space="preserve">Slika </w:t>
      </w:r>
      <w:fldSimple w:instr=" SEQ Slika \* ARABIC ">
        <w:r w:rsidR="00024CC8">
          <w:rPr>
            <w:noProof/>
          </w:rPr>
          <w:t>11</w:t>
        </w:r>
      </w:fldSimple>
      <w:r w:rsidRPr="00CE6602">
        <w:t>. Dionica A.21.2. - potok Trnava Murska, lijeva i desna obala</w:t>
      </w:r>
      <w:bookmarkEnd w:id="542"/>
      <w:bookmarkEnd w:id="543"/>
      <w:bookmarkEnd w:id="544"/>
      <w:bookmarkEnd w:id="545"/>
    </w:p>
    <w:p w14:paraId="07D47801" w14:textId="77777777" w:rsidR="00FD7831" w:rsidRPr="00EE2F67" w:rsidRDefault="00FD7831" w:rsidP="00272EE0">
      <w:pPr>
        <w:pStyle w:val="Opisslike"/>
        <w:spacing w:line="276" w:lineRule="auto"/>
        <w:jc w:val="center"/>
        <w:rPr>
          <w:b w:val="0"/>
          <w:bCs w:val="0"/>
          <w:sz w:val="24"/>
          <w:szCs w:val="24"/>
        </w:rPr>
      </w:pPr>
      <w:r w:rsidRPr="00EE2F67">
        <w:rPr>
          <w:b w:val="0"/>
          <w:bCs w:val="0"/>
          <w:sz w:val="18"/>
          <w:szCs w:val="18"/>
        </w:rPr>
        <w:t>Izvor: Provedbeni plan obrane od poplava branjenog područja broj 19, Hrvatske vode</w:t>
      </w:r>
    </w:p>
    <w:p w14:paraId="7D0C6C24" w14:textId="77777777" w:rsidR="00FD7831" w:rsidRPr="00CE6602" w:rsidRDefault="00FD7831" w:rsidP="00FD7831">
      <w:pPr>
        <w:spacing w:after="120" w:line="276" w:lineRule="auto"/>
        <w:jc w:val="both"/>
        <w:rPr>
          <w:sz w:val="24"/>
          <w:szCs w:val="24"/>
          <w:lang w:eastAsia="zh-CN"/>
        </w:rPr>
      </w:pPr>
      <w:r w:rsidRPr="00CE6602">
        <w:rPr>
          <w:sz w:val="24"/>
          <w:szCs w:val="24"/>
          <w:lang w:eastAsia="zh-CN"/>
        </w:rPr>
        <w:t xml:space="preserve">Slaba mjesta na dionici: </w:t>
      </w:r>
    </w:p>
    <w:p w14:paraId="609DA09B"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Žablji poklopac na lijevoj obali pkm 1+100 je neispravan, gdje može doći do propuštanja vode u zaobalje a samim time i plavljenja poljoprivrednog zemljišta Općine Goričan;</w:t>
      </w:r>
    </w:p>
    <w:p w14:paraId="1A273A25"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Žablji poklopac na desnoj obali pkm 16+900 je neispravan, gdje može doći do plavljenja naselja Palovec;</w:t>
      </w:r>
    </w:p>
    <w:p w14:paraId="6DEE5D21"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Most Cestovni (Zelengaj) pkm 5+100 zbog stupa koji se nalazi na sredini korita p. Trnave gdje dolazi do začepljenja i uspora vodotoka, gdje može doći do izlijevanja vode iz korita p. Trnave te plavljenja poljoprivrednog zemljišta naselja Hodošan i autoceste Budimpešta – Zagreb;</w:t>
      </w:r>
    </w:p>
    <w:p w14:paraId="6C77A3F6"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 xml:space="preserve">Drveni most Strelec – polje pkm 14+733 zbog stupa koji se nalazi na sredini korita p. Trnave gdje dolazi do začepljenja i uspora vodotoka, gdje može doći do izlijevanja </w:t>
      </w:r>
      <w:r w:rsidRPr="00CE6602">
        <w:rPr>
          <w:rFonts w:ascii="Calibri" w:eastAsia="Calibri" w:hAnsi="Calibri" w:cs="Times New Roman"/>
          <w:sz w:val="24"/>
          <w:szCs w:val="24"/>
          <w:lang w:val="en-US" w:eastAsia="zh-CN"/>
        </w:rPr>
        <w:lastRenderedPageBreak/>
        <w:t>vode iz korita p. Trnave te plavljenja naselja Držimurec</w:t>
      </w:r>
      <w:r w:rsidRPr="00CE6602">
        <w:rPr>
          <w:rFonts w:ascii="Calibri" w:eastAsia="Calibri" w:hAnsi="Calibri" w:cs="Times New Roman"/>
          <w:sz w:val="24"/>
          <w:szCs w:val="24"/>
          <w:lang w:val="en-US" w:eastAsia="zh-CN"/>
        </w:rPr>
        <w:sym w:font="Symbol" w:char="F02D"/>
      </w:r>
      <w:r w:rsidRPr="00CE6602">
        <w:rPr>
          <w:rFonts w:ascii="Calibri" w:eastAsia="Calibri" w:hAnsi="Calibri" w:cs="Times New Roman"/>
          <w:sz w:val="24"/>
          <w:szCs w:val="24"/>
          <w:lang w:val="en-US" w:eastAsia="zh-CN"/>
        </w:rPr>
        <w:t>Strelec i njihovih poljoprivrednih površina;</w:t>
      </w:r>
    </w:p>
    <w:p w14:paraId="44DA00A3"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od cestovnog mosta M. Subotica – Belica pkm 18+628 nizvodno cca 300 m, na desnoj strani nasipa u potezu od 50 metara došlo je do ulegnuća krune nasipa u visini od 0,5 m, gdje može doći do izlijevanja vode iz korita p. Trnave te plavljenja naselja Mala Subotica;</w:t>
      </w:r>
    </w:p>
    <w:p w14:paraId="7A57592F"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Žablji poklopac na lijevoj obali pkm 23+820 je neispravan, gdje može doći do propuštanja vode prema okolnim kućama;</w:t>
      </w:r>
    </w:p>
    <w:p w14:paraId="04055677" w14:textId="77777777" w:rsidR="00FD7831" w:rsidRPr="00CE6602" w:rsidRDefault="00FD7831">
      <w:pPr>
        <w:numPr>
          <w:ilvl w:val="0"/>
          <w:numId w:val="111"/>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prilikom visokog vodostaja na p. Trnava dolazi do uspora, a samim time i povećanja vodostaja na pritocima Lateralni kanal i Zapadni kanal koji može dovesti do izlijevanja p. Trnave iz samog korita;</w:t>
      </w:r>
    </w:p>
    <w:p w14:paraId="5BD2C668" w14:textId="77777777" w:rsidR="00FD7831" w:rsidRPr="00CE6602" w:rsidRDefault="00FD7831">
      <w:pPr>
        <w:numPr>
          <w:ilvl w:val="0"/>
          <w:numId w:val="111"/>
        </w:numPr>
        <w:spacing w:after="120" w:line="276" w:lineRule="auto"/>
        <w:ind w:left="714" w:hanging="357"/>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neispravna zapornica na Odušnom kanalu Trnava Zelena pkm 36+422 sa velikim količinama pronosa materijala iz brdskog dijela sliva može dovesti do izlijevanja p. Trnave iz samog korita.</w:t>
      </w:r>
    </w:p>
    <w:p w14:paraId="40125FF2" w14:textId="77777777" w:rsidR="00FD7831" w:rsidRPr="00CE6602" w:rsidRDefault="00FD7831" w:rsidP="00FD7831">
      <w:pPr>
        <w:spacing w:before="120" w:after="120"/>
        <w:jc w:val="both"/>
        <w:rPr>
          <w:sz w:val="24"/>
          <w:szCs w:val="24"/>
          <w:lang w:eastAsia="zh-CN"/>
        </w:rPr>
      </w:pPr>
      <w:r w:rsidRPr="00CE6602">
        <w:rPr>
          <w:sz w:val="24"/>
          <w:szCs w:val="24"/>
          <w:lang w:eastAsia="zh-CN"/>
        </w:rPr>
        <w:t xml:space="preserve">Područja ugrožena od poplava prema kritičnim točkama na predmetnoj dionici su: </w:t>
      </w:r>
    </w:p>
    <w:p w14:paraId="1BF78A6D" w14:textId="77777777" w:rsidR="00FD7831" w:rsidRPr="00CE6602" w:rsidRDefault="00FD7831">
      <w:pPr>
        <w:numPr>
          <w:ilvl w:val="0"/>
          <w:numId w:val="112"/>
        </w:numPr>
        <w:spacing w:after="200" w:line="276" w:lineRule="auto"/>
        <w:contextualSpacing/>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 xml:space="preserve">naselja: Goričan, Hodošan, Držimurec </w:t>
      </w:r>
      <w:r w:rsidRPr="00CE6602">
        <w:rPr>
          <w:rFonts w:ascii="Calibri" w:eastAsia="Calibri" w:hAnsi="Calibri" w:cs="Times New Roman"/>
          <w:sz w:val="24"/>
          <w:szCs w:val="24"/>
          <w:lang w:val="en-US" w:eastAsia="zh-CN"/>
        </w:rPr>
        <w:sym w:font="Symbol" w:char="F02D"/>
      </w:r>
      <w:r w:rsidRPr="00CE6602">
        <w:rPr>
          <w:rFonts w:ascii="Calibri" w:eastAsia="Calibri" w:hAnsi="Calibri" w:cs="Times New Roman"/>
          <w:sz w:val="24"/>
          <w:szCs w:val="24"/>
          <w:lang w:val="en-US" w:eastAsia="zh-CN"/>
        </w:rPr>
        <w:t xml:space="preserve"> Strelec, Palovec, Mala Subotica, Štefanec;</w:t>
      </w:r>
    </w:p>
    <w:p w14:paraId="02864454" w14:textId="77777777" w:rsidR="00FD7831" w:rsidRPr="00CE6602" w:rsidRDefault="00FD7831">
      <w:pPr>
        <w:numPr>
          <w:ilvl w:val="0"/>
          <w:numId w:val="112"/>
        </w:numPr>
        <w:spacing w:after="0" w:line="276" w:lineRule="auto"/>
        <w:ind w:left="714" w:hanging="357"/>
        <w:jc w:val="both"/>
        <w:rPr>
          <w:rFonts w:ascii="Calibri" w:eastAsia="Calibri" w:hAnsi="Calibri" w:cs="Times New Roman"/>
          <w:sz w:val="24"/>
          <w:szCs w:val="24"/>
          <w:lang w:val="en-US" w:eastAsia="zh-CN"/>
        </w:rPr>
      </w:pPr>
      <w:r w:rsidRPr="00CE6602">
        <w:rPr>
          <w:rFonts w:ascii="Calibri" w:eastAsia="Calibri" w:hAnsi="Calibri" w:cs="Times New Roman"/>
          <w:sz w:val="24"/>
          <w:szCs w:val="24"/>
          <w:lang w:val="en-US" w:eastAsia="zh-CN"/>
        </w:rPr>
        <w:t>poljoprivredne površine: mogućnost plavljenja u već spomenutim naseljima ugroženim od poplava na kritičnim mjestima.</w:t>
      </w:r>
    </w:p>
    <w:p w14:paraId="73F7FDFD" w14:textId="77777777" w:rsidR="00FD7831" w:rsidRPr="00CE6602" w:rsidRDefault="00FD7831" w:rsidP="00FD7831">
      <w:pPr>
        <w:spacing w:before="120" w:after="120" w:line="276" w:lineRule="auto"/>
        <w:rPr>
          <w:b/>
          <w:bCs/>
          <w:sz w:val="24"/>
          <w:szCs w:val="24"/>
          <w:lang w:eastAsia="zh-CN"/>
        </w:rPr>
      </w:pPr>
      <w:r w:rsidRPr="00CE6602">
        <w:rPr>
          <w:b/>
          <w:bCs/>
          <w:sz w:val="24"/>
          <w:szCs w:val="24"/>
          <w:lang w:eastAsia="zh-CN"/>
        </w:rPr>
        <w:t xml:space="preserve">Dionica A.21.9. </w:t>
      </w:r>
      <w:r>
        <w:rPr>
          <w:b/>
          <w:bCs/>
          <w:sz w:val="24"/>
          <w:szCs w:val="24"/>
          <w:lang w:eastAsia="zh-CN"/>
        </w:rPr>
        <w:t>–</w:t>
      </w:r>
      <w:r w:rsidRPr="00CE6602">
        <w:rPr>
          <w:b/>
          <w:bCs/>
          <w:sz w:val="24"/>
          <w:szCs w:val="24"/>
          <w:lang w:eastAsia="zh-CN"/>
        </w:rPr>
        <w:t xml:space="preserve"> retencija</w:t>
      </w:r>
      <w:r>
        <w:rPr>
          <w:b/>
          <w:bCs/>
          <w:sz w:val="24"/>
          <w:szCs w:val="24"/>
          <w:lang w:eastAsia="zh-CN"/>
        </w:rPr>
        <w:t xml:space="preserve"> </w:t>
      </w:r>
      <w:r w:rsidRPr="00CE6602">
        <w:rPr>
          <w:b/>
          <w:bCs/>
          <w:sz w:val="24"/>
          <w:szCs w:val="24"/>
          <w:lang w:eastAsia="zh-CN"/>
        </w:rPr>
        <w:t>Globetka</w:t>
      </w:r>
    </w:p>
    <w:p w14:paraId="0BD7CAF3" w14:textId="77777777" w:rsidR="00FD7831" w:rsidRPr="00CE6602" w:rsidRDefault="00FD7831" w:rsidP="00FD7831">
      <w:pPr>
        <w:spacing w:after="120" w:line="276" w:lineRule="auto"/>
        <w:jc w:val="both"/>
        <w:rPr>
          <w:sz w:val="24"/>
          <w:szCs w:val="24"/>
          <w:lang w:eastAsia="zh-CN"/>
        </w:rPr>
      </w:pPr>
      <w:r w:rsidRPr="00CE6602">
        <w:rPr>
          <w:sz w:val="24"/>
          <w:szCs w:val="24"/>
          <w:lang w:eastAsia="zh-CN"/>
        </w:rPr>
        <w:t>Retencija Globetka nalazi se sjeveroistočno od grada Čakovca. Retencija je izgrađena 1967. godine. Ukupna akumulacija je 510.340 m</w:t>
      </w:r>
      <w:r w:rsidRPr="00CE6602">
        <w:rPr>
          <w:sz w:val="24"/>
          <w:szCs w:val="24"/>
          <w:vertAlign w:val="superscript"/>
          <w:lang w:eastAsia="zh-CN"/>
        </w:rPr>
        <w:t>3</w:t>
      </w:r>
      <w:r w:rsidRPr="00CE6602">
        <w:rPr>
          <w:sz w:val="24"/>
          <w:szCs w:val="24"/>
          <w:lang w:eastAsia="zh-CN"/>
        </w:rPr>
        <w:t>.</w:t>
      </w:r>
    </w:p>
    <w:p w14:paraId="70919661" w14:textId="77777777" w:rsidR="00FD7831" w:rsidRPr="00CE6602" w:rsidRDefault="00FD7831" w:rsidP="00EE2F67">
      <w:pPr>
        <w:pStyle w:val="Opisslike"/>
        <w:spacing w:line="276" w:lineRule="auto"/>
        <w:jc w:val="center"/>
      </w:pPr>
      <w:r w:rsidRPr="00CE6602">
        <w:rPr>
          <w:noProof/>
        </w:rPr>
        <w:drawing>
          <wp:inline distT="0" distB="0" distL="0" distR="0" wp14:anchorId="07535BF4" wp14:editId="23FB5CDC">
            <wp:extent cx="5759450" cy="2248535"/>
            <wp:effectExtent l="0" t="0" r="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9450" cy="2248535"/>
                    </a:xfrm>
                    <a:prstGeom prst="rect">
                      <a:avLst/>
                    </a:prstGeom>
                    <a:noFill/>
                    <a:ln>
                      <a:noFill/>
                    </a:ln>
                  </pic:spPr>
                </pic:pic>
              </a:graphicData>
            </a:graphic>
          </wp:inline>
        </w:drawing>
      </w:r>
    </w:p>
    <w:p w14:paraId="1C42F9BB" w14:textId="3DA85167" w:rsidR="00FD7831" w:rsidRPr="00CE6602" w:rsidRDefault="00FD7831" w:rsidP="00EE2F67">
      <w:pPr>
        <w:pStyle w:val="Opisslike"/>
        <w:spacing w:line="276" w:lineRule="auto"/>
        <w:jc w:val="center"/>
      </w:pPr>
      <w:bookmarkStart w:id="546" w:name="_Toc532467256"/>
      <w:bookmarkStart w:id="547" w:name="_Toc4138248"/>
      <w:bookmarkStart w:id="548" w:name="_Toc76019471"/>
      <w:bookmarkStart w:id="549" w:name="_Toc196806990"/>
      <w:r w:rsidRPr="00CE6602">
        <w:t xml:space="preserve">Slika </w:t>
      </w:r>
      <w:fldSimple w:instr=" SEQ Slika \* ARABIC ">
        <w:r w:rsidR="00024CC8">
          <w:rPr>
            <w:noProof/>
          </w:rPr>
          <w:t>12</w:t>
        </w:r>
      </w:fldSimple>
      <w:r w:rsidRPr="00CE6602">
        <w:t>. Dionica A.21.9. - retencija Globetka</w:t>
      </w:r>
      <w:bookmarkEnd w:id="546"/>
      <w:bookmarkEnd w:id="547"/>
      <w:bookmarkEnd w:id="548"/>
      <w:bookmarkEnd w:id="549"/>
    </w:p>
    <w:p w14:paraId="50734363" w14:textId="77777777" w:rsidR="00FD7831" w:rsidRPr="00EE2F67" w:rsidRDefault="00FD7831" w:rsidP="00EE2F67">
      <w:pPr>
        <w:pStyle w:val="Opisslike"/>
        <w:spacing w:line="276" w:lineRule="auto"/>
        <w:jc w:val="center"/>
        <w:rPr>
          <w:b w:val="0"/>
          <w:bCs w:val="0"/>
          <w:sz w:val="24"/>
          <w:szCs w:val="24"/>
        </w:rPr>
      </w:pPr>
      <w:r w:rsidRPr="00EE2F67">
        <w:rPr>
          <w:b w:val="0"/>
          <w:bCs w:val="0"/>
          <w:sz w:val="18"/>
          <w:szCs w:val="18"/>
        </w:rPr>
        <w:t>Izvor: Provedbeni plan obrane od poplava branjenog područja broj 19, Hrvatske vode</w:t>
      </w:r>
    </w:p>
    <w:p w14:paraId="70ED1F9A" w14:textId="77777777" w:rsidR="00FD7831" w:rsidRPr="00CE6602" w:rsidRDefault="00FD7831" w:rsidP="00FD7831">
      <w:pPr>
        <w:spacing w:after="120" w:line="276" w:lineRule="auto"/>
        <w:jc w:val="both"/>
        <w:rPr>
          <w:sz w:val="24"/>
          <w:szCs w:val="24"/>
          <w:lang w:eastAsia="zh-CN"/>
        </w:rPr>
      </w:pPr>
      <w:r w:rsidRPr="00CE6602">
        <w:rPr>
          <w:sz w:val="24"/>
          <w:szCs w:val="24"/>
          <w:lang w:eastAsia="zh-CN"/>
        </w:rPr>
        <w:t>Slaba mjesta na retenciji: ulegnuća na kruni brane u visini od 0,3 m, te nedostatak brklji koji uzrokuje vožnju po kruni brane.</w:t>
      </w:r>
    </w:p>
    <w:p w14:paraId="53E253B3" w14:textId="77777777" w:rsidR="00FD7831" w:rsidRDefault="00FD7831" w:rsidP="00FD7831">
      <w:pPr>
        <w:spacing w:after="120" w:line="276" w:lineRule="auto"/>
        <w:jc w:val="both"/>
        <w:rPr>
          <w:sz w:val="24"/>
          <w:szCs w:val="24"/>
          <w:lang w:eastAsia="zh-CN"/>
        </w:rPr>
      </w:pPr>
      <w:r w:rsidRPr="00CE6602">
        <w:rPr>
          <w:sz w:val="24"/>
          <w:szCs w:val="24"/>
          <w:lang w:eastAsia="zh-CN"/>
        </w:rPr>
        <w:t>Područja ugrožena od poplava su naselja: Šenkovec, Čakovec, Strahoninec.</w:t>
      </w:r>
    </w:p>
    <w:p w14:paraId="2CB1E480" w14:textId="77777777" w:rsidR="00FD7831" w:rsidRDefault="00FD7831" w:rsidP="00FD7831">
      <w:pPr>
        <w:spacing w:after="120" w:line="276" w:lineRule="auto"/>
        <w:jc w:val="both"/>
        <w:rPr>
          <w:sz w:val="24"/>
          <w:szCs w:val="24"/>
          <w:lang w:eastAsia="zh-CN"/>
        </w:rPr>
      </w:pPr>
      <w:r>
        <w:rPr>
          <w:sz w:val="24"/>
          <w:szCs w:val="24"/>
          <w:lang w:eastAsia="zh-CN"/>
        </w:rPr>
        <w:lastRenderedPageBreak/>
        <w:t>U</w:t>
      </w:r>
      <w:r w:rsidRPr="009B51FA">
        <w:rPr>
          <w:sz w:val="24"/>
          <w:szCs w:val="24"/>
          <w:lang w:eastAsia="zh-CN"/>
        </w:rPr>
        <w:t xml:space="preserve"> periodu od 26. kolovoza 2014. do 30. rujna 2014. godine </w:t>
      </w:r>
      <w:r>
        <w:rPr>
          <w:sz w:val="24"/>
          <w:szCs w:val="24"/>
          <w:lang w:eastAsia="zh-CN"/>
        </w:rPr>
        <w:t>na branjenom području 21 proglašeni su stupnjevi obrane od poplava uslijed velikih količina oborina koje su u promatranom periodu stvorile visoke vodostaje.</w:t>
      </w:r>
    </w:p>
    <w:p w14:paraId="48A6EBB2" w14:textId="77777777" w:rsidR="00F25CC9" w:rsidRDefault="00F25CC9" w:rsidP="00F25CC9">
      <w:pPr>
        <w:pStyle w:val="Naslov3"/>
        <w:numPr>
          <w:ilvl w:val="0"/>
          <w:numId w:val="0"/>
        </w:numPr>
        <w:ind w:left="567"/>
      </w:pPr>
      <w:bookmarkStart w:id="550" w:name="_Toc198880895"/>
      <w:r>
        <w:t>6.2.4. Uzrok poplave</w:t>
      </w:r>
      <w:bookmarkEnd w:id="550"/>
    </w:p>
    <w:p w14:paraId="3857B097" w14:textId="46ACEA00" w:rsidR="00F25CC9" w:rsidRPr="00F25CC9" w:rsidRDefault="00F25CC9" w:rsidP="00F25CC9">
      <w:pPr>
        <w:rPr>
          <w:lang w:eastAsia="zh-CN"/>
        </w:rPr>
      </w:pPr>
    </w:p>
    <w:p w14:paraId="415DF9D3" w14:textId="77777777" w:rsidR="00576D44" w:rsidRDefault="00576D44" w:rsidP="00576D44">
      <w:pPr>
        <w:spacing w:after="120" w:line="276" w:lineRule="auto"/>
        <w:jc w:val="both"/>
        <w:rPr>
          <w:sz w:val="24"/>
          <w:szCs w:val="24"/>
          <w:lang w:eastAsia="zh-CN"/>
        </w:rPr>
      </w:pPr>
      <w:r>
        <w:rPr>
          <w:sz w:val="24"/>
          <w:szCs w:val="24"/>
          <w:lang w:eastAsia="zh-CN"/>
        </w:rPr>
        <w:t>Poplave su jedna od geofizičkih pojava, odnosno pojava neuobičajeno velike količine vode na određenom mjestu zbog djelovanja prirodnih sila (velika količina oborina) ili drugih uzroka kao što su propuštanje brana, ratna razaranja i sl.</w:t>
      </w:r>
    </w:p>
    <w:p w14:paraId="4D45E0D4" w14:textId="77777777" w:rsidR="00576D44" w:rsidRDefault="00576D44" w:rsidP="00576D44">
      <w:pPr>
        <w:spacing w:after="0" w:line="276" w:lineRule="auto"/>
        <w:jc w:val="both"/>
        <w:rPr>
          <w:sz w:val="24"/>
          <w:szCs w:val="24"/>
          <w:lang w:eastAsia="zh-CN"/>
        </w:rPr>
      </w:pPr>
      <w:r>
        <w:rPr>
          <w:sz w:val="24"/>
          <w:szCs w:val="24"/>
          <w:lang w:eastAsia="zh-CN"/>
        </w:rPr>
        <w:t>Prema uzrocima nastanka poplave se mogu podijeliti na:</w:t>
      </w:r>
    </w:p>
    <w:p w14:paraId="0CCF024E" w14:textId="77777777" w:rsidR="00576D44" w:rsidRDefault="00576D44">
      <w:pPr>
        <w:pStyle w:val="Odlomakpopisa"/>
        <w:numPr>
          <w:ilvl w:val="0"/>
          <w:numId w:val="41"/>
        </w:numPr>
        <w:spacing w:after="0"/>
        <w:ind w:left="714" w:hanging="357"/>
        <w:contextualSpacing w:val="0"/>
        <w:jc w:val="both"/>
        <w:rPr>
          <w:sz w:val="24"/>
          <w:szCs w:val="24"/>
          <w:lang w:eastAsia="zh-CN"/>
        </w:rPr>
      </w:pPr>
      <w:r>
        <w:rPr>
          <w:sz w:val="24"/>
          <w:szCs w:val="24"/>
          <w:lang w:eastAsia="zh-CN"/>
        </w:rPr>
        <w:t>poplave nastale zbog jakih oborina,</w:t>
      </w:r>
    </w:p>
    <w:p w14:paraId="7C982347" w14:textId="77777777" w:rsidR="00576D44" w:rsidRDefault="00576D44">
      <w:pPr>
        <w:pStyle w:val="Odlomakpopisa"/>
        <w:numPr>
          <w:ilvl w:val="0"/>
          <w:numId w:val="41"/>
        </w:numPr>
        <w:spacing w:after="0"/>
        <w:ind w:left="714" w:hanging="357"/>
        <w:contextualSpacing w:val="0"/>
        <w:jc w:val="both"/>
        <w:rPr>
          <w:sz w:val="24"/>
          <w:szCs w:val="24"/>
          <w:lang w:eastAsia="zh-CN"/>
        </w:rPr>
      </w:pPr>
      <w:r>
        <w:rPr>
          <w:sz w:val="24"/>
          <w:szCs w:val="24"/>
          <w:lang w:eastAsia="zh-CN"/>
        </w:rPr>
        <w:t>poplave nastale zbog nagomilavanja leda u vodotocima,</w:t>
      </w:r>
    </w:p>
    <w:p w14:paraId="738E5CCA" w14:textId="77777777" w:rsidR="00576D44" w:rsidRDefault="00576D44">
      <w:pPr>
        <w:pStyle w:val="Odlomakpopisa"/>
        <w:numPr>
          <w:ilvl w:val="0"/>
          <w:numId w:val="41"/>
        </w:numPr>
        <w:spacing w:after="0"/>
        <w:ind w:left="714" w:hanging="357"/>
        <w:contextualSpacing w:val="0"/>
        <w:jc w:val="both"/>
        <w:rPr>
          <w:sz w:val="24"/>
          <w:szCs w:val="24"/>
          <w:lang w:eastAsia="zh-CN"/>
        </w:rPr>
      </w:pPr>
      <w:r>
        <w:rPr>
          <w:sz w:val="24"/>
          <w:szCs w:val="24"/>
          <w:lang w:eastAsia="zh-CN"/>
        </w:rPr>
        <w:t>poplave nastale zbog klizanja tla ili potresa,</w:t>
      </w:r>
    </w:p>
    <w:p w14:paraId="378AB748" w14:textId="77777777" w:rsidR="00576D44" w:rsidRDefault="00576D44">
      <w:pPr>
        <w:pStyle w:val="Odlomakpopisa"/>
        <w:numPr>
          <w:ilvl w:val="0"/>
          <w:numId w:val="41"/>
        </w:numPr>
        <w:spacing w:after="120"/>
        <w:ind w:left="714" w:hanging="357"/>
        <w:contextualSpacing w:val="0"/>
        <w:jc w:val="both"/>
        <w:rPr>
          <w:sz w:val="24"/>
          <w:szCs w:val="24"/>
          <w:lang w:eastAsia="zh-CN"/>
        </w:rPr>
      </w:pPr>
      <w:r>
        <w:rPr>
          <w:sz w:val="24"/>
          <w:szCs w:val="24"/>
          <w:lang w:eastAsia="zh-CN"/>
        </w:rPr>
        <w:t>poplave nastale zbog rušenja brane ili ratnih razaranja.</w:t>
      </w:r>
    </w:p>
    <w:p w14:paraId="5FA60F69" w14:textId="77777777" w:rsidR="00576D44" w:rsidRDefault="00576D44" w:rsidP="00576D44">
      <w:pPr>
        <w:pStyle w:val="Odlomakpopisa11"/>
        <w:spacing w:after="0"/>
        <w:rPr>
          <w:szCs w:val="24"/>
        </w:rPr>
      </w:pPr>
      <w:r>
        <w:rPr>
          <w:szCs w:val="24"/>
        </w:rPr>
        <w:t>S obzirom na vrijeme formiranja vodnog vala poplave se mogu razvrstati na:</w:t>
      </w:r>
    </w:p>
    <w:p w14:paraId="00AA0936" w14:textId="77777777" w:rsidR="00576D44" w:rsidRDefault="00576D44">
      <w:pPr>
        <w:pStyle w:val="Odlomakpopisa"/>
        <w:numPr>
          <w:ilvl w:val="0"/>
          <w:numId w:val="41"/>
        </w:numPr>
        <w:spacing w:after="0"/>
        <w:ind w:left="714" w:hanging="357"/>
        <w:contextualSpacing w:val="0"/>
        <w:jc w:val="both"/>
        <w:rPr>
          <w:sz w:val="24"/>
          <w:szCs w:val="24"/>
          <w:lang w:val="hr-HR" w:eastAsia="zh-CN"/>
        </w:rPr>
      </w:pPr>
      <w:r>
        <w:rPr>
          <w:sz w:val="24"/>
          <w:szCs w:val="24"/>
          <w:lang w:val="hr-HR" w:eastAsia="zh-CN"/>
        </w:rPr>
        <w:t>mirne poplave – poplave na velikim rijekama kod kojih je potrebno deset i više sati za formiranje velikog vodnog vala,</w:t>
      </w:r>
    </w:p>
    <w:p w14:paraId="16301CD5" w14:textId="77777777" w:rsidR="00576D44" w:rsidRDefault="00576D44">
      <w:pPr>
        <w:pStyle w:val="Odlomakpopisa"/>
        <w:numPr>
          <w:ilvl w:val="0"/>
          <w:numId w:val="41"/>
        </w:numPr>
        <w:spacing w:after="0"/>
        <w:ind w:left="714" w:hanging="357"/>
        <w:contextualSpacing w:val="0"/>
        <w:jc w:val="both"/>
        <w:rPr>
          <w:sz w:val="24"/>
          <w:szCs w:val="24"/>
          <w:lang w:val="hr-HR" w:eastAsia="zh-CN"/>
        </w:rPr>
      </w:pPr>
      <w:r>
        <w:rPr>
          <w:sz w:val="24"/>
          <w:szCs w:val="24"/>
          <w:lang w:val="hr-HR" w:eastAsia="zh-CN"/>
        </w:rPr>
        <w:t>bujične poplave – poplave na brdskim vodotocima kod kojih se formira veliki vodni val za manje od deset sati,</w:t>
      </w:r>
    </w:p>
    <w:p w14:paraId="4ECEE468" w14:textId="77777777" w:rsidR="00576D44" w:rsidRDefault="00576D44">
      <w:pPr>
        <w:pStyle w:val="Odlomakpopisa"/>
        <w:numPr>
          <w:ilvl w:val="0"/>
          <w:numId w:val="41"/>
        </w:numPr>
        <w:spacing w:after="0"/>
        <w:ind w:left="714" w:hanging="357"/>
        <w:contextualSpacing w:val="0"/>
        <w:jc w:val="both"/>
        <w:rPr>
          <w:sz w:val="24"/>
          <w:szCs w:val="24"/>
          <w:lang w:val="hr-HR" w:eastAsia="zh-CN"/>
        </w:rPr>
      </w:pPr>
      <w:r>
        <w:rPr>
          <w:sz w:val="24"/>
          <w:szCs w:val="24"/>
          <w:lang w:val="hr-HR" w:eastAsia="zh-CN"/>
        </w:rPr>
        <w:t>akcidentne poplave – poplave kod kojih se trenutno formira veliki vodni val rušenjem vodoprivrednih ili hidroenergetskih objekata.</w:t>
      </w:r>
    </w:p>
    <w:p w14:paraId="721D44A1" w14:textId="77777777" w:rsidR="00576D44" w:rsidRDefault="00576D44" w:rsidP="00576D44">
      <w:pPr>
        <w:rPr>
          <w:lang w:eastAsia="zh-CN"/>
        </w:rPr>
      </w:pPr>
    </w:p>
    <w:p w14:paraId="1FFF9AA9" w14:textId="77777777" w:rsidR="00F25CC9" w:rsidRDefault="00F25CC9" w:rsidP="00F25CC9">
      <w:pPr>
        <w:pStyle w:val="Naslov4"/>
        <w:numPr>
          <w:ilvl w:val="0"/>
          <w:numId w:val="0"/>
        </w:numPr>
        <w:ind w:left="851"/>
      </w:pPr>
      <w:bookmarkStart w:id="551" w:name="_Toc198880896"/>
      <w:r>
        <w:t>6.2.4.1. Razvoj događaja koji prethodi velikoj nesreći uslijed poplave</w:t>
      </w:r>
      <w:bookmarkEnd w:id="551"/>
    </w:p>
    <w:p w14:paraId="11C4CD9A" w14:textId="2BDCFD98" w:rsidR="00F25CC9" w:rsidRPr="00F25CC9" w:rsidRDefault="00F25CC9" w:rsidP="00F25CC9">
      <w:pPr>
        <w:rPr>
          <w:lang w:eastAsia="zh-CN"/>
        </w:rPr>
      </w:pPr>
    </w:p>
    <w:p w14:paraId="69140D52" w14:textId="77777777" w:rsidR="00576D44" w:rsidRDefault="00576D44" w:rsidP="00576D44">
      <w:pPr>
        <w:spacing w:line="276" w:lineRule="auto"/>
        <w:jc w:val="both"/>
        <w:rPr>
          <w:sz w:val="24"/>
          <w:szCs w:val="24"/>
          <w:lang w:eastAsia="zh-CN"/>
        </w:rPr>
      </w:pPr>
      <w:r>
        <w:rPr>
          <w:sz w:val="24"/>
          <w:szCs w:val="24"/>
          <w:lang w:eastAsia="zh-CN"/>
        </w:rPr>
        <w:t>Godišnji hod količine oborina na području Međimurske kontinentalnog je tipa s maksimumom u toplom dijelu godine (od travnja do rujna) i sekundarnim maksimumom tijekom kasne jeseni. Ukupne godišnje količine oborina iznose oko 900 mm te nema značajnijih sušnih razdoblja.</w:t>
      </w:r>
    </w:p>
    <w:p w14:paraId="414FF521" w14:textId="77777777" w:rsidR="00576D44" w:rsidRDefault="00576D44" w:rsidP="00EE2F67">
      <w:pPr>
        <w:pStyle w:val="Opisslike"/>
        <w:spacing w:line="276" w:lineRule="auto"/>
        <w:jc w:val="center"/>
      </w:pPr>
      <w:r>
        <w:rPr>
          <w:noProof/>
        </w:rPr>
        <w:lastRenderedPageBreak/>
        <w:drawing>
          <wp:inline distT="0" distB="0" distL="0" distR="0" wp14:anchorId="689370D5" wp14:editId="7B5C82ED">
            <wp:extent cx="5590540" cy="5505450"/>
            <wp:effectExtent l="0" t="0" r="0" b="0"/>
            <wp:docPr id="1365785053" name="Slika 136578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594494" cy="5508873"/>
                    </a:xfrm>
                    <a:prstGeom prst="rect">
                      <a:avLst/>
                    </a:prstGeom>
                    <a:noFill/>
                  </pic:spPr>
                </pic:pic>
              </a:graphicData>
            </a:graphic>
          </wp:inline>
        </w:drawing>
      </w:r>
    </w:p>
    <w:p w14:paraId="337BD3DF" w14:textId="2804BB8E" w:rsidR="00576D44" w:rsidRDefault="00576D44" w:rsidP="00EE2F67">
      <w:pPr>
        <w:pStyle w:val="Opisslike"/>
        <w:spacing w:line="276" w:lineRule="auto"/>
        <w:jc w:val="center"/>
      </w:pPr>
      <w:bookmarkStart w:id="552" w:name="_Toc196806991"/>
      <w:r>
        <w:t xml:space="preserve">Slika </w:t>
      </w:r>
      <w:fldSimple w:instr=" SEQ Slika \* ARABIC ">
        <w:r w:rsidR="00024CC8">
          <w:rPr>
            <w:noProof/>
          </w:rPr>
          <w:t>13</w:t>
        </w:r>
      </w:fldSimple>
      <w:r>
        <w:t>. Karta srednje godišnje količine oborina (mm) prema podacima 1971.-2000. godine</w:t>
      </w:r>
      <w:bookmarkEnd w:id="552"/>
    </w:p>
    <w:p w14:paraId="307BE688" w14:textId="687163ED" w:rsidR="00576D44" w:rsidRPr="00EE2F67" w:rsidRDefault="00576D44" w:rsidP="00EE2F67">
      <w:pPr>
        <w:pStyle w:val="Opisslike"/>
        <w:spacing w:line="276" w:lineRule="auto"/>
        <w:jc w:val="center"/>
        <w:rPr>
          <w:rFonts w:cstheme="minorHAnsi"/>
          <w:b w:val="0"/>
          <w:bCs w:val="0"/>
        </w:rPr>
      </w:pPr>
      <w:r w:rsidRPr="00EE2F67">
        <w:rPr>
          <w:rFonts w:cstheme="minorHAnsi"/>
          <w:b w:val="0"/>
          <w:bCs w:val="0"/>
        </w:rPr>
        <w:t>Izvor</w:t>
      </w:r>
      <w:r w:rsidR="00EE2F67">
        <w:rPr>
          <w:rFonts w:cstheme="minorHAnsi"/>
          <w:b w:val="0"/>
          <w:bCs w:val="0"/>
        </w:rPr>
        <w:t>:</w:t>
      </w:r>
      <w:r w:rsidRPr="00EE2F67">
        <w:rPr>
          <w:rFonts w:cstheme="minorHAnsi"/>
          <w:b w:val="0"/>
          <w:bCs w:val="0"/>
        </w:rPr>
        <w:t xml:space="preserve"> Državni hidrometeorološki zavod</w:t>
      </w:r>
    </w:p>
    <w:p w14:paraId="3A1EE34F" w14:textId="45B4FD40" w:rsidR="002F7909" w:rsidRPr="002F7909" w:rsidRDefault="002F7909" w:rsidP="002F7909">
      <w:pPr>
        <w:pStyle w:val="Naslov4"/>
        <w:numPr>
          <w:ilvl w:val="0"/>
          <w:numId w:val="0"/>
        </w:numPr>
        <w:ind w:left="1497" w:hanging="646"/>
      </w:pPr>
      <w:bookmarkStart w:id="553" w:name="_Toc198880897"/>
      <w:r>
        <w:t>6.2.4.2. Okidač koji je uzrokovao veliku nesreću uslijed poplave</w:t>
      </w:r>
      <w:bookmarkEnd w:id="553"/>
    </w:p>
    <w:p w14:paraId="2D953542" w14:textId="77777777" w:rsidR="004C50B6" w:rsidRDefault="004C50B6" w:rsidP="004C50B6">
      <w:pPr>
        <w:spacing w:line="276" w:lineRule="auto"/>
        <w:jc w:val="both"/>
        <w:rPr>
          <w:sz w:val="24"/>
          <w:szCs w:val="24"/>
          <w:lang w:eastAsia="zh-CN"/>
        </w:rPr>
      </w:pPr>
      <w:r w:rsidRPr="00CA5448">
        <w:rPr>
          <w:sz w:val="24"/>
          <w:szCs w:val="24"/>
          <w:lang w:eastAsia="zh-CN"/>
        </w:rPr>
        <w:t xml:space="preserve">Rijeka Drava </w:t>
      </w:r>
      <w:r>
        <w:rPr>
          <w:sz w:val="24"/>
          <w:szCs w:val="24"/>
          <w:lang w:eastAsia="zh-CN"/>
        </w:rPr>
        <w:t>ima</w:t>
      </w:r>
      <w:r w:rsidRPr="00CA5448">
        <w:rPr>
          <w:sz w:val="24"/>
          <w:szCs w:val="24"/>
          <w:lang w:eastAsia="zh-CN"/>
        </w:rPr>
        <w:t xml:space="preserve"> pluvijalno</w:t>
      </w:r>
      <w:r>
        <w:rPr>
          <w:sz w:val="24"/>
          <w:szCs w:val="24"/>
          <w:lang w:eastAsia="zh-CN"/>
        </w:rPr>
        <w:t>-</w:t>
      </w:r>
      <w:r w:rsidRPr="00CA5448">
        <w:rPr>
          <w:sz w:val="24"/>
          <w:szCs w:val="24"/>
          <w:lang w:eastAsia="zh-CN"/>
        </w:rPr>
        <w:t>glacijalni (kišno</w:t>
      </w:r>
      <w:r>
        <w:rPr>
          <w:sz w:val="24"/>
          <w:szCs w:val="24"/>
          <w:lang w:eastAsia="zh-CN"/>
        </w:rPr>
        <w:t>-</w:t>
      </w:r>
      <w:r w:rsidRPr="00CA5448">
        <w:rPr>
          <w:sz w:val="24"/>
          <w:szCs w:val="24"/>
          <w:lang w:eastAsia="zh-CN"/>
        </w:rPr>
        <w:t xml:space="preserve">ledenjački) vodni režim koji karakterizira mala vodnost zimi, a velika u drugoj polovici proljeća i ljeta. Najmanji protoci Drave javljaju se u siječnju i veljači, dok se velike vode javljaju u svibnju, lipnju i srpnju uslijed otapanja snijega i leda te pojave godišnjih maksimuma oborina. </w:t>
      </w:r>
    </w:p>
    <w:p w14:paraId="5028E2A4" w14:textId="77777777" w:rsidR="004C50B6" w:rsidRDefault="004C50B6" w:rsidP="004C50B6">
      <w:pPr>
        <w:spacing w:line="276" w:lineRule="auto"/>
        <w:jc w:val="both"/>
        <w:rPr>
          <w:sz w:val="24"/>
          <w:szCs w:val="24"/>
          <w:lang w:eastAsia="zh-CN"/>
        </w:rPr>
      </w:pPr>
      <w:r w:rsidRPr="00CE6602">
        <w:rPr>
          <w:sz w:val="24"/>
          <w:szCs w:val="24"/>
          <w:lang w:eastAsia="zh-CN"/>
        </w:rPr>
        <w:t>Kod Trnave kritično razdoblje za poplavljivanje u godini su proljetni mjeseci, kada se uz topljenje snijega istovremeno pojave i proljetne kiše. Nešto manja opasnost od poplave je dugotrajno jesensko kišno razdoblje, kao i iznenadne kiše velikog intenziteta.</w:t>
      </w:r>
    </w:p>
    <w:p w14:paraId="72EA34C4" w14:textId="77777777" w:rsidR="002F6E9F" w:rsidRDefault="002F6E9F" w:rsidP="004C50B6">
      <w:pPr>
        <w:spacing w:line="276" w:lineRule="auto"/>
        <w:jc w:val="both"/>
        <w:rPr>
          <w:sz w:val="24"/>
          <w:szCs w:val="24"/>
          <w:lang w:eastAsia="zh-CN"/>
        </w:rPr>
      </w:pPr>
    </w:p>
    <w:p w14:paraId="32CA93FB" w14:textId="77777777" w:rsidR="002F6E9F" w:rsidRPr="00CE6602" w:rsidRDefault="002F6E9F" w:rsidP="004C50B6">
      <w:pPr>
        <w:spacing w:line="276" w:lineRule="auto"/>
        <w:jc w:val="both"/>
        <w:rPr>
          <w:sz w:val="24"/>
          <w:szCs w:val="24"/>
          <w:lang w:eastAsia="zh-CN"/>
        </w:rPr>
      </w:pPr>
    </w:p>
    <w:p w14:paraId="48313998" w14:textId="77777777" w:rsidR="00573DB7" w:rsidRDefault="00573DB7" w:rsidP="00573DB7">
      <w:pPr>
        <w:pStyle w:val="Naslov3"/>
        <w:numPr>
          <w:ilvl w:val="0"/>
          <w:numId w:val="0"/>
        </w:numPr>
        <w:ind w:left="567"/>
      </w:pPr>
      <w:bookmarkStart w:id="554" w:name="_Toc198880898"/>
      <w:r>
        <w:lastRenderedPageBreak/>
        <w:t>6.2.5. Događaj s najgorim mogućim posljedicama  - Poplava</w:t>
      </w:r>
      <w:bookmarkEnd w:id="554"/>
    </w:p>
    <w:p w14:paraId="271DD4BE" w14:textId="237B47C0" w:rsidR="00573DB7" w:rsidRPr="00573DB7" w:rsidRDefault="00573DB7" w:rsidP="00573DB7">
      <w:pPr>
        <w:rPr>
          <w:lang w:eastAsia="zh-CN"/>
        </w:rPr>
      </w:pPr>
    </w:p>
    <w:p w14:paraId="33EFE600" w14:textId="77777777" w:rsidR="002F6E9F" w:rsidRDefault="002F6E9F" w:rsidP="002F6E9F">
      <w:pPr>
        <w:spacing w:after="120" w:line="276" w:lineRule="auto"/>
        <w:jc w:val="both"/>
        <w:rPr>
          <w:sz w:val="24"/>
          <w:szCs w:val="24"/>
          <w:lang w:eastAsia="zh-CN"/>
        </w:rPr>
      </w:pPr>
      <w:r w:rsidRPr="000C74D0">
        <w:rPr>
          <w:sz w:val="24"/>
          <w:szCs w:val="24"/>
          <w:lang w:eastAsia="zh-CN"/>
        </w:rPr>
        <w:t xml:space="preserve">Obzirom na prekomjernu količinu padalina </w:t>
      </w:r>
      <w:r>
        <w:rPr>
          <w:sz w:val="24"/>
          <w:szCs w:val="24"/>
          <w:lang w:eastAsia="zh-CN"/>
        </w:rPr>
        <w:t>u</w:t>
      </w:r>
      <w:r w:rsidRPr="000C74D0">
        <w:rPr>
          <w:sz w:val="24"/>
          <w:szCs w:val="24"/>
          <w:lang w:eastAsia="zh-CN"/>
        </w:rPr>
        <w:t xml:space="preserve">slijed ekstremnih količina oborina izazvanih dužim oborinskim razdobljem na području </w:t>
      </w:r>
      <w:r>
        <w:rPr>
          <w:sz w:val="24"/>
          <w:szCs w:val="24"/>
          <w:lang w:eastAsia="zh-CN"/>
        </w:rPr>
        <w:t xml:space="preserve">Grada Čakovca, </w:t>
      </w:r>
      <w:r w:rsidRPr="000C74D0">
        <w:rPr>
          <w:sz w:val="24"/>
          <w:szCs w:val="24"/>
          <w:lang w:eastAsia="zh-CN"/>
        </w:rPr>
        <w:t xml:space="preserve">te na činjenicu da Trnava cijelim svojim tokom skuplja veće količine vode, može doći do opterećenja zaštitnih nasipa i izlijevanja Trnave </w:t>
      </w:r>
      <w:r>
        <w:rPr>
          <w:sz w:val="24"/>
          <w:szCs w:val="24"/>
          <w:lang w:eastAsia="zh-CN"/>
        </w:rPr>
        <w:t xml:space="preserve">te izlijevanje rijeke Drave. </w:t>
      </w:r>
      <w:r w:rsidRPr="000C74D0">
        <w:rPr>
          <w:sz w:val="24"/>
          <w:szCs w:val="24"/>
          <w:lang w:eastAsia="zh-CN"/>
        </w:rPr>
        <w:t>Obilne i intenzivne padaline koje u dužem periodu mogu zasititi tlo i vodotoke te uzrokovati dizanje razine podzemne vode.</w:t>
      </w:r>
    </w:p>
    <w:p w14:paraId="036E278C" w14:textId="77777777" w:rsidR="002F6E9F" w:rsidRPr="002F6E9F" w:rsidRDefault="002F6E9F" w:rsidP="002F6E9F">
      <w:pPr>
        <w:rPr>
          <w:lang w:eastAsia="zh-CN"/>
        </w:rPr>
      </w:pPr>
    </w:p>
    <w:p w14:paraId="2F9A3DC5" w14:textId="77777777" w:rsidR="00573DB7" w:rsidRDefault="00573DB7" w:rsidP="00573DB7">
      <w:pPr>
        <w:pStyle w:val="Naslov4"/>
        <w:numPr>
          <w:ilvl w:val="0"/>
          <w:numId w:val="0"/>
        </w:numPr>
        <w:ind w:left="851"/>
      </w:pPr>
      <w:bookmarkStart w:id="555" w:name="_Toc198880899"/>
      <w:r>
        <w:t>6.2.5.1. Procjena posljedica događaja s najgorim mogućim posljedicama uslijed poplave na život i zdravlje ljudi</w:t>
      </w:r>
      <w:bookmarkEnd w:id="555"/>
    </w:p>
    <w:p w14:paraId="79DC3088" w14:textId="4B407A9E" w:rsidR="00573DB7" w:rsidRPr="00573DB7" w:rsidRDefault="00573DB7" w:rsidP="00573DB7">
      <w:pPr>
        <w:rPr>
          <w:lang w:eastAsia="zh-CN"/>
        </w:rPr>
      </w:pPr>
    </w:p>
    <w:p w14:paraId="350EE592" w14:textId="77777777" w:rsidR="00576D44" w:rsidRDefault="00576D44" w:rsidP="00576D44">
      <w:pPr>
        <w:spacing w:line="276" w:lineRule="auto"/>
        <w:jc w:val="both"/>
        <w:rPr>
          <w:sz w:val="24"/>
          <w:szCs w:val="24"/>
          <w:lang w:eastAsia="zh-CN"/>
        </w:rPr>
      </w:pPr>
      <w:r>
        <w:rPr>
          <w:sz w:val="24"/>
          <w:szCs w:val="24"/>
          <w:lang w:eastAsia="zh-CN"/>
        </w:rPr>
        <w:t>Posljedice na život i zdravlje ljudi prikazuju se ukupnim brojem ljudi za koje se procjenjuje kako mogu biti u sastavu od nekog od procesa nastalih kao posljedica događaja opisanih scenarijem – poginuli, ozlijeđeni, oboljeli, evakuirani i sklonjeni.</w:t>
      </w:r>
    </w:p>
    <w:p w14:paraId="1789D6C0" w14:textId="038C8436" w:rsidR="00576D44" w:rsidRDefault="00576D44" w:rsidP="00576D44">
      <w:pPr>
        <w:spacing w:line="276" w:lineRule="auto"/>
        <w:jc w:val="both"/>
        <w:rPr>
          <w:sz w:val="24"/>
          <w:szCs w:val="24"/>
          <w:lang w:eastAsia="zh-CN"/>
        </w:rPr>
      </w:pPr>
      <w:r>
        <w:rPr>
          <w:sz w:val="24"/>
          <w:szCs w:val="24"/>
          <w:lang w:eastAsia="zh-CN"/>
        </w:rPr>
        <w:t>Procjenjuje se da bi poplave uzrokovane izlijevanjem rijeke</w:t>
      </w:r>
      <w:r w:rsidR="00177EC5">
        <w:rPr>
          <w:sz w:val="24"/>
          <w:szCs w:val="24"/>
          <w:lang w:eastAsia="zh-CN"/>
        </w:rPr>
        <w:t xml:space="preserve"> Drave</w:t>
      </w:r>
      <w:r>
        <w:rPr>
          <w:sz w:val="24"/>
          <w:szCs w:val="24"/>
          <w:lang w:eastAsia="zh-CN"/>
        </w:rPr>
        <w:t>, obzirom na ugrozu koju mogu predstaviti za život i zdravlje ljudi, na području Grada imale katastrofalne posljedice.</w:t>
      </w:r>
    </w:p>
    <w:p w14:paraId="1E004CE2" w14:textId="760357B2" w:rsidR="00576D44" w:rsidRDefault="00576D44" w:rsidP="00EE2F67">
      <w:pPr>
        <w:pStyle w:val="Opisslike"/>
        <w:spacing w:line="276" w:lineRule="auto"/>
        <w:jc w:val="center"/>
        <w:rPr>
          <w:i/>
          <w:iCs/>
        </w:rPr>
      </w:pPr>
      <w:bookmarkStart w:id="556" w:name="_Toc196826516"/>
      <w:r>
        <w:t xml:space="preserve">Tablica </w:t>
      </w:r>
      <w:fldSimple w:instr=" SEQ Tablica \* ARABIC ">
        <w:r w:rsidR="00B61DD6">
          <w:rPr>
            <w:noProof/>
          </w:rPr>
          <w:t>47</w:t>
        </w:r>
      </w:fldSimple>
      <w:r>
        <w:t>. Prikaz prijetnjom nastalih posljedica na život i zdravlje ljudi - Događaj s najgorim mogućim posljedicama – Poplava</w:t>
      </w:r>
      <w:bookmarkEnd w:id="556"/>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76D44" w14:paraId="608945D0" w14:textId="77777777" w:rsidTr="0059341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2385F" w14:textId="77777777" w:rsidR="00576D44" w:rsidRDefault="00576D44" w:rsidP="00EE2F67">
            <w:pPr>
              <w:pStyle w:val="Opisslike"/>
              <w:spacing w:line="276" w:lineRule="auto"/>
              <w:jc w:val="center"/>
              <w:rPr>
                <w:rFonts w:cs="Times New Roman"/>
              </w:rPr>
            </w:pPr>
            <w:r>
              <w:rPr>
                <w:rFonts w:cs="Times New Roman"/>
              </w:rPr>
              <w:t>Život i zdravlje ljudi</w:t>
            </w:r>
          </w:p>
        </w:tc>
      </w:tr>
      <w:tr w:rsidR="00576D44" w14:paraId="04B1D1F2"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82A56" w14:textId="77777777" w:rsidR="00576D44" w:rsidRDefault="00576D44" w:rsidP="00EE2F67">
            <w:pPr>
              <w:pStyle w:val="Opisslike"/>
              <w:spacing w:line="276" w:lineRule="auto"/>
              <w:jc w:val="center"/>
              <w:rPr>
                <w:rFonts w:cs="Times New Roman"/>
              </w:rPr>
            </w:pPr>
            <w:r>
              <w:rPr>
                <w:rFonts w:cs="Times New Roman"/>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CDCB1" w14:textId="77777777" w:rsidR="00576D44" w:rsidRDefault="00576D44" w:rsidP="00EE2F67">
            <w:pPr>
              <w:pStyle w:val="Opisslike"/>
              <w:spacing w:line="276" w:lineRule="auto"/>
              <w:jc w:val="center"/>
              <w:rPr>
                <w:rFonts w:cs="Times New Roman"/>
              </w:rPr>
            </w:pPr>
            <w:r>
              <w:rPr>
                <w:rFonts w:cs="Times New Roman"/>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B35A9" w14:textId="77777777" w:rsidR="00576D44" w:rsidRDefault="00576D44" w:rsidP="00EE2F67">
            <w:pPr>
              <w:pStyle w:val="Opisslike"/>
              <w:spacing w:line="276" w:lineRule="auto"/>
              <w:jc w:val="center"/>
              <w:rPr>
                <w:rFonts w:cs="Times New Roman"/>
              </w:rPr>
            </w:pPr>
            <w:r>
              <w:rPr>
                <w:rFonts w:cs="Times New Roman"/>
              </w:rPr>
              <w:t>Broj stanovnika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6798D" w14:textId="77777777" w:rsidR="00576D44" w:rsidRDefault="00576D44" w:rsidP="00EE2F67">
            <w:pPr>
              <w:pStyle w:val="Opisslike"/>
              <w:spacing w:line="276" w:lineRule="auto"/>
              <w:jc w:val="center"/>
              <w:rPr>
                <w:rFonts w:cs="Times New Roman"/>
              </w:rPr>
            </w:pPr>
            <w:r>
              <w:rPr>
                <w:rFonts w:cs="Times New Roman"/>
              </w:rPr>
              <w:t>Odabrano</w:t>
            </w:r>
          </w:p>
        </w:tc>
      </w:tr>
      <w:tr w:rsidR="00576D44" w14:paraId="6CADE36D"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FDB79"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39164"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D7A66"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D896D" w14:textId="77777777" w:rsidR="00576D44" w:rsidRDefault="00576D44" w:rsidP="00593416">
            <w:pPr>
              <w:spacing w:after="0" w:line="240" w:lineRule="auto"/>
              <w:jc w:val="center"/>
              <w:rPr>
                <w:rFonts w:ascii="Calibri" w:eastAsia="Calibri" w:hAnsi="Calibri" w:cs="Times New Roman"/>
                <w:b/>
                <w:sz w:val="20"/>
                <w:szCs w:val="20"/>
              </w:rPr>
            </w:pPr>
          </w:p>
        </w:tc>
      </w:tr>
      <w:tr w:rsidR="00576D44" w14:paraId="1EA87D23"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ABBB7"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043B4"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243A2"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95F44" w14:textId="77777777" w:rsidR="00576D44" w:rsidRDefault="00576D44" w:rsidP="00593416">
            <w:pPr>
              <w:spacing w:after="0" w:line="240" w:lineRule="auto"/>
              <w:jc w:val="center"/>
              <w:rPr>
                <w:rFonts w:ascii="Calibri" w:eastAsia="Calibri" w:hAnsi="Calibri" w:cs="Times New Roman"/>
                <w:b/>
                <w:bCs/>
                <w:sz w:val="20"/>
                <w:szCs w:val="20"/>
              </w:rPr>
            </w:pPr>
          </w:p>
        </w:tc>
      </w:tr>
      <w:tr w:rsidR="00576D44" w14:paraId="1757D62E"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55B7E"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3B7F4"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4FAE8"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A8C5E" w14:textId="77777777" w:rsidR="00576D44" w:rsidRDefault="00576D44" w:rsidP="00593416">
            <w:pPr>
              <w:spacing w:after="0" w:line="240" w:lineRule="auto"/>
              <w:jc w:val="center"/>
              <w:rPr>
                <w:rFonts w:ascii="Calibri" w:eastAsia="Calibri" w:hAnsi="Calibri" w:cs="Times New Roman"/>
                <w:sz w:val="20"/>
                <w:szCs w:val="20"/>
              </w:rPr>
            </w:pPr>
          </w:p>
        </w:tc>
      </w:tr>
      <w:tr w:rsidR="00576D44" w14:paraId="4CBB2581" w14:textId="77777777" w:rsidTr="00593416">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068FF"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8C0A6"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37B1F"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70D6F" w14:textId="77777777" w:rsidR="00576D44" w:rsidRDefault="00576D44" w:rsidP="00593416">
            <w:pPr>
              <w:spacing w:after="0" w:line="240" w:lineRule="auto"/>
              <w:jc w:val="center"/>
              <w:rPr>
                <w:rFonts w:ascii="Calibri" w:eastAsia="Calibri" w:hAnsi="Calibri" w:cs="Times New Roman"/>
                <w:b/>
                <w:bCs/>
                <w:sz w:val="20"/>
                <w:szCs w:val="20"/>
              </w:rPr>
            </w:pPr>
          </w:p>
        </w:tc>
      </w:tr>
      <w:tr w:rsidR="00576D44" w14:paraId="12C66572" w14:textId="77777777" w:rsidTr="00593416">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A98F5"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AD9B4"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E9B0B" w14:textId="77777777" w:rsidR="00576D44" w:rsidRDefault="00576D44" w:rsidP="00593416">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EC7DE"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bl>
    <w:p w14:paraId="602E7910" w14:textId="77777777" w:rsidR="00576D44" w:rsidRDefault="00576D44" w:rsidP="00576D44">
      <w:pPr>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71E752EB" w14:textId="77777777" w:rsidR="00576D44" w:rsidRDefault="00576D44" w:rsidP="00576D44">
      <w:pPr>
        <w:rPr>
          <w:lang w:eastAsia="zh-CN"/>
        </w:rPr>
      </w:pPr>
    </w:p>
    <w:p w14:paraId="409ADE63" w14:textId="77777777" w:rsidR="00573DB7" w:rsidRDefault="00573DB7" w:rsidP="00573DB7">
      <w:pPr>
        <w:pStyle w:val="Naslov4"/>
        <w:numPr>
          <w:ilvl w:val="0"/>
          <w:numId w:val="0"/>
        </w:numPr>
        <w:ind w:left="1497" w:hanging="646"/>
      </w:pPr>
      <w:bookmarkStart w:id="557" w:name="_Toc198880900"/>
      <w:r>
        <w:t>6.2.5.2. Procjena posljedica događaja s najgorim mogućim posljedicama uslijed poplave na gospodarstvo</w:t>
      </w:r>
      <w:bookmarkEnd w:id="557"/>
    </w:p>
    <w:p w14:paraId="1B3052A7" w14:textId="10524027" w:rsidR="00573DB7" w:rsidRPr="00573DB7" w:rsidRDefault="00573DB7" w:rsidP="00573DB7">
      <w:pPr>
        <w:rPr>
          <w:lang w:eastAsia="zh-CN"/>
        </w:rPr>
      </w:pPr>
    </w:p>
    <w:p w14:paraId="08F44AFA" w14:textId="77777777" w:rsidR="00576D44" w:rsidRDefault="00576D44" w:rsidP="00576D44">
      <w:pPr>
        <w:pStyle w:val="Odlomakpopisa11"/>
        <w:rPr>
          <w:szCs w:val="24"/>
        </w:rPr>
      </w:pPr>
      <w:r>
        <w:rPr>
          <w:szCs w:val="24"/>
        </w:rPr>
        <w:t xml:space="preserve">Posljedice na gospodarstvo odnose se na ukupnu materijalnu i financijsku štetu u gospodarstvu nastalu utjecajem prijetnje u odnosu na proračun Grada.  </w:t>
      </w:r>
    </w:p>
    <w:p w14:paraId="138E8E39" w14:textId="41AEA02D" w:rsidR="00576D44" w:rsidRDefault="00576D44" w:rsidP="00576D44">
      <w:pPr>
        <w:spacing w:line="276" w:lineRule="auto"/>
        <w:jc w:val="both"/>
        <w:rPr>
          <w:sz w:val="24"/>
          <w:szCs w:val="24"/>
        </w:rPr>
      </w:pPr>
      <w:r>
        <w:rPr>
          <w:sz w:val="24"/>
          <w:szCs w:val="24"/>
        </w:rPr>
        <w:t>Uslijed poplava, posljedice na gospodarstvo očitovale bi se u vidu šteta na pokretnoj i nepokretnoj imovini, gubitku repromaterijala, troškova sanacije i sl. Ekonomske štete mogu se javiti zbog nedostatka prehrambenih proizvoda i stočne hrane uslijed plavljenja poljoprivrednih površina, livada i sjenokoša.</w:t>
      </w:r>
    </w:p>
    <w:p w14:paraId="5EF2C9B1" w14:textId="77777777" w:rsidR="00576D44" w:rsidRDefault="00576D44" w:rsidP="00576D44">
      <w:pPr>
        <w:spacing w:line="276" w:lineRule="auto"/>
        <w:jc w:val="both"/>
        <w:rPr>
          <w:sz w:val="24"/>
          <w:szCs w:val="24"/>
        </w:rPr>
      </w:pPr>
    </w:p>
    <w:p w14:paraId="21BE6684" w14:textId="77777777" w:rsidR="00EE2F67" w:rsidRDefault="00EE2F67" w:rsidP="00576D44">
      <w:pPr>
        <w:spacing w:line="276" w:lineRule="auto"/>
        <w:jc w:val="both"/>
        <w:rPr>
          <w:sz w:val="24"/>
          <w:szCs w:val="24"/>
        </w:rPr>
      </w:pPr>
    </w:p>
    <w:p w14:paraId="756D6ACC" w14:textId="77777777" w:rsidR="00EE2F67" w:rsidRDefault="00EE2F67" w:rsidP="00576D44">
      <w:pPr>
        <w:spacing w:line="276" w:lineRule="auto"/>
        <w:jc w:val="both"/>
        <w:rPr>
          <w:sz w:val="24"/>
          <w:szCs w:val="24"/>
        </w:rPr>
      </w:pPr>
    </w:p>
    <w:p w14:paraId="233072DB" w14:textId="0A35EEBD" w:rsidR="00576D44" w:rsidRDefault="00576D44" w:rsidP="00581E94">
      <w:pPr>
        <w:pStyle w:val="Opisslike"/>
        <w:spacing w:line="276" w:lineRule="auto"/>
        <w:jc w:val="center"/>
      </w:pPr>
      <w:bookmarkStart w:id="558" w:name="_Toc196826517"/>
      <w:r>
        <w:t xml:space="preserve">Tablica </w:t>
      </w:r>
      <w:fldSimple w:instr=" SEQ Tablica \* ARABIC ">
        <w:r w:rsidR="00B61DD6">
          <w:rPr>
            <w:noProof/>
          </w:rPr>
          <w:t>48</w:t>
        </w:r>
      </w:fldSimple>
      <w:r>
        <w:t>. Prikaz prijetnjom nastalih posljedica na gospodarstvo – Događaj s najgorim mogućim posljedicama – Poplava</w:t>
      </w:r>
      <w:bookmarkEnd w:id="558"/>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76D44" w14:paraId="2FB13C22" w14:textId="77777777" w:rsidTr="0059341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2F016" w14:textId="77777777" w:rsidR="00576D44" w:rsidRDefault="00576D44" w:rsidP="00581E94">
            <w:pPr>
              <w:spacing w:after="0" w:line="276" w:lineRule="auto"/>
              <w:jc w:val="center"/>
              <w:rPr>
                <w:rFonts w:ascii="Calibri" w:eastAsia="Calibri" w:hAnsi="Calibri" w:cs="Times New Roman"/>
                <w:b/>
                <w:sz w:val="20"/>
                <w:szCs w:val="20"/>
              </w:rPr>
            </w:pPr>
            <w:r>
              <w:rPr>
                <w:rFonts w:ascii="Calibri" w:eastAsia="Calibri" w:hAnsi="Calibri" w:cs="Times New Roman"/>
                <w:b/>
                <w:sz w:val="20"/>
                <w:szCs w:val="20"/>
              </w:rPr>
              <w:t>Gospodarstvo</w:t>
            </w:r>
          </w:p>
        </w:tc>
      </w:tr>
      <w:tr w:rsidR="00576D44" w14:paraId="2A53324A"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CAA69"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2519E"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1DB37"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38507"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76D44" w14:paraId="74846D17"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D0511"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84240"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292BB"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3BE9D" w14:textId="77777777" w:rsidR="00576D44" w:rsidRDefault="00576D44" w:rsidP="00593416">
            <w:pPr>
              <w:spacing w:after="0" w:line="240" w:lineRule="auto"/>
              <w:jc w:val="center"/>
              <w:rPr>
                <w:rFonts w:ascii="Calibri" w:eastAsia="Calibri" w:hAnsi="Calibri" w:cs="Times New Roman"/>
                <w:sz w:val="20"/>
                <w:szCs w:val="20"/>
              </w:rPr>
            </w:pPr>
          </w:p>
        </w:tc>
      </w:tr>
      <w:tr w:rsidR="00576D44" w14:paraId="402FB3D1"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A0651"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107BF"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31EAC"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CA917" w14:textId="77777777" w:rsidR="00576D44" w:rsidRDefault="00576D44" w:rsidP="00593416">
            <w:pPr>
              <w:spacing w:after="0" w:line="240" w:lineRule="auto"/>
              <w:jc w:val="center"/>
              <w:rPr>
                <w:rFonts w:ascii="Calibri" w:eastAsia="Calibri" w:hAnsi="Calibri" w:cs="Times New Roman"/>
                <w:b/>
                <w:sz w:val="20"/>
                <w:szCs w:val="20"/>
              </w:rPr>
            </w:pPr>
          </w:p>
        </w:tc>
      </w:tr>
      <w:tr w:rsidR="00576D44" w14:paraId="59541A2B"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23850"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7114E"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FB8AD"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C93F0" w14:textId="77777777" w:rsidR="00576D44" w:rsidRDefault="00576D44" w:rsidP="00593416">
            <w:pPr>
              <w:spacing w:after="0" w:line="240" w:lineRule="auto"/>
              <w:jc w:val="center"/>
              <w:rPr>
                <w:rFonts w:ascii="Calibri" w:eastAsia="Calibri" w:hAnsi="Calibri" w:cs="Times New Roman"/>
                <w:b/>
                <w:sz w:val="20"/>
                <w:szCs w:val="20"/>
              </w:rPr>
            </w:pPr>
          </w:p>
        </w:tc>
      </w:tr>
      <w:tr w:rsidR="00576D44" w14:paraId="5068890A"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CB9C1"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EDFE7"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08301"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E6800"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576D44" w14:paraId="772B69F6"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E1F3D" w14:textId="77777777" w:rsidR="00576D44" w:rsidRDefault="00576D44" w:rsidP="00593416">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1504A"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1D44A" w14:textId="77777777" w:rsidR="00576D44" w:rsidRDefault="00576D44" w:rsidP="00593416">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9F791" w14:textId="77777777" w:rsidR="00576D44" w:rsidRDefault="00576D44" w:rsidP="00593416">
            <w:pPr>
              <w:spacing w:after="0" w:line="240" w:lineRule="auto"/>
              <w:jc w:val="center"/>
              <w:rPr>
                <w:rFonts w:ascii="Calibri" w:eastAsia="Calibri" w:hAnsi="Calibri" w:cs="Times New Roman"/>
                <w:b/>
                <w:sz w:val="20"/>
                <w:szCs w:val="20"/>
              </w:rPr>
            </w:pPr>
          </w:p>
        </w:tc>
      </w:tr>
    </w:tbl>
    <w:p w14:paraId="578CFEF9" w14:textId="77777777" w:rsidR="00576D44" w:rsidRDefault="00576D44" w:rsidP="00576D44">
      <w:pPr>
        <w:rPr>
          <w:lang w:eastAsia="zh-CN"/>
        </w:rPr>
      </w:pPr>
    </w:p>
    <w:p w14:paraId="04ADC576" w14:textId="77777777" w:rsidR="00573DB7" w:rsidRDefault="00573DB7" w:rsidP="00573DB7">
      <w:pPr>
        <w:pStyle w:val="Naslov4"/>
        <w:numPr>
          <w:ilvl w:val="0"/>
          <w:numId w:val="0"/>
        </w:numPr>
        <w:ind w:left="851"/>
      </w:pPr>
      <w:bookmarkStart w:id="559" w:name="_Toc198880901"/>
      <w:r>
        <w:t>6.2.5.3. Procjena posljedica događaja s najgorim mogućim posljedicama uslijed poplave na društvenu stabilnost i politiku</w:t>
      </w:r>
      <w:bookmarkEnd w:id="559"/>
    </w:p>
    <w:p w14:paraId="7D077736" w14:textId="197CF525" w:rsidR="00573DB7" w:rsidRPr="00573DB7" w:rsidRDefault="00573DB7" w:rsidP="00573DB7">
      <w:pPr>
        <w:rPr>
          <w:lang w:eastAsia="zh-CN"/>
        </w:rPr>
      </w:pPr>
    </w:p>
    <w:p w14:paraId="39D545E7" w14:textId="1AF6FD19" w:rsidR="005D38BC" w:rsidRDefault="005D38BC" w:rsidP="005D38BC">
      <w:pPr>
        <w:spacing w:after="120" w:line="276" w:lineRule="auto"/>
        <w:jc w:val="both"/>
        <w:rPr>
          <w:rFonts w:eastAsia="Tahoma,Bold" w:cstheme="minorHAnsi"/>
          <w:bCs/>
          <w:sz w:val="24"/>
          <w:szCs w:val="24"/>
        </w:rPr>
      </w:pPr>
      <w:r w:rsidRPr="00383A8B">
        <w:rPr>
          <w:rFonts w:eastAsia="Tahoma,Bold" w:cstheme="minorHAnsi"/>
          <w:bCs/>
          <w:sz w:val="24"/>
          <w:szCs w:val="24"/>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r>
        <w:rPr>
          <w:rFonts w:eastAsia="Tahoma,Bold" w:cstheme="minorHAnsi"/>
          <w:bCs/>
          <w:sz w:val="24"/>
          <w:szCs w:val="24"/>
        </w:rPr>
        <w:t>P</w:t>
      </w:r>
      <w:r w:rsidRPr="00383A8B">
        <w:rPr>
          <w:rFonts w:eastAsia="Tahoma,Bold" w:cstheme="minorHAnsi"/>
          <w:bCs/>
          <w:sz w:val="24"/>
          <w:szCs w:val="24"/>
        </w:rPr>
        <w:t xml:space="preserve">rocjenjuje se da eventualne poplave uslijed </w:t>
      </w:r>
      <w:r w:rsidRPr="007A3209">
        <w:rPr>
          <w:rFonts w:eastAsia="Tahoma,Bold" w:cstheme="minorHAnsi"/>
          <w:bCs/>
          <w:sz w:val="24"/>
          <w:szCs w:val="24"/>
        </w:rPr>
        <w:t xml:space="preserve">kraćeg kišnog perioda i povećanih količina oborina </w:t>
      </w:r>
      <w:r>
        <w:rPr>
          <w:rFonts w:eastAsia="Tahoma,Bold" w:cstheme="minorHAnsi"/>
          <w:bCs/>
          <w:sz w:val="24"/>
          <w:szCs w:val="24"/>
        </w:rPr>
        <w:t>na području Grada Čakovca</w:t>
      </w:r>
      <w:r w:rsidRPr="00383A8B">
        <w:rPr>
          <w:rFonts w:eastAsia="Tahoma,Bold" w:cstheme="minorHAnsi"/>
          <w:bCs/>
          <w:sz w:val="24"/>
          <w:szCs w:val="24"/>
        </w:rPr>
        <w:t>, svojom pojavom ne bi remetile funkcioniranje lokalne zajednice. Posljedice na život i zdravlje ljudi možemo okarakterizirati kao</w:t>
      </w:r>
      <w:r w:rsidR="00882EE0">
        <w:rPr>
          <w:rFonts w:eastAsia="Tahoma,Bold" w:cstheme="minorHAnsi"/>
          <w:bCs/>
          <w:sz w:val="24"/>
          <w:szCs w:val="24"/>
        </w:rPr>
        <w:t xml:space="preserve"> neznatne</w:t>
      </w:r>
      <w:r w:rsidRPr="00383A8B">
        <w:rPr>
          <w:rFonts w:eastAsia="Tahoma,Bold" w:cstheme="minorHAnsi"/>
          <w:bCs/>
          <w:sz w:val="24"/>
          <w:szCs w:val="24"/>
        </w:rPr>
        <w:t>.</w:t>
      </w:r>
    </w:p>
    <w:p w14:paraId="3D7ADA07" w14:textId="5961F836" w:rsidR="00576D44" w:rsidRDefault="00576D44" w:rsidP="00576D44">
      <w:pPr>
        <w:pStyle w:val="Opisslike"/>
        <w:keepNext/>
        <w:spacing w:line="276" w:lineRule="auto"/>
        <w:jc w:val="center"/>
        <w:rPr>
          <w:b w:val="0"/>
          <w:bCs w:val="0"/>
          <w:i/>
          <w:iCs/>
        </w:rPr>
      </w:pPr>
      <w:bookmarkStart w:id="560" w:name="_Toc196826518"/>
      <w:r>
        <w:t xml:space="preserve">Tablica </w:t>
      </w:r>
      <w:fldSimple w:instr=" SEQ Tablica \* ARABIC ">
        <w:r w:rsidR="00B61DD6">
          <w:rPr>
            <w:noProof/>
          </w:rPr>
          <w:t>49</w:t>
        </w:r>
      </w:fldSimple>
      <w:r>
        <w:t>. Prikaz prijetnjom nastalih posljedica na kritičnu infrastrukturu – Događaj s najgorim mogućim posljedicama - Poplava</w:t>
      </w:r>
      <w:bookmarkEnd w:id="560"/>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76D44" w14:paraId="1F70C53B"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B23FF" w14:textId="77777777" w:rsidR="00576D44" w:rsidRDefault="00576D44" w:rsidP="00593416">
            <w:pPr>
              <w:spacing w:after="0" w:line="240" w:lineRule="auto"/>
              <w:jc w:val="center"/>
              <w:rPr>
                <w:b/>
                <w:sz w:val="20"/>
                <w:szCs w:val="20"/>
              </w:rPr>
            </w:pPr>
            <w:r>
              <w:rPr>
                <w:b/>
                <w:sz w:val="20"/>
                <w:szCs w:val="20"/>
              </w:rPr>
              <w:t>Društvena stabilnost i politika</w:t>
            </w:r>
          </w:p>
        </w:tc>
      </w:tr>
      <w:tr w:rsidR="00576D44" w14:paraId="126BD4F2"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B28DF" w14:textId="77777777" w:rsidR="00576D44" w:rsidRDefault="00576D44" w:rsidP="00593416">
            <w:pPr>
              <w:spacing w:after="0" w:line="240" w:lineRule="auto"/>
              <w:jc w:val="center"/>
              <w:rPr>
                <w:b/>
                <w:sz w:val="20"/>
                <w:szCs w:val="20"/>
              </w:rPr>
            </w:pPr>
            <w:r>
              <w:rPr>
                <w:b/>
                <w:sz w:val="20"/>
                <w:szCs w:val="20"/>
              </w:rPr>
              <w:t>Štete/gubici na kritičnoj infrastrukturi</w:t>
            </w:r>
          </w:p>
        </w:tc>
      </w:tr>
      <w:tr w:rsidR="00576D44" w14:paraId="36E8F82F"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50AE6" w14:textId="77777777" w:rsidR="00576D44" w:rsidRDefault="00576D44" w:rsidP="00593416">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0023C" w14:textId="77777777" w:rsidR="00576D44" w:rsidRDefault="00576D44" w:rsidP="00593416">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261C1" w14:textId="77777777" w:rsidR="00576D44" w:rsidRDefault="00576D44" w:rsidP="00593416">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D1E87" w14:textId="77777777" w:rsidR="00576D44" w:rsidRDefault="00576D44" w:rsidP="00593416">
            <w:pPr>
              <w:spacing w:after="0" w:line="240" w:lineRule="auto"/>
              <w:jc w:val="center"/>
              <w:rPr>
                <w:b/>
                <w:sz w:val="20"/>
                <w:szCs w:val="20"/>
              </w:rPr>
            </w:pPr>
            <w:r>
              <w:rPr>
                <w:b/>
                <w:sz w:val="20"/>
                <w:szCs w:val="20"/>
              </w:rPr>
              <w:t>Odabrano</w:t>
            </w:r>
          </w:p>
        </w:tc>
      </w:tr>
      <w:tr w:rsidR="00576D44" w14:paraId="0484C79A"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6066E" w14:textId="77777777" w:rsidR="00576D44" w:rsidRDefault="00576D44" w:rsidP="00593416">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17E42" w14:textId="77777777" w:rsidR="00576D44" w:rsidRDefault="00576D44" w:rsidP="00593416">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56AB7" w14:textId="77777777" w:rsidR="00576D44" w:rsidRDefault="00576D44" w:rsidP="00593416">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BC5EC" w14:textId="77777777" w:rsidR="00576D44" w:rsidRDefault="00576D44" w:rsidP="00593416">
            <w:pPr>
              <w:spacing w:after="0" w:line="240" w:lineRule="auto"/>
              <w:jc w:val="center"/>
              <w:rPr>
                <w:b/>
                <w:sz w:val="20"/>
                <w:szCs w:val="20"/>
              </w:rPr>
            </w:pPr>
          </w:p>
        </w:tc>
      </w:tr>
      <w:tr w:rsidR="00576D44" w14:paraId="094E3350"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A22C1" w14:textId="77777777" w:rsidR="00576D44" w:rsidRDefault="00576D44" w:rsidP="00593416">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42EB6" w14:textId="77777777" w:rsidR="00576D44" w:rsidRDefault="00576D44" w:rsidP="00593416">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0EBD6" w14:textId="77777777" w:rsidR="00576D44" w:rsidRDefault="00576D44" w:rsidP="00593416">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443EB" w14:textId="77777777" w:rsidR="00576D44" w:rsidRDefault="00576D44" w:rsidP="00593416">
            <w:pPr>
              <w:spacing w:after="0" w:line="240" w:lineRule="auto"/>
              <w:jc w:val="center"/>
              <w:rPr>
                <w:b/>
                <w:sz w:val="20"/>
                <w:szCs w:val="20"/>
              </w:rPr>
            </w:pPr>
            <w:r>
              <w:rPr>
                <w:b/>
                <w:sz w:val="20"/>
                <w:szCs w:val="20"/>
              </w:rPr>
              <w:t>X</w:t>
            </w:r>
          </w:p>
        </w:tc>
      </w:tr>
      <w:tr w:rsidR="00576D44" w14:paraId="7029930C"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34C99" w14:textId="77777777" w:rsidR="00576D44" w:rsidRDefault="00576D44" w:rsidP="00593416">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E3677" w14:textId="77777777" w:rsidR="00576D44" w:rsidRDefault="00576D44" w:rsidP="00593416">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C4581" w14:textId="77777777" w:rsidR="00576D44" w:rsidRDefault="00576D44" w:rsidP="00593416">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32A46" w14:textId="77777777" w:rsidR="00576D44" w:rsidRDefault="00576D44" w:rsidP="00593416">
            <w:pPr>
              <w:spacing w:after="0" w:line="240" w:lineRule="auto"/>
              <w:jc w:val="center"/>
              <w:rPr>
                <w:b/>
                <w:sz w:val="20"/>
                <w:szCs w:val="20"/>
              </w:rPr>
            </w:pPr>
          </w:p>
        </w:tc>
      </w:tr>
      <w:tr w:rsidR="00576D44" w14:paraId="7C7824D9"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B287A" w14:textId="77777777" w:rsidR="00576D44" w:rsidRDefault="00576D44" w:rsidP="00593416">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C8034" w14:textId="77777777" w:rsidR="00576D44" w:rsidRDefault="00576D44" w:rsidP="00593416">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F00FE" w14:textId="77777777" w:rsidR="00576D44" w:rsidRDefault="00576D44" w:rsidP="00593416">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5C94A" w14:textId="77777777" w:rsidR="00576D44" w:rsidRDefault="00576D44" w:rsidP="00593416">
            <w:pPr>
              <w:spacing w:after="0" w:line="240" w:lineRule="auto"/>
              <w:jc w:val="center"/>
              <w:rPr>
                <w:b/>
                <w:sz w:val="20"/>
                <w:szCs w:val="20"/>
              </w:rPr>
            </w:pPr>
          </w:p>
        </w:tc>
      </w:tr>
      <w:tr w:rsidR="00576D44" w14:paraId="142B01A2"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A9A89" w14:textId="77777777" w:rsidR="00576D44" w:rsidRDefault="00576D44" w:rsidP="00593416">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73D6F" w14:textId="77777777" w:rsidR="00576D44" w:rsidRDefault="00576D44" w:rsidP="00593416">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C7FA0" w14:textId="77777777" w:rsidR="00576D44" w:rsidRDefault="00576D44" w:rsidP="00593416">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8EEB9" w14:textId="77777777" w:rsidR="00576D44" w:rsidRDefault="00576D44" w:rsidP="00593416">
            <w:pPr>
              <w:spacing w:after="0" w:line="240" w:lineRule="auto"/>
              <w:jc w:val="center"/>
              <w:rPr>
                <w:b/>
                <w:sz w:val="20"/>
                <w:szCs w:val="20"/>
              </w:rPr>
            </w:pPr>
          </w:p>
        </w:tc>
      </w:tr>
    </w:tbl>
    <w:p w14:paraId="50EA4FD5" w14:textId="77777777" w:rsidR="00576D44" w:rsidRDefault="00576D44" w:rsidP="00576D44">
      <w:pPr>
        <w:spacing w:line="276" w:lineRule="auto"/>
        <w:jc w:val="both"/>
        <w:rPr>
          <w:sz w:val="24"/>
          <w:szCs w:val="24"/>
          <w:lang w:eastAsia="zh-CN"/>
        </w:rPr>
      </w:pPr>
    </w:p>
    <w:p w14:paraId="4805901F" w14:textId="0CEE41E0" w:rsidR="00576D44" w:rsidRDefault="00576D44" w:rsidP="00576D44">
      <w:pPr>
        <w:pStyle w:val="Opisslike"/>
        <w:keepNext/>
        <w:spacing w:line="276" w:lineRule="auto"/>
        <w:jc w:val="center"/>
      </w:pPr>
      <w:bookmarkStart w:id="561" w:name="_Toc196826519"/>
      <w:r>
        <w:t xml:space="preserve">Tablica </w:t>
      </w:r>
      <w:fldSimple w:instr=" SEQ Tablica \* ARABIC ">
        <w:r w:rsidR="00B61DD6">
          <w:rPr>
            <w:noProof/>
          </w:rPr>
          <w:t>50</w:t>
        </w:r>
      </w:fldSimple>
      <w:r>
        <w:t>. Prikaz prijetnjom nastalih posljedica na ustanovama/građevinama javnog, društvenog značaja – Događaj s najgorim mogućim posljedicama - Poplava</w:t>
      </w:r>
      <w:bookmarkEnd w:id="561"/>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76D44" w14:paraId="1F673BF7"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6C4C3" w14:textId="77777777" w:rsidR="00576D44" w:rsidRDefault="00576D44" w:rsidP="00593416">
            <w:pPr>
              <w:spacing w:after="0" w:line="240" w:lineRule="auto"/>
              <w:jc w:val="center"/>
              <w:rPr>
                <w:b/>
                <w:sz w:val="20"/>
                <w:szCs w:val="20"/>
              </w:rPr>
            </w:pPr>
            <w:r>
              <w:rPr>
                <w:b/>
                <w:sz w:val="20"/>
                <w:szCs w:val="20"/>
              </w:rPr>
              <w:t>Društvena stabilnost i politika</w:t>
            </w:r>
          </w:p>
        </w:tc>
      </w:tr>
      <w:tr w:rsidR="00576D44" w14:paraId="45965B20"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44560" w14:textId="77777777" w:rsidR="00576D44" w:rsidRDefault="00576D44" w:rsidP="00593416">
            <w:pPr>
              <w:spacing w:after="0" w:line="240" w:lineRule="auto"/>
              <w:jc w:val="center"/>
              <w:rPr>
                <w:b/>
                <w:sz w:val="20"/>
                <w:szCs w:val="20"/>
              </w:rPr>
            </w:pPr>
            <w:r>
              <w:rPr>
                <w:b/>
                <w:sz w:val="20"/>
                <w:szCs w:val="20"/>
              </w:rPr>
              <w:t>Štete/gubici na ustanovama/građevinama javnog, društvenog značaja</w:t>
            </w:r>
          </w:p>
        </w:tc>
      </w:tr>
      <w:tr w:rsidR="00576D44" w14:paraId="137713AE"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2C001" w14:textId="77777777" w:rsidR="00576D44" w:rsidRDefault="00576D44" w:rsidP="00593416">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CB6FD" w14:textId="77777777" w:rsidR="00576D44" w:rsidRDefault="00576D44" w:rsidP="00593416">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4CC79" w14:textId="77777777" w:rsidR="00576D44" w:rsidRDefault="00576D44" w:rsidP="00593416">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4F926" w14:textId="77777777" w:rsidR="00576D44" w:rsidRDefault="00576D44" w:rsidP="00593416">
            <w:pPr>
              <w:spacing w:after="0" w:line="240" w:lineRule="auto"/>
              <w:jc w:val="center"/>
              <w:rPr>
                <w:b/>
                <w:sz w:val="20"/>
                <w:szCs w:val="20"/>
              </w:rPr>
            </w:pPr>
            <w:r>
              <w:rPr>
                <w:b/>
                <w:sz w:val="20"/>
                <w:szCs w:val="20"/>
              </w:rPr>
              <w:t>Odabrano</w:t>
            </w:r>
          </w:p>
        </w:tc>
      </w:tr>
      <w:tr w:rsidR="00576D44" w14:paraId="719D1BFE"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AAAC3" w14:textId="77777777" w:rsidR="00576D44" w:rsidRDefault="00576D44" w:rsidP="00593416">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5EFA8" w14:textId="77777777" w:rsidR="00576D44" w:rsidRDefault="00576D44" w:rsidP="00593416">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7BA54" w14:textId="77777777" w:rsidR="00576D44" w:rsidRDefault="00576D44" w:rsidP="00593416">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3E821" w14:textId="77777777" w:rsidR="00576D44" w:rsidRDefault="00576D44" w:rsidP="00593416">
            <w:pPr>
              <w:spacing w:after="0" w:line="240" w:lineRule="auto"/>
              <w:jc w:val="center"/>
              <w:rPr>
                <w:b/>
                <w:sz w:val="20"/>
                <w:szCs w:val="20"/>
              </w:rPr>
            </w:pPr>
          </w:p>
        </w:tc>
      </w:tr>
      <w:tr w:rsidR="00576D44" w14:paraId="0B45CD5B"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7CF98" w14:textId="77777777" w:rsidR="00576D44" w:rsidRDefault="00576D44" w:rsidP="00593416">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3B87B" w14:textId="77777777" w:rsidR="00576D44" w:rsidRDefault="00576D44" w:rsidP="00593416">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944B6" w14:textId="77777777" w:rsidR="00576D44" w:rsidRDefault="00576D44" w:rsidP="00593416">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DE7E4" w14:textId="77777777" w:rsidR="00576D44" w:rsidRDefault="00576D44" w:rsidP="00593416">
            <w:pPr>
              <w:spacing w:after="0" w:line="240" w:lineRule="auto"/>
              <w:jc w:val="center"/>
              <w:rPr>
                <w:b/>
                <w:sz w:val="20"/>
                <w:szCs w:val="20"/>
              </w:rPr>
            </w:pPr>
          </w:p>
        </w:tc>
      </w:tr>
      <w:tr w:rsidR="00576D44" w14:paraId="7362B729"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3C007" w14:textId="77777777" w:rsidR="00576D44" w:rsidRDefault="00576D44" w:rsidP="00593416">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A8737" w14:textId="77777777" w:rsidR="00576D44" w:rsidRDefault="00576D44" w:rsidP="00593416">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20512" w14:textId="77777777" w:rsidR="00576D44" w:rsidRDefault="00576D44" w:rsidP="00593416">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9774D" w14:textId="77777777" w:rsidR="00576D44" w:rsidRDefault="00576D44" w:rsidP="00593416">
            <w:pPr>
              <w:spacing w:after="0" w:line="240" w:lineRule="auto"/>
              <w:jc w:val="center"/>
              <w:rPr>
                <w:b/>
                <w:sz w:val="20"/>
                <w:szCs w:val="20"/>
              </w:rPr>
            </w:pPr>
          </w:p>
        </w:tc>
      </w:tr>
      <w:tr w:rsidR="00576D44" w14:paraId="4AC8FC70"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99934" w14:textId="77777777" w:rsidR="00576D44" w:rsidRDefault="00576D44" w:rsidP="00593416">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73CBA" w14:textId="77777777" w:rsidR="00576D44" w:rsidRDefault="00576D44" w:rsidP="00593416">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1876E" w14:textId="77777777" w:rsidR="00576D44" w:rsidRDefault="00576D44" w:rsidP="00593416">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57B54" w14:textId="77777777" w:rsidR="00576D44" w:rsidRDefault="00576D44" w:rsidP="00593416">
            <w:pPr>
              <w:spacing w:after="0" w:line="240" w:lineRule="auto"/>
              <w:jc w:val="center"/>
              <w:rPr>
                <w:b/>
                <w:sz w:val="20"/>
                <w:szCs w:val="20"/>
              </w:rPr>
            </w:pPr>
            <w:r>
              <w:rPr>
                <w:b/>
                <w:sz w:val="20"/>
                <w:szCs w:val="20"/>
              </w:rPr>
              <w:t>X</w:t>
            </w:r>
          </w:p>
        </w:tc>
      </w:tr>
      <w:tr w:rsidR="00576D44" w14:paraId="6D4EC597"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93400" w14:textId="77777777" w:rsidR="00576D44" w:rsidRDefault="00576D44" w:rsidP="00593416">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C9945" w14:textId="77777777" w:rsidR="00576D44" w:rsidRDefault="00576D44" w:rsidP="00593416">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0F1E4" w14:textId="77777777" w:rsidR="00576D44" w:rsidRDefault="00576D44" w:rsidP="00593416">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C7B31" w14:textId="77777777" w:rsidR="00576D44" w:rsidRDefault="00576D44" w:rsidP="00593416">
            <w:pPr>
              <w:spacing w:after="0" w:line="240" w:lineRule="auto"/>
              <w:jc w:val="center"/>
              <w:rPr>
                <w:b/>
                <w:sz w:val="20"/>
                <w:szCs w:val="20"/>
              </w:rPr>
            </w:pPr>
          </w:p>
        </w:tc>
      </w:tr>
    </w:tbl>
    <w:p w14:paraId="01FF13F1" w14:textId="77777777" w:rsidR="00576D44" w:rsidRDefault="00576D44" w:rsidP="00576D44">
      <w:pPr>
        <w:spacing w:line="276" w:lineRule="auto"/>
        <w:jc w:val="both"/>
        <w:rPr>
          <w:sz w:val="24"/>
          <w:szCs w:val="24"/>
          <w:lang w:eastAsia="zh-CN"/>
        </w:rPr>
      </w:pPr>
    </w:p>
    <w:p w14:paraId="31ACAF30" w14:textId="2139AE64" w:rsidR="00576D44" w:rsidRDefault="00576D44" w:rsidP="00576D44">
      <w:pPr>
        <w:pStyle w:val="Opisslike"/>
        <w:keepNext/>
        <w:spacing w:line="276" w:lineRule="auto"/>
        <w:jc w:val="center"/>
        <w:rPr>
          <w:b w:val="0"/>
          <w:bCs w:val="0"/>
          <w:i/>
          <w:iCs/>
        </w:rPr>
      </w:pPr>
      <w:bookmarkStart w:id="562" w:name="_Toc196826520"/>
      <w:r>
        <w:t xml:space="preserve">Tablica </w:t>
      </w:r>
      <w:fldSimple w:instr=" SEQ Tablica \* ARABIC ">
        <w:r w:rsidR="00B61DD6">
          <w:rPr>
            <w:noProof/>
          </w:rPr>
          <w:t>51</w:t>
        </w:r>
      </w:fldSimple>
      <w:r>
        <w:t>. Prikaz prijetnjom nastalih posljedica na društvenu stabilnost i politiku – Događaj s najgorim mogućim posljedicama - Poplava</w:t>
      </w:r>
      <w:bookmarkEnd w:id="562"/>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922"/>
        <w:gridCol w:w="2340"/>
        <w:gridCol w:w="2320"/>
      </w:tblGrid>
      <w:tr w:rsidR="00576D44" w14:paraId="228DAEA6" w14:textId="77777777" w:rsidTr="00593416">
        <w:tc>
          <w:tcPr>
            <w:tcW w:w="1067" w:type="dxa"/>
            <w:shd w:val="clear" w:color="auto" w:fill="auto"/>
            <w:vAlign w:val="center"/>
          </w:tcPr>
          <w:p w14:paraId="48C9857A" w14:textId="77777777" w:rsidR="00576D44" w:rsidRDefault="00576D44" w:rsidP="00593416">
            <w:pPr>
              <w:spacing w:after="0" w:line="240" w:lineRule="auto"/>
              <w:jc w:val="center"/>
              <w:rPr>
                <w:rFonts w:cs="Calibri"/>
                <w:b/>
                <w:sz w:val="20"/>
                <w:szCs w:val="20"/>
              </w:rPr>
            </w:pPr>
            <w:r>
              <w:rPr>
                <w:rFonts w:cs="Calibri"/>
                <w:b/>
                <w:sz w:val="20"/>
                <w:szCs w:val="20"/>
              </w:rPr>
              <w:t>Kategorija</w:t>
            </w:r>
          </w:p>
        </w:tc>
        <w:tc>
          <w:tcPr>
            <w:tcW w:w="1922" w:type="dxa"/>
            <w:shd w:val="clear" w:color="auto" w:fill="auto"/>
            <w:vAlign w:val="center"/>
          </w:tcPr>
          <w:p w14:paraId="76127D46" w14:textId="77777777" w:rsidR="00576D44" w:rsidRDefault="00576D44" w:rsidP="00593416">
            <w:pPr>
              <w:spacing w:after="0" w:line="240" w:lineRule="auto"/>
              <w:jc w:val="center"/>
              <w:rPr>
                <w:rFonts w:cs="Calibri"/>
                <w:b/>
                <w:sz w:val="20"/>
                <w:szCs w:val="20"/>
              </w:rPr>
            </w:pPr>
            <w:r>
              <w:rPr>
                <w:rFonts w:cs="Calibri"/>
                <w:b/>
                <w:sz w:val="20"/>
                <w:szCs w:val="20"/>
              </w:rPr>
              <w:t>Ustanove/građevine javnog, društvenog interesa</w:t>
            </w:r>
          </w:p>
        </w:tc>
        <w:tc>
          <w:tcPr>
            <w:tcW w:w="2340" w:type="dxa"/>
            <w:shd w:val="clear" w:color="auto" w:fill="auto"/>
            <w:vAlign w:val="center"/>
          </w:tcPr>
          <w:p w14:paraId="3E5CCC1C" w14:textId="77777777" w:rsidR="00576D44" w:rsidRDefault="00576D44" w:rsidP="00593416">
            <w:pPr>
              <w:spacing w:after="0" w:line="240" w:lineRule="auto"/>
              <w:jc w:val="center"/>
              <w:rPr>
                <w:rFonts w:cs="Calibri"/>
                <w:b/>
                <w:sz w:val="20"/>
                <w:szCs w:val="20"/>
              </w:rPr>
            </w:pPr>
            <w:r>
              <w:rPr>
                <w:rFonts w:cs="Calibri"/>
                <w:b/>
                <w:sz w:val="20"/>
                <w:szCs w:val="20"/>
              </w:rPr>
              <w:t>Kritična infrastruktura</w:t>
            </w:r>
          </w:p>
        </w:tc>
        <w:tc>
          <w:tcPr>
            <w:tcW w:w="2320" w:type="dxa"/>
            <w:shd w:val="clear" w:color="auto" w:fill="auto"/>
            <w:vAlign w:val="center"/>
          </w:tcPr>
          <w:p w14:paraId="090F1462" w14:textId="77777777" w:rsidR="00576D44" w:rsidRDefault="00576D44" w:rsidP="00593416">
            <w:pPr>
              <w:spacing w:after="0" w:line="240" w:lineRule="auto"/>
              <w:jc w:val="center"/>
              <w:rPr>
                <w:rFonts w:cs="Calibri"/>
                <w:b/>
                <w:sz w:val="20"/>
                <w:szCs w:val="20"/>
              </w:rPr>
            </w:pPr>
            <w:r>
              <w:rPr>
                <w:rFonts w:cs="Calibri"/>
                <w:b/>
                <w:sz w:val="20"/>
                <w:szCs w:val="20"/>
              </w:rPr>
              <w:t>Ukupno</w:t>
            </w:r>
          </w:p>
        </w:tc>
      </w:tr>
      <w:tr w:rsidR="00576D44" w14:paraId="1522B813" w14:textId="77777777" w:rsidTr="00593416">
        <w:tc>
          <w:tcPr>
            <w:tcW w:w="1067" w:type="dxa"/>
            <w:shd w:val="clear" w:color="auto" w:fill="auto"/>
            <w:vAlign w:val="center"/>
          </w:tcPr>
          <w:p w14:paraId="3071CEE0" w14:textId="77777777" w:rsidR="00576D44" w:rsidRDefault="00576D44" w:rsidP="00593416">
            <w:pPr>
              <w:spacing w:after="0" w:line="240" w:lineRule="auto"/>
              <w:jc w:val="center"/>
              <w:rPr>
                <w:rFonts w:cs="Calibri"/>
                <w:b/>
                <w:sz w:val="20"/>
                <w:szCs w:val="20"/>
              </w:rPr>
            </w:pPr>
            <w:r>
              <w:rPr>
                <w:rFonts w:cs="Calibri"/>
                <w:b/>
                <w:sz w:val="20"/>
                <w:szCs w:val="20"/>
              </w:rPr>
              <w:t>1</w:t>
            </w:r>
          </w:p>
        </w:tc>
        <w:tc>
          <w:tcPr>
            <w:tcW w:w="1922" w:type="dxa"/>
            <w:shd w:val="clear" w:color="auto" w:fill="auto"/>
            <w:vAlign w:val="center"/>
          </w:tcPr>
          <w:p w14:paraId="191A4689" w14:textId="77777777" w:rsidR="00576D44" w:rsidRDefault="00576D44" w:rsidP="00593416">
            <w:pPr>
              <w:spacing w:after="0" w:line="240" w:lineRule="auto"/>
              <w:jc w:val="center"/>
              <w:rPr>
                <w:rFonts w:cs="Calibri"/>
                <w:b/>
                <w:bCs/>
                <w:sz w:val="20"/>
                <w:szCs w:val="20"/>
              </w:rPr>
            </w:pPr>
          </w:p>
        </w:tc>
        <w:tc>
          <w:tcPr>
            <w:tcW w:w="2340" w:type="dxa"/>
            <w:shd w:val="clear" w:color="auto" w:fill="auto"/>
            <w:vAlign w:val="center"/>
          </w:tcPr>
          <w:p w14:paraId="2010C379"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3E27BA4C" w14:textId="77777777" w:rsidR="00576D44" w:rsidRDefault="00576D44" w:rsidP="00593416">
            <w:pPr>
              <w:spacing w:after="0" w:line="240" w:lineRule="auto"/>
              <w:jc w:val="center"/>
              <w:rPr>
                <w:rFonts w:cs="Calibri"/>
                <w:b/>
                <w:bCs/>
                <w:sz w:val="20"/>
                <w:szCs w:val="20"/>
              </w:rPr>
            </w:pPr>
          </w:p>
        </w:tc>
      </w:tr>
      <w:tr w:rsidR="00576D44" w14:paraId="63BD558C" w14:textId="77777777" w:rsidTr="00593416">
        <w:tc>
          <w:tcPr>
            <w:tcW w:w="1067" w:type="dxa"/>
            <w:shd w:val="clear" w:color="auto" w:fill="auto"/>
            <w:vAlign w:val="center"/>
          </w:tcPr>
          <w:p w14:paraId="6FFC68CC" w14:textId="77777777" w:rsidR="00576D44" w:rsidRDefault="00576D44" w:rsidP="00593416">
            <w:pPr>
              <w:spacing w:after="0" w:line="240" w:lineRule="auto"/>
              <w:jc w:val="center"/>
              <w:rPr>
                <w:rFonts w:cs="Calibri"/>
                <w:b/>
                <w:sz w:val="20"/>
                <w:szCs w:val="20"/>
              </w:rPr>
            </w:pPr>
            <w:r>
              <w:rPr>
                <w:rFonts w:cs="Calibri"/>
                <w:b/>
                <w:sz w:val="20"/>
                <w:szCs w:val="20"/>
              </w:rPr>
              <w:t>2</w:t>
            </w:r>
          </w:p>
        </w:tc>
        <w:tc>
          <w:tcPr>
            <w:tcW w:w="1922" w:type="dxa"/>
            <w:shd w:val="clear" w:color="auto" w:fill="auto"/>
            <w:vAlign w:val="center"/>
          </w:tcPr>
          <w:p w14:paraId="414D4748" w14:textId="77777777" w:rsidR="00576D44" w:rsidRDefault="00576D44" w:rsidP="00593416">
            <w:pPr>
              <w:spacing w:after="0" w:line="240" w:lineRule="auto"/>
              <w:jc w:val="center"/>
              <w:rPr>
                <w:rFonts w:cs="Calibri"/>
                <w:b/>
                <w:bCs/>
                <w:sz w:val="20"/>
                <w:szCs w:val="20"/>
              </w:rPr>
            </w:pPr>
          </w:p>
        </w:tc>
        <w:tc>
          <w:tcPr>
            <w:tcW w:w="2340" w:type="dxa"/>
            <w:shd w:val="clear" w:color="auto" w:fill="auto"/>
            <w:vAlign w:val="center"/>
          </w:tcPr>
          <w:p w14:paraId="4CB461A8" w14:textId="77777777" w:rsidR="00576D44" w:rsidRDefault="00576D44" w:rsidP="00593416">
            <w:pPr>
              <w:spacing w:after="0" w:line="240" w:lineRule="auto"/>
              <w:jc w:val="center"/>
              <w:rPr>
                <w:rFonts w:cs="Calibri"/>
                <w:b/>
                <w:bCs/>
                <w:sz w:val="20"/>
                <w:szCs w:val="20"/>
              </w:rPr>
            </w:pPr>
            <w:r>
              <w:rPr>
                <w:rFonts w:cs="Calibri"/>
                <w:b/>
                <w:bCs/>
                <w:sz w:val="20"/>
                <w:szCs w:val="20"/>
              </w:rPr>
              <w:t>X</w:t>
            </w:r>
          </w:p>
        </w:tc>
        <w:tc>
          <w:tcPr>
            <w:tcW w:w="2320" w:type="dxa"/>
            <w:shd w:val="clear" w:color="auto" w:fill="auto"/>
            <w:vAlign w:val="center"/>
          </w:tcPr>
          <w:p w14:paraId="3F135554" w14:textId="77777777" w:rsidR="00576D44" w:rsidRDefault="00576D44" w:rsidP="00593416">
            <w:pPr>
              <w:spacing w:after="0" w:line="240" w:lineRule="auto"/>
              <w:jc w:val="center"/>
              <w:rPr>
                <w:rFonts w:cs="Calibri"/>
                <w:b/>
                <w:bCs/>
                <w:sz w:val="20"/>
                <w:szCs w:val="20"/>
              </w:rPr>
            </w:pPr>
          </w:p>
        </w:tc>
      </w:tr>
      <w:tr w:rsidR="00576D44" w14:paraId="66DE26E6" w14:textId="77777777" w:rsidTr="00593416">
        <w:tc>
          <w:tcPr>
            <w:tcW w:w="1067" w:type="dxa"/>
            <w:shd w:val="clear" w:color="auto" w:fill="auto"/>
            <w:vAlign w:val="center"/>
          </w:tcPr>
          <w:p w14:paraId="7187DA7C" w14:textId="77777777" w:rsidR="00576D44" w:rsidRDefault="00576D44" w:rsidP="00593416">
            <w:pPr>
              <w:spacing w:after="0" w:line="240" w:lineRule="auto"/>
              <w:jc w:val="center"/>
              <w:rPr>
                <w:rFonts w:cs="Calibri"/>
                <w:b/>
                <w:sz w:val="20"/>
                <w:szCs w:val="20"/>
              </w:rPr>
            </w:pPr>
            <w:r>
              <w:rPr>
                <w:rFonts w:cs="Calibri"/>
                <w:b/>
                <w:sz w:val="20"/>
                <w:szCs w:val="20"/>
              </w:rPr>
              <w:t>3</w:t>
            </w:r>
          </w:p>
        </w:tc>
        <w:tc>
          <w:tcPr>
            <w:tcW w:w="1922" w:type="dxa"/>
            <w:shd w:val="clear" w:color="auto" w:fill="auto"/>
            <w:vAlign w:val="center"/>
          </w:tcPr>
          <w:p w14:paraId="03D5C634" w14:textId="77777777" w:rsidR="00576D44" w:rsidRDefault="00576D44" w:rsidP="00593416">
            <w:pPr>
              <w:spacing w:after="0" w:line="240" w:lineRule="auto"/>
              <w:jc w:val="center"/>
              <w:rPr>
                <w:rFonts w:cs="Calibri"/>
                <w:b/>
                <w:bCs/>
                <w:sz w:val="20"/>
                <w:szCs w:val="20"/>
              </w:rPr>
            </w:pPr>
          </w:p>
        </w:tc>
        <w:tc>
          <w:tcPr>
            <w:tcW w:w="2340" w:type="dxa"/>
            <w:shd w:val="clear" w:color="auto" w:fill="auto"/>
            <w:vAlign w:val="center"/>
          </w:tcPr>
          <w:p w14:paraId="3B2175CF"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0DB15387" w14:textId="77777777" w:rsidR="00576D44" w:rsidRDefault="00576D44" w:rsidP="00593416">
            <w:pPr>
              <w:spacing w:after="0" w:line="240" w:lineRule="auto"/>
              <w:jc w:val="center"/>
              <w:rPr>
                <w:rFonts w:cs="Calibri"/>
                <w:b/>
                <w:bCs/>
                <w:sz w:val="20"/>
                <w:szCs w:val="20"/>
              </w:rPr>
            </w:pPr>
            <w:r>
              <w:rPr>
                <w:rFonts w:cs="Calibri"/>
                <w:b/>
                <w:bCs/>
                <w:sz w:val="20"/>
                <w:szCs w:val="20"/>
              </w:rPr>
              <w:t>X</w:t>
            </w:r>
          </w:p>
        </w:tc>
      </w:tr>
      <w:tr w:rsidR="00576D44" w14:paraId="211C9952" w14:textId="77777777" w:rsidTr="00593416">
        <w:tc>
          <w:tcPr>
            <w:tcW w:w="1067" w:type="dxa"/>
            <w:shd w:val="clear" w:color="auto" w:fill="auto"/>
            <w:vAlign w:val="center"/>
          </w:tcPr>
          <w:p w14:paraId="738742FB" w14:textId="77777777" w:rsidR="00576D44" w:rsidRDefault="00576D44" w:rsidP="00593416">
            <w:pPr>
              <w:spacing w:after="0" w:line="240" w:lineRule="auto"/>
              <w:jc w:val="center"/>
              <w:rPr>
                <w:rFonts w:cs="Calibri"/>
                <w:b/>
                <w:sz w:val="20"/>
                <w:szCs w:val="20"/>
              </w:rPr>
            </w:pPr>
            <w:r>
              <w:rPr>
                <w:rFonts w:cs="Calibri"/>
                <w:b/>
                <w:sz w:val="20"/>
                <w:szCs w:val="20"/>
              </w:rPr>
              <w:t>4</w:t>
            </w:r>
          </w:p>
        </w:tc>
        <w:tc>
          <w:tcPr>
            <w:tcW w:w="1922" w:type="dxa"/>
            <w:shd w:val="clear" w:color="auto" w:fill="auto"/>
            <w:vAlign w:val="center"/>
          </w:tcPr>
          <w:p w14:paraId="272199EF" w14:textId="77777777" w:rsidR="00576D44" w:rsidRDefault="00576D44" w:rsidP="00593416">
            <w:pPr>
              <w:spacing w:after="0" w:line="240" w:lineRule="auto"/>
              <w:jc w:val="center"/>
              <w:rPr>
                <w:rFonts w:cs="Calibri"/>
                <w:b/>
                <w:bCs/>
                <w:sz w:val="20"/>
                <w:szCs w:val="20"/>
              </w:rPr>
            </w:pPr>
            <w:r>
              <w:rPr>
                <w:rFonts w:cs="Calibri"/>
                <w:b/>
                <w:bCs/>
                <w:sz w:val="20"/>
                <w:szCs w:val="20"/>
              </w:rPr>
              <w:t>X</w:t>
            </w:r>
          </w:p>
        </w:tc>
        <w:tc>
          <w:tcPr>
            <w:tcW w:w="2340" w:type="dxa"/>
            <w:shd w:val="clear" w:color="auto" w:fill="auto"/>
            <w:vAlign w:val="center"/>
          </w:tcPr>
          <w:p w14:paraId="4F1B3E50"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633270C1" w14:textId="77777777" w:rsidR="00576D44" w:rsidRDefault="00576D44" w:rsidP="00593416">
            <w:pPr>
              <w:spacing w:after="0" w:line="240" w:lineRule="auto"/>
              <w:jc w:val="center"/>
              <w:rPr>
                <w:rFonts w:cs="Calibri"/>
                <w:b/>
                <w:bCs/>
                <w:sz w:val="20"/>
                <w:szCs w:val="20"/>
              </w:rPr>
            </w:pPr>
          </w:p>
        </w:tc>
      </w:tr>
      <w:tr w:rsidR="00576D44" w14:paraId="07B7B3D0" w14:textId="77777777" w:rsidTr="00593416">
        <w:tc>
          <w:tcPr>
            <w:tcW w:w="1067" w:type="dxa"/>
            <w:shd w:val="clear" w:color="auto" w:fill="auto"/>
            <w:vAlign w:val="center"/>
          </w:tcPr>
          <w:p w14:paraId="6132A645" w14:textId="77777777" w:rsidR="00576D44" w:rsidRDefault="00576D44" w:rsidP="00593416">
            <w:pPr>
              <w:spacing w:after="0" w:line="240" w:lineRule="auto"/>
              <w:jc w:val="center"/>
              <w:rPr>
                <w:rFonts w:cs="Calibri"/>
                <w:b/>
                <w:sz w:val="20"/>
                <w:szCs w:val="20"/>
              </w:rPr>
            </w:pPr>
            <w:r>
              <w:rPr>
                <w:rFonts w:cs="Calibri"/>
                <w:b/>
                <w:sz w:val="20"/>
                <w:szCs w:val="20"/>
              </w:rPr>
              <w:t>5</w:t>
            </w:r>
          </w:p>
        </w:tc>
        <w:tc>
          <w:tcPr>
            <w:tcW w:w="1922" w:type="dxa"/>
            <w:shd w:val="clear" w:color="auto" w:fill="auto"/>
            <w:vAlign w:val="center"/>
          </w:tcPr>
          <w:p w14:paraId="6F2189D8" w14:textId="77777777" w:rsidR="00576D44" w:rsidRDefault="00576D44" w:rsidP="00593416">
            <w:pPr>
              <w:spacing w:after="0" w:line="240" w:lineRule="auto"/>
              <w:jc w:val="center"/>
              <w:rPr>
                <w:rFonts w:cs="Calibri"/>
                <w:b/>
                <w:bCs/>
                <w:sz w:val="20"/>
                <w:szCs w:val="20"/>
              </w:rPr>
            </w:pPr>
          </w:p>
        </w:tc>
        <w:tc>
          <w:tcPr>
            <w:tcW w:w="2340" w:type="dxa"/>
            <w:shd w:val="clear" w:color="auto" w:fill="auto"/>
            <w:vAlign w:val="center"/>
          </w:tcPr>
          <w:p w14:paraId="74B20912"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6D12DD11" w14:textId="77777777" w:rsidR="00576D44" w:rsidRDefault="00576D44" w:rsidP="00593416">
            <w:pPr>
              <w:spacing w:after="0" w:line="240" w:lineRule="auto"/>
              <w:jc w:val="center"/>
              <w:rPr>
                <w:rFonts w:cs="Calibri"/>
                <w:b/>
                <w:bCs/>
                <w:sz w:val="20"/>
                <w:szCs w:val="20"/>
              </w:rPr>
            </w:pPr>
          </w:p>
        </w:tc>
      </w:tr>
    </w:tbl>
    <w:p w14:paraId="2D79F5ED" w14:textId="77777777" w:rsidR="00576D44" w:rsidRDefault="00576D44" w:rsidP="00576D44">
      <w:pPr>
        <w:rPr>
          <w:lang w:eastAsia="hr-HR"/>
        </w:rPr>
      </w:pPr>
    </w:p>
    <w:p w14:paraId="7622A286" w14:textId="77777777" w:rsidR="00573DB7" w:rsidRDefault="00573DB7" w:rsidP="00573DB7">
      <w:pPr>
        <w:pStyle w:val="Naslov4"/>
        <w:numPr>
          <w:ilvl w:val="0"/>
          <w:numId w:val="0"/>
        </w:numPr>
        <w:ind w:left="851"/>
      </w:pPr>
      <w:bookmarkStart w:id="563" w:name="_Toc198880902"/>
      <w:r>
        <w:t>6.2.5.4. Vjerojatnost pojave događaja s najgorim mogućim posljedicama uslijed poplave</w:t>
      </w:r>
      <w:bookmarkEnd w:id="563"/>
    </w:p>
    <w:p w14:paraId="35D98258" w14:textId="29C1D303" w:rsidR="00573DB7" w:rsidRPr="00573DB7" w:rsidRDefault="00573DB7" w:rsidP="00573DB7">
      <w:pPr>
        <w:rPr>
          <w:lang w:eastAsia="zh-CN"/>
        </w:rPr>
      </w:pPr>
    </w:p>
    <w:p w14:paraId="2F253D8C" w14:textId="3C8AB9AD" w:rsidR="00576D44" w:rsidRDefault="00576D44" w:rsidP="00576D44">
      <w:pPr>
        <w:pStyle w:val="Opisslike"/>
        <w:keepNext/>
        <w:spacing w:before="240"/>
        <w:jc w:val="center"/>
        <w:rPr>
          <w:b w:val="0"/>
          <w:bCs w:val="0"/>
          <w:i/>
          <w:iCs/>
        </w:rPr>
      </w:pPr>
      <w:bookmarkStart w:id="564" w:name="_Toc196826521"/>
      <w:r>
        <w:t xml:space="preserve">Tablica </w:t>
      </w:r>
      <w:fldSimple w:instr=" SEQ Tablica \* ARABIC ">
        <w:r w:rsidR="00B61DD6">
          <w:rPr>
            <w:noProof/>
          </w:rPr>
          <w:t>52</w:t>
        </w:r>
      </w:fldSimple>
      <w:r>
        <w:t>. Vjerojatnost pojave događaja s najgorim mogućim posljedicama – Poplava</w:t>
      </w:r>
      <w:bookmarkEnd w:id="564"/>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76D44" w14:paraId="1003C01F" w14:textId="77777777" w:rsidTr="0059341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6F4C8" w14:textId="77777777" w:rsidR="00576D44" w:rsidRDefault="00576D44" w:rsidP="00593416">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97D16" w14:textId="77777777" w:rsidR="00576D44" w:rsidRDefault="00576D44" w:rsidP="00593416">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0AC6D" w14:textId="77777777" w:rsidR="00576D44" w:rsidRDefault="00576D44" w:rsidP="00593416">
            <w:pPr>
              <w:spacing w:after="0" w:line="240" w:lineRule="auto"/>
              <w:jc w:val="center"/>
              <w:rPr>
                <w:b/>
                <w:sz w:val="20"/>
                <w:szCs w:val="20"/>
              </w:rPr>
            </w:pPr>
            <w:r>
              <w:rPr>
                <w:b/>
                <w:sz w:val="20"/>
                <w:szCs w:val="20"/>
              </w:rPr>
              <w:t>Vjerojatnost/frekvencija</w:t>
            </w:r>
          </w:p>
        </w:tc>
      </w:tr>
      <w:tr w:rsidR="00576D44" w14:paraId="67AEF39C" w14:textId="77777777" w:rsidTr="0059341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E15AA" w14:textId="77777777" w:rsidR="00576D44" w:rsidRDefault="00576D44" w:rsidP="0059341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201A3" w14:textId="77777777" w:rsidR="00576D44" w:rsidRDefault="00576D44" w:rsidP="0059341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58CD4" w14:textId="77777777" w:rsidR="00576D44" w:rsidRDefault="00576D44" w:rsidP="00593416">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866D8" w14:textId="77777777" w:rsidR="00576D44" w:rsidRDefault="00576D44" w:rsidP="00593416">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E77C2" w14:textId="77777777" w:rsidR="00576D44" w:rsidRDefault="00576D44" w:rsidP="00593416">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54117" w14:textId="77777777" w:rsidR="00576D44" w:rsidRDefault="00576D44" w:rsidP="00593416">
            <w:pPr>
              <w:spacing w:after="0" w:line="240" w:lineRule="auto"/>
              <w:jc w:val="center"/>
              <w:rPr>
                <w:b/>
                <w:sz w:val="20"/>
                <w:szCs w:val="20"/>
              </w:rPr>
            </w:pPr>
            <w:r>
              <w:rPr>
                <w:b/>
                <w:sz w:val="20"/>
                <w:szCs w:val="20"/>
              </w:rPr>
              <w:t>Odabrano</w:t>
            </w:r>
          </w:p>
        </w:tc>
      </w:tr>
      <w:tr w:rsidR="00576D44" w14:paraId="31C2A0D2"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482DC" w14:textId="77777777" w:rsidR="00576D44" w:rsidRDefault="00576D44" w:rsidP="00593416">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D0DEF" w14:textId="77777777" w:rsidR="00576D44" w:rsidRDefault="00576D44" w:rsidP="00593416">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C65C3" w14:textId="77777777" w:rsidR="00576D44" w:rsidRDefault="00576D44" w:rsidP="00593416">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8BECF" w14:textId="77777777" w:rsidR="00576D44" w:rsidRDefault="00576D44" w:rsidP="00593416">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CE44A" w14:textId="77777777" w:rsidR="00576D44" w:rsidRDefault="00576D44" w:rsidP="00593416">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EC399" w14:textId="77777777" w:rsidR="00576D44" w:rsidRDefault="00576D44" w:rsidP="00593416">
            <w:pPr>
              <w:spacing w:after="0" w:line="240" w:lineRule="auto"/>
              <w:jc w:val="center"/>
              <w:rPr>
                <w:b/>
                <w:sz w:val="20"/>
                <w:szCs w:val="20"/>
              </w:rPr>
            </w:pPr>
          </w:p>
        </w:tc>
      </w:tr>
      <w:tr w:rsidR="00576D44" w14:paraId="61C01DCE"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062C5" w14:textId="77777777" w:rsidR="00576D44" w:rsidRDefault="00576D44" w:rsidP="00593416">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9E82C" w14:textId="77777777" w:rsidR="00576D44" w:rsidRDefault="00576D44" w:rsidP="00593416">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CBA32" w14:textId="77777777" w:rsidR="00576D44" w:rsidRDefault="00576D44" w:rsidP="00593416">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004AE" w14:textId="77777777" w:rsidR="00576D44" w:rsidRDefault="00576D44" w:rsidP="00593416">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04C00" w14:textId="77777777" w:rsidR="00576D44" w:rsidRDefault="00576D44" w:rsidP="00593416">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45BC" w14:textId="77777777" w:rsidR="00576D44" w:rsidRDefault="00576D44" w:rsidP="00593416">
            <w:pPr>
              <w:spacing w:after="0" w:line="240" w:lineRule="auto"/>
              <w:jc w:val="center"/>
              <w:rPr>
                <w:b/>
                <w:sz w:val="20"/>
                <w:szCs w:val="20"/>
              </w:rPr>
            </w:pPr>
          </w:p>
        </w:tc>
      </w:tr>
      <w:tr w:rsidR="00576D44" w14:paraId="7A2FD610"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44B58" w14:textId="77777777" w:rsidR="00576D44" w:rsidRDefault="00576D44" w:rsidP="00593416">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B2AD6" w14:textId="77777777" w:rsidR="00576D44" w:rsidRDefault="00576D44" w:rsidP="00593416">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7329B" w14:textId="77777777" w:rsidR="00576D44" w:rsidRDefault="00576D44" w:rsidP="00593416">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D1623" w14:textId="77777777" w:rsidR="00576D44" w:rsidRDefault="00576D44" w:rsidP="00593416">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70E8A" w14:textId="77777777" w:rsidR="00576D44" w:rsidRDefault="00576D44" w:rsidP="00593416">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58519" w14:textId="77777777" w:rsidR="00576D44" w:rsidRDefault="00576D44" w:rsidP="00593416">
            <w:pPr>
              <w:spacing w:after="0" w:line="240" w:lineRule="auto"/>
              <w:jc w:val="center"/>
              <w:rPr>
                <w:b/>
                <w:sz w:val="20"/>
                <w:szCs w:val="20"/>
              </w:rPr>
            </w:pPr>
            <w:r>
              <w:rPr>
                <w:b/>
                <w:sz w:val="20"/>
                <w:szCs w:val="20"/>
              </w:rPr>
              <w:t>X</w:t>
            </w:r>
          </w:p>
        </w:tc>
      </w:tr>
      <w:tr w:rsidR="00576D44" w14:paraId="003A740E"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416AE" w14:textId="77777777" w:rsidR="00576D44" w:rsidRDefault="00576D44" w:rsidP="00593416">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6D639" w14:textId="77777777" w:rsidR="00576D44" w:rsidRDefault="00576D44" w:rsidP="00593416">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5075A" w14:textId="77777777" w:rsidR="00576D44" w:rsidRDefault="00576D44" w:rsidP="00593416">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7B57B" w14:textId="77777777" w:rsidR="00576D44" w:rsidRDefault="00576D44" w:rsidP="00593416">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9E27D" w14:textId="77777777" w:rsidR="00576D44" w:rsidRDefault="00576D44" w:rsidP="00593416">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28EBB" w14:textId="77777777" w:rsidR="00576D44" w:rsidRDefault="00576D44" w:rsidP="00593416">
            <w:pPr>
              <w:spacing w:after="0" w:line="240" w:lineRule="auto"/>
              <w:jc w:val="center"/>
              <w:rPr>
                <w:b/>
                <w:sz w:val="20"/>
                <w:szCs w:val="20"/>
              </w:rPr>
            </w:pPr>
          </w:p>
        </w:tc>
      </w:tr>
      <w:tr w:rsidR="00576D44" w14:paraId="5B89BC49" w14:textId="77777777" w:rsidTr="0059341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2E193" w14:textId="77777777" w:rsidR="00576D44" w:rsidRDefault="00576D44" w:rsidP="00593416">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4AFDB" w14:textId="77777777" w:rsidR="00576D44" w:rsidRDefault="00576D44" w:rsidP="00593416">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B1231" w14:textId="77777777" w:rsidR="00576D44" w:rsidRDefault="00576D44" w:rsidP="00593416">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5AD07" w14:textId="77777777" w:rsidR="00576D44" w:rsidRDefault="00576D44" w:rsidP="00593416">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BD8F9" w14:textId="77777777" w:rsidR="00576D44" w:rsidRDefault="00576D44" w:rsidP="00593416">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F8839" w14:textId="77777777" w:rsidR="00576D44" w:rsidRDefault="00576D44" w:rsidP="00593416">
            <w:pPr>
              <w:spacing w:after="0" w:line="240" w:lineRule="auto"/>
              <w:jc w:val="center"/>
              <w:rPr>
                <w:b/>
                <w:sz w:val="20"/>
                <w:szCs w:val="20"/>
              </w:rPr>
            </w:pPr>
          </w:p>
        </w:tc>
      </w:tr>
    </w:tbl>
    <w:p w14:paraId="4E092498" w14:textId="77777777" w:rsidR="00576D44" w:rsidRDefault="00576D44" w:rsidP="00576D44">
      <w:pPr>
        <w:rPr>
          <w:lang w:eastAsia="zh-CN"/>
        </w:rPr>
      </w:pPr>
    </w:p>
    <w:p w14:paraId="34A2B194" w14:textId="77777777" w:rsidR="002505CF" w:rsidRDefault="002505CF" w:rsidP="002505CF">
      <w:pPr>
        <w:pStyle w:val="Naslov3"/>
        <w:numPr>
          <w:ilvl w:val="0"/>
          <w:numId w:val="0"/>
        </w:numPr>
        <w:ind w:left="567"/>
      </w:pPr>
      <w:bookmarkStart w:id="565" w:name="_Toc198880903"/>
      <w:r>
        <w:t>6.2.6. Najvjerojatniji neželjeni događaj – Poplava</w:t>
      </w:r>
      <w:bookmarkEnd w:id="565"/>
    </w:p>
    <w:p w14:paraId="68D487C5" w14:textId="60833881" w:rsidR="002505CF" w:rsidRPr="002505CF" w:rsidRDefault="002505CF" w:rsidP="002505CF">
      <w:pPr>
        <w:rPr>
          <w:lang w:eastAsia="zh-CN"/>
        </w:rPr>
      </w:pPr>
    </w:p>
    <w:p w14:paraId="76F22296" w14:textId="18A00E61" w:rsidR="008F0FB0" w:rsidRPr="008F0FB0" w:rsidRDefault="008F0FB0" w:rsidP="008F0FB0">
      <w:pPr>
        <w:spacing w:line="276" w:lineRule="auto"/>
        <w:jc w:val="both"/>
        <w:rPr>
          <w:sz w:val="24"/>
          <w:szCs w:val="24"/>
          <w:lang w:eastAsia="zh-CN"/>
        </w:rPr>
      </w:pPr>
      <w:r w:rsidRPr="00383A8B">
        <w:rPr>
          <w:sz w:val="24"/>
          <w:szCs w:val="24"/>
          <w:lang w:eastAsia="zh-CN"/>
        </w:rPr>
        <w:t xml:space="preserve">Tijekom kraćeg kišnog perioda i povećanih količina oborina na području </w:t>
      </w:r>
      <w:r>
        <w:rPr>
          <w:sz w:val="24"/>
          <w:szCs w:val="24"/>
          <w:lang w:eastAsia="zh-CN"/>
        </w:rPr>
        <w:t>Grada Čakovca</w:t>
      </w:r>
      <w:r w:rsidRPr="00383A8B">
        <w:rPr>
          <w:sz w:val="24"/>
          <w:szCs w:val="24"/>
          <w:lang w:eastAsia="zh-CN"/>
        </w:rPr>
        <w:t xml:space="preserve"> dolazi do saturacije tla vodom i dizanja razine podzemne vode koje prijete plavljenju podrumskih prostorija obiteljskih kuća i gospodarskih objekata </w:t>
      </w:r>
      <w:r>
        <w:rPr>
          <w:sz w:val="24"/>
          <w:szCs w:val="24"/>
          <w:lang w:eastAsia="zh-CN"/>
        </w:rPr>
        <w:t>na području Grada.</w:t>
      </w:r>
    </w:p>
    <w:p w14:paraId="7CCE4CBA" w14:textId="77777777" w:rsidR="002505CF" w:rsidRDefault="002505CF" w:rsidP="002505CF">
      <w:pPr>
        <w:pStyle w:val="Naslov4"/>
        <w:numPr>
          <w:ilvl w:val="0"/>
          <w:numId w:val="0"/>
        </w:numPr>
        <w:ind w:left="851"/>
      </w:pPr>
      <w:bookmarkStart w:id="566" w:name="_Toc198880904"/>
      <w:r>
        <w:t>6.2.6.1. Procjena posljedica najvjerojatnijeg mogućeg događaja uslijed poplave na život i zdravlje ljudi</w:t>
      </w:r>
      <w:bookmarkEnd w:id="566"/>
    </w:p>
    <w:p w14:paraId="2FE84C93" w14:textId="116274CF" w:rsidR="002505CF" w:rsidRPr="002505CF" w:rsidRDefault="002505CF" w:rsidP="002505CF">
      <w:pPr>
        <w:rPr>
          <w:lang w:eastAsia="zh-CN"/>
        </w:rPr>
      </w:pPr>
    </w:p>
    <w:p w14:paraId="129EE067" w14:textId="77777777" w:rsidR="00576D44" w:rsidRDefault="00576D44" w:rsidP="00576D44">
      <w:pPr>
        <w:pStyle w:val="Odlomakpopisa11"/>
      </w:pPr>
      <w:r>
        <w:t>Posljedice na život i zdravlje ljudi prikazuju se ukupnim brojem ljudi za koje se procjenjuje kako mogu biti u sastavu od nekog od procesa nastalih kao posljedica događaja opisanih scenarijem – poginuli, ozlijeđeni, oboljeli, evakuirani i sklonjeni. Obzirom da je procijenjeno kako neće biti potrebe za evakuacijom stanovništva, posljedice na život i zdravlje ljudi možemo okarakterizirati kao neznatne.</w:t>
      </w:r>
    </w:p>
    <w:p w14:paraId="60089C9F" w14:textId="77777777" w:rsidR="00A8493C" w:rsidRDefault="00A8493C" w:rsidP="00576D44">
      <w:pPr>
        <w:pStyle w:val="Odlomakpopisa11"/>
      </w:pPr>
    </w:p>
    <w:p w14:paraId="6CE20F6D" w14:textId="77777777" w:rsidR="00A8493C" w:rsidRDefault="00A8493C" w:rsidP="00576D44">
      <w:pPr>
        <w:pStyle w:val="Odlomakpopisa11"/>
      </w:pPr>
    </w:p>
    <w:p w14:paraId="74139494" w14:textId="5C87B3C5" w:rsidR="00576D44" w:rsidRDefault="00576D44" w:rsidP="00576D44">
      <w:pPr>
        <w:pStyle w:val="Opisslike"/>
        <w:keepNext/>
        <w:spacing w:line="276" w:lineRule="auto"/>
        <w:jc w:val="center"/>
        <w:rPr>
          <w:b w:val="0"/>
          <w:bCs w:val="0"/>
          <w:i/>
          <w:iCs/>
        </w:rPr>
      </w:pPr>
      <w:bookmarkStart w:id="567" w:name="_Toc196826522"/>
      <w:r>
        <w:lastRenderedPageBreak/>
        <w:t xml:space="preserve">Tablica </w:t>
      </w:r>
      <w:fldSimple w:instr=" SEQ Tablica \* ARABIC ">
        <w:r w:rsidR="00B61DD6">
          <w:rPr>
            <w:noProof/>
          </w:rPr>
          <w:t>53</w:t>
        </w:r>
      </w:fldSimple>
      <w:r>
        <w:t>. Prikaz prijetnjom nastalih posljedica na život i zdravlje ljudi - Najvjerojatniji neželjeni događaj – Poplava</w:t>
      </w:r>
      <w:bookmarkEnd w:id="56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76D44" w14:paraId="2F007A3F" w14:textId="77777777" w:rsidTr="00593416">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7D559" w14:textId="77777777" w:rsidR="00576D44" w:rsidRDefault="00576D44" w:rsidP="00593416">
            <w:pPr>
              <w:spacing w:after="0" w:line="240" w:lineRule="auto"/>
              <w:jc w:val="center"/>
              <w:rPr>
                <w:b/>
                <w:sz w:val="20"/>
                <w:szCs w:val="20"/>
              </w:rPr>
            </w:pPr>
            <w:r>
              <w:rPr>
                <w:b/>
                <w:sz w:val="20"/>
                <w:szCs w:val="20"/>
              </w:rPr>
              <w:t>Život i zdravlje ljudi</w:t>
            </w:r>
          </w:p>
        </w:tc>
      </w:tr>
      <w:tr w:rsidR="00576D44" w14:paraId="192AB172"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E7E3B" w14:textId="77777777" w:rsidR="00576D44" w:rsidRDefault="00576D44" w:rsidP="00593416">
            <w:pPr>
              <w:spacing w:after="0" w:line="240" w:lineRule="auto"/>
              <w:jc w:val="center"/>
              <w:rPr>
                <w:b/>
                <w:sz w:val="20"/>
                <w:szCs w:val="20"/>
              </w:rPr>
            </w:pPr>
            <w:r>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D71E2" w14:textId="77777777" w:rsidR="00576D44" w:rsidRDefault="00576D44" w:rsidP="00593416">
            <w:pPr>
              <w:spacing w:after="0" w:line="240" w:lineRule="auto"/>
              <w:jc w:val="center"/>
              <w:rPr>
                <w:b/>
                <w:sz w:val="20"/>
                <w:szCs w:val="20"/>
              </w:rPr>
            </w:pPr>
            <w:r>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69369" w14:textId="77777777" w:rsidR="00576D44" w:rsidRDefault="00576D44" w:rsidP="00593416">
            <w:pPr>
              <w:spacing w:after="0" w:line="240" w:lineRule="auto"/>
              <w:jc w:val="center"/>
              <w:rPr>
                <w:b/>
                <w:sz w:val="20"/>
                <w:szCs w:val="20"/>
              </w:rPr>
            </w:pPr>
            <w:r>
              <w:rPr>
                <w:b/>
                <w:sz w:val="20"/>
                <w:szCs w:val="20"/>
              </w:rPr>
              <w:t>Broj stanovnika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218B5" w14:textId="77777777" w:rsidR="00576D44" w:rsidRDefault="00576D44" w:rsidP="00593416">
            <w:pPr>
              <w:spacing w:after="0" w:line="240" w:lineRule="auto"/>
              <w:jc w:val="center"/>
              <w:rPr>
                <w:b/>
                <w:sz w:val="20"/>
                <w:szCs w:val="20"/>
              </w:rPr>
            </w:pPr>
            <w:r>
              <w:rPr>
                <w:b/>
                <w:sz w:val="20"/>
                <w:szCs w:val="20"/>
              </w:rPr>
              <w:t>Odabrano</w:t>
            </w:r>
          </w:p>
        </w:tc>
      </w:tr>
      <w:tr w:rsidR="00576D44" w14:paraId="40D178E9"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62627" w14:textId="77777777" w:rsidR="00576D44" w:rsidRDefault="00576D44" w:rsidP="00593416">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26170" w14:textId="77777777" w:rsidR="00576D44" w:rsidRDefault="00576D44" w:rsidP="00593416">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0D32A" w14:textId="77777777" w:rsidR="00576D44" w:rsidRDefault="00576D44" w:rsidP="00593416">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1C50F" w14:textId="77777777" w:rsidR="00576D44" w:rsidRDefault="00576D44" w:rsidP="00593416">
            <w:pPr>
              <w:spacing w:after="0" w:line="240" w:lineRule="auto"/>
              <w:jc w:val="center"/>
              <w:rPr>
                <w:b/>
                <w:sz w:val="20"/>
                <w:szCs w:val="20"/>
              </w:rPr>
            </w:pPr>
            <w:r>
              <w:rPr>
                <w:b/>
                <w:sz w:val="20"/>
                <w:szCs w:val="20"/>
              </w:rPr>
              <w:t>X</w:t>
            </w:r>
          </w:p>
        </w:tc>
      </w:tr>
      <w:tr w:rsidR="00576D44" w14:paraId="0192B82C"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85FC8" w14:textId="77777777" w:rsidR="00576D44" w:rsidRDefault="00576D44" w:rsidP="00593416">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F4D08" w14:textId="77777777" w:rsidR="00576D44" w:rsidRDefault="00576D44" w:rsidP="00593416">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AE96C" w14:textId="77777777" w:rsidR="00576D44" w:rsidRDefault="00576D44" w:rsidP="00593416">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B2F2" w14:textId="77777777" w:rsidR="00576D44" w:rsidRDefault="00576D44" w:rsidP="00593416">
            <w:pPr>
              <w:spacing w:after="0" w:line="240" w:lineRule="auto"/>
              <w:jc w:val="center"/>
              <w:rPr>
                <w:sz w:val="20"/>
                <w:szCs w:val="20"/>
              </w:rPr>
            </w:pPr>
          </w:p>
        </w:tc>
      </w:tr>
      <w:tr w:rsidR="00576D44" w14:paraId="54AA5F31" w14:textId="77777777" w:rsidTr="00593416">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023AF" w14:textId="77777777" w:rsidR="00576D44" w:rsidRDefault="00576D44" w:rsidP="00593416">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5D727" w14:textId="77777777" w:rsidR="00576D44" w:rsidRDefault="00576D44" w:rsidP="00593416">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CBD0" w14:textId="77777777" w:rsidR="00576D44" w:rsidRDefault="00576D44" w:rsidP="00593416">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69979" w14:textId="77777777" w:rsidR="00576D44" w:rsidRDefault="00576D44" w:rsidP="00593416">
            <w:pPr>
              <w:spacing w:after="0" w:line="240" w:lineRule="auto"/>
              <w:jc w:val="center"/>
              <w:rPr>
                <w:sz w:val="20"/>
                <w:szCs w:val="20"/>
              </w:rPr>
            </w:pPr>
          </w:p>
        </w:tc>
      </w:tr>
      <w:tr w:rsidR="00576D44" w14:paraId="7FD0CDCC" w14:textId="77777777" w:rsidTr="00593416">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2C966" w14:textId="77777777" w:rsidR="00576D44" w:rsidRDefault="00576D44" w:rsidP="00593416">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5056E" w14:textId="77777777" w:rsidR="00576D44" w:rsidRDefault="00576D44" w:rsidP="00593416">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E095B" w14:textId="77777777" w:rsidR="00576D44" w:rsidRDefault="00576D44" w:rsidP="00593416">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AAF8" w14:textId="77777777" w:rsidR="00576D44" w:rsidRDefault="00576D44" w:rsidP="00593416">
            <w:pPr>
              <w:spacing w:after="0" w:line="240" w:lineRule="auto"/>
              <w:jc w:val="center"/>
              <w:rPr>
                <w:sz w:val="20"/>
                <w:szCs w:val="20"/>
              </w:rPr>
            </w:pPr>
          </w:p>
        </w:tc>
      </w:tr>
      <w:tr w:rsidR="00576D44" w14:paraId="6FAE78A5" w14:textId="77777777" w:rsidTr="00593416">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405EC" w14:textId="77777777" w:rsidR="00576D44" w:rsidRDefault="00576D44" w:rsidP="00593416">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3D71E" w14:textId="77777777" w:rsidR="00576D44" w:rsidRDefault="00576D44" w:rsidP="00593416">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0966E" w14:textId="77777777" w:rsidR="00576D44" w:rsidRDefault="00576D44" w:rsidP="00593416">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7CF74" w14:textId="77777777" w:rsidR="00576D44" w:rsidRDefault="00576D44" w:rsidP="00593416">
            <w:pPr>
              <w:spacing w:after="0" w:line="240" w:lineRule="auto"/>
              <w:jc w:val="center"/>
              <w:rPr>
                <w:b/>
                <w:sz w:val="20"/>
                <w:szCs w:val="20"/>
              </w:rPr>
            </w:pPr>
          </w:p>
        </w:tc>
      </w:tr>
    </w:tbl>
    <w:p w14:paraId="1357342D" w14:textId="77777777" w:rsidR="00576D44" w:rsidRDefault="00576D44" w:rsidP="00576D44">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44FDB862" w14:textId="77777777" w:rsidR="002505CF" w:rsidRDefault="002505CF" w:rsidP="002505CF">
      <w:pPr>
        <w:pStyle w:val="Naslov4"/>
        <w:numPr>
          <w:ilvl w:val="0"/>
          <w:numId w:val="0"/>
        </w:numPr>
        <w:ind w:left="851"/>
      </w:pPr>
      <w:bookmarkStart w:id="568" w:name="_Toc198880905"/>
      <w:r>
        <w:t>6.2.6.2. Procjena posljedica najvjerojatnijeg događaja uslijed poplave na gospodarstvo</w:t>
      </w:r>
      <w:bookmarkEnd w:id="568"/>
    </w:p>
    <w:p w14:paraId="58B4313E" w14:textId="54976902" w:rsidR="002505CF" w:rsidRPr="002505CF" w:rsidRDefault="002505CF" w:rsidP="002505CF">
      <w:pPr>
        <w:rPr>
          <w:lang w:eastAsia="zh-CN"/>
        </w:rPr>
      </w:pPr>
    </w:p>
    <w:p w14:paraId="31A1C888" w14:textId="77777777" w:rsidR="00576D44" w:rsidRDefault="00576D44" w:rsidP="00576D44">
      <w:pPr>
        <w:pStyle w:val="Odlomakpopisa11"/>
      </w:pPr>
      <w:r>
        <w:t xml:space="preserve">Posljedice na gospodarstvo odnose se na ukupnu materijalnu i financijsku štetu u gospodarstvu nastalu utjecajem prijetnje u odnosu na proračun Grada.  </w:t>
      </w:r>
    </w:p>
    <w:p w14:paraId="2696D71C" w14:textId="77777777" w:rsidR="00576D44" w:rsidRDefault="00576D44" w:rsidP="00576D44">
      <w:pPr>
        <w:pStyle w:val="Odlomakpopisa11"/>
      </w:pPr>
      <w:r>
        <w:t>Posljedice na gospodarstvo očituju se u vidu štete na pokretnoj i nepokretnoj imovini, gubitak repromaterijala, propadanje poljoprivrednog uroda, troškova sanacije, troškova izostanka radnika s posla i sl.</w:t>
      </w:r>
    </w:p>
    <w:p w14:paraId="03C70E83" w14:textId="766BFAD6" w:rsidR="00576D44" w:rsidRDefault="00576D44" w:rsidP="00576D44">
      <w:pPr>
        <w:pStyle w:val="Opisslike"/>
        <w:keepNext/>
        <w:spacing w:line="276" w:lineRule="auto"/>
        <w:jc w:val="center"/>
        <w:rPr>
          <w:b w:val="0"/>
          <w:bCs w:val="0"/>
          <w:i/>
          <w:iCs/>
        </w:rPr>
      </w:pPr>
      <w:bookmarkStart w:id="569" w:name="_Toc196826523"/>
      <w:r>
        <w:t xml:space="preserve">Tablica </w:t>
      </w:r>
      <w:fldSimple w:instr=" SEQ Tablica \* ARABIC ">
        <w:r w:rsidR="00B61DD6">
          <w:rPr>
            <w:noProof/>
          </w:rPr>
          <w:t>54</w:t>
        </w:r>
      </w:fldSimple>
      <w:r>
        <w:t>. Prikaz prijetnjom nastalih posljedica na gospodarstvo - Najvjerojatniji neželjeni događaj – Poplava</w:t>
      </w:r>
      <w:bookmarkEnd w:id="569"/>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76D44" w14:paraId="234B22FC" w14:textId="77777777" w:rsidTr="00593416">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47A0E" w14:textId="77777777" w:rsidR="00576D44" w:rsidRDefault="00576D44" w:rsidP="00593416">
            <w:pPr>
              <w:spacing w:after="0" w:line="240" w:lineRule="auto"/>
              <w:jc w:val="center"/>
              <w:rPr>
                <w:b/>
                <w:sz w:val="20"/>
                <w:szCs w:val="20"/>
              </w:rPr>
            </w:pPr>
            <w:r>
              <w:rPr>
                <w:b/>
                <w:sz w:val="20"/>
                <w:szCs w:val="20"/>
              </w:rPr>
              <w:t>Gospodarstvo</w:t>
            </w:r>
          </w:p>
        </w:tc>
      </w:tr>
      <w:tr w:rsidR="00576D44" w14:paraId="39CA6BCC"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9E45B" w14:textId="77777777" w:rsidR="00576D44" w:rsidRDefault="00576D44" w:rsidP="00593416">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A437D" w14:textId="77777777" w:rsidR="00576D44" w:rsidRDefault="00576D44" w:rsidP="00593416">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BD060" w14:textId="77777777" w:rsidR="00576D44" w:rsidRDefault="00576D44" w:rsidP="00593416">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5D508" w14:textId="77777777" w:rsidR="00576D44" w:rsidRDefault="00576D44" w:rsidP="00593416">
            <w:pPr>
              <w:spacing w:after="0" w:line="240" w:lineRule="auto"/>
              <w:jc w:val="center"/>
              <w:rPr>
                <w:b/>
                <w:sz w:val="20"/>
                <w:szCs w:val="20"/>
              </w:rPr>
            </w:pPr>
            <w:r>
              <w:rPr>
                <w:b/>
                <w:sz w:val="20"/>
                <w:szCs w:val="20"/>
              </w:rPr>
              <w:t>Odabrano</w:t>
            </w:r>
          </w:p>
        </w:tc>
      </w:tr>
      <w:tr w:rsidR="00576D44" w14:paraId="42CB0743"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64D6C" w14:textId="77777777" w:rsidR="00576D44" w:rsidRDefault="00576D44" w:rsidP="00593416">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4F9AF" w14:textId="77777777" w:rsidR="00576D44" w:rsidRDefault="00576D44" w:rsidP="00593416">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B730F" w14:textId="77777777" w:rsidR="00576D44" w:rsidRDefault="00576D44" w:rsidP="00593416">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9E10A" w14:textId="77777777" w:rsidR="00576D44" w:rsidRDefault="00576D44" w:rsidP="00593416">
            <w:pPr>
              <w:spacing w:after="0" w:line="240" w:lineRule="auto"/>
              <w:jc w:val="center"/>
              <w:rPr>
                <w:b/>
                <w:bCs/>
                <w:sz w:val="20"/>
                <w:szCs w:val="20"/>
              </w:rPr>
            </w:pPr>
          </w:p>
        </w:tc>
      </w:tr>
      <w:tr w:rsidR="00576D44" w14:paraId="717A0950"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26BE3" w14:textId="77777777" w:rsidR="00576D44" w:rsidRDefault="00576D44" w:rsidP="00593416">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18F12" w14:textId="77777777" w:rsidR="00576D44" w:rsidRDefault="00576D44" w:rsidP="00593416">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A9ACD" w14:textId="77777777" w:rsidR="00576D44" w:rsidRDefault="00576D44" w:rsidP="00593416">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1A596" w14:textId="77777777" w:rsidR="00576D44" w:rsidRDefault="00576D44" w:rsidP="00593416">
            <w:pPr>
              <w:spacing w:after="0" w:line="240" w:lineRule="auto"/>
              <w:jc w:val="center"/>
              <w:rPr>
                <w:b/>
                <w:sz w:val="20"/>
                <w:szCs w:val="20"/>
              </w:rPr>
            </w:pPr>
          </w:p>
        </w:tc>
      </w:tr>
      <w:tr w:rsidR="00576D44" w14:paraId="4E1619A9"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42724" w14:textId="77777777" w:rsidR="00576D44" w:rsidRDefault="00576D44" w:rsidP="00593416">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79A8" w14:textId="77777777" w:rsidR="00576D44" w:rsidRDefault="00576D44" w:rsidP="00593416">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D2F5" w14:textId="77777777" w:rsidR="00576D44" w:rsidRDefault="00576D44" w:rsidP="00593416">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2F24C" w14:textId="77777777" w:rsidR="00576D44" w:rsidRDefault="00576D44" w:rsidP="00593416">
            <w:pPr>
              <w:spacing w:after="0" w:line="240" w:lineRule="auto"/>
              <w:jc w:val="center"/>
              <w:rPr>
                <w:b/>
                <w:sz w:val="20"/>
                <w:szCs w:val="20"/>
              </w:rPr>
            </w:pPr>
            <w:r>
              <w:rPr>
                <w:b/>
                <w:sz w:val="20"/>
                <w:szCs w:val="20"/>
              </w:rPr>
              <w:t>X</w:t>
            </w:r>
          </w:p>
        </w:tc>
      </w:tr>
      <w:tr w:rsidR="00576D44" w14:paraId="6680D7AF"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3503F" w14:textId="77777777" w:rsidR="00576D44" w:rsidRDefault="00576D44" w:rsidP="00593416">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A5148" w14:textId="77777777" w:rsidR="00576D44" w:rsidRDefault="00576D44" w:rsidP="00593416">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D338A" w14:textId="77777777" w:rsidR="00576D44" w:rsidRDefault="00576D44" w:rsidP="00593416">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EFCB0" w14:textId="77777777" w:rsidR="00576D44" w:rsidRDefault="00576D44" w:rsidP="00593416">
            <w:pPr>
              <w:spacing w:after="0" w:line="240" w:lineRule="auto"/>
              <w:jc w:val="center"/>
              <w:rPr>
                <w:b/>
                <w:sz w:val="20"/>
                <w:szCs w:val="20"/>
              </w:rPr>
            </w:pPr>
          </w:p>
        </w:tc>
      </w:tr>
      <w:tr w:rsidR="00576D44" w14:paraId="495A2B65" w14:textId="77777777" w:rsidTr="00593416">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F3634" w14:textId="77777777" w:rsidR="00576D44" w:rsidRDefault="00576D44" w:rsidP="00593416">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F5CBB" w14:textId="77777777" w:rsidR="00576D44" w:rsidRDefault="00576D44" w:rsidP="00593416">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544E1" w14:textId="77777777" w:rsidR="00576D44" w:rsidRDefault="00576D44" w:rsidP="00593416">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04881" w14:textId="77777777" w:rsidR="00576D44" w:rsidRDefault="00576D44" w:rsidP="00593416">
            <w:pPr>
              <w:spacing w:after="0" w:line="240" w:lineRule="auto"/>
              <w:jc w:val="center"/>
              <w:rPr>
                <w:b/>
                <w:sz w:val="20"/>
                <w:szCs w:val="20"/>
              </w:rPr>
            </w:pPr>
          </w:p>
        </w:tc>
      </w:tr>
    </w:tbl>
    <w:p w14:paraId="233F93D1" w14:textId="77777777" w:rsidR="00576D44" w:rsidRDefault="00576D44" w:rsidP="00576D44">
      <w:pPr>
        <w:rPr>
          <w:lang w:eastAsia="zh-CN"/>
        </w:rPr>
      </w:pPr>
    </w:p>
    <w:p w14:paraId="68565264" w14:textId="77777777" w:rsidR="002505CF" w:rsidRDefault="002505CF" w:rsidP="002505CF">
      <w:pPr>
        <w:pStyle w:val="Naslov4"/>
        <w:numPr>
          <w:ilvl w:val="0"/>
          <w:numId w:val="0"/>
        </w:numPr>
        <w:ind w:left="851"/>
      </w:pPr>
      <w:bookmarkStart w:id="570" w:name="_Toc198880906"/>
      <w:r>
        <w:t>6.2.6.3. Procjena posljedica najvjerojatnijeg neželjenog događaja uslijed poplave na društvenu stabilnost i politiku</w:t>
      </w:r>
      <w:bookmarkEnd w:id="570"/>
    </w:p>
    <w:p w14:paraId="6DB7428D" w14:textId="52A3B79E" w:rsidR="002505CF" w:rsidRPr="002505CF" w:rsidRDefault="002505CF" w:rsidP="002505CF">
      <w:pPr>
        <w:rPr>
          <w:lang w:eastAsia="zh-CN"/>
        </w:rPr>
      </w:pPr>
    </w:p>
    <w:p w14:paraId="4095676E" w14:textId="77777777" w:rsidR="008F0FB0" w:rsidRPr="00CE6602" w:rsidRDefault="008F0FB0" w:rsidP="008F0FB0">
      <w:pPr>
        <w:spacing w:line="276" w:lineRule="auto"/>
        <w:jc w:val="both"/>
        <w:rPr>
          <w:sz w:val="24"/>
          <w:szCs w:val="24"/>
          <w:lang w:eastAsia="zh-CN"/>
        </w:rPr>
      </w:pPr>
      <w:bookmarkStart w:id="571" w:name="_Hlk532374573"/>
      <w:r w:rsidRPr="00CE6602">
        <w:rPr>
          <w:sz w:val="24"/>
          <w:szCs w:val="24"/>
          <w:lang w:eastAsia="zh-CN"/>
        </w:rPr>
        <w:t>Posljedice društvene stabilnosti i politike iskazuju se u materijalnoj šteti i to za štetu na kritičnoj infrastrukturi i šteti na građevinama od javnog i društvenog značaja.</w:t>
      </w:r>
    </w:p>
    <w:bookmarkEnd w:id="571"/>
    <w:p w14:paraId="73B6689D" w14:textId="594ADA5A" w:rsidR="00576D44" w:rsidRDefault="008F0FB0" w:rsidP="008F0FB0">
      <w:pPr>
        <w:pStyle w:val="Odlomakpopisa12"/>
      </w:pPr>
      <w:r w:rsidRPr="00CE6602">
        <w:rPr>
          <w:rFonts w:cstheme="minorHAnsi"/>
          <w:szCs w:val="24"/>
        </w:rPr>
        <w:t>Podzemne vode mogu izazvati zamućenje i higijensku neispravnost vode u individualnim bunarima.</w:t>
      </w:r>
      <w:r w:rsidRPr="00CE6602">
        <w:t xml:space="preserve"> </w:t>
      </w:r>
      <w:r>
        <w:t>Moguće su štete uslijed plavljenja podrumskih prostorija građevina od društvenog značaja na području Grada Čakovca.</w:t>
      </w:r>
    </w:p>
    <w:p w14:paraId="33C1BD34" w14:textId="77777777" w:rsidR="00A8493C" w:rsidRDefault="00A8493C" w:rsidP="008F0FB0">
      <w:pPr>
        <w:pStyle w:val="Odlomakpopisa12"/>
      </w:pPr>
    </w:p>
    <w:p w14:paraId="0E176E4F" w14:textId="77777777" w:rsidR="00A8493C" w:rsidRDefault="00A8493C" w:rsidP="008F0FB0">
      <w:pPr>
        <w:pStyle w:val="Odlomakpopisa12"/>
      </w:pPr>
    </w:p>
    <w:p w14:paraId="37D8547C" w14:textId="495F28F3" w:rsidR="00576D44" w:rsidRDefault="00576D44" w:rsidP="00576D44">
      <w:pPr>
        <w:pStyle w:val="Opisslike"/>
        <w:keepNext/>
        <w:spacing w:line="276" w:lineRule="auto"/>
        <w:jc w:val="center"/>
        <w:rPr>
          <w:b w:val="0"/>
          <w:bCs w:val="0"/>
          <w:i/>
          <w:iCs/>
        </w:rPr>
      </w:pPr>
      <w:bookmarkStart w:id="572" w:name="_Toc196826524"/>
      <w:r>
        <w:lastRenderedPageBreak/>
        <w:t xml:space="preserve">Tablica </w:t>
      </w:r>
      <w:fldSimple w:instr=" SEQ Tablica \* ARABIC ">
        <w:r w:rsidR="00B61DD6">
          <w:rPr>
            <w:noProof/>
          </w:rPr>
          <w:t>55</w:t>
        </w:r>
      </w:fldSimple>
      <w:r>
        <w:t>. Prikaz prijetnjom nastalih posljedica na kritičnu infrastrukturu – Najvjerojatniji neželjeni događaj - Poplava</w:t>
      </w:r>
      <w:bookmarkEnd w:id="572"/>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76D44" w14:paraId="57F1A0FC"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DDFDC" w14:textId="77777777" w:rsidR="00576D44" w:rsidRDefault="00576D44" w:rsidP="00593416">
            <w:pPr>
              <w:spacing w:after="0" w:line="240" w:lineRule="auto"/>
              <w:jc w:val="center"/>
              <w:rPr>
                <w:b/>
                <w:sz w:val="20"/>
                <w:szCs w:val="20"/>
              </w:rPr>
            </w:pPr>
            <w:r>
              <w:rPr>
                <w:b/>
                <w:sz w:val="20"/>
                <w:szCs w:val="20"/>
              </w:rPr>
              <w:t>Društvena stabilnost i politika</w:t>
            </w:r>
          </w:p>
        </w:tc>
      </w:tr>
      <w:tr w:rsidR="00576D44" w14:paraId="5135C9FF" w14:textId="77777777" w:rsidTr="00593416">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9C7E0" w14:textId="77777777" w:rsidR="00576D44" w:rsidRDefault="00576D44" w:rsidP="00593416">
            <w:pPr>
              <w:spacing w:after="0" w:line="240" w:lineRule="auto"/>
              <w:jc w:val="center"/>
              <w:rPr>
                <w:b/>
                <w:sz w:val="20"/>
                <w:szCs w:val="20"/>
              </w:rPr>
            </w:pPr>
            <w:r>
              <w:rPr>
                <w:b/>
                <w:sz w:val="20"/>
                <w:szCs w:val="20"/>
              </w:rPr>
              <w:t>Štete/gubici na kritičnoj infrastrukturi</w:t>
            </w:r>
          </w:p>
        </w:tc>
      </w:tr>
      <w:tr w:rsidR="00576D44" w14:paraId="7E60C089"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30B97" w14:textId="77777777" w:rsidR="00576D44" w:rsidRDefault="00576D44" w:rsidP="00593416">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04C0F" w14:textId="77777777" w:rsidR="00576D44" w:rsidRDefault="00576D44" w:rsidP="00593416">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E218" w14:textId="77777777" w:rsidR="00576D44" w:rsidRDefault="00576D44" w:rsidP="00593416">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89C4A" w14:textId="77777777" w:rsidR="00576D44" w:rsidRDefault="00576D44" w:rsidP="00593416">
            <w:pPr>
              <w:spacing w:after="0" w:line="240" w:lineRule="auto"/>
              <w:jc w:val="center"/>
              <w:rPr>
                <w:b/>
                <w:sz w:val="20"/>
                <w:szCs w:val="20"/>
              </w:rPr>
            </w:pPr>
            <w:r>
              <w:rPr>
                <w:b/>
                <w:sz w:val="20"/>
                <w:szCs w:val="20"/>
              </w:rPr>
              <w:t>Odabrano</w:t>
            </w:r>
          </w:p>
        </w:tc>
      </w:tr>
      <w:tr w:rsidR="00576D44" w14:paraId="0780FD21"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73922" w14:textId="77777777" w:rsidR="00576D44" w:rsidRDefault="00576D44" w:rsidP="00593416">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7C6CF" w14:textId="77777777" w:rsidR="00576D44" w:rsidRDefault="00576D44" w:rsidP="00593416">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2DDE6" w14:textId="77777777" w:rsidR="00576D44" w:rsidRDefault="00576D44" w:rsidP="00593416">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78D35" w14:textId="77777777" w:rsidR="00576D44" w:rsidRDefault="00576D44" w:rsidP="00593416">
            <w:pPr>
              <w:spacing w:after="0" w:line="240" w:lineRule="auto"/>
              <w:jc w:val="center"/>
              <w:rPr>
                <w:b/>
                <w:sz w:val="20"/>
                <w:szCs w:val="20"/>
              </w:rPr>
            </w:pPr>
          </w:p>
        </w:tc>
      </w:tr>
      <w:tr w:rsidR="00576D44" w14:paraId="21FAF0CC"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B8A6A" w14:textId="77777777" w:rsidR="00576D44" w:rsidRDefault="00576D44" w:rsidP="00593416">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A03E2" w14:textId="77777777" w:rsidR="00576D44" w:rsidRDefault="00576D44" w:rsidP="00593416">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3ED37" w14:textId="77777777" w:rsidR="00576D44" w:rsidRDefault="00576D44" w:rsidP="00593416">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0110E" w14:textId="77777777" w:rsidR="00576D44" w:rsidRDefault="00576D44" w:rsidP="00593416">
            <w:pPr>
              <w:spacing w:after="0" w:line="240" w:lineRule="auto"/>
              <w:jc w:val="center"/>
              <w:rPr>
                <w:b/>
                <w:sz w:val="20"/>
                <w:szCs w:val="20"/>
              </w:rPr>
            </w:pPr>
            <w:r>
              <w:rPr>
                <w:b/>
                <w:sz w:val="20"/>
                <w:szCs w:val="20"/>
              </w:rPr>
              <w:t>X</w:t>
            </w:r>
          </w:p>
        </w:tc>
      </w:tr>
      <w:tr w:rsidR="00576D44" w14:paraId="3B1E2B44"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48A1E" w14:textId="77777777" w:rsidR="00576D44" w:rsidRDefault="00576D44" w:rsidP="00593416">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369BA" w14:textId="77777777" w:rsidR="00576D44" w:rsidRDefault="00576D44" w:rsidP="00593416">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BF3B1" w14:textId="77777777" w:rsidR="00576D44" w:rsidRDefault="00576D44" w:rsidP="00593416">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08F16" w14:textId="77777777" w:rsidR="00576D44" w:rsidRDefault="00576D44" w:rsidP="00593416">
            <w:pPr>
              <w:spacing w:after="0" w:line="240" w:lineRule="auto"/>
              <w:jc w:val="center"/>
              <w:rPr>
                <w:b/>
                <w:sz w:val="20"/>
                <w:szCs w:val="20"/>
              </w:rPr>
            </w:pPr>
          </w:p>
        </w:tc>
      </w:tr>
      <w:tr w:rsidR="00576D44" w14:paraId="2D61EF77"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EAC3E" w14:textId="77777777" w:rsidR="00576D44" w:rsidRDefault="00576D44" w:rsidP="00593416">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8684" w14:textId="77777777" w:rsidR="00576D44" w:rsidRDefault="00576D44" w:rsidP="00593416">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F2E13" w14:textId="77777777" w:rsidR="00576D44" w:rsidRDefault="00576D44" w:rsidP="00593416">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76A9D" w14:textId="77777777" w:rsidR="00576D44" w:rsidRDefault="00576D44" w:rsidP="00593416">
            <w:pPr>
              <w:spacing w:after="0" w:line="240" w:lineRule="auto"/>
              <w:jc w:val="center"/>
              <w:rPr>
                <w:b/>
                <w:sz w:val="20"/>
                <w:szCs w:val="20"/>
              </w:rPr>
            </w:pPr>
          </w:p>
        </w:tc>
      </w:tr>
      <w:tr w:rsidR="00576D44" w14:paraId="5AF366A9" w14:textId="77777777" w:rsidTr="00593416">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C6753" w14:textId="77777777" w:rsidR="00576D44" w:rsidRDefault="00576D44" w:rsidP="00593416">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48C61" w14:textId="77777777" w:rsidR="00576D44" w:rsidRDefault="00576D44" w:rsidP="00593416">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A4C0A" w14:textId="77777777" w:rsidR="00576D44" w:rsidRDefault="00576D44" w:rsidP="00593416">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3FD91" w14:textId="77777777" w:rsidR="00576D44" w:rsidRDefault="00576D44" w:rsidP="00593416">
            <w:pPr>
              <w:spacing w:after="0" w:line="240" w:lineRule="auto"/>
              <w:jc w:val="center"/>
              <w:rPr>
                <w:b/>
                <w:sz w:val="20"/>
                <w:szCs w:val="20"/>
              </w:rPr>
            </w:pPr>
          </w:p>
        </w:tc>
      </w:tr>
    </w:tbl>
    <w:p w14:paraId="46B64A12" w14:textId="77777777" w:rsidR="00576D44" w:rsidRDefault="00576D44" w:rsidP="00576D44">
      <w:pPr>
        <w:spacing w:line="276" w:lineRule="auto"/>
        <w:jc w:val="both"/>
        <w:rPr>
          <w:sz w:val="24"/>
          <w:szCs w:val="24"/>
          <w:lang w:eastAsia="zh-CN"/>
        </w:rPr>
      </w:pPr>
    </w:p>
    <w:p w14:paraId="5A4464DC" w14:textId="5A47EB7D" w:rsidR="00576D44" w:rsidRDefault="00576D44" w:rsidP="00576D44">
      <w:pPr>
        <w:pStyle w:val="Opisslike"/>
        <w:keepNext/>
        <w:spacing w:line="276" w:lineRule="auto"/>
        <w:jc w:val="center"/>
        <w:rPr>
          <w:b w:val="0"/>
          <w:bCs w:val="0"/>
          <w:i/>
          <w:iCs/>
        </w:rPr>
      </w:pPr>
      <w:bookmarkStart w:id="573" w:name="_Toc196826525"/>
      <w:r>
        <w:t xml:space="preserve">Tablica </w:t>
      </w:r>
      <w:fldSimple w:instr=" SEQ Tablica \* ARABIC ">
        <w:r w:rsidR="00B61DD6">
          <w:rPr>
            <w:noProof/>
          </w:rPr>
          <w:t>56</w:t>
        </w:r>
      </w:fldSimple>
      <w:r>
        <w:t>. Prikaz prijetnjom nastalih posljedica na društvenu stabilnost i politiku – Najvjerojatniji neželjeni događaj - Poplava</w:t>
      </w:r>
      <w:bookmarkEnd w:id="573"/>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922"/>
        <w:gridCol w:w="2340"/>
        <w:gridCol w:w="2320"/>
      </w:tblGrid>
      <w:tr w:rsidR="00576D44" w14:paraId="6BF82FAF" w14:textId="77777777" w:rsidTr="00593416">
        <w:tc>
          <w:tcPr>
            <w:tcW w:w="1067" w:type="dxa"/>
            <w:shd w:val="clear" w:color="auto" w:fill="auto"/>
            <w:vAlign w:val="center"/>
          </w:tcPr>
          <w:p w14:paraId="0CDE4157" w14:textId="77777777" w:rsidR="00576D44" w:rsidRDefault="00576D44" w:rsidP="00593416">
            <w:pPr>
              <w:spacing w:after="0" w:line="240" w:lineRule="auto"/>
              <w:jc w:val="center"/>
              <w:rPr>
                <w:rFonts w:cs="Calibri"/>
                <w:b/>
                <w:sz w:val="20"/>
                <w:szCs w:val="20"/>
              </w:rPr>
            </w:pPr>
            <w:r>
              <w:rPr>
                <w:rFonts w:cs="Calibri"/>
                <w:b/>
                <w:sz w:val="20"/>
                <w:szCs w:val="20"/>
              </w:rPr>
              <w:t>Kategorija</w:t>
            </w:r>
          </w:p>
        </w:tc>
        <w:tc>
          <w:tcPr>
            <w:tcW w:w="1922" w:type="dxa"/>
            <w:shd w:val="clear" w:color="auto" w:fill="auto"/>
            <w:vAlign w:val="center"/>
          </w:tcPr>
          <w:p w14:paraId="457D4BEB" w14:textId="77777777" w:rsidR="00576D44" w:rsidRDefault="00576D44" w:rsidP="00593416">
            <w:pPr>
              <w:spacing w:after="0" w:line="240" w:lineRule="auto"/>
              <w:jc w:val="center"/>
              <w:rPr>
                <w:rFonts w:cs="Calibri"/>
                <w:b/>
                <w:sz w:val="20"/>
                <w:szCs w:val="20"/>
              </w:rPr>
            </w:pPr>
            <w:r>
              <w:rPr>
                <w:rFonts w:cs="Calibri"/>
                <w:b/>
                <w:sz w:val="20"/>
                <w:szCs w:val="20"/>
              </w:rPr>
              <w:t>Ustanove/građevine javnog, društvenog interesa</w:t>
            </w:r>
          </w:p>
        </w:tc>
        <w:tc>
          <w:tcPr>
            <w:tcW w:w="2340" w:type="dxa"/>
            <w:shd w:val="clear" w:color="auto" w:fill="auto"/>
            <w:vAlign w:val="center"/>
          </w:tcPr>
          <w:p w14:paraId="72D661BE" w14:textId="77777777" w:rsidR="00576D44" w:rsidRDefault="00576D44" w:rsidP="00593416">
            <w:pPr>
              <w:spacing w:after="0" w:line="240" w:lineRule="auto"/>
              <w:jc w:val="center"/>
              <w:rPr>
                <w:rFonts w:cs="Calibri"/>
                <w:b/>
                <w:sz w:val="20"/>
                <w:szCs w:val="20"/>
              </w:rPr>
            </w:pPr>
            <w:r>
              <w:rPr>
                <w:rFonts w:cs="Calibri"/>
                <w:b/>
                <w:sz w:val="20"/>
                <w:szCs w:val="20"/>
              </w:rPr>
              <w:t>Kritična infrastruktura</w:t>
            </w:r>
          </w:p>
        </w:tc>
        <w:tc>
          <w:tcPr>
            <w:tcW w:w="2320" w:type="dxa"/>
            <w:shd w:val="clear" w:color="auto" w:fill="auto"/>
            <w:vAlign w:val="center"/>
          </w:tcPr>
          <w:p w14:paraId="25709B07" w14:textId="77777777" w:rsidR="00576D44" w:rsidRDefault="00576D44" w:rsidP="00593416">
            <w:pPr>
              <w:spacing w:after="0" w:line="240" w:lineRule="auto"/>
              <w:jc w:val="center"/>
              <w:rPr>
                <w:rFonts w:cs="Calibri"/>
                <w:b/>
                <w:sz w:val="20"/>
                <w:szCs w:val="20"/>
              </w:rPr>
            </w:pPr>
            <w:r>
              <w:rPr>
                <w:rFonts w:cs="Calibri"/>
                <w:b/>
                <w:sz w:val="20"/>
                <w:szCs w:val="20"/>
              </w:rPr>
              <w:t>Ukupno</w:t>
            </w:r>
          </w:p>
        </w:tc>
      </w:tr>
      <w:tr w:rsidR="00576D44" w14:paraId="4C321C52" w14:textId="77777777" w:rsidTr="00593416">
        <w:tc>
          <w:tcPr>
            <w:tcW w:w="1067" w:type="dxa"/>
            <w:shd w:val="clear" w:color="auto" w:fill="auto"/>
            <w:vAlign w:val="center"/>
          </w:tcPr>
          <w:p w14:paraId="2B4A4C1B" w14:textId="77777777" w:rsidR="00576D44" w:rsidRDefault="00576D44" w:rsidP="00593416">
            <w:pPr>
              <w:spacing w:after="0" w:line="240" w:lineRule="auto"/>
              <w:jc w:val="center"/>
              <w:rPr>
                <w:rFonts w:cs="Calibri"/>
                <w:b/>
                <w:sz w:val="20"/>
                <w:szCs w:val="20"/>
              </w:rPr>
            </w:pPr>
            <w:r>
              <w:rPr>
                <w:rFonts w:cs="Calibri"/>
                <w:b/>
                <w:sz w:val="20"/>
                <w:szCs w:val="20"/>
              </w:rPr>
              <w:t>1</w:t>
            </w:r>
          </w:p>
        </w:tc>
        <w:tc>
          <w:tcPr>
            <w:tcW w:w="1922" w:type="dxa"/>
            <w:shd w:val="clear" w:color="auto" w:fill="auto"/>
            <w:vAlign w:val="center"/>
          </w:tcPr>
          <w:p w14:paraId="5C566147" w14:textId="77777777" w:rsidR="00576D44" w:rsidRDefault="00576D44" w:rsidP="00593416">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78DEC6D8"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157F3572" w14:textId="77777777" w:rsidR="00576D44" w:rsidRDefault="00576D44" w:rsidP="00593416">
            <w:pPr>
              <w:spacing w:after="0" w:line="240" w:lineRule="auto"/>
              <w:jc w:val="center"/>
              <w:rPr>
                <w:rFonts w:cs="Calibri"/>
                <w:b/>
                <w:bCs/>
                <w:sz w:val="20"/>
                <w:szCs w:val="20"/>
              </w:rPr>
            </w:pPr>
          </w:p>
        </w:tc>
      </w:tr>
      <w:tr w:rsidR="00576D44" w14:paraId="562ED824" w14:textId="77777777" w:rsidTr="00593416">
        <w:tc>
          <w:tcPr>
            <w:tcW w:w="1067" w:type="dxa"/>
            <w:shd w:val="clear" w:color="auto" w:fill="auto"/>
            <w:vAlign w:val="center"/>
          </w:tcPr>
          <w:p w14:paraId="397561B0" w14:textId="77777777" w:rsidR="00576D44" w:rsidRDefault="00576D44" w:rsidP="00593416">
            <w:pPr>
              <w:spacing w:after="0" w:line="240" w:lineRule="auto"/>
              <w:jc w:val="center"/>
              <w:rPr>
                <w:rFonts w:cs="Calibri"/>
                <w:b/>
                <w:sz w:val="20"/>
                <w:szCs w:val="20"/>
              </w:rPr>
            </w:pPr>
            <w:r>
              <w:rPr>
                <w:rFonts w:cs="Calibri"/>
                <w:b/>
                <w:sz w:val="20"/>
                <w:szCs w:val="20"/>
              </w:rPr>
              <w:t>2</w:t>
            </w:r>
          </w:p>
        </w:tc>
        <w:tc>
          <w:tcPr>
            <w:tcW w:w="1922" w:type="dxa"/>
            <w:shd w:val="clear" w:color="auto" w:fill="auto"/>
            <w:vAlign w:val="center"/>
          </w:tcPr>
          <w:p w14:paraId="673165FE" w14:textId="77777777" w:rsidR="00576D44" w:rsidRDefault="00576D44" w:rsidP="00593416">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6D229EEE" w14:textId="77777777" w:rsidR="00576D44" w:rsidRDefault="00576D44" w:rsidP="00593416">
            <w:pPr>
              <w:spacing w:after="0" w:line="240" w:lineRule="auto"/>
              <w:jc w:val="center"/>
              <w:rPr>
                <w:rFonts w:cs="Calibri"/>
                <w:b/>
                <w:bCs/>
                <w:sz w:val="20"/>
                <w:szCs w:val="20"/>
              </w:rPr>
            </w:pPr>
            <w:r>
              <w:rPr>
                <w:rFonts w:cs="Calibri"/>
                <w:b/>
                <w:bCs/>
                <w:sz w:val="20"/>
                <w:szCs w:val="20"/>
              </w:rPr>
              <w:t>X</w:t>
            </w:r>
          </w:p>
        </w:tc>
        <w:tc>
          <w:tcPr>
            <w:tcW w:w="2320" w:type="dxa"/>
            <w:shd w:val="clear" w:color="auto" w:fill="auto"/>
            <w:vAlign w:val="center"/>
          </w:tcPr>
          <w:p w14:paraId="6438129C" w14:textId="77777777" w:rsidR="00576D44" w:rsidRDefault="00576D44" w:rsidP="00593416">
            <w:pPr>
              <w:spacing w:after="0" w:line="240" w:lineRule="auto"/>
              <w:jc w:val="center"/>
              <w:rPr>
                <w:rFonts w:cs="Calibri"/>
                <w:b/>
                <w:bCs/>
                <w:sz w:val="20"/>
                <w:szCs w:val="20"/>
              </w:rPr>
            </w:pPr>
            <w:r>
              <w:rPr>
                <w:rFonts w:cs="Calibri"/>
                <w:b/>
                <w:bCs/>
                <w:sz w:val="20"/>
                <w:szCs w:val="20"/>
              </w:rPr>
              <w:t>X</w:t>
            </w:r>
          </w:p>
        </w:tc>
      </w:tr>
      <w:tr w:rsidR="00576D44" w14:paraId="6BAA8FC4" w14:textId="77777777" w:rsidTr="00593416">
        <w:tc>
          <w:tcPr>
            <w:tcW w:w="1067" w:type="dxa"/>
            <w:shd w:val="clear" w:color="auto" w:fill="auto"/>
            <w:vAlign w:val="center"/>
          </w:tcPr>
          <w:p w14:paraId="5E26C560" w14:textId="77777777" w:rsidR="00576D44" w:rsidRDefault="00576D44" w:rsidP="00593416">
            <w:pPr>
              <w:spacing w:after="0" w:line="240" w:lineRule="auto"/>
              <w:jc w:val="center"/>
              <w:rPr>
                <w:rFonts w:cs="Calibri"/>
                <w:b/>
                <w:sz w:val="20"/>
                <w:szCs w:val="20"/>
              </w:rPr>
            </w:pPr>
            <w:r>
              <w:rPr>
                <w:rFonts w:cs="Calibri"/>
                <w:b/>
                <w:sz w:val="20"/>
                <w:szCs w:val="20"/>
              </w:rPr>
              <w:t>3</w:t>
            </w:r>
          </w:p>
        </w:tc>
        <w:tc>
          <w:tcPr>
            <w:tcW w:w="1922" w:type="dxa"/>
            <w:shd w:val="clear" w:color="auto" w:fill="auto"/>
            <w:vAlign w:val="center"/>
          </w:tcPr>
          <w:p w14:paraId="106EEE16" w14:textId="77777777" w:rsidR="00576D44" w:rsidRDefault="00576D44" w:rsidP="00593416">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0AB07F4A"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300FDD53" w14:textId="77777777" w:rsidR="00576D44" w:rsidRDefault="00576D44" w:rsidP="00593416">
            <w:pPr>
              <w:spacing w:after="0" w:line="240" w:lineRule="auto"/>
              <w:jc w:val="center"/>
              <w:rPr>
                <w:rFonts w:cs="Calibri"/>
                <w:b/>
                <w:bCs/>
                <w:sz w:val="20"/>
                <w:szCs w:val="20"/>
              </w:rPr>
            </w:pPr>
          </w:p>
        </w:tc>
      </w:tr>
      <w:tr w:rsidR="00576D44" w14:paraId="0EFBA562" w14:textId="77777777" w:rsidTr="00593416">
        <w:tc>
          <w:tcPr>
            <w:tcW w:w="1067" w:type="dxa"/>
            <w:shd w:val="clear" w:color="auto" w:fill="auto"/>
            <w:vAlign w:val="center"/>
          </w:tcPr>
          <w:p w14:paraId="095A5183" w14:textId="77777777" w:rsidR="00576D44" w:rsidRDefault="00576D44" w:rsidP="00593416">
            <w:pPr>
              <w:spacing w:after="0" w:line="240" w:lineRule="auto"/>
              <w:jc w:val="center"/>
              <w:rPr>
                <w:rFonts w:cs="Calibri"/>
                <w:b/>
                <w:sz w:val="20"/>
                <w:szCs w:val="20"/>
              </w:rPr>
            </w:pPr>
            <w:r>
              <w:rPr>
                <w:rFonts w:cs="Calibri"/>
                <w:b/>
                <w:sz w:val="20"/>
                <w:szCs w:val="20"/>
              </w:rPr>
              <w:t>4</w:t>
            </w:r>
          </w:p>
        </w:tc>
        <w:tc>
          <w:tcPr>
            <w:tcW w:w="1922" w:type="dxa"/>
            <w:shd w:val="clear" w:color="auto" w:fill="auto"/>
            <w:vAlign w:val="center"/>
          </w:tcPr>
          <w:p w14:paraId="68F5B314" w14:textId="77777777" w:rsidR="00576D44" w:rsidRDefault="00576D44" w:rsidP="00593416">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34E3F1B7"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27BCBF17" w14:textId="77777777" w:rsidR="00576D44" w:rsidRDefault="00576D44" w:rsidP="00593416">
            <w:pPr>
              <w:spacing w:after="0" w:line="240" w:lineRule="auto"/>
              <w:jc w:val="center"/>
              <w:rPr>
                <w:rFonts w:cs="Calibri"/>
                <w:b/>
                <w:bCs/>
                <w:sz w:val="20"/>
                <w:szCs w:val="20"/>
              </w:rPr>
            </w:pPr>
          </w:p>
        </w:tc>
      </w:tr>
      <w:tr w:rsidR="00576D44" w14:paraId="4AADA18D" w14:textId="77777777" w:rsidTr="00593416">
        <w:tc>
          <w:tcPr>
            <w:tcW w:w="1067" w:type="dxa"/>
            <w:shd w:val="clear" w:color="auto" w:fill="auto"/>
            <w:vAlign w:val="center"/>
          </w:tcPr>
          <w:p w14:paraId="670453C7" w14:textId="77777777" w:rsidR="00576D44" w:rsidRDefault="00576D44" w:rsidP="00593416">
            <w:pPr>
              <w:spacing w:after="0" w:line="240" w:lineRule="auto"/>
              <w:jc w:val="center"/>
              <w:rPr>
                <w:rFonts w:cs="Calibri"/>
                <w:b/>
                <w:sz w:val="20"/>
                <w:szCs w:val="20"/>
              </w:rPr>
            </w:pPr>
            <w:r>
              <w:rPr>
                <w:rFonts w:cs="Calibri"/>
                <w:b/>
                <w:sz w:val="20"/>
                <w:szCs w:val="20"/>
              </w:rPr>
              <w:t>5</w:t>
            </w:r>
          </w:p>
        </w:tc>
        <w:tc>
          <w:tcPr>
            <w:tcW w:w="1922" w:type="dxa"/>
            <w:shd w:val="clear" w:color="auto" w:fill="auto"/>
            <w:vAlign w:val="center"/>
          </w:tcPr>
          <w:p w14:paraId="2C0ED575" w14:textId="77777777" w:rsidR="00576D44" w:rsidRDefault="00576D44" w:rsidP="00593416">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501FAD03" w14:textId="77777777" w:rsidR="00576D44" w:rsidRDefault="00576D44" w:rsidP="00593416">
            <w:pPr>
              <w:spacing w:after="0" w:line="240" w:lineRule="auto"/>
              <w:jc w:val="center"/>
              <w:rPr>
                <w:rFonts w:cs="Calibri"/>
                <w:b/>
                <w:bCs/>
                <w:sz w:val="20"/>
                <w:szCs w:val="20"/>
              </w:rPr>
            </w:pPr>
          </w:p>
        </w:tc>
        <w:tc>
          <w:tcPr>
            <w:tcW w:w="2320" w:type="dxa"/>
            <w:shd w:val="clear" w:color="auto" w:fill="auto"/>
            <w:vAlign w:val="center"/>
          </w:tcPr>
          <w:p w14:paraId="6A3D3F2D" w14:textId="77777777" w:rsidR="00576D44" w:rsidRDefault="00576D44" w:rsidP="00593416">
            <w:pPr>
              <w:spacing w:after="0" w:line="240" w:lineRule="auto"/>
              <w:jc w:val="center"/>
              <w:rPr>
                <w:rFonts w:cs="Calibri"/>
                <w:b/>
                <w:bCs/>
                <w:sz w:val="20"/>
                <w:szCs w:val="20"/>
              </w:rPr>
            </w:pPr>
          </w:p>
        </w:tc>
      </w:tr>
    </w:tbl>
    <w:p w14:paraId="021B6FE6" w14:textId="77777777" w:rsidR="00576D44" w:rsidRDefault="00576D44" w:rsidP="00576D44">
      <w:pPr>
        <w:rPr>
          <w:lang w:eastAsia="zh-CN"/>
        </w:rPr>
      </w:pPr>
    </w:p>
    <w:p w14:paraId="58DB7FBD" w14:textId="77777777" w:rsidR="00F4426D" w:rsidRDefault="00F4426D" w:rsidP="00576D44">
      <w:pPr>
        <w:rPr>
          <w:lang w:eastAsia="zh-CN"/>
        </w:rPr>
      </w:pPr>
    </w:p>
    <w:p w14:paraId="77D1B142" w14:textId="77777777" w:rsidR="002505CF" w:rsidRDefault="002505CF" w:rsidP="002505CF">
      <w:pPr>
        <w:pStyle w:val="Naslov4"/>
        <w:numPr>
          <w:ilvl w:val="0"/>
          <w:numId w:val="0"/>
        </w:numPr>
        <w:ind w:left="851"/>
      </w:pPr>
      <w:bookmarkStart w:id="574" w:name="_Toc198880907"/>
      <w:r>
        <w:t>6.2.6.4. Vjerojatnost pojave najvjerojatnijeg neželjenog događaja uslijed poplave</w:t>
      </w:r>
      <w:bookmarkEnd w:id="574"/>
    </w:p>
    <w:p w14:paraId="30B9856A" w14:textId="428A3872" w:rsidR="002505CF" w:rsidRPr="002505CF" w:rsidRDefault="002505CF" w:rsidP="002505CF">
      <w:pPr>
        <w:rPr>
          <w:lang w:eastAsia="zh-CN"/>
        </w:rPr>
      </w:pPr>
    </w:p>
    <w:p w14:paraId="34FE8B5B" w14:textId="1F9A41BD" w:rsidR="00576D44" w:rsidRDefault="00576D44" w:rsidP="00576D44">
      <w:pPr>
        <w:pStyle w:val="Opisslike"/>
        <w:keepNext/>
        <w:spacing w:before="240"/>
        <w:jc w:val="center"/>
        <w:rPr>
          <w:b w:val="0"/>
          <w:bCs w:val="0"/>
          <w:i/>
          <w:iCs/>
        </w:rPr>
      </w:pPr>
      <w:bookmarkStart w:id="575" w:name="_Toc196826526"/>
      <w:r>
        <w:t xml:space="preserve">Tablica </w:t>
      </w:r>
      <w:fldSimple w:instr=" SEQ Tablica \* ARABIC ">
        <w:r w:rsidR="00B61DD6">
          <w:rPr>
            <w:noProof/>
          </w:rPr>
          <w:t>57</w:t>
        </w:r>
      </w:fldSimple>
      <w:r>
        <w:t>. Vjerojatnost pojave najvjerojatnijeg neželjenog događaja –Poplava</w:t>
      </w:r>
      <w:bookmarkEnd w:id="57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76D44" w14:paraId="62596F6C" w14:textId="77777777" w:rsidTr="0059341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504E4" w14:textId="77777777" w:rsidR="00576D44" w:rsidRDefault="00576D44" w:rsidP="00593416">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968B6" w14:textId="77777777" w:rsidR="00576D44" w:rsidRDefault="00576D44" w:rsidP="00593416">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2C558" w14:textId="77777777" w:rsidR="00576D44" w:rsidRDefault="00576D44" w:rsidP="00593416">
            <w:pPr>
              <w:spacing w:after="0" w:line="240" w:lineRule="auto"/>
              <w:jc w:val="center"/>
              <w:rPr>
                <w:b/>
                <w:sz w:val="20"/>
                <w:szCs w:val="20"/>
              </w:rPr>
            </w:pPr>
            <w:r>
              <w:rPr>
                <w:b/>
                <w:sz w:val="20"/>
                <w:szCs w:val="20"/>
              </w:rPr>
              <w:t>Vjerojatnost/frekvencija</w:t>
            </w:r>
          </w:p>
        </w:tc>
      </w:tr>
      <w:tr w:rsidR="00576D44" w14:paraId="2139A399" w14:textId="77777777" w:rsidTr="0059341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473C1" w14:textId="77777777" w:rsidR="00576D44" w:rsidRDefault="00576D44" w:rsidP="0059341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9792C" w14:textId="77777777" w:rsidR="00576D44" w:rsidRDefault="00576D44" w:rsidP="0059341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A6075" w14:textId="77777777" w:rsidR="00576D44" w:rsidRDefault="00576D44" w:rsidP="00593416">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32952" w14:textId="77777777" w:rsidR="00576D44" w:rsidRDefault="00576D44" w:rsidP="00593416">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4E6D6" w14:textId="77777777" w:rsidR="00576D44" w:rsidRDefault="00576D44" w:rsidP="00593416">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747D" w14:textId="77777777" w:rsidR="00576D44" w:rsidRDefault="00576D44" w:rsidP="00593416">
            <w:pPr>
              <w:spacing w:after="0" w:line="240" w:lineRule="auto"/>
              <w:jc w:val="center"/>
              <w:rPr>
                <w:b/>
                <w:sz w:val="20"/>
                <w:szCs w:val="20"/>
              </w:rPr>
            </w:pPr>
            <w:r>
              <w:rPr>
                <w:b/>
                <w:sz w:val="20"/>
                <w:szCs w:val="20"/>
              </w:rPr>
              <w:t>Odabrano</w:t>
            </w:r>
          </w:p>
        </w:tc>
      </w:tr>
      <w:tr w:rsidR="00576D44" w14:paraId="37CC0433"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5E34C" w14:textId="77777777" w:rsidR="00576D44" w:rsidRDefault="00576D44" w:rsidP="00593416">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DB5BA" w14:textId="77777777" w:rsidR="00576D44" w:rsidRDefault="00576D44" w:rsidP="00593416">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14F41" w14:textId="77777777" w:rsidR="00576D44" w:rsidRDefault="00576D44" w:rsidP="00593416">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A2A4F" w14:textId="77777777" w:rsidR="00576D44" w:rsidRDefault="00576D44" w:rsidP="00593416">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60449" w14:textId="77777777" w:rsidR="00576D44" w:rsidRDefault="00576D44" w:rsidP="00593416">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4F25" w14:textId="77777777" w:rsidR="00576D44" w:rsidRDefault="00576D44" w:rsidP="00593416">
            <w:pPr>
              <w:spacing w:after="0" w:line="240" w:lineRule="auto"/>
              <w:jc w:val="center"/>
              <w:rPr>
                <w:b/>
                <w:sz w:val="20"/>
                <w:szCs w:val="20"/>
              </w:rPr>
            </w:pPr>
          </w:p>
        </w:tc>
      </w:tr>
      <w:tr w:rsidR="00576D44" w14:paraId="00C35BED"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9F67D" w14:textId="77777777" w:rsidR="00576D44" w:rsidRDefault="00576D44" w:rsidP="00593416">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1EAB5" w14:textId="77777777" w:rsidR="00576D44" w:rsidRDefault="00576D44" w:rsidP="00593416">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5FEAA" w14:textId="77777777" w:rsidR="00576D44" w:rsidRDefault="00576D44" w:rsidP="00593416">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7A297" w14:textId="77777777" w:rsidR="00576D44" w:rsidRDefault="00576D44" w:rsidP="00593416">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544BC" w14:textId="77777777" w:rsidR="00576D44" w:rsidRDefault="00576D44" w:rsidP="00593416">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BDE3" w14:textId="77777777" w:rsidR="00576D44" w:rsidRDefault="00576D44" w:rsidP="00593416">
            <w:pPr>
              <w:spacing w:after="0" w:line="240" w:lineRule="auto"/>
              <w:jc w:val="center"/>
              <w:rPr>
                <w:b/>
                <w:sz w:val="20"/>
                <w:szCs w:val="20"/>
              </w:rPr>
            </w:pPr>
          </w:p>
        </w:tc>
      </w:tr>
      <w:tr w:rsidR="00576D44" w14:paraId="1767F5C9"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A37E3" w14:textId="77777777" w:rsidR="00576D44" w:rsidRDefault="00576D44" w:rsidP="00593416">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EE06C" w14:textId="77777777" w:rsidR="00576D44" w:rsidRDefault="00576D44" w:rsidP="00593416">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4762F" w14:textId="77777777" w:rsidR="00576D44" w:rsidRDefault="00576D44" w:rsidP="00593416">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6D8F1" w14:textId="77777777" w:rsidR="00576D44" w:rsidRDefault="00576D44" w:rsidP="00593416">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D76A9" w14:textId="77777777" w:rsidR="00576D44" w:rsidRDefault="00576D44" w:rsidP="00593416">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DF475" w14:textId="77777777" w:rsidR="00576D44" w:rsidRDefault="00576D44" w:rsidP="00593416">
            <w:pPr>
              <w:spacing w:after="0" w:line="240" w:lineRule="auto"/>
              <w:jc w:val="center"/>
              <w:rPr>
                <w:b/>
                <w:sz w:val="20"/>
                <w:szCs w:val="20"/>
              </w:rPr>
            </w:pPr>
            <w:r>
              <w:rPr>
                <w:b/>
                <w:sz w:val="20"/>
                <w:szCs w:val="20"/>
              </w:rPr>
              <w:t>X</w:t>
            </w:r>
          </w:p>
        </w:tc>
      </w:tr>
      <w:tr w:rsidR="00576D44" w14:paraId="56E5929E"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EC3A" w14:textId="77777777" w:rsidR="00576D44" w:rsidRDefault="00576D44" w:rsidP="00593416">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F1622" w14:textId="77777777" w:rsidR="00576D44" w:rsidRDefault="00576D44" w:rsidP="00593416">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0DE83" w14:textId="77777777" w:rsidR="00576D44" w:rsidRDefault="00576D44" w:rsidP="00593416">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4F7FF" w14:textId="77777777" w:rsidR="00576D44" w:rsidRDefault="00576D44" w:rsidP="00593416">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B227" w14:textId="77777777" w:rsidR="00576D44" w:rsidRDefault="00576D44" w:rsidP="00593416">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144B5" w14:textId="77777777" w:rsidR="00576D44" w:rsidRDefault="00576D44" w:rsidP="00593416">
            <w:pPr>
              <w:spacing w:after="0" w:line="240" w:lineRule="auto"/>
              <w:jc w:val="center"/>
              <w:rPr>
                <w:b/>
                <w:sz w:val="20"/>
                <w:szCs w:val="20"/>
              </w:rPr>
            </w:pPr>
          </w:p>
        </w:tc>
      </w:tr>
      <w:tr w:rsidR="00576D44" w14:paraId="714E268E" w14:textId="77777777" w:rsidTr="0059341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6A073" w14:textId="77777777" w:rsidR="00576D44" w:rsidRDefault="00576D44" w:rsidP="00593416">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62895" w14:textId="77777777" w:rsidR="00576D44" w:rsidRDefault="00576D44" w:rsidP="00593416">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F9694" w14:textId="77777777" w:rsidR="00576D44" w:rsidRDefault="00576D44" w:rsidP="00593416">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052F3" w14:textId="77777777" w:rsidR="00576D44" w:rsidRDefault="00576D44" w:rsidP="00593416">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B3468" w14:textId="77777777" w:rsidR="00576D44" w:rsidRDefault="00576D44" w:rsidP="00593416">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6447D" w14:textId="77777777" w:rsidR="00576D44" w:rsidRDefault="00576D44" w:rsidP="00593416">
            <w:pPr>
              <w:spacing w:after="0" w:line="240" w:lineRule="auto"/>
              <w:jc w:val="center"/>
              <w:rPr>
                <w:b/>
                <w:sz w:val="20"/>
                <w:szCs w:val="20"/>
              </w:rPr>
            </w:pPr>
          </w:p>
        </w:tc>
      </w:tr>
    </w:tbl>
    <w:p w14:paraId="5E2A09CD" w14:textId="77777777" w:rsidR="00576D44" w:rsidRDefault="00576D44" w:rsidP="00576D44">
      <w:pPr>
        <w:rPr>
          <w:lang w:eastAsia="zh-CN"/>
        </w:rPr>
      </w:pPr>
    </w:p>
    <w:p w14:paraId="0DC6DA76" w14:textId="77777777" w:rsidR="00576D44" w:rsidRDefault="00576D44" w:rsidP="00576D44">
      <w:pPr>
        <w:rPr>
          <w:lang w:eastAsia="zh-CN"/>
        </w:rPr>
      </w:pPr>
    </w:p>
    <w:p w14:paraId="20B7A44E" w14:textId="77777777" w:rsidR="00576D44" w:rsidRDefault="00576D44" w:rsidP="00576D44">
      <w:pPr>
        <w:rPr>
          <w:lang w:eastAsia="zh-CN"/>
        </w:rPr>
        <w:sectPr w:rsidR="00576D44" w:rsidSect="00576D44">
          <w:pgSz w:w="11906" w:h="16838"/>
          <w:pgMar w:top="1418" w:right="1418" w:bottom="1418" w:left="1701" w:header="709" w:footer="709" w:gutter="0"/>
          <w:cols w:space="708"/>
          <w:docGrid w:linePitch="360"/>
        </w:sectPr>
      </w:pPr>
    </w:p>
    <w:tbl>
      <w:tblPr>
        <w:tblpPr w:leftFromText="180" w:rightFromText="180" w:vertAnchor="page" w:horzAnchor="page" w:tblpX="931" w:tblpY="250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F4426D" w14:paraId="2F0BBC16" w14:textId="77777777" w:rsidTr="00F4426D">
        <w:trPr>
          <w:trHeight w:val="285"/>
        </w:trPr>
        <w:tc>
          <w:tcPr>
            <w:tcW w:w="1271" w:type="dxa"/>
            <w:shd w:val="clear" w:color="auto" w:fill="auto"/>
            <w:vAlign w:val="center"/>
          </w:tcPr>
          <w:p w14:paraId="63EBD995" w14:textId="77777777" w:rsidR="00F4426D" w:rsidRDefault="00F4426D" w:rsidP="00F4426D">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lastRenderedPageBreak/>
              <w:t>VRSTA RIZIKA</w:t>
            </w:r>
          </w:p>
        </w:tc>
        <w:tc>
          <w:tcPr>
            <w:tcW w:w="3338" w:type="dxa"/>
            <w:shd w:val="clear" w:color="auto" w:fill="auto"/>
          </w:tcPr>
          <w:p w14:paraId="6A072462" w14:textId="77777777" w:rsidR="00F4426D" w:rsidRDefault="00F4426D" w:rsidP="00F4426D">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F4426D" w14:paraId="2976B9E4" w14:textId="77777777" w:rsidTr="00F4426D">
        <w:trPr>
          <w:trHeight w:val="254"/>
        </w:trPr>
        <w:tc>
          <w:tcPr>
            <w:tcW w:w="1271" w:type="dxa"/>
            <w:shd w:val="clear" w:color="auto" w:fill="A8D08D"/>
            <w:vAlign w:val="center"/>
          </w:tcPr>
          <w:p w14:paraId="703B74D3"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33FDC4E1"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F4426D" w14:paraId="3655D7DC" w14:textId="77777777" w:rsidTr="00F4426D">
        <w:trPr>
          <w:trHeight w:val="254"/>
        </w:trPr>
        <w:tc>
          <w:tcPr>
            <w:tcW w:w="1271" w:type="dxa"/>
            <w:shd w:val="clear" w:color="auto" w:fill="FFFF00"/>
            <w:vAlign w:val="center"/>
          </w:tcPr>
          <w:p w14:paraId="4AC6249D"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2E776B23"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F4426D" w14:paraId="4E337B9A" w14:textId="77777777" w:rsidTr="00F4426D">
        <w:trPr>
          <w:trHeight w:val="261"/>
        </w:trPr>
        <w:tc>
          <w:tcPr>
            <w:tcW w:w="1271" w:type="dxa"/>
            <w:shd w:val="clear" w:color="auto" w:fill="ED7D31"/>
            <w:vAlign w:val="center"/>
          </w:tcPr>
          <w:p w14:paraId="1646EAF7"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39B0C99E"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F4426D" w14:paraId="38D813C7" w14:textId="77777777" w:rsidTr="00F4426D">
        <w:trPr>
          <w:trHeight w:val="103"/>
        </w:trPr>
        <w:tc>
          <w:tcPr>
            <w:tcW w:w="1271" w:type="dxa"/>
            <w:shd w:val="clear" w:color="auto" w:fill="FF0000"/>
            <w:vAlign w:val="center"/>
          </w:tcPr>
          <w:p w14:paraId="2819AE8B"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7C49DE0A" w14:textId="77777777" w:rsidR="00F4426D" w:rsidRDefault="00F4426D" w:rsidP="00F4426D">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p w14:paraId="24BB48A9" w14:textId="77777777" w:rsidR="002505CF" w:rsidRDefault="002505CF" w:rsidP="002505CF">
      <w:pPr>
        <w:pStyle w:val="Naslov3"/>
        <w:numPr>
          <w:ilvl w:val="0"/>
          <w:numId w:val="0"/>
        </w:numPr>
        <w:ind w:left="1072" w:hanging="505"/>
      </w:pPr>
      <w:bookmarkStart w:id="576" w:name="_Toc198880908"/>
      <w:r>
        <w:t>6.2.7. Matrica ukupnog rizika  - Poplave izazvane izlijevanjem kopnenih vodenih tijela</w:t>
      </w:r>
      <w:bookmarkEnd w:id="576"/>
    </w:p>
    <w:p w14:paraId="1CA1921F" w14:textId="3FDF5276" w:rsidR="002505CF" w:rsidRPr="002505CF" w:rsidRDefault="002505CF" w:rsidP="002505CF">
      <w:pPr>
        <w:rPr>
          <w:lang w:eastAsia="zh-CN"/>
        </w:rPr>
      </w:pPr>
    </w:p>
    <w:p w14:paraId="7AA43F62" w14:textId="77777777" w:rsidR="002505CF" w:rsidRPr="002505CF" w:rsidRDefault="002505CF" w:rsidP="002505CF">
      <w:pPr>
        <w:rPr>
          <w:lang w:eastAsia="zh-CN"/>
        </w:rPr>
      </w:pPr>
    </w:p>
    <w:p w14:paraId="5C96D6D8" w14:textId="77777777" w:rsidR="00576D44" w:rsidRDefault="00576D44" w:rsidP="00576D44">
      <w:pPr>
        <w:rPr>
          <w:lang w:eastAsia="zh-CN"/>
        </w:rPr>
      </w:pPr>
      <w:r>
        <w:rPr>
          <w:rFonts w:eastAsia="Calibri"/>
          <w:noProof/>
          <w:kern w:val="0"/>
          <w:lang w:eastAsia="hr-HR"/>
          <w14:ligatures w14:val="none"/>
        </w:rPr>
        <mc:AlternateContent>
          <mc:Choice Requires="wps">
            <w:drawing>
              <wp:anchor distT="45720" distB="45720" distL="114300" distR="114300" simplePos="0" relativeHeight="251674624" behindDoc="0" locked="0" layoutInCell="1" allowOverlap="1" wp14:anchorId="2717BF5A" wp14:editId="38759485">
                <wp:simplePos x="0" y="0"/>
                <wp:positionH relativeFrom="margin">
                  <wp:posOffset>-114300</wp:posOffset>
                </wp:positionH>
                <wp:positionV relativeFrom="paragraph">
                  <wp:posOffset>1183640</wp:posOffset>
                </wp:positionV>
                <wp:extent cx="2943225" cy="819150"/>
                <wp:effectExtent l="0" t="0" r="28575" b="19050"/>
                <wp:wrapSquare wrapText="bothSides"/>
                <wp:docPr id="141702868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819150"/>
                        </a:xfrm>
                        <a:prstGeom prst="rect">
                          <a:avLst/>
                        </a:prstGeom>
                        <a:solidFill>
                          <a:sysClr val="window" lastClr="FFFFFF"/>
                        </a:solidFill>
                        <a:ln w="9525">
                          <a:solidFill>
                            <a:sysClr val="window" lastClr="FFFFFF"/>
                          </a:solidFill>
                          <a:miter lim="800000"/>
                        </a:ln>
                      </wps:spPr>
                      <wps:txbx>
                        <w:txbxContent>
                          <w:p w14:paraId="4BFF28CB" w14:textId="77777777" w:rsidR="00576D44" w:rsidRDefault="00576D44" w:rsidP="00576D44">
                            <w:pPr>
                              <w:contextualSpacing/>
                              <w:rPr>
                                <w:rFonts w:cs="Arial"/>
                                <w:b/>
                                <w:szCs w:val="24"/>
                                <w:lang w:val="pl-PL"/>
                              </w:rPr>
                            </w:pPr>
                            <w:r>
                              <w:rPr>
                                <w:rFonts w:cs="Arial"/>
                                <w:b/>
                                <w:szCs w:val="24"/>
                                <w:lang w:val="pl-PL"/>
                              </w:rPr>
                              <w:t xml:space="preserve">RIZIK: </w:t>
                            </w:r>
                            <w:r>
                              <w:rPr>
                                <w:rFonts w:cs="Arial"/>
                                <w:szCs w:val="24"/>
                                <w:lang w:val="pl-PL"/>
                              </w:rPr>
                              <w:t>Poplave</w:t>
                            </w:r>
                          </w:p>
                          <w:p w14:paraId="16CCD814" w14:textId="562EFFFD" w:rsidR="00576D44" w:rsidRDefault="00576D44" w:rsidP="00576D44">
                            <w:pPr>
                              <w:contextualSpacing/>
                              <w:rPr>
                                <w:rFonts w:cs="Arial"/>
                                <w:b/>
                                <w:szCs w:val="24"/>
                                <w:lang w:val="pl-PL"/>
                              </w:rPr>
                            </w:pPr>
                            <w:r>
                              <w:rPr>
                                <w:rFonts w:cs="Arial"/>
                                <w:b/>
                                <w:szCs w:val="24"/>
                                <w:lang w:val="pl-PL"/>
                              </w:rPr>
                              <w:t xml:space="preserve">NAZIV SCENARIJA: </w:t>
                            </w:r>
                            <w:r>
                              <w:rPr>
                                <w:rFonts w:cs="Arial"/>
                                <w:bCs/>
                                <w:szCs w:val="24"/>
                                <w:lang w:val="pl-PL"/>
                              </w:rPr>
                              <w:t xml:space="preserve">Poplave izazvane utjecajem dužeg oborinskog razdoblja na području Grada </w:t>
                            </w:r>
                          </w:p>
                        </w:txbxContent>
                      </wps:txbx>
                      <wps:bodyPr rot="0" vert="horz" wrap="square" lIns="91440" tIns="45720" rIns="91440" bIns="45720" anchor="t" anchorCtr="0">
                        <a:noAutofit/>
                      </wps:bodyPr>
                    </wps:wsp>
                  </a:graphicData>
                </a:graphic>
              </wp:anchor>
            </w:drawing>
          </mc:Choice>
          <mc:Fallback>
            <w:pict>
              <v:shape w14:anchorId="2717BF5A" id="_x0000_s1027" type="#_x0000_t202" style="position:absolute;margin-left:-9pt;margin-top:93.2pt;width:231.75pt;height:64.5pt;z-index:2516746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" fillcolor="window" strokecolor="window">
                <v:textbox>
                  <w:txbxContent>
                    <w:p w14:paraId="4BFF28CB" w14:textId="77777777" w:rsidR="00576D44" w:rsidRDefault="00576D44" w:rsidP="00576D44">
                      <w:pPr>
                        <w:contextualSpacing/>
                        <w:rPr>
                          <w:rFonts w:cs="Arial"/>
                          <w:b/>
                          <w:szCs w:val="24"/>
                          <w:lang w:val="pl-PL"/>
                        </w:rPr>
                      </w:pPr>
                      <w:r>
                        <w:rPr>
                          <w:rFonts w:cs="Arial"/>
                          <w:b/>
                          <w:szCs w:val="24"/>
                          <w:lang w:val="pl-PL"/>
                        </w:rPr>
                        <w:t xml:space="preserve">RIZIK: </w:t>
                      </w:r>
                      <w:r>
                        <w:rPr>
                          <w:rFonts w:cs="Arial"/>
                          <w:szCs w:val="24"/>
                          <w:lang w:val="pl-PL"/>
                        </w:rPr>
                        <w:t>Poplave</w:t>
                      </w:r>
                    </w:p>
                    <w:p w14:paraId="16CCD814" w14:textId="562EFFFD" w:rsidR="00576D44" w:rsidRDefault="00576D44" w:rsidP="00576D44">
                      <w:pPr>
                        <w:contextualSpacing/>
                        <w:rPr>
                          <w:rFonts w:cs="Arial"/>
                          <w:b/>
                          <w:szCs w:val="24"/>
                          <w:lang w:val="pl-PL"/>
                        </w:rPr>
                      </w:pPr>
                      <w:r>
                        <w:rPr>
                          <w:rFonts w:cs="Arial"/>
                          <w:b/>
                          <w:szCs w:val="24"/>
                          <w:lang w:val="pl-PL"/>
                        </w:rPr>
                        <w:t xml:space="preserve">NAZIV SCENARIJA: </w:t>
                      </w:r>
                      <w:r>
                        <w:rPr>
                          <w:rFonts w:cs="Arial"/>
                          <w:bCs/>
                          <w:szCs w:val="24"/>
                          <w:lang w:val="pl-PL"/>
                        </w:rPr>
                        <w:t xml:space="preserve">Poplave izazvane utjecajem dužeg oborinskog razdoblja na području Grada </w:t>
                      </w:r>
                    </w:p>
                  </w:txbxContent>
                </v:textbox>
                <w10:wrap type="square" anchorx="margin"/>
              </v:shape>
            </w:pict>
          </mc:Fallback>
        </mc:AlternateContent>
      </w:r>
      <w:r>
        <w:rPr>
          <w:noProof/>
          <w:lang w:eastAsia="zh-CN"/>
        </w:rPr>
        <w:drawing>
          <wp:inline distT="0" distB="0" distL="0" distR="0" wp14:anchorId="13477AAD" wp14:editId="0C214389">
            <wp:extent cx="2279553" cy="1695450"/>
            <wp:effectExtent l="0" t="0" r="6985" b="0"/>
            <wp:docPr id="18342768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8437" name="Slika 1"/>
                    <pic:cNvPicPr>
                      <a:picLocks noChangeAspect="1"/>
                    </pic:cNvPicPr>
                  </pic:nvPicPr>
                  <pic:blipFill>
                    <a:blip r:embed="rId70"/>
                    <a:stretch>
                      <a:fillRect/>
                    </a:stretch>
                  </pic:blipFill>
                  <pic:spPr>
                    <a:xfrm>
                      <a:off x="0" y="0"/>
                      <a:ext cx="2290678" cy="1703724"/>
                    </a:xfrm>
                    <a:prstGeom prst="rect">
                      <a:avLst/>
                    </a:prstGeom>
                  </pic:spPr>
                </pic:pic>
              </a:graphicData>
            </a:graphic>
          </wp:inline>
        </w:drawing>
      </w:r>
    </w:p>
    <w:p w14:paraId="21BD1016" w14:textId="03E04F36" w:rsidR="00576D44" w:rsidRDefault="000E1E94" w:rsidP="000E1E94">
      <w:pPr>
        <w:jc w:val="center"/>
        <w:rPr>
          <w:sz w:val="24"/>
          <w:szCs w:val="24"/>
          <w:lang w:eastAsia="zh-CN"/>
        </w:rPr>
      </w:pPr>
      <w:r>
        <w:rPr>
          <w:noProof/>
        </w:rPr>
        <w:drawing>
          <wp:inline distT="0" distB="0" distL="0" distR="0" wp14:anchorId="4F4B7BB2" wp14:editId="7D2A6945">
            <wp:extent cx="3446016" cy="1435742"/>
            <wp:effectExtent l="0" t="0" r="2540" b="0"/>
            <wp:docPr id="1362167892" name="Slika 136216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464122" cy="1443286"/>
                    </a:xfrm>
                    <a:prstGeom prst="rect">
                      <a:avLst/>
                    </a:prstGeom>
                    <a:noFill/>
                    <a:ln>
                      <a:noFill/>
                    </a:ln>
                  </pic:spPr>
                </pic:pic>
              </a:graphicData>
            </a:graphic>
          </wp:inline>
        </w:drawing>
      </w:r>
    </w:p>
    <w:p w14:paraId="53998E4A" w14:textId="77777777" w:rsidR="00576D44" w:rsidRDefault="00576D44" w:rsidP="00576D44">
      <w:pPr>
        <w:tabs>
          <w:tab w:val="left" w:pos="465"/>
        </w:tabs>
        <w:jc w:val="center"/>
        <w:rPr>
          <w:sz w:val="24"/>
          <w:szCs w:val="24"/>
          <w:lang w:eastAsia="zh-CN"/>
        </w:rPr>
      </w:pPr>
      <w:r>
        <w:rPr>
          <w:noProof/>
        </w:rPr>
        <w:drawing>
          <wp:inline distT="0" distB="0" distL="0" distR="0" wp14:anchorId="054CF2D6" wp14:editId="740CC1CC">
            <wp:extent cx="3560445" cy="1555750"/>
            <wp:effectExtent l="0" t="0" r="1905" b="6350"/>
            <wp:docPr id="1980506128" name="Slika 198050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lika 2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3578893" cy="1564416"/>
                    </a:xfrm>
                    <a:prstGeom prst="rect">
                      <a:avLst/>
                    </a:prstGeom>
                    <a:noFill/>
                    <a:ln>
                      <a:noFill/>
                    </a:ln>
                  </pic:spPr>
                </pic:pic>
              </a:graphicData>
            </a:graphic>
          </wp:inline>
        </w:drawing>
      </w:r>
    </w:p>
    <w:p w14:paraId="0F186810" w14:textId="7CA45D92" w:rsidR="002505CF" w:rsidRPr="002505CF" w:rsidRDefault="00227A53" w:rsidP="00227A53">
      <w:pPr>
        <w:pStyle w:val="Naslov3"/>
        <w:numPr>
          <w:ilvl w:val="0"/>
          <w:numId w:val="0"/>
        </w:numPr>
        <w:ind w:left="567"/>
      </w:pPr>
      <w:bookmarkStart w:id="577" w:name="_Toc198880909"/>
      <w:r>
        <w:t>6.2.8. Izvor podataka</w:t>
      </w:r>
      <w:bookmarkEnd w:id="577"/>
    </w:p>
    <w:p w14:paraId="743774FF" w14:textId="77777777" w:rsidR="00576D44" w:rsidRDefault="00576D44">
      <w:pPr>
        <w:numPr>
          <w:ilvl w:val="0"/>
          <w:numId w:val="42"/>
        </w:numPr>
        <w:suppressAutoHyphens/>
        <w:autoSpaceDN w:val="0"/>
        <w:spacing w:after="0" w:line="276" w:lineRule="auto"/>
        <w:jc w:val="both"/>
        <w:textAlignment w:val="baseline"/>
        <w:rPr>
          <w:sz w:val="20"/>
          <w:szCs w:val="20"/>
          <w:lang w:val="en-US"/>
        </w:rPr>
      </w:pPr>
      <w:r>
        <w:rPr>
          <w:sz w:val="20"/>
          <w:szCs w:val="20"/>
          <w:lang w:val="en-US"/>
        </w:rPr>
        <w:t xml:space="preserve">Državni zavod za statistiku, Popis 2021. godine, </w:t>
      </w:r>
    </w:p>
    <w:p w14:paraId="0E9051DA" w14:textId="77777777" w:rsidR="00576D44" w:rsidRDefault="00576D44">
      <w:pPr>
        <w:numPr>
          <w:ilvl w:val="0"/>
          <w:numId w:val="42"/>
        </w:numPr>
        <w:suppressAutoHyphens/>
        <w:autoSpaceDN w:val="0"/>
        <w:spacing w:after="0" w:line="276" w:lineRule="auto"/>
        <w:jc w:val="both"/>
        <w:textAlignment w:val="baseline"/>
        <w:rPr>
          <w:sz w:val="20"/>
          <w:szCs w:val="20"/>
          <w:lang w:val="en-US"/>
        </w:rPr>
      </w:pPr>
      <w:r>
        <w:rPr>
          <w:sz w:val="20"/>
          <w:szCs w:val="20"/>
          <w:lang w:val="en-US"/>
        </w:rPr>
        <w:t>Geološki odsjek PMF-a, Zagreb</w:t>
      </w:r>
    </w:p>
    <w:p w14:paraId="51A0CB5F" w14:textId="77777777" w:rsidR="00576D44" w:rsidRDefault="00576D44">
      <w:pPr>
        <w:numPr>
          <w:ilvl w:val="0"/>
          <w:numId w:val="42"/>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 god.</w:t>
      </w:r>
    </w:p>
    <w:p w14:paraId="20A6D7AD" w14:textId="77777777" w:rsidR="00576D44" w:rsidRDefault="00576D44">
      <w:pPr>
        <w:numPr>
          <w:ilvl w:val="0"/>
          <w:numId w:val="42"/>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3BACCB5C" w14:textId="77777777" w:rsidR="00576D44" w:rsidRDefault="00576D44">
      <w:pPr>
        <w:numPr>
          <w:ilvl w:val="0"/>
          <w:numId w:val="42"/>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 god., Izmjene i dopune iz 2019. god.</w:t>
      </w:r>
    </w:p>
    <w:p w14:paraId="6F025525" w14:textId="77777777" w:rsidR="00576D44" w:rsidRDefault="00576D44">
      <w:pPr>
        <w:numPr>
          <w:ilvl w:val="0"/>
          <w:numId w:val="42"/>
        </w:numPr>
        <w:spacing w:after="200" w:line="276" w:lineRule="auto"/>
        <w:contextualSpacing/>
        <w:rPr>
          <w:sz w:val="20"/>
          <w:szCs w:val="20"/>
          <w:lang w:val="en-US"/>
        </w:rPr>
      </w:pPr>
      <w:r>
        <w:rPr>
          <w:sz w:val="20"/>
          <w:szCs w:val="20"/>
          <w:lang w:val="en-US"/>
        </w:rPr>
        <w:t xml:space="preserve">Smjernice za izradu procjena rizika od velikih nesreća za područje </w:t>
      </w:r>
      <w:r>
        <w:rPr>
          <w:rFonts w:ascii="Calibri" w:eastAsia="Calibri" w:hAnsi="Calibri" w:cs="Times New Roman"/>
          <w:sz w:val="20"/>
          <w:szCs w:val="20"/>
          <w:lang w:val="en-US"/>
        </w:rPr>
        <w:t>Međimurske županije, 2016. god</w:t>
      </w:r>
      <w:r>
        <w:rPr>
          <w:sz w:val="20"/>
          <w:szCs w:val="20"/>
          <w:lang w:val="en-US"/>
        </w:rPr>
        <w:t>.</w:t>
      </w:r>
    </w:p>
    <w:p w14:paraId="47ACF4A2" w14:textId="20EDCED1" w:rsidR="00221833" w:rsidRDefault="00576D44">
      <w:pPr>
        <w:numPr>
          <w:ilvl w:val="0"/>
          <w:numId w:val="42"/>
        </w:numPr>
        <w:spacing w:after="200" w:line="276" w:lineRule="auto"/>
        <w:contextualSpacing/>
        <w:rPr>
          <w:sz w:val="20"/>
          <w:szCs w:val="20"/>
          <w:lang w:val="en-US"/>
        </w:rPr>
      </w:pPr>
      <w:r>
        <w:rPr>
          <w:sz w:val="20"/>
          <w:szCs w:val="20"/>
          <w:lang w:val="en-US"/>
        </w:rPr>
        <w:t>Zakon o sustavu civilne zaštite (“Narodne Novine” br. 82/15, 118/18, 31/20, 20/21, 114/22)</w:t>
      </w:r>
    </w:p>
    <w:p w14:paraId="24C6A080" w14:textId="77777777" w:rsidR="00F4426D" w:rsidRPr="00F4426D" w:rsidRDefault="00F4426D" w:rsidP="00F4426D">
      <w:pPr>
        <w:spacing w:after="200" w:line="276" w:lineRule="auto"/>
        <w:ind w:left="720"/>
        <w:contextualSpacing/>
        <w:rPr>
          <w:sz w:val="20"/>
          <w:szCs w:val="20"/>
          <w:lang w:val="en-US"/>
        </w:rPr>
      </w:pPr>
    </w:p>
    <w:p w14:paraId="5D0B126E" w14:textId="62833200" w:rsidR="00A6523F" w:rsidRPr="00A6523F" w:rsidRDefault="00A6523F" w:rsidP="00A6523F">
      <w:pPr>
        <w:pStyle w:val="Naslov2"/>
        <w:numPr>
          <w:ilvl w:val="0"/>
          <w:numId w:val="0"/>
        </w:numPr>
        <w:ind w:left="284"/>
      </w:pPr>
      <w:bookmarkStart w:id="578" w:name="_Toc198880910"/>
      <w:r>
        <w:lastRenderedPageBreak/>
        <w:t>6.3. EPIDEMIJE I PANDEMIJE</w:t>
      </w:r>
      <w:bookmarkEnd w:id="578"/>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B1CDA" w14:paraId="12D56F17" w14:textId="77777777">
        <w:trPr>
          <w:trHeight w:val="172"/>
          <w:jc w:val="center"/>
        </w:trPr>
        <w:tc>
          <w:tcPr>
            <w:tcW w:w="8784" w:type="dxa"/>
            <w:shd w:val="clear" w:color="auto" w:fill="auto"/>
          </w:tcPr>
          <w:p w14:paraId="7E7CBFC2" w14:textId="77777777" w:rsidR="005B1CDA" w:rsidRDefault="00000000">
            <w:pPr>
              <w:spacing w:after="0" w:line="276" w:lineRule="auto"/>
              <w:jc w:val="both"/>
              <w:rPr>
                <w:rFonts w:ascii="Calibri" w:eastAsia="Calibri" w:hAnsi="Calibri" w:cstheme="minorHAnsi"/>
                <w:b/>
                <w:kern w:val="0"/>
                <w:sz w:val="24"/>
                <w14:ligatures w14:val="none"/>
              </w:rPr>
            </w:pPr>
            <w:bookmarkStart w:id="579" w:name="_Hlk532378417"/>
            <w:r>
              <w:rPr>
                <w:rFonts w:ascii="Calibri" w:eastAsia="Calibri" w:hAnsi="Calibri" w:cstheme="minorHAnsi"/>
                <w:b/>
                <w:kern w:val="0"/>
                <w:sz w:val="24"/>
                <w14:ligatures w14:val="none"/>
              </w:rPr>
              <w:t>Naziv scenarija</w:t>
            </w:r>
          </w:p>
        </w:tc>
      </w:tr>
      <w:tr w:rsidR="005B1CDA" w14:paraId="01EFE1FD" w14:textId="77777777">
        <w:trPr>
          <w:trHeight w:val="172"/>
          <w:jc w:val="center"/>
        </w:trPr>
        <w:tc>
          <w:tcPr>
            <w:tcW w:w="8784" w:type="dxa"/>
            <w:shd w:val="clear" w:color="auto" w:fill="auto"/>
          </w:tcPr>
          <w:p w14:paraId="21137157" w14:textId="77777777" w:rsidR="005B1CDA" w:rsidRDefault="00000000">
            <w:pPr>
              <w:spacing w:after="0" w:line="276" w:lineRule="auto"/>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Epidemija influence na području Grada te pojava epidemije novog virusa</w:t>
            </w:r>
          </w:p>
        </w:tc>
      </w:tr>
      <w:tr w:rsidR="005B1CDA" w14:paraId="7BB4AB7C" w14:textId="77777777">
        <w:trPr>
          <w:trHeight w:val="177"/>
          <w:jc w:val="center"/>
        </w:trPr>
        <w:tc>
          <w:tcPr>
            <w:tcW w:w="8784" w:type="dxa"/>
            <w:shd w:val="clear" w:color="auto" w:fill="auto"/>
          </w:tcPr>
          <w:p w14:paraId="6ABD500B"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Grupa rizika</w:t>
            </w:r>
          </w:p>
        </w:tc>
      </w:tr>
      <w:tr w:rsidR="005B1CDA" w14:paraId="3A659400" w14:textId="77777777">
        <w:trPr>
          <w:trHeight w:val="172"/>
          <w:jc w:val="center"/>
        </w:trPr>
        <w:tc>
          <w:tcPr>
            <w:tcW w:w="8784" w:type="dxa"/>
            <w:shd w:val="clear" w:color="auto" w:fill="auto"/>
          </w:tcPr>
          <w:p w14:paraId="5D239DB2" w14:textId="77777777" w:rsidR="005B1CDA" w:rsidRDefault="00000000">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Epidemije i pandemije</w:t>
            </w:r>
          </w:p>
        </w:tc>
      </w:tr>
      <w:tr w:rsidR="005B1CDA" w14:paraId="1944479A" w14:textId="77777777">
        <w:trPr>
          <w:trHeight w:val="172"/>
          <w:jc w:val="center"/>
        </w:trPr>
        <w:tc>
          <w:tcPr>
            <w:tcW w:w="8784" w:type="dxa"/>
            <w:shd w:val="clear" w:color="auto" w:fill="auto"/>
          </w:tcPr>
          <w:p w14:paraId="65EB91C6"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Rizik</w:t>
            </w:r>
          </w:p>
        </w:tc>
      </w:tr>
      <w:tr w:rsidR="005B1CDA" w14:paraId="004DD828" w14:textId="77777777">
        <w:trPr>
          <w:trHeight w:val="172"/>
          <w:jc w:val="center"/>
        </w:trPr>
        <w:tc>
          <w:tcPr>
            <w:tcW w:w="8784" w:type="dxa"/>
            <w:shd w:val="clear" w:color="auto" w:fill="auto"/>
          </w:tcPr>
          <w:p w14:paraId="6B7B9D49" w14:textId="77777777" w:rsidR="005B1CDA" w:rsidRDefault="00000000">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Epidemije i pandemije</w:t>
            </w:r>
          </w:p>
        </w:tc>
      </w:tr>
      <w:tr w:rsidR="005B1CDA" w14:paraId="173BC4FC" w14:textId="77777777">
        <w:trPr>
          <w:trHeight w:val="172"/>
          <w:jc w:val="center"/>
        </w:trPr>
        <w:tc>
          <w:tcPr>
            <w:tcW w:w="8784" w:type="dxa"/>
            <w:shd w:val="clear" w:color="auto" w:fill="auto"/>
          </w:tcPr>
          <w:p w14:paraId="456A39E4"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Radna skupina</w:t>
            </w:r>
          </w:p>
        </w:tc>
      </w:tr>
      <w:tr w:rsidR="005B1CDA" w14:paraId="1711EFCC" w14:textId="77777777">
        <w:trPr>
          <w:trHeight w:val="195"/>
          <w:jc w:val="center"/>
        </w:trPr>
        <w:tc>
          <w:tcPr>
            <w:tcW w:w="8784" w:type="dxa"/>
            <w:shd w:val="clear" w:color="auto" w:fill="auto"/>
          </w:tcPr>
          <w:p w14:paraId="6B00C1A6"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Koordinator:</w:t>
            </w:r>
          </w:p>
        </w:tc>
      </w:tr>
      <w:tr w:rsidR="005B1CDA" w14:paraId="14C5DFF5" w14:textId="77777777">
        <w:trPr>
          <w:trHeight w:val="195"/>
          <w:jc w:val="center"/>
        </w:trPr>
        <w:tc>
          <w:tcPr>
            <w:tcW w:w="8784" w:type="dxa"/>
            <w:shd w:val="clear" w:color="auto" w:fill="auto"/>
          </w:tcPr>
          <w:p w14:paraId="26292D91" w14:textId="2A6C52F3" w:rsidR="005B1CDA" w:rsidRDefault="00597A4C">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 xml:space="preserve">Načelnica/zamjenik načelnice </w:t>
            </w:r>
            <w:r w:rsidR="00D60EBD">
              <w:rPr>
                <w:rFonts w:ascii="Calibri" w:eastAsia="Calibri" w:hAnsi="Calibri" w:cstheme="minorHAnsi"/>
                <w:kern w:val="0"/>
                <w:sz w:val="24"/>
                <w14:ligatures w14:val="none"/>
              </w:rPr>
              <w:t>s</w:t>
            </w:r>
            <w:r>
              <w:rPr>
                <w:rFonts w:ascii="Calibri" w:eastAsia="Calibri" w:hAnsi="Calibri" w:cstheme="minorHAnsi"/>
                <w:kern w:val="0"/>
                <w:sz w:val="24"/>
                <w14:ligatures w14:val="none"/>
              </w:rPr>
              <w:t>tožera civilne zaštite Grada Čakovca</w:t>
            </w:r>
          </w:p>
        </w:tc>
      </w:tr>
      <w:tr w:rsidR="005B1CDA" w14:paraId="17499F4F" w14:textId="77777777">
        <w:trPr>
          <w:trHeight w:val="195"/>
          <w:jc w:val="center"/>
        </w:trPr>
        <w:tc>
          <w:tcPr>
            <w:tcW w:w="8784" w:type="dxa"/>
            <w:shd w:val="clear" w:color="auto" w:fill="auto"/>
          </w:tcPr>
          <w:p w14:paraId="062D6A09"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Nositelj:</w:t>
            </w:r>
          </w:p>
        </w:tc>
      </w:tr>
      <w:tr w:rsidR="005B1CDA" w14:paraId="5B430DAD" w14:textId="77777777">
        <w:trPr>
          <w:trHeight w:val="195"/>
          <w:jc w:val="center"/>
        </w:trPr>
        <w:tc>
          <w:tcPr>
            <w:tcW w:w="8784" w:type="dxa"/>
            <w:shd w:val="clear" w:color="auto" w:fill="auto"/>
          </w:tcPr>
          <w:p w14:paraId="6AABCB82" w14:textId="782C9CCB" w:rsidR="005B1CDA" w:rsidRDefault="00597A4C">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Dom zdravlja</w:t>
            </w:r>
            <w:r w:rsidR="009B3A44">
              <w:rPr>
                <w:rFonts w:ascii="Calibri" w:eastAsia="Calibri" w:hAnsi="Calibri" w:cstheme="minorHAnsi"/>
                <w:kern w:val="0"/>
                <w:sz w:val="24"/>
                <w14:ligatures w14:val="none"/>
              </w:rPr>
              <w:t xml:space="preserve">, </w:t>
            </w:r>
            <w:r>
              <w:rPr>
                <w:rFonts w:ascii="Calibri" w:eastAsia="Calibri" w:hAnsi="Calibri" w:cstheme="minorHAnsi"/>
                <w:kern w:val="0"/>
                <w:sz w:val="24"/>
                <w14:ligatures w14:val="none"/>
              </w:rPr>
              <w:t>Vlatka Peh</w:t>
            </w:r>
          </w:p>
          <w:p w14:paraId="7E714A79" w14:textId="1180B768" w:rsidR="007B4BEC" w:rsidRDefault="007B4BEC">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HZZJZ MŽ</w:t>
            </w:r>
            <w:r w:rsidR="009B3A44">
              <w:rPr>
                <w:rFonts w:ascii="Calibri" w:eastAsia="Calibri" w:hAnsi="Calibri" w:cstheme="minorHAnsi"/>
                <w:kern w:val="0"/>
                <w:sz w:val="24"/>
                <w14:ligatures w14:val="none"/>
              </w:rPr>
              <w:t xml:space="preserve">, </w:t>
            </w:r>
            <w:r>
              <w:rPr>
                <w:rFonts w:ascii="Calibri" w:eastAsia="Calibri" w:hAnsi="Calibri" w:cstheme="minorHAnsi"/>
                <w:kern w:val="0"/>
                <w:sz w:val="24"/>
                <w14:ligatures w14:val="none"/>
              </w:rPr>
              <w:t>Marina Payer - Pal</w:t>
            </w:r>
          </w:p>
        </w:tc>
      </w:tr>
      <w:tr w:rsidR="005B1CDA" w14:paraId="14105DEC" w14:textId="77777777">
        <w:trPr>
          <w:trHeight w:val="201"/>
          <w:jc w:val="center"/>
        </w:trPr>
        <w:tc>
          <w:tcPr>
            <w:tcW w:w="8784" w:type="dxa"/>
            <w:shd w:val="clear" w:color="auto" w:fill="auto"/>
          </w:tcPr>
          <w:p w14:paraId="36707A4B"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Izvršitelj:</w:t>
            </w:r>
          </w:p>
        </w:tc>
      </w:tr>
      <w:tr w:rsidR="005B1CDA" w14:paraId="5ABAAB70" w14:textId="77777777">
        <w:trPr>
          <w:trHeight w:val="265"/>
          <w:jc w:val="center"/>
        </w:trPr>
        <w:tc>
          <w:tcPr>
            <w:tcW w:w="8784" w:type="dxa"/>
            <w:shd w:val="clear" w:color="auto" w:fill="auto"/>
          </w:tcPr>
          <w:p w14:paraId="52EFF5EF" w14:textId="1F0F42FF" w:rsidR="005B1CDA" w:rsidRDefault="007B4BEC">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Dom zdravlja, HZZJZ MŽ, BIOINSTITUT</w:t>
            </w:r>
          </w:p>
        </w:tc>
      </w:tr>
      <w:bookmarkEnd w:id="579"/>
    </w:tbl>
    <w:p w14:paraId="4CEBD3EA" w14:textId="5CBAD8A0" w:rsidR="005B1CDA" w:rsidRDefault="005B1CDA" w:rsidP="00A6523F">
      <w:pPr>
        <w:pStyle w:val="Naslov3"/>
        <w:numPr>
          <w:ilvl w:val="0"/>
          <w:numId w:val="0"/>
        </w:numPr>
      </w:pPr>
    </w:p>
    <w:p w14:paraId="631A974A" w14:textId="77777777" w:rsidR="00A6523F" w:rsidRDefault="00A6523F" w:rsidP="00A6523F">
      <w:pPr>
        <w:pStyle w:val="Naslov3"/>
        <w:numPr>
          <w:ilvl w:val="0"/>
          <w:numId w:val="0"/>
        </w:numPr>
        <w:ind w:left="567"/>
      </w:pPr>
      <w:bookmarkStart w:id="580" w:name="_Toc198880911"/>
      <w:r>
        <w:t>6.3.1. Uvod</w:t>
      </w:r>
      <w:bookmarkEnd w:id="580"/>
    </w:p>
    <w:p w14:paraId="5E21B0ED" w14:textId="0E2AEDD1" w:rsidR="00A6523F" w:rsidRPr="00A6523F" w:rsidRDefault="00A6523F" w:rsidP="00A6523F">
      <w:pPr>
        <w:rPr>
          <w:lang w:eastAsia="zh-CN"/>
        </w:rPr>
      </w:pPr>
    </w:p>
    <w:p w14:paraId="2DF50E29" w14:textId="77777777" w:rsidR="005B1CDA" w:rsidRDefault="00000000">
      <w:pPr>
        <w:pStyle w:val="Odlomakpopisa"/>
        <w:numPr>
          <w:ilvl w:val="0"/>
          <w:numId w:val="22"/>
        </w:numPr>
        <w:spacing w:before="240"/>
        <w:jc w:val="both"/>
        <w:rPr>
          <w:sz w:val="24"/>
          <w:szCs w:val="24"/>
        </w:rPr>
      </w:pPr>
      <w:r>
        <w:rPr>
          <w:b/>
          <w:bCs/>
          <w:sz w:val="24"/>
          <w:szCs w:val="24"/>
        </w:rPr>
        <w:t>Gripa ili influence</w:t>
      </w:r>
    </w:p>
    <w:p w14:paraId="2D2D066C"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335C3AAC"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 xml:space="preserve">Postoje tri virusa gripe ili influence (A, B i C). Na površini lipidne ovojnice nalaze se dva osnovna virusna antigena - hemaglutinin (H) i neuraminidaza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74439F5D"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 xml:space="preserve">Jedini prirodni izvor infekcije je čovjek. </w:t>
      </w:r>
      <w:bookmarkStart w:id="581" w:name="_Hlk482000122"/>
      <w:r>
        <w:rPr>
          <w:rFonts w:cs="Calibri"/>
          <w:sz w:val="24"/>
          <w:szCs w:val="24"/>
          <w:shd w:val="clear" w:color="auto" w:fill="FFFFFF"/>
        </w:rPr>
        <w:t>Kao kapljična infekcija, gripa se brzo prenosi i eksplozivno širi među ljudima.</w:t>
      </w:r>
      <w:bookmarkEnd w:id="581"/>
      <w:r>
        <w:rPr>
          <w:rFonts w:cs="Calibri"/>
          <w:sz w:val="24"/>
          <w:szCs w:val="24"/>
          <w:shd w:val="clear" w:color="auto" w:fill="FFFFFF"/>
        </w:rPr>
        <w:t xml:space="preserve"> Suvremeni brzi ritam života u velikim gradovima, putovanja te rad u velikim kolektivima i svakodnevni kontakt s mnogo ljudi idealni su uvjeti za brzo </w:t>
      </w:r>
      <w:r>
        <w:rPr>
          <w:rFonts w:cs="Calibri"/>
          <w:sz w:val="24"/>
          <w:szCs w:val="24"/>
          <w:shd w:val="clear" w:color="auto" w:fill="FFFFFF"/>
        </w:rPr>
        <w:lastRenderedPageBreak/>
        <w:t>širenje gripe. Virus se prenosi izravnim dodirom ili kapljičnim putem te uporabom inficiranih predmeta. Zaražena osoba, govorom, kašljem ili kihanjem izbacuje infektivni sekret kroz nos i usta raspršen u kapljice različite veličine.</w:t>
      </w:r>
    </w:p>
    <w:p w14:paraId="6145AC8B" w14:textId="77777777" w:rsidR="005B1CDA" w:rsidRDefault="00000000">
      <w:pPr>
        <w:spacing w:line="276" w:lineRule="auto"/>
        <w:jc w:val="both"/>
        <w:rPr>
          <w:rFonts w:cs="Calibri"/>
          <w:sz w:val="24"/>
          <w:szCs w:val="24"/>
          <w:lang w:eastAsia="zh-CN"/>
        </w:rPr>
      </w:pPr>
      <w:r>
        <w:rPr>
          <w:rFonts w:cs="Calibri"/>
          <w:sz w:val="24"/>
          <w:szCs w:val="24"/>
          <w:lang w:eastAsia="zh-CN"/>
        </w:rPr>
        <w:t>Influenca odnosno gripa je sezonska bolest koja se svake godine javlja na području Međimurske županije u zimskim mjesecima, najčešće u periodu od prosinca do travnja.</w:t>
      </w:r>
    </w:p>
    <w:p w14:paraId="0B9F1F86" w14:textId="0A274D36" w:rsidR="00E571EE" w:rsidRDefault="00E571EE">
      <w:pPr>
        <w:spacing w:line="276" w:lineRule="auto"/>
        <w:jc w:val="both"/>
        <w:rPr>
          <w:rFonts w:cs="Calibri"/>
          <w:sz w:val="24"/>
          <w:szCs w:val="24"/>
          <w:lang w:eastAsia="zh-CN"/>
        </w:rPr>
      </w:pPr>
      <w:r>
        <w:rPr>
          <w:rFonts w:cs="Calibri"/>
          <w:sz w:val="24"/>
          <w:szCs w:val="24"/>
          <w:lang w:eastAsia="zh-CN"/>
        </w:rPr>
        <w:t xml:space="preserve">Broj oboljelih osoba od COVID-19 bolesti s područja </w:t>
      </w:r>
      <w:r w:rsidR="00F408FE">
        <w:rPr>
          <w:rFonts w:cs="Calibri"/>
          <w:sz w:val="24"/>
          <w:szCs w:val="24"/>
          <w:lang w:eastAsia="zh-CN"/>
        </w:rPr>
        <w:t>G</w:t>
      </w:r>
      <w:r>
        <w:rPr>
          <w:rFonts w:cs="Calibri"/>
          <w:sz w:val="24"/>
          <w:szCs w:val="24"/>
          <w:lang w:eastAsia="zh-CN"/>
        </w:rPr>
        <w:t>rada Čakovca od 2020. godine do danas je 16.602 osobe.</w:t>
      </w:r>
    </w:p>
    <w:p w14:paraId="00FA4AFD" w14:textId="77971CD6" w:rsidR="00360302" w:rsidRDefault="00E571EE" w:rsidP="00360302">
      <w:pPr>
        <w:spacing w:line="276" w:lineRule="auto"/>
        <w:jc w:val="both"/>
        <w:rPr>
          <w:rFonts w:cs="Calibri"/>
          <w:sz w:val="24"/>
          <w:szCs w:val="24"/>
          <w:lang w:eastAsia="zh-CN"/>
        </w:rPr>
      </w:pPr>
      <w:r>
        <w:rPr>
          <w:rFonts w:cs="Calibri"/>
          <w:sz w:val="24"/>
          <w:szCs w:val="24"/>
          <w:lang w:eastAsia="zh-CN"/>
        </w:rPr>
        <w:t>Broj preminulih osoba od COVID-19 bolesti</w:t>
      </w:r>
      <w:r w:rsidR="00360302">
        <w:rPr>
          <w:rFonts w:cs="Calibri"/>
          <w:sz w:val="24"/>
          <w:szCs w:val="24"/>
          <w:lang w:eastAsia="zh-CN"/>
        </w:rPr>
        <w:t xml:space="preserve"> s područja </w:t>
      </w:r>
      <w:r w:rsidR="00F408FE">
        <w:rPr>
          <w:rFonts w:cs="Calibri"/>
          <w:sz w:val="24"/>
          <w:szCs w:val="24"/>
          <w:lang w:eastAsia="zh-CN"/>
        </w:rPr>
        <w:t>G</w:t>
      </w:r>
      <w:r w:rsidR="00360302">
        <w:rPr>
          <w:rFonts w:cs="Calibri"/>
          <w:sz w:val="24"/>
          <w:szCs w:val="24"/>
          <w:lang w:eastAsia="zh-CN"/>
        </w:rPr>
        <w:t>rada Čakovca od 2020. godine do danas je 116 osoba.</w:t>
      </w:r>
    </w:p>
    <w:p w14:paraId="48F930C7" w14:textId="32765727" w:rsidR="005B1CDA" w:rsidRPr="00AC4700" w:rsidRDefault="00000000">
      <w:pPr>
        <w:pStyle w:val="Odlomakpopisa"/>
        <w:numPr>
          <w:ilvl w:val="0"/>
          <w:numId w:val="113"/>
        </w:numPr>
        <w:jc w:val="both"/>
        <w:rPr>
          <w:sz w:val="24"/>
          <w:szCs w:val="24"/>
        </w:rPr>
      </w:pPr>
      <w:r w:rsidRPr="00AC4700">
        <w:rPr>
          <w:b/>
          <w:bCs/>
          <w:sz w:val="24"/>
          <w:szCs w:val="24"/>
        </w:rPr>
        <w:t>Koronavirus ili COVID – 19</w:t>
      </w:r>
    </w:p>
    <w:p w14:paraId="1AD12BCB"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Novi koronavirus koji je  otkriven u Kini krajem 2019. godine, nazvan je SARS-CoV-2 (Severe Acute Respiratory Syndrome Coronavirus-2). Radi se o novom soju koronavirusa koji prije nije bio otkriven kod ljudi. COVID-19 je naziv bolesti uzrokovane SARS-CoV-2.</w:t>
      </w:r>
    </w:p>
    <w:p w14:paraId="6589DAFE"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Koronavirusi su virusi koji cirkuliraju među životinjama no neki od njih mogu prijeći na ljude. Nakon što prijeđu sa životinja na čovjeka mogu se prenositi među ljudima.</w:t>
      </w:r>
    </w:p>
    <w:p w14:paraId="74A330B7"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Šišmiši se smatraju prirodnim domaćinima ovih virusa, no velik broj životinja mogu biti nositelji koronavirusa. Na primjer, koronavirus bliskoistočnog respiratornog sindroma (MERS-CoV) prenose deve dok SARS-CoV-1  cibetke, životinje iz reda zvijeri srodnih mačkama.</w:t>
      </w:r>
    </w:p>
    <w:p w14:paraId="3390D2A5" w14:textId="77777777" w:rsidR="005B1CDA" w:rsidRDefault="00000000">
      <w:pPr>
        <w:shd w:val="clear" w:color="auto" w:fill="FFFFFF"/>
        <w:spacing w:after="150" w:line="276" w:lineRule="auto"/>
        <w:jc w:val="both"/>
        <w:rPr>
          <w:rFonts w:eastAsia="Times New Roman" w:cs="Calibri"/>
          <w:sz w:val="24"/>
          <w:szCs w:val="24"/>
          <w:lang w:eastAsia="hr-HR"/>
        </w:rPr>
      </w:pPr>
      <w:r>
        <w:rPr>
          <w:rFonts w:eastAsia="Times New Roman" w:cs="Calibri"/>
          <w:sz w:val="24"/>
          <w:szCs w:val="24"/>
          <w:lang w:eastAsia="hr-HR"/>
        </w:rPr>
        <w:t>Novi koronavirus, SARS-CoV-2, otkriven u Kini genetski je usko povezan s virusom SARS-a (SARS-CoV-1) i ta dva virusa imaju slične karakteristike, iako su podaci o ovom virusu još uvijek nepotpuni.</w:t>
      </w:r>
    </w:p>
    <w:p w14:paraId="55EDC8A6" w14:textId="77777777" w:rsidR="005B1CDA" w:rsidRDefault="00000000">
      <w:pPr>
        <w:shd w:val="clear" w:color="auto" w:fill="FFFFFF"/>
        <w:spacing w:after="150" w:line="276" w:lineRule="auto"/>
        <w:jc w:val="both"/>
        <w:rPr>
          <w:rFonts w:eastAsia="Times New Roman" w:cs="Calibri"/>
          <w:sz w:val="24"/>
          <w:szCs w:val="24"/>
          <w:lang w:eastAsia="hr-HR"/>
        </w:rPr>
      </w:pPr>
      <w:r>
        <w:rPr>
          <w:rFonts w:eastAsia="Times New Roman" w:cs="Calibri"/>
          <w:sz w:val="24"/>
          <w:szCs w:val="24"/>
          <w:lang w:eastAsia="hr-HR"/>
        </w:rPr>
        <w:t>SARS se pojavio krajem 2002. godine Kini. U razdoblju od osam mjeseci 33 države su prijavile više od 8000 slučajeva zaraze virusom SARS-a. Procjenjuje se da  je od SARS-a umrla jedna od deset oboljelih osoba.</w:t>
      </w:r>
    </w:p>
    <w:p w14:paraId="1E3777CD" w14:textId="77777777" w:rsidR="005B1CDA" w:rsidRDefault="00000000">
      <w:pPr>
        <w:shd w:val="clear" w:color="auto" w:fill="FFFFFF"/>
        <w:spacing w:after="150" w:line="276" w:lineRule="auto"/>
        <w:jc w:val="both"/>
        <w:rPr>
          <w:rFonts w:eastAsia="Times New Roman" w:cs="Calibri"/>
          <w:sz w:val="24"/>
          <w:szCs w:val="24"/>
          <w:lang w:eastAsia="hr-HR"/>
        </w:rPr>
      </w:pPr>
      <w:r>
        <w:rPr>
          <w:rFonts w:eastAsia="Times New Roman" w:cs="Calibri"/>
          <w:sz w:val="24"/>
          <w:szCs w:val="24"/>
          <w:lang w:eastAsia="hr-HR"/>
        </w:rPr>
        <w:t xml:space="preserve">U prva dva mjeseca epidemije COVID-19 prijavljeno je preko 100.000 oboljelih, sa značajnim širenjem bolesti izvan Kine i zahvaćajući veliki broj država širom svijeta, uključujući i Europu. </w:t>
      </w:r>
    </w:p>
    <w:p w14:paraId="50FBB1BD" w14:textId="77777777" w:rsidR="005B1CDA" w:rsidRDefault="00000000">
      <w:pPr>
        <w:shd w:val="clear" w:color="auto" w:fill="FFFFFF"/>
        <w:spacing w:after="150" w:line="276" w:lineRule="auto"/>
        <w:jc w:val="both"/>
        <w:rPr>
          <w:rFonts w:eastAsia="Times New Roman" w:cs="Calibri"/>
          <w:sz w:val="24"/>
          <w:szCs w:val="24"/>
          <w:lang w:eastAsia="hr-HR"/>
        </w:rPr>
      </w:pPr>
      <w:r>
        <w:rPr>
          <w:rFonts w:eastAsia="Times New Roman" w:cs="Calibri"/>
          <w:sz w:val="24"/>
          <w:szCs w:val="24"/>
          <w:lang w:eastAsia="hr-HR"/>
        </w:rPr>
        <w:t xml:space="preserve">Iako se SARS-CoV-2 i virus gripe prenose s osobe na osobu i mogu imati slične simptome, ta dva virusa su vrlo različita i ponašaju se drugačije. Virus sezonske gripe poznat je desetljećima, javlja se sezonski u umjerenim klimatskim područjima, postoji cjepivo protiv njega kao i specifični antivirusni lijekovi. </w:t>
      </w:r>
    </w:p>
    <w:p w14:paraId="62DE7753"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 xml:space="preserve">Iako virus potječe od životinja, on se sada širi s osobe na osobu (prijenos s čovjeka na čovjeka). Trenutno dostupni epidemiološki podaci ukazuju da se virus relativno brzo i lako širi među ljudima te  se procjenjuje da bi jedna oboljela osoba u prosjeku mogla zaraziti dvije do tri osjetljive osobe. Međutim, na ovaj broj novozaraženih može se značajno utjecati </w:t>
      </w:r>
      <w:r>
        <w:rPr>
          <w:rFonts w:ascii="Calibri" w:hAnsi="Calibri" w:cs="Calibri"/>
        </w:rPr>
        <w:lastRenderedPageBreak/>
        <w:t>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 na to da virus može preživjeti nekoliko sati na površinama kao što su stolovi i ručke na vratima.</w:t>
      </w:r>
    </w:p>
    <w:p w14:paraId="0B9498ED"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Trenutno se procjenjuje da je vrijeme inkubacije (vrijeme između izlaganja virusu i pojave simptoma) između 2 i 10 dana. Trenutno je poznato da se virus prenosi kada oboljeli ima simptome koji sliče simptomima gripe te je osoba najzaraznija kad ima izražene simptome bolesti. Postoje naznake da neki ljudi mogu prenijeti virus neposredno prije nego se oni pojave. To nije neuobičajeno kod virusnih infekcija, kao što se vidi iz primjera ospica, ali za ovaj novi virus nema jasnih dokaza da se bolest može prenijeti prije pojave simptoma.</w:t>
      </w:r>
    </w:p>
    <w:p w14:paraId="5EBB738B"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Prema dosadašnjim analizama slučajeva, infekcija COVID-19 u oko 80 % slučajeva uzrokuje blagu bolest (bez pneumonije ili blagu upalu pluća) i većina oboljelih se oporavlja, 14 % ima težu bolest, a 6 % ima teški oblik bolesti.</w:t>
      </w:r>
    </w:p>
    <w:p w14:paraId="584C8538" w14:textId="77777777" w:rsidR="005B1CDA" w:rsidRDefault="00000000">
      <w:pPr>
        <w:pStyle w:val="StandardWeb"/>
        <w:shd w:val="clear" w:color="auto" w:fill="FFFFFF"/>
        <w:spacing w:before="0" w:beforeAutospacing="0" w:after="150" w:afterAutospacing="0" w:line="276" w:lineRule="auto"/>
        <w:jc w:val="both"/>
        <w:rPr>
          <w:rFonts w:ascii="Calibri" w:hAnsi="Calibri" w:cs="Calibri"/>
        </w:rPr>
      </w:pPr>
      <w:r>
        <w:rPr>
          <w:rFonts w:ascii="Calibri" w:hAnsi="Calibri" w:cs="Calibri"/>
        </w:rPr>
        <w:t xml:space="preserve">Velika većina najtežih oblika i smrti dogodila se među starijim osobama i onima s drugim kroničnim bolestima. </w:t>
      </w:r>
    </w:p>
    <w:p w14:paraId="0A9F9A80" w14:textId="77777777" w:rsidR="005B1CDA" w:rsidRDefault="00000000">
      <w:pPr>
        <w:shd w:val="clear" w:color="auto" w:fill="FFFFFF"/>
        <w:spacing w:after="0" w:line="276" w:lineRule="auto"/>
        <w:jc w:val="both"/>
        <w:rPr>
          <w:rFonts w:eastAsia="Times New Roman" w:cs="Calibri"/>
          <w:sz w:val="24"/>
          <w:szCs w:val="24"/>
          <w:lang w:eastAsia="hr-HR"/>
        </w:rPr>
      </w:pPr>
      <w:r>
        <w:rPr>
          <w:rFonts w:eastAsia="Times New Roman" w:cs="Calibri"/>
          <w:sz w:val="24"/>
          <w:szCs w:val="24"/>
          <w:lang w:eastAsia="hr-HR"/>
        </w:rPr>
        <w:t>Koliko je poznato, virus može uzrokovati blage simptome slične gripi poput:</w:t>
      </w:r>
    </w:p>
    <w:p w14:paraId="27F6DC38" w14:textId="77777777" w:rsidR="005B1CDA" w:rsidRDefault="00000000">
      <w:pPr>
        <w:pStyle w:val="Odlomakpopisa"/>
        <w:numPr>
          <w:ilvl w:val="0"/>
          <w:numId w:val="23"/>
        </w:numPr>
        <w:shd w:val="clear" w:color="auto" w:fill="FFFFFF"/>
        <w:spacing w:after="0"/>
        <w:jc w:val="both"/>
        <w:rPr>
          <w:rFonts w:eastAsia="Times New Roman" w:cs="Calibri"/>
          <w:sz w:val="24"/>
          <w:szCs w:val="24"/>
          <w:lang w:eastAsia="hr-HR"/>
        </w:rPr>
      </w:pPr>
      <w:r>
        <w:rPr>
          <w:rFonts w:eastAsia="Times New Roman" w:cs="Calibri"/>
          <w:sz w:val="24"/>
          <w:szCs w:val="24"/>
          <w:lang w:eastAsia="hr-HR"/>
        </w:rPr>
        <w:t>povišene tjelesne temperature</w:t>
      </w:r>
    </w:p>
    <w:p w14:paraId="446B2144" w14:textId="77777777" w:rsidR="005B1CDA" w:rsidRDefault="00000000">
      <w:pPr>
        <w:pStyle w:val="Odlomakpopisa"/>
        <w:numPr>
          <w:ilvl w:val="0"/>
          <w:numId w:val="23"/>
        </w:numPr>
        <w:shd w:val="clear" w:color="auto" w:fill="FFFFFF"/>
        <w:spacing w:after="0"/>
        <w:jc w:val="both"/>
        <w:rPr>
          <w:rFonts w:eastAsia="Times New Roman" w:cs="Calibri"/>
          <w:sz w:val="24"/>
          <w:szCs w:val="24"/>
          <w:lang w:eastAsia="hr-HR"/>
        </w:rPr>
      </w:pPr>
      <w:r>
        <w:rPr>
          <w:rFonts w:eastAsia="Times New Roman" w:cs="Calibri"/>
          <w:sz w:val="24"/>
          <w:szCs w:val="24"/>
          <w:lang w:eastAsia="hr-HR"/>
        </w:rPr>
        <w:t>kašlja</w:t>
      </w:r>
    </w:p>
    <w:p w14:paraId="5CE80E22" w14:textId="77777777" w:rsidR="005B1CDA" w:rsidRDefault="00000000">
      <w:pPr>
        <w:pStyle w:val="Odlomakpopisa"/>
        <w:numPr>
          <w:ilvl w:val="0"/>
          <w:numId w:val="23"/>
        </w:numPr>
        <w:shd w:val="clear" w:color="auto" w:fill="FFFFFF"/>
        <w:spacing w:after="0"/>
        <w:jc w:val="both"/>
        <w:rPr>
          <w:rFonts w:eastAsia="Times New Roman" w:cs="Calibri"/>
          <w:sz w:val="24"/>
          <w:szCs w:val="24"/>
          <w:lang w:eastAsia="hr-HR"/>
        </w:rPr>
      </w:pPr>
      <w:r>
        <w:rPr>
          <w:rFonts w:eastAsia="Times New Roman" w:cs="Calibri"/>
          <w:sz w:val="24"/>
          <w:szCs w:val="24"/>
          <w:lang w:eastAsia="hr-HR"/>
        </w:rPr>
        <w:t>otežanog disanja</w:t>
      </w:r>
    </w:p>
    <w:p w14:paraId="4D7325C9" w14:textId="77777777" w:rsidR="005B1CDA" w:rsidRDefault="00000000">
      <w:pPr>
        <w:pStyle w:val="Odlomakpopisa"/>
        <w:numPr>
          <w:ilvl w:val="0"/>
          <w:numId w:val="23"/>
        </w:numPr>
        <w:shd w:val="clear" w:color="auto" w:fill="FFFFFF"/>
        <w:spacing w:after="0"/>
        <w:jc w:val="both"/>
        <w:rPr>
          <w:rFonts w:eastAsia="Times New Roman" w:cs="Calibri"/>
          <w:sz w:val="24"/>
          <w:szCs w:val="24"/>
          <w:lang w:eastAsia="hr-HR"/>
        </w:rPr>
      </w:pPr>
      <w:r>
        <w:rPr>
          <w:rFonts w:eastAsia="Times New Roman" w:cs="Calibri"/>
          <w:sz w:val="24"/>
          <w:szCs w:val="24"/>
          <w:lang w:eastAsia="hr-HR"/>
        </w:rPr>
        <w:t>bolova u mišićima i</w:t>
      </w:r>
    </w:p>
    <w:p w14:paraId="557D7E63" w14:textId="77777777" w:rsidR="005B1CDA" w:rsidRDefault="00000000">
      <w:pPr>
        <w:pStyle w:val="Odlomakpopisa"/>
        <w:numPr>
          <w:ilvl w:val="0"/>
          <w:numId w:val="23"/>
        </w:numPr>
        <w:shd w:val="clear" w:color="auto" w:fill="FFFFFF"/>
        <w:spacing w:after="120"/>
        <w:ind w:left="714" w:hanging="357"/>
        <w:jc w:val="both"/>
        <w:rPr>
          <w:rFonts w:eastAsia="Times New Roman" w:cs="Calibri"/>
          <w:sz w:val="24"/>
          <w:szCs w:val="24"/>
          <w:lang w:eastAsia="hr-HR"/>
        </w:rPr>
      </w:pPr>
      <w:r>
        <w:rPr>
          <w:rFonts w:eastAsia="Times New Roman" w:cs="Calibri"/>
          <w:sz w:val="24"/>
          <w:szCs w:val="24"/>
          <w:lang w:eastAsia="hr-HR"/>
        </w:rPr>
        <w:t>umora.</w:t>
      </w:r>
    </w:p>
    <w:p w14:paraId="22AAFB79" w14:textId="2A9040A7" w:rsidR="00F4426D" w:rsidRDefault="00000000">
      <w:pPr>
        <w:spacing w:line="276" w:lineRule="auto"/>
        <w:jc w:val="both"/>
        <w:rPr>
          <w:rFonts w:cs="Calibri"/>
          <w:sz w:val="24"/>
          <w:szCs w:val="24"/>
          <w:shd w:val="clear" w:color="auto" w:fill="FFFFFF"/>
        </w:rPr>
      </w:pPr>
      <w:r>
        <w:rPr>
          <w:rFonts w:eastAsia="Times New Roman" w:cs="Calibri"/>
          <w:sz w:val="24"/>
          <w:szCs w:val="24"/>
          <w:lang w:eastAsia="hr-HR"/>
        </w:rPr>
        <w:t xml:space="preserve">U težim slučajevima javlja se teška upala pluća, akutni sindrom respiratornog distresa, sepsa i septički šok koji mogu uzrokovati smrt pacijenta. Osobe koje boluju od težih oblika kroničnih bolesti podložnije su težim oboljenjima. </w:t>
      </w:r>
      <w:r>
        <w:rPr>
          <w:rFonts w:cs="Calibri"/>
          <w:sz w:val="24"/>
          <w:szCs w:val="24"/>
          <w:shd w:val="clear" w:color="auto" w:fill="FFFFFF"/>
        </w:rPr>
        <w:t>Ne postoji specifično liječenje za ovu bolest. Pristup liječenju pacijenata s infekcijama vezanim uz koronaviruse je liječenje kliničkih simptoma (npr. povišene temperature, kašlja, dehidracije i dr.). Pružanje njege (npr. potporna terapija i praćenje – terapija kisikom, infuzija i eksperimentalna primjena antivirusnih lijekova) može biti vrlo učinkovito kod oboljelih osoba. Specifičan simptom bolesti COVID – 19 je privremeni gubitak osjetila okusa i mirisa.</w:t>
      </w:r>
    </w:p>
    <w:p w14:paraId="3FDBE176" w14:textId="77777777" w:rsidR="00D0002B" w:rsidRDefault="00D0002B">
      <w:pPr>
        <w:spacing w:line="276" w:lineRule="auto"/>
        <w:jc w:val="both"/>
        <w:rPr>
          <w:rFonts w:cs="Calibri"/>
          <w:sz w:val="24"/>
          <w:szCs w:val="24"/>
          <w:shd w:val="clear" w:color="auto" w:fill="FFFFFF"/>
        </w:rPr>
      </w:pPr>
    </w:p>
    <w:p w14:paraId="416F07B4" w14:textId="574B3F5D" w:rsidR="00A6523F" w:rsidRPr="00A6523F" w:rsidRDefault="00A6523F" w:rsidP="00A6523F">
      <w:pPr>
        <w:pStyle w:val="Naslov3"/>
        <w:numPr>
          <w:ilvl w:val="0"/>
          <w:numId w:val="0"/>
        </w:numPr>
        <w:ind w:left="1072" w:hanging="505"/>
      </w:pPr>
      <w:bookmarkStart w:id="582" w:name="_Toc198880912"/>
      <w:r>
        <w:t>6.3.2. Prikaz utjecaja epidemije i pandemije na kritičnu infrastrukturu (KI)</w:t>
      </w:r>
      <w:bookmarkEnd w:id="582"/>
    </w:p>
    <w:tbl>
      <w:tblPr>
        <w:tblW w:w="9107" w:type="dxa"/>
        <w:jc w:val="center"/>
        <w:tblCellMar>
          <w:left w:w="10" w:type="dxa"/>
          <w:right w:w="10" w:type="dxa"/>
        </w:tblCellMar>
        <w:tblLook w:val="04A0" w:firstRow="1" w:lastRow="0" w:firstColumn="1" w:lastColumn="0" w:noHBand="0" w:noVBand="1"/>
      </w:tblPr>
      <w:tblGrid>
        <w:gridCol w:w="959"/>
        <w:gridCol w:w="8148"/>
      </w:tblGrid>
      <w:tr w:rsidR="005B1CDA" w14:paraId="214FBE79" w14:textId="77777777">
        <w:trPr>
          <w:trHeight w:val="6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F09E2" w14:textId="77777777" w:rsidR="005B1CDA" w:rsidRDefault="00000000">
            <w:pPr>
              <w:spacing w:after="0" w:line="240" w:lineRule="auto"/>
              <w:jc w:val="center"/>
              <w:rPr>
                <w:rFonts w:ascii="Calibri" w:eastAsia="Calibri" w:hAnsi="Calibri" w:cs="Times New Roman"/>
                <w:b/>
                <w:kern w:val="0"/>
                <w:sz w:val="20"/>
                <w:szCs w:val="20"/>
                <w14:ligatures w14:val="none"/>
              </w:rPr>
            </w:pPr>
            <w:bookmarkStart w:id="583" w:name="_Hlk506281566"/>
            <w:r>
              <w:rPr>
                <w:rFonts w:ascii="Calibri" w:eastAsia="Calibri" w:hAnsi="Calibri" w:cs="Times New Roman"/>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AD5FA"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Sektor</w:t>
            </w:r>
          </w:p>
        </w:tc>
      </w:tr>
      <w:tr w:rsidR="005B1CDA" w14:paraId="2A59225B" w14:textId="77777777">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AFC1B"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64A9C"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Komunikacijska i informacijska tehnologija (elektroničke komunikacije, prijenos podataka, informacijski sustavi, pružanje audio i audiovizualnih medijskih usluga)</w:t>
            </w:r>
          </w:p>
        </w:tc>
      </w:tr>
      <w:tr w:rsidR="005B1CDA" w14:paraId="6D6A91F9"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7D52D"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9EA33"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Promet (cestovni, željeznički, zračni, pomorski i promet unutarnjim plovnim putevima)</w:t>
            </w:r>
          </w:p>
        </w:tc>
      </w:tr>
      <w:tr w:rsidR="005B1CDA" w14:paraId="6A15ACF4"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EE96E"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DF10F"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Zdravstvo (zdravstvena zaštita, proizvodnja, promet i nadzor nad lijekovima)</w:t>
            </w:r>
          </w:p>
        </w:tc>
      </w:tr>
      <w:tr w:rsidR="005B1CDA" w14:paraId="7F092D17"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90B0B"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98F3E"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Vodno gospodarstvo (regulacijske i zaštitne vodne građevine i komunalne vodne građevine)</w:t>
            </w:r>
          </w:p>
        </w:tc>
      </w:tr>
      <w:tr w:rsidR="005B1CDA" w14:paraId="33FE7CFB"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3B708"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16221"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Hrana (proizvodnja i opskrba hranom i sustav sigurnosti hrane, robne zalihe) </w:t>
            </w:r>
          </w:p>
        </w:tc>
      </w:tr>
      <w:tr w:rsidR="005B1CDA" w14:paraId="728BA765"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D7FBA"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lastRenderedPageBreak/>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9D48B"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Financije (bankarstvo, burze, investicije, sustavi osiguranja i plaćanja)</w:t>
            </w:r>
          </w:p>
        </w:tc>
      </w:tr>
      <w:tr w:rsidR="005B1CDA" w14:paraId="599729C0"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1B1CB"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EAC5C"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Proizvodnja, skladištenje i prijevoz opasnih tvari (kemijski, biološki, radiološki i nuklearni materijali)</w:t>
            </w:r>
          </w:p>
        </w:tc>
      </w:tr>
      <w:tr w:rsidR="005B1CDA" w14:paraId="5C820C4B"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98CE9"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782C"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Javne službe (osiguranje javnog reda i mira, zaštita i spašavanje, hitna medicinska pomoć)</w:t>
            </w:r>
          </w:p>
        </w:tc>
      </w:tr>
      <w:tr w:rsidR="005B1CDA" w14:paraId="26239B6A"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E910F"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FB0F0"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Nacionalni spomenici i vrijednosti</w:t>
            </w:r>
          </w:p>
        </w:tc>
      </w:tr>
      <w:bookmarkEnd w:id="583"/>
    </w:tbl>
    <w:p w14:paraId="452BBD94" w14:textId="77777777" w:rsidR="00F4426D" w:rsidRDefault="00F4426D">
      <w:pPr>
        <w:rPr>
          <w:lang w:eastAsia="zh-CN"/>
        </w:rPr>
      </w:pPr>
    </w:p>
    <w:p w14:paraId="7BCE8F2E" w14:textId="77777777" w:rsidR="00A6523F" w:rsidRDefault="00A6523F" w:rsidP="00A6523F">
      <w:pPr>
        <w:pStyle w:val="Naslov3"/>
        <w:numPr>
          <w:ilvl w:val="0"/>
          <w:numId w:val="0"/>
        </w:numPr>
        <w:ind w:left="567"/>
      </w:pPr>
      <w:bookmarkStart w:id="584" w:name="_Toc198880913"/>
      <w:r>
        <w:t>6.3.3. Kontekst</w:t>
      </w:r>
      <w:bookmarkEnd w:id="584"/>
    </w:p>
    <w:p w14:paraId="07EB352D" w14:textId="3E57E46D" w:rsidR="00A6523F" w:rsidRPr="00A6523F" w:rsidRDefault="00A6523F" w:rsidP="00A6523F">
      <w:pPr>
        <w:rPr>
          <w:lang w:eastAsia="zh-CN"/>
        </w:rPr>
      </w:pPr>
    </w:p>
    <w:p w14:paraId="319106A5" w14:textId="77777777" w:rsidR="005B1CDA" w:rsidRDefault="00000000">
      <w:pPr>
        <w:spacing w:line="276" w:lineRule="auto"/>
        <w:jc w:val="both"/>
        <w:rPr>
          <w:sz w:val="24"/>
          <w:szCs w:val="24"/>
        </w:rPr>
      </w:pPr>
      <w:r>
        <w:rPr>
          <w:sz w:val="24"/>
          <w:szCs w:val="24"/>
        </w:rPr>
        <w:t xml:space="preserve">Osobe starije životne dobi, kronični bolesnici te dojenčad starosne su skupine koje su najsklonije komplikacijama pri zarazi. Epidemiju karakterizira iznenadno povećanje slučajeva neke zarazne bolesti, na određenom području, a ako dođe do širenja bolesti na veće područje nastaje pandemija. Broj kroničnih bolesnika na području Grada nije poznat. </w:t>
      </w:r>
    </w:p>
    <w:p w14:paraId="23B8C408" w14:textId="77777777" w:rsidR="005B1CDA" w:rsidRDefault="00000000">
      <w:pPr>
        <w:spacing w:line="276" w:lineRule="auto"/>
        <w:jc w:val="both"/>
        <w:rPr>
          <w:sz w:val="24"/>
          <w:szCs w:val="24"/>
        </w:rPr>
      </w:pPr>
      <w:r>
        <w:rPr>
          <w:sz w:val="24"/>
          <w:szCs w:val="24"/>
        </w:rPr>
        <w:t>Kritičnu skupinu za određivanje referentnog broja ugroženog stanovništva čine: Osobe starije životne dobi od 65 godina na više, djeca 0 – 4 godine, osobe zaposlene u obrazovanju te zdravstveni i socijalni djelatnici.</w:t>
      </w:r>
    </w:p>
    <w:p w14:paraId="02452374" w14:textId="77777777" w:rsidR="005B1CDA" w:rsidRPr="00BF45E1" w:rsidRDefault="00000000">
      <w:pPr>
        <w:pStyle w:val="Odlomakpopisa"/>
        <w:numPr>
          <w:ilvl w:val="0"/>
          <w:numId w:val="22"/>
        </w:numPr>
        <w:jc w:val="both"/>
        <w:rPr>
          <w:sz w:val="24"/>
          <w:szCs w:val="24"/>
        </w:rPr>
      </w:pPr>
      <w:r>
        <w:rPr>
          <w:b/>
          <w:bCs/>
          <w:sz w:val="24"/>
          <w:szCs w:val="24"/>
        </w:rPr>
        <w:t>Gripa ili influence</w:t>
      </w:r>
    </w:p>
    <w:p w14:paraId="12D6C8D8" w14:textId="11295F59" w:rsidR="00BF45E1" w:rsidRPr="00BF45E1" w:rsidRDefault="00BF45E1" w:rsidP="00BF45E1">
      <w:pPr>
        <w:jc w:val="both"/>
        <w:rPr>
          <w:sz w:val="24"/>
          <w:szCs w:val="24"/>
        </w:rPr>
      </w:pPr>
      <w:r w:rsidRPr="00BF45E1">
        <w:rPr>
          <w:sz w:val="24"/>
          <w:szCs w:val="24"/>
        </w:rPr>
        <w:t>U Hrvatskoj je tijekom sezone gripe 2024./2025., zaključno sa 23. ožujka 2025. godine pristiglo 43162 prijava oboljelih od gripe, pri čemu je u zadnjem tjednu zaprimljeno 846 prijava (</w:t>
      </w:r>
      <w:r w:rsidR="004A191C">
        <w:rPr>
          <w:sz w:val="24"/>
          <w:szCs w:val="24"/>
        </w:rPr>
        <w:t xml:space="preserve">slika </w:t>
      </w:r>
      <w:r w:rsidR="00EC7039">
        <w:rPr>
          <w:sz w:val="24"/>
          <w:szCs w:val="24"/>
        </w:rPr>
        <w:t>14</w:t>
      </w:r>
      <w:r w:rsidR="004A191C">
        <w:rPr>
          <w:sz w:val="24"/>
          <w:szCs w:val="24"/>
        </w:rPr>
        <w:t>.</w:t>
      </w:r>
      <w:r w:rsidRPr="00BF45E1">
        <w:rPr>
          <w:sz w:val="24"/>
          <w:szCs w:val="24"/>
        </w:rPr>
        <w:t>).</w:t>
      </w:r>
    </w:p>
    <w:p w14:paraId="38E08C78" w14:textId="77777777" w:rsidR="00BF45E1" w:rsidRPr="00BF45E1" w:rsidRDefault="00BF45E1" w:rsidP="00BF45E1">
      <w:pPr>
        <w:jc w:val="both"/>
        <w:rPr>
          <w:sz w:val="24"/>
          <w:szCs w:val="24"/>
        </w:rPr>
      </w:pPr>
    </w:p>
    <w:p w14:paraId="76F75B08" w14:textId="45EAB767" w:rsidR="005B1CDA" w:rsidRDefault="00BF45E1" w:rsidP="00EE2F67">
      <w:pPr>
        <w:pStyle w:val="Opisslike"/>
        <w:spacing w:line="276" w:lineRule="auto"/>
        <w:jc w:val="center"/>
      </w:pPr>
      <w:r>
        <w:rPr>
          <w:noProof/>
        </w:rPr>
        <w:drawing>
          <wp:inline distT="0" distB="0" distL="0" distR="0" wp14:anchorId="588AD27E" wp14:editId="6FDB46C7">
            <wp:extent cx="5579745" cy="3330575"/>
            <wp:effectExtent l="0" t="0" r="1905" b="3175"/>
            <wp:docPr id="720913583"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13583" name="Slika 720913583"/>
                    <pic:cNvPicPr/>
                  </pic:nvPicPr>
                  <pic:blipFill>
                    <a:blip r:embed="rId73">
                      <a:extLst>
                        <a:ext uri="{28A0092B-C50C-407E-A947-70E740481C1C}">
                          <a14:useLocalDpi xmlns:a14="http://schemas.microsoft.com/office/drawing/2010/main" val="0"/>
                        </a:ext>
                      </a:extLst>
                    </a:blip>
                    <a:stretch>
                      <a:fillRect/>
                    </a:stretch>
                  </pic:blipFill>
                  <pic:spPr>
                    <a:xfrm>
                      <a:off x="0" y="0"/>
                      <a:ext cx="5579745" cy="3330575"/>
                    </a:xfrm>
                    <a:prstGeom prst="rect">
                      <a:avLst/>
                    </a:prstGeom>
                  </pic:spPr>
                </pic:pic>
              </a:graphicData>
            </a:graphic>
          </wp:inline>
        </w:drawing>
      </w:r>
    </w:p>
    <w:p w14:paraId="0A6C396C" w14:textId="3FDF1892" w:rsidR="005B1CDA" w:rsidRDefault="00000000" w:rsidP="00EE2F67">
      <w:pPr>
        <w:pStyle w:val="Opisslike"/>
        <w:spacing w:line="276" w:lineRule="auto"/>
        <w:jc w:val="center"/>
      </w:pPr>
      <w:bookmarkStart w:id="585" w:name="_Toc175743332"/>
      <w:bookmarkStart w:id="586" w:name="_Toc174953237"/>
      <w:bookmarkStart w:id="587" w:name="_Toc175032865"/>
      <w:bookmarkStart w:id="588" w:name="_Toc196806992"/>
      <w:r>
        <w:t xml:space="preserve">Slika </w:t>
      </w:r>
      <w:fldSimple w:instr=" SEQ Slika \* ARABIC ">
        <w:r w:rsidR="00024CC8">
          <w:rPr>
            <w:noProof/>
          </w:rPr>
          <w:t>14</w:t>
        </w:r>
      </w:fldSimple>
      <w:r>
        <w:t xml:space="preserve">. </w:t>
      </w:r>
      <w:bookmarkEnd w:id="585"/>
      <w:bookmarkEnd w:id="586"/>
      <w:bookmarkEnd w:id="587"/>
      <w:r w:rsidR="00BF45E1" w:rsidRPr="00AA3794">
        <w:t>Tjedni broj prijava oboljelih od gripe u Hrvatskoj u sezoni 2024./2025.</w:t>
      </w:r>
      <w:bookmarkEnd w:id="588"/>
    </w:p>
    <w:p w14:paraId="74E38CEB" w14:textId="51792D3F" w:rsidR="005B1CDA" w:rsidRPr="00EE2F67" w:rsidRDefault="00000000" w:rsidP="00EE2F67">
      <w:pPr>
        <w:pStyle w:val="Opisslike"/>
        <w:spacing w:line="276" w:lineRule="auto"/>
        <w:jc w:val="center"/>
        <w:rPr>
          <w:b w:val="0"/>
          <w:bCs w:val="0"/>
        </w:rPr>
      </w:pPr>
      <w:r w:rsidRPr="00EE2F67">
        <w:rPr>
          <w:b w:val="0"/>
          <w:bCs w:val="0"/>
        </w:rPr>
        <w:t>Izvor: Hrvatski zavod za javno zdravstvo, 202</w:t>
      </w:r>
      <w:r w:rsidR="00BF45E1" w:rsidRPr="00EE2F67">
        <w:rPr>
          <w:b w:val="0"/>
          <w:bCs w:val="0"/>
        </w:rPr>
        <w:t>5</w:t>
      </w:r>
      <w:r w:rsidRPr="00EE2F67">
        <w:rPr>
          <w:b w:val="0"/>
          <w:bCs w:val="0"/>
        </w:rPr>
        <w:t>.god.</w:t>
      </w:r>
    </w:p>
    <w:p w14:paraId="58A20569" w14:textId="582879B4" w:rsidR="005B1CDA" w:rsidRDefault="00BF45E1" w:rsidP="00EE2F67">
      <w:pPr>
        <w:pStyle w:val="Opisslike"/>
        <w:spacing w:line="276" w:lineRule="auto"/>
        <w:jc w:val="center"/>
      </w:pPr>
      <w:r>
        <w:rPr>
          <w:noProof/>
        </w:rPr>
        <w:lastRenderedPageBreak/>
        <w:drawing>
          <wp:inline distT="0" distB="0" distL="0" distR="0" wp14:anchorId="23D1D019" wp14:editId="47AAEABF">
            <wp:extent cx="5579745" cy="2838450"/>
            <wp:effectExtent l="0" t="0" r="1905" b="0"/>
            <wp:docPr id="284962246"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62246" name="Slika 284962246"/>
                    <pic:cNvPicPr/>
                  </pic:nvPicPr>
                  <pic:blipFill>
                    <a:blip r:embed="rId74">
                      <a:extLst>
                        <a:ext uri="{28A0092B-C50C-407E-A947-70E740481C1C}">
                          <a14:useLocalDpi xmlns:a14="http://schemas.microsoft.com/office/drawing/2010/main" val="0"/>
                        </a:ext>
                      </a:extLst>
                    </a:blip>
                    <a:stretch>
                      <a:fillRect/>
                    </a:stretch>
                  </pic:blipFill>
                  <pic:spPr>
                    <a:xfrm>
                      <a:off x="0" y="0"/>
                      <a:ext cx="5579745" cy="2838450"/>
                    </a:xfrm>
                    <a:prstGeom prst="rect">
                      <a:avLst/>
                    </a:prstGeom>
                  </pic:spPr>
                </pic:pic>
              </a:graphicData>
            </a:graphic>
          </wp:inline>
        </w:drawing>
      </w:r>
    </w:p>
    <w:p w14:paraId="5CC5AFDC" w14:textId="70C411E1" w:rsidR="00BF45E1" w:rsidRPr="005B515C" w:rsidRDefault="00000000" w:rsidP="00EE2F67">
      <w:pPr>
        <w:pStyle w:val="Opisslike"/>
        <w:spacing w:line="276" w:lineRule="auto"/>
        <w:jc w:val="center"/>
      </w:pPr>
      <w:bookmarkStart w:id="589" w:name="_Toc174953238"/>
      <w:bookmarkStart w:id="590" w:name="_Toc175032866"/>
      <w:bookmarkStart w:id="591" w:name="_Toc175743333"/>
      <w:bookmarkStart w:id="592" w:name="_Toc196806993"/>
      <w:r>
        <w:t xml:space="preserve">Slika </w:t>
      </w:r>
      <w:fldSimple w:instr=" SEQ Slika \* ARABIC ">
        <w:r w:rsidR="00024CC8">
          <w:rPr>
            <w:noProof/>
          </w:rPr>
          <w:t>15</w:t>
        </w:r>
      </w:fldSimple>
      <w:r>
        <w:t xml:space="preserve">. </w:t>
      </w:r>
      <w:bookmarkEnd w:id="589"/>
      <w:bookmarkEnd w:id="590"/>
      <w:bookmarkEnd w:id="591"/>
      <w:r w:rsidR="00BF45E1">
        <w:t>S</w:t>
      </w:r>
      <w:r w:rsidR="00BF45E1" w:rsidRPr="008F5558">
        <w:t>tope prijava oboljelih od gripe prema županijama u 12. tjednu u sezoni 2024./2025.</w:t>
      </w:r>
      <w:bookmarkEnd w:id="592"/>
    </w:p>
    <w:p w14:paraId="26F87ACB" w14:textId="77777777" w:rsidR="00BF45E1" w:rsidRPr="00EE2F67" w:rsidRDefault="00BF45E1" w:rsidP="00EE2F67">
      <w:pPr>
        <w:pStyle w:val="Opisslike"/>
        <w:spacing w:line="276" w:lineRule="auto"/>
        <w:jc w:val="center"/>
        <w:rPr>
          <w:b w:val="0"/>
          <w:bCs w:val="0"/>
        </w:rPr>
      </w:pPr>
      <w:r w:rsidRPr="00EE2F67">
        <w:rPr>
          <w:b w:val="0"/>
          <w:bCs w:val="0"/>
        </w:rPr>
        <w:t>Izvor: Hrvatski zavod za javno zdravstvo, 2025.god.</w:t>
      </w:r>
    </w:p>
    <w:p w14:paraId="254004B3" w14:textId="258B787E" w:rsidR="005B1CDA" w:rsidRDefault="005B1CDA" w:rsidP="00BF45E1">
      <w:pPr>
        <w:pStyle w:val="Opisslike"/>
        <w:spacing w:line="276" w:lineRule="auto"/>
        <w:jc w:val="center"/>
      </w:pPr>
    </w:p>
    <w:p w14:paraId="240112EF" w14:textId="77777777" w:rsidR="005B1CDA" w:rsidRDefault="005B1CDA">
      <w:pPr>
        <w:spacing w:after="0" w:line="240" w:lineRule="auto"/>
        <w:rPr>
          <w:sz w:val="20"/>
          <w:szCs w:val="20"/>
        </w:rPr>
      </w:pPr>
    </w:p>
    <w:p w14:paraId="58400E60" w14:textId="1A6CBD36" w:rsidR="005B1CDA" w:rsidRDefault="00000000">
      <w:pPr>
        <w:spacing w:after="0" w:line="276" w:lineRule="auto"/>
        <w:jc w:val="both"/>
        <w:rPr>
          <w:sz w:val="24"/>
          <w:szCs w:val="28"/>
        </w:rPr>
      </w:pPr>
      <w:r>
        <w:rPr>
          <w:sz w:val="24"/>
          <w:szCs w:val="28"/>
        </w:rPr>
        <w:t>Među pristiglim prijavama gripe stopa incidencije je uobičajeno najveća u djece predškolske i školske dobi, a najniža u osoba u od 65 godina i više</w:t>
      </w:r>
      <w:r w:rsidR="004A191C">
        <w:rPr>
          <w:sz w:val="24"/>
          <w:szCs w:val="28"/>
        </w:rPr>
        <w:t>.</w:t>
      </w:r>
    </w:p>
    <w:p w14:paraId="2C745184" w14:textId="11C5A522" w:rsidR="005B1CDA" w:rsidRDefault="004A191C" w:rsidP="00EE2F67">
      <w:pPr>
        <w:pStyle w:val="Opisslike"/>
        <w:spacing w:line="276" w:lineRule="auto"/>
        <w:jc w:val="center"/>
      </w:pPr>
      <w:r>
        <w:rPr>
          <w:noProof/>
        </w:rPr>
        <w:drawing>
          <wp:inline distT="0" distB="0" distL="0" distR="0" wp14:anchorId="665CB7BB" wp14:editId="49650744">
            <wp:extent cx="5579745" cy="3615690"/>
            <wp:effectExtent l="0" t="0" r="1905" b="3810"/>
            <wp:docPr id="129623506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35063" name="Slika 1296235063"/>
                    <pic:cNvPicPr/>
                  </pic:nvPicPr>
                  <pic:blipFill>
                    <a:blip r:embed="rId75">
                      <a:extLst>
                        <a:ext uri="{28A0092B-C50C-407E-A947-70E740481C1C}">
                          <a14:useLocalDpi xmlns:a14="http://schemas.microsoft.com/office/drawing/2010/main" val="0"/>
                        </a:ext>
                      </a:extLst>
                    </a:blip>
                    <a:stretch>
                      <a:fillRect/>
                    </a:stretch>
                  </pic:blipFill>
                  <pic:spPr>
                    <a:xfrm>
                      <a:off x="0" y="0"/>
                      <a:ext cx="5579745" cy="3615690"/>
                    </a:xfrm>
                    <a:prstGeom prst="rect">
                      <a:avLst/>
                    </a:prstGeom>
                  </pic:spPr>
                </pic:pic>
              </a:graphicData>
            </a:graphic>
          </wp:inline>
        </w:drawing>
      </w:r>
    </w:p>
    <w:p w14:paraId="1CFE4579" w14:textId="51228EB7" w:rsidR="004A191C" w:rsidRDefault="00000000" w:rsidP="00EE2F67">
      <w:pPr>
        <w:pStyle w:val="Opisslike"/>
        <w:spacing w:line="276" w:lineRule="auto"/>
        <w:jc w:val="center"/>
      </w:pPr>
      <w:bookmarkStart w:id="593" w:name="_Toc175743334"/>
      <w:bookmarkStart w:id="594" w:name="_Toc175032867"/>
      <w:bookmarkStart w:id="595" w:name="_Toc174953239"/>
      <w:bookmarkStart w:id="596" w:name="_Toc196806994"/>
      <w:r>
        <w:t xml:space="preserve">Slika </w:t>
      </w:r>
      <w:fldSimple w:instr=" SEQ Slika \* ARABIC ">
        <w:r w:rsidR="00024CC8">
          <w:rPr>
            <w:noProof/>
          </w:rPr>
          <w:t>16</w:t>
        </w:r>
      </w:fldSimple>
      <w:r>
        <w:t xml:space="preserve">. </w:t>
      </w:r>
      <w:bookmarkEnd w:id="593"/>
      <w:bookmarkEnd w:id="594"/>
      <w:bookmarkEnd w:id="595"/>
      <w:r w:rsidR="004A191C" w:rsidRPr="004B338B">
        <w:t>Kumulativna stopa incidencije oboljelih od gripe prema dobnim skupinama u Hrvatskoj u sezoni 2024./2025.</w:t>
      </w:r>
      <w:bookmarkEnd w:id="596"/>
    </w:p>
    <w:p w14:paraId="035CFB50" w14:textId="61BBFB09" w:rsidR="005B1CDA" w:rsidRPr="00EE2F67" w:rsidRDefault="004A191C" w:rsidP="00EE2F67">
      <w:pPr>
        <w:pStyle w:val="Opisslike"/>
        <w:spacing w:line="276" w:lineRule="auto"/>
        <w:jc w:val="center"/>
        <w:rPr>
          <w:b w:val="0"/>
          <w:bCs w:val="0"/>
        </w:rPr>
      </w:pPr>
      <w:r w:rsidRPr="00EE2F67">
        <w:rPr>
          <w:b w:val="0"/>
          <w:bCs w:val="0"/>
        </w:rPr>
        <w:t>Izvor: Hrvatski zavod za javno zdravstvo, 2025.god</w:t>
      </w:r>
    </w:p>
    <w:p w14:paraId="3F619ACF" w14:textId="0A57A1A8" w:rsidR="00CD0E99" w:rsidRDefault="00CD0E99" w:rsidP="00CD0E99">
      <w:pPr>
        <w:spacing w:after="0"/>
        <w:jc w:val="both"/>
        <w:rPr>
          <w:sz w:val="24"/>
          <w:szCs w:val="24"/>
        </w:rPr>
      </w:pPr>
      <w:r w:rsidRPr="00881B7C">
        <w:rPr>
          <w:sz w:val="24"/>
          <w:szCs w:val="24"/>
        </w:rPr>
        <w:t>Kretanje gripe tijekom tekuće sezone je unutar očekivanog u usporedbi s prethodnim sezonama (</w:t>
      </w:r>
      <w:r w:rsidR="00597878">
        <w:rPr>
          <w:sz w:val="24"/>
          <w:szCs w:val="24"/>
        </w:rPr>
        <w:t xml:space="preserve">Slika </w:t>
      </w:r>
      <w:r w:rsidR="00241896">
        <w:rPr>
          <w:sz w:val="24"/>
          <w:szCs w:val="24"/>
        </w:rPr>
        <w:t>17</w:t>
      </w:r>
      <w:r w:rsidRPr="00881B7C">
        <w:rPr>
          <w:sz w:val="24"/>
          <w:szCs w:val="24"/>
        </w:rPr>
        <w:t>.).</w:t>
      </w:r>
    </w:p>
    <w:p w14:paraId="4F50CD4B" w14:textId="77777777" w:rsidR="00241896" w:rsidRDefault="00241896" w:rsidP="00CD0E99">
      <w:pPr>
        <w:spacing w:after="0"/>
        <w:jc w:val="both"/>
        <w:rPr>
          <w:sz w:val="24"/>
          <w:szCs w:val="24"/>
        </w:rPr>
      </w:pPr>
    </w:p>
    <w:p w14:paraId="407E1111" w14:textId="3F57AD79" w:rsidR="00CD0E99" w:rsidRPr="00CD0E99" w:rsidRDefault="00CD0E99" w:rsidP="00EE2F67">
      <w:pPr>
        <w:pStyle w:val="Opisslike"/>
        <w:spacing w:line="276" w:lineRule="auto"/>
        <w:jc w:val="center"/>
      </w:pPr>
      <w:r>
        <w:rPr>
          <w:noProof/>
        </w:rPr>
        <w:drawing>
          <wp:inline distT="0" distB="0" distL="0" distR="0" wp14:anchorId="21A6D579" wp14:editId="0E9CD2FC">
            <wp:extent cx="5579745" cy="3153410"/>
            <wp:effectExtent l="0" t="0" r="1905" b="8890"/>
            <wp:docPr id="55588227"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8227" name="Slika 55588227"/>
                    <pic:cNvPicPr/>
                  </pic:nvPicPr>
                  <pic:blipFill>
                    <a:blip r:embed="rId76">
                      <a:extLst>
                        <a:ext uri="{28A0092B-C50C-407E-A947-70E740481C1C}">
                          <a14:useLocalDpi xmlns:a14="http://schemas.microsoft.com/office/drawing/2010/main" val="0"/>
                        </a:ext>
                      </a:extLst>
                    </a:blip>
                    <a:stretch>
                      <a:fillRect/>
                    </a:stretch>
                  </pic:blipFill>
                  <pic:spPr>
                    <a:xfrm>
                      <a:off x="0" y="0"/>
                      <a:ext cx="5579745" cy="3153410"/>
                    </a:xfrm>
                    <a:prstGeom prst="rect">
                      <a:avLst/>
                    </a:prstGeom>
                  </pic:spPr>
                </pic:pic>
              </a:graphicData>
            </a:graphic>
          </wp:inline>
        </w:drawing>
      </w:r>
    </w:p>
    <w:p w14:paraId="1950CB6E" w14:textId="1F56731A" w:rsidR="00CD0E99" w:rsidRPr="002C5D14" w:rsidRDefault="00EE2F67" w:rsidP="00EE2F67">
      <w:pPr>
        <w:pStyle w:val="Opisslike"/>
        <w:spacing w:line="276" w:lineRule="auto"/>
        <w:jc w:val="center"/>
      </w:pPr>
      <w:bookmarkStart w:id="597" w:name="_Toc196806995"/>
      <w:r>
        <w:t xml:space="preserve">Slika </w:t>
      </w:r>
      <w:fldSimple w:instr=" SEQ Slika \* ARABIC ">
        <w:r w:rsidR="00024CC8">
          <w:rPr>
            <w:noProof/>
          </w:rPr>
          <w:t>17</w:t>
        </w:r>
      </w:fldSimple>
      <w:r>
        <w:t xml:space="preserve">. </w:t>
      </w:r>
      <w:r w:rsidR="00CD0E99" w:rsidRPr="002C5D14">
        <w:t>Tjedno kretanje gripe tijekom zadnjih 6 sezona</w:t>
      </w:r>
      <w:bookmarkEnd w:id="597"/>
    </w:p>
    <w:p w14:paraId="4B98F8DA" w14:textId="77777777" w:rsidR="00CD0E99" w:rsidRPr="00EE2F67" w:rsidRDefault="00CD0E99" w:rsidP="00EE2F67">
      <w:pPr>
        <w:pStyle w:val="Opisslike"/>
        <w:spacing w:line="276" w:lineRule="auto"/>
        <w:jc w:val="center"/>
        <w:rPr>
          <w:b w:val="0"/>
          <w:bCs w:val="0"/>
        </w:rPr>
      </w:pPr>
      <w:r w:rsidRPr="00EE2F67">
        <w:rPr>
          <w:b w:val="0"/>
          <w:bCs w:val="0"/>
        </w:rPr>
        <w:t>Izvor: Hrvatski zavod za javno zdravstvo, 2025.god.</w:t>
      </w:r>
    </w:p>
    <w:p w14:paraId="2121CDEF" w14:textId="77777777" w:rsidR="005B1CDA" w:rsidRDefault="005B1CDA">
      <w:pPr>
        <w:spacing w:after="0"/>
        <w:rPr>
          <w:sz w:val="20"/>
          <w:szCs w:val="20"/>
        </w:rPr>
      </w:pPr>
    </w:p>
    <w:p w14:paraId="28E60133" w14:textId="77777777" w:rsidR="005B1CDA" w:rsidRDefault="00000000">
      <w:pPr>
        <w:spacing w:after="0" w:line="276" w:lineRule="auto"/>
        <w:jc w:val="both"/>
        <w:rPr>
          <w:sz w:val="24"/>
          <w:szCs w:val="28"/>
        </w:rPr>
      </w:pPr>
      <w:r>
        <w:rPr>
          <w:sz w:val="24"/>
          <w:szCs w:val="28"/>
        </w:rPr>
        <w:t xml:space="preserve">Uz sezonu gripe uobičajeno se povezuje tzv. višak smrti odnosno povećani broj umrlih u odnosu na broj umrlih izvan sezone gripe. To je činjenica da je gripa u određenim rizičnim skupinama kao što su osobe u dobi od 65 godina te stariji te kronični bolesnici neovisno o dobi, češće praćena komplikacijama i smrtnih ishodom. Teško je reći koliko stvarno osoba umre izravno ili što je češće, neizravno od gripe (kao posljedica pogoršanja osnovne bolesti ili komplikacije, poput upale pluća ili sepse). Tijekom ove sezone prijavljena su 43 smrtna ishoda zbog gripe i njezinih komplikacija. </w:t>
      </w:r>
    </w:p>
    <w:p w14:paraId="1AC8BDEC" w14:textId="77777777" w:rsidR="005B1CDA" w:rsidRDefault="005B1CDA">
      <w:pPr>
        <w:spacing w:after="0" w:line="276" w:lineRule="auto"/>
        <w:jc w:val="both"/>
        <w:rPr>
          <w:sz w:val="24"/>
          <w:szCs w:val="28"/>
          <w:highlight w:val="yellow"/>
        </w:rPr>
      </w:pPr>
    </w:p>
    <w:p w14:paraId="222AC9A6" w14:textId="77777777" w:rsidR="005B1CDA" w:rsidRDefault="00000000">
      <w:pPr>
        <w:spacing w:after="0" w:line="276" w:lineRule="auto"/>
        <w:jc w:val="both"/>
        <w:rPr>
          <w:rFonts w:cstheme="minorHAnsi"/>
          <w:sz w:val="24"/>
          <w:szCs w:val="28"/>
        </w:rPr>
      </w:pPr>
      <w:r>
        <w:rPr>
          <w:rFonts w:cstheme="minorHAnsi"/>
          <w:sz w:val="24"/>
          <w:szCs w:val="28"/>
        </w:rPr>
        <w:t xml:space="preserve">Prema podacima Nacionalnog referentnog centra za gripu Hrvatskog zavoda za javno zdravstvo u 21. tjednu detektiran je virus gripe B, dok je na početku sezone detektiran virus gripe A.  </w:t>
      </w:r>
    </w:p>
    <w:p w14:paraId="5E86A0A5" w14:textId="77777777" w:rsidR="005B1CDA" w:rsidRDefault="00000000">
      <w:pPr>
        <w:spacing w:after="0" w:line="276" w:lineRule="auto"/>
        <w:jc w:val="both"/>
        <w:rPr>
          <w:rFonts w:cstheme="minorHAnsi"/>
          <w:sz w:val="24"/>
          <w:szCs w:val="28"/>
        </w:rPr>
      </w:pPr>
      <w:r>
        <w:rPr>
          <w:rFonts w:cstheme="minorHAnsi"/>
          <w:sz w:val="24"/>
          <w:szCs w:val="28"/>
        </w:rPr>
        <w:t xml:space="preserve">Prema podacima europskog centra za sprječavanje i suzbijanje bolesti i u ostalim državama Europske unije bilježi se porast broja oboljelih od gripe. U laboratorijski potvrđenim uzorcima prevladava virus gripe tip B, dok je na početku sezone dominirao virus gripe tip A. </w:t>
      </w:r>
    </w:p>
    <w:p w14:paraId="6DCDD4BF" w14:textId="77777777" w:rsidR="005B1CDA" w:rsidRDefault="005B1CDA">
      <w:pPr>
        <w:spacing w:after="0" w:line="276" w:lineRule="auto"/>
        <w:jc w:val="both"/>
        <w:rPr>
          <w:rFonts w:cstheme="minorHAnsi"/>
          <w:sz w:val="24"/>
          <w:szCs w:val="28"/>
        </w:rPr>
      </w:pPr>
    </w:p>
    <w:p w14:paraId="0C67986E" w14:textId="77777777" w:rsidR="005B1CDA" w:rsidRDefault="00000000">
      <w:pPr>
        <w:pStyle w:val="Odlomakpopisa"/>
        <w:numPr>
          <w:ilvl w:val="0"/>
          <w:numId w:val="22"/>
        </w:numPr>
        <w:jc w:val="both"/>
        <w:rPr>
          <w:sz w:val="24"/>
          <w:szCs w:val="24"/>
        </w:rPr>
      </w:pPr>
      <w:r>
        <w:rPr>
          <w:b/>
          <w:bCs/>
          <w:sz w:val="24"/>
          <w:szCs w:val="24"/>
        </w:rPr>
        <w:t>Koronavirus ili COVID – 19</w:t>
      </w:r>
    </w:p>
    <w:p w14:paraId="7D4F5CF1"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68AD9776"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lastRenderedPageBreak/>
        <w:t>Čini se da je bolest u djece relativno rijetka i blaga. Velika studija iz Kine sugerira da je nešto više od 2% slučajeva mlađih od 18 godina. Od toga, manje od 3% razvilo je teški oblik bolesti.</w:t>
      </w:r>
    </w:p>
    <w:p w14:paraId="66988B44"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Trudnicama se savjetuje pridržavanje istih mjera opreza u prevenciji COVID-19, uključujući redovito pranje ruku, izbjegavanje kontakta s bolesnim osobama i samoizolaciju u slučaju pojave bilo kakvih respiratornih simptoma, te da se telefonom za savjet obrate nadležnom liječniku.</w:t>
      </w:r>
    </w:p>
    <w:p w14:paraId="0523A425"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Osoba koja je bila u bliskom kontaktu s oboljelim od COVID-19 bit će stavljena pod aktivni nadzor u samoizolaciji/kućnoj karanteni. To znači da će osoba biti u samoizolaciji kod kuće, mjeriti tjelesnu temperaturu jednom dnevno te biti u svakodnevnom kontaktu s nadležnim epidemiologom. Ako osoba pod zdravstvenim nadzorom razvije znakove respiratorne bolesti, epidemiolog koji provodi nadzor postupit će u skladu sa sumnjom na COVID-19 (dogovara se transport u bolnicu radi dijagnostike i liječenja), a kontakti se stavljaju pod zdravstveni nadzor. Zdravstveni nadzor završava po isteku 14 dana od zadnjeg kontakta s oboljelim.</w:t>
      </w:r>
    </w:p>
    <w:p w14:paraId="435CDD42" w14:textId="77777777" w:rsidR="005B1CDA" w:rsidRDefault="00000000">
      <w:pPr>
        <w:spacing w:line="276" w:lineRule="auto"/>
        <w:jc w:val="both"/>
        <w:rPr>
          <w:rFonts w:cs="Calibri"/>
          <w:sz w:val="24"/>
          <w:szCs w:val="24"/>
          <w:shd w:val="clear" w:color="auto" w:fill="FFFFFF"/>
        </w:rPr>
      </w:pPr>
      <w:r>
        <w:rPr>
          <w:rFonts w:cs="Calibri"/>
          <w:sz w:val="24"/>
          <w:szCs w:val="24"/>
          <w:shd w:val="clear" w:color="auto" w:fill="FFFFFF"/>
        </w:rPr>
        <w:t>Dva glavna razloga za brzi porast broja slučajeva su prijenos virusa s osobe na osobu i poboljšanje sposobnosti otkrivanja novih slučajeva.</w:t>
      </w:r>
    </w:p>
    <w:p w14:paraId="50CC481A" w14:textId="77777777" w:rsidR="00597878" w:rsidRDefault="00597878">
      <w:pPr>
        <w:spacing w:line="276" w:lineRule="auto"/>
        <w:jc w:val="both"/>
        <w:rPr>
          <w:rFonts w:cs="Calibri"/>
          <w:sz w:val="24"/>
          <w:szCs w:val="24"/>
          <w:shd w:val="clear" w:color="auto" w:fill="FFFFFF"/>
        </w:rPr>
      </w:pPr>
    </w:p>
    <w:p w14:paraId="78178D42" w14:textId="77777777" w:rsidR="00A6523F" w:rsidRDefault="00A6523F" w:rsidP="00A6523F">
      <w:pPr>
        <w:pStyle w:val="Naslov3"/>
        <w:numPr>
          <w:ilvl w:val="0"/>
          <w:numId w:val="0"/>
        </w:numPr>
        <w:ind w:left="567"/>
        <w:rPr>
          <w:shd w:val="clear" w:color="auto" w:fill="FFFFFF"/>
        </w:rPr>
      </w:pPr>
      <w:bookmarkStart w:id="598" w:name="_Toc198880914"/>
      <w:r>
        <w:t xml:space="preserve">6.3.4. </w:t>
      </w:r>
      <w:r>
        <w:rPr>
          <w:shd w:val="clear" w:color="auto" w:fill="FFFFFF"/>
        </w:rPr>
        <w:t>Uzrok epidemije na području Grada</w:t>
      </w:r>
      <w:bookmarkEnd w:id="598"/>
    </w:p>
    <w:p w14:paraId="3CBFA915" w14:textId="3A931024" w:rsidR="00A6523F" w:rsidRPr="00A6523F" w:rsidRDefault="00A6523F" w:rsidP="00A6523F">
      <w:pPr>
        <w:rPr>
          <w:lang w:eastAsia="zh-CN"/>
        </w:rPr>
      </w:pPr>
    </w:p>
    <w:p w14:paraId="4312ABBF" w14:textId="77777777" w:rsidR="005B1CDA" w:rsidRDefault="00000000">
      <w:pPr>
        <w:numPr>
          <w:ilvl w:val="0"/>
          <w:numId w:val="22"/>
        </w:numPr>
        <w:spacing w:before="240" w:after="200" w:line="276" w:lineRule="auto"/>
        <w:contextualSpacing/>
        <w:jc w:val="both"/>
        <w:rPr>
          <w:sz w:val="24"/>
          <w:szCs w:val="24"/>
        </w:rPr>
      </w:pPr>
      <w:bookmarkStart w:id="599" w:name="_Hlk167353378"/>
      <w:r>
        <w:rPr>
          <w:b/>
          <w:bCs/>
          <w:sz w:val="24"/>
          <w:szCs w:val="24"/>
        </w:rPr>
        <w:t>Gripa ili influenca</w:t>
      </w:r>
    </w:p>
    <w:p w14:paraId="3E539860" w14:textId="77777777" w:rsidR="005B1CDA" w:rsidRDefault="00000000">
      <w:pPr>
        <w:spacing w:line="276" w:lineRule="auto"/>
        <w:jc w:val="both"/>
        <w:rPr>
          <w:sz w:val="24"/>
          <w:szCs w:val="24"/>
        </w:rPr>
      </w:pPr>
      <w:r>
        <w:rPr>
          <w:sz w:val="24"/>
          <w:szCs w:val="24"/>
        </w:rPr>
        <w:t xml:space="preserve">Postoje tri virusa gripe ili influence (A, B i C). Na površini lipidne ovojnice nalaze se dva osnovna virusna antigena – hemaglutinin (H) i neuraminidaza (N). Oni nisu stabilni, stalno mijenjaju 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28097A7C" w14:textId="028AA582" w:rsidR="005B1CDA" w:rsidRDefault="00000000">
      <w:pPr>
        <w:numPr>
          <w:ilvl w:val="0"/>
          <w:numId w:val="22"/>
        </w:numPr>
        <w:spacing w:after="200" w:line="276" w:lineRule="auto"/>
        <w:contextualSpacing/>
        <w:jc w:val="both"/>
        <w:rPr>
          <w:b/>
          <w:bCs/>
          <w:sz w:val="24"/>
          <w:szCs w:val="24"/>
        </w:rPr>
      </w:pPr>
      <w:r>
        <w:rPr>
          <w:b/>
          <w:bCs/>
          <w:sz w:val="24"/>
          <w:szCs w:val="24"/>
        </w:rPr>
        <w:t>Koronavirus ili</w:t>
      </w:r>
      <w:r w:rsidR="00432DE9">
        <w:rPr>
          <w:b/>
          <w:bCs/>
          <w:sz w:val="24"/>
          <w:szCs w:val="24"/>
        </w:rPr>
        <w:t xml:space="preserve"> COVID - 19</w:t>
      </w:r>
    </w:p>
    <w:p w14:paraId="0EACB833" w14:textId="77777777" w:rsidR="005B1CDA" w:rsidRDefault="00000000">
      <w:pPr>
        <w:spacing w:line="276" w:lineRule="auto"/>
        <w:jc w:val="both"/>
        <w:rPr>
          <w:sz w:val="24"/>
          <w:szCs w:val="24"/>
        </w:rPr>
      </w:pPr>
      <w:r>
        <w:rPr>
          <w:sz w:val="24"/>
          <w:szCs w:val="24"/>
        </w:rPr>
        <w:t>Koronavirusi su virusi koji cirkuliraju među životinjama, no neki od njih mogu prijeći na ljude. Nakon što prijeđu sa životinje na čovjeka mogu se prenositi među ljudima. Velik broj životinja su nositelji koronavirusa. Na primjer, koronavirus bliskoistočnog respiratornog sindroma (MERS-CoV) potječe od deva dok SARS potječe od cibetke, životinje iz reda zvijeri srodnih mačkama.</w:t>
      </w:r>
    </w:p>
    <w:p w14:paraId="13232524" w14:textId="77777777" w:rsidR="005B1CDA" w:rsidRDefault="00000000">
      <w:pPr>
        <w:spacing w:line="276" w:lineRule="auto"/>
        <w:jc w:val="both"/>
        <w:rPr>
          <w:sz w:val="24"/>
          <w:szCs w:val="24"/>
        </w:rPr>
      </w:pPr>
      <w:r>
        <w:rPr>
          <w:sz w:val="24"/>
          <w:szCs w:val="24"/>
        </w:rPr>
        <w:t xml:space="preserve">Iako virus potječe od životinja, on se sada širi s osobe na osobu (prijenos s čovjeka na čovjeka). Trenutno se procjenjuje da vrijeme inkubacije koronavirusa (vrijeme između izlaganja virusu i pojave simptoma) traje između 2 i 12 dana. Iako su ljudi najzarazniji kada </w:t>
      </w:r>
      <w:r>
        <w:rPr>
          <w:sz w:val="24"/>
          <w:szCs w:val="24"/>
        </w:rPr>
        <w:lastRenderedPageBreak/>
        <w:t>imaju simptome nalik gripi, postoje naznake da neki ljudi mogu prenijeti virus, a da nemaju simptome ili prije nego se oni pojave. Potvrdi li se ovaj podatak, to će otežati rano otkrivanje zaraze koronavirusom. To nije neuobičajeno kod virusnih infekcija, kao što se vidi iz primjera ospica, ali za ovaj novi virus nema jasnih dokaza da se bolest može prenijeti prije pojave simptoma. Sustavna provedba mjera za prevenciju i kontrolu pokazala se učinkovitom u kontroli koronavirusa.</w:t>
      </w:r>
    </w:p>
    <w:p w14:paraId="356A3014" w14:textId="77777777" w:rsidR="005B1CDA" w:rsidRDefault="005B1CDA">
      <w:pPr>
        <w:spacing w:line="276" w:lineRule="auto"/>
        <w:jc w:val="both"/>
        <w:rPr>
          <w:sz w:val="24"/>
          <w:szCs w:val="24"/>
        </w:rPr>
      </w:pPr>
    </w:p>
    <w:p w14:paraId="10952E90" w14:textId="77777777" w:rsidR="00613E09" w:rsidRDefault="00A6523F" w:rsidP="00613E09">
      <w:pPr>
        <w:pStyle w:val="Naslov4"/>
        <w:numPr>
          <w:ilvl w:val="0"/>
          <w:numId w:val="0"/>
        </w:numPr>
        <w:ind w:left="851"/>
      </w:pPr>
      <w:bookmarkStart w:id="600" w:name="_Toc198880915"/>
      <w:bookmarkEnd w:id="599"/>
      <w:r>
        <w:t xml:space="preserve">6.3.4.1. </w:t>
      </w:r>
      <w:r w:rsidR="00613E09">
        <w:t>Razvoj događaja koji prethodi velikoj nesreći uslijed epidemije</w:t>
      </w:r>
      <w:bookmarkEnd w:id="600"/>
    </w:p>
    <w:p w14:paraId="275A52E3" w14:textId="4627FFE3" w:rsidR="00A6523F" w:rsidRPr="00A6523F" w:rsidRDefault="00A6523F" w:rsidP="00A6523F">
      <w:pPr>
        <w:rPr>
          <w:lang w:eastAsia="zh-CN"/>
        </w:rPr>
      </w:pPr>
    </w:p>
    <w:p w14:paraId="5E0E6FDB" w14:textId="77777777" w:rsidR="005B1CDA" w:rsidRDefault="00000000">
      <w:pPr>
        <w:numPr>
          <w:ilvl w:val="0"/>
          <w:numId w:val="22"/>
        </w:numPr>
        <w:spacing w:after="0" w:line="276" w:lineRule="auto"/>
        <w:contextualSpacing/>
        <w:jc w:val="both"/>
        <w:rPr>
          <w:rFonts w:ascii="Calibri" w:eastAsia="Calibri" w:hAnsi="Calibri" w:cs="Times New Roman"/>
          <w:sz w:val="24"/>
          <w:szCs w:val="28"/>
          <w:lang w:val="en-US"/>
        </w:rPr>
      </w:pPr>
      <w:bookmarkStart w:id="601" w:name="_Hlk167353641"/>
      <w:r>
        <w:rPr>
          <w:rFonts w:ascii="Calibri" w:eastAsia="Calibri" w:hAnsi="Calibri" w:cs="Times New Roman"/>
          <w:b/>
          <w:bCs/>
          <w:sz w:val="24"/>
          <w:szCs w:val="28"/>
          <w:lang w:val="en-US"/>
        </w:rPr>
        <w:t>Gripa ili influenca</w:t>
      </w:r>
    </w:p>
    <w:p w14:paraId="6AE617B9" w14:textId="77777777" w:rsidR="005B1CDA" w:rsidRDefault="00000000">
      <w:pPr>
        <w:spacing w:before="240" w:line="276" w:lineRule="auto"/>
        <w:jc w:val="both"/>
        <w:rPr>
          <w:rFonts w:ascii="Calibri" w:eastAsia="Calibri" w:hAnsi="Calibri" w:cs="Times New Roman"/>
          <w:sz w:val="24"/>
          <w:szCs w:val="24"/>
        </w:rPr>
      </w:pPr>
      <w:r>
        <w:rPr>
          <w:rFonts w:ascii="Calibri" w:eastAsia="Calibri" w:hAnsi="Calibri" w:cs="Times New Roman"/>
          <w:sz w:val="24"/>
          <w:szCs w:val="24"/>
        </w:rPr>
        <w:t>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w:t>
      </w:r>
    </w:p>
    <w:p w14:paraId="1828F504" w14:textId="77777777" w:rsidR="005B1CDA" w:rsidRDefault="00000000">
      <w:pPr>
        <w:spacing w:before="240" w:line="276" w:lineRule="auto"/>
        <w:jc w:val="both"/>
        <w:rPr>
          <w:rFonts w:ascii="Calibri" w:eastAsia="Calibri" w:hAnsi="Calibri" w:cs="Times New Roman"/>
          <w:sz w:val="24"/>
          <w:szCs w:val="24"/>
        </w:rPr>
      </w:pPr>
      <w:r>
        <w:rPr>
          <w:rFonts w:ascii="Calibri" w:eastAsia="Calibri" w:hAnsi="Calibri" w:cs="Times New Roman"/>
          <w:sz w:val="24"/>
          <w:szCs w:val="24"/>
        </w:rPr>
        <w:t xml:space="preserve">Simptomi gripe počinju obično nakon 24 – 48 sati nakon inkubacije i nastaju iznenada. Tresavica, osjećaj zimice, bolovi u mišićima i ekstremitetima, leđima, vratu te ostatku tijela, najčešće su prvi znakovi bolesti. Zatim se javlja glavobolja s vrlo često popratnim bolovima oko ili iza očiju, osobito kod pokretanja očnih jabučica i potom vrlo brzo vrućica koja se u prva tri dana najčešće kreće oko 38 - 39°C. Oboljeli se osjećaju doista bolesno i malaksalo i najčešće ih ovi simptomi primoraju na ostanak u krevetu. Navedeni simptomi obično traju 3 – 5 dana. </w:t>
      </w:r>
    </w:p>
    <w:p w14:paraId="764C6800" w14:textId="77777777" w:rsidR="005B1CDA" w:rsidRDefault="00000000">
      <w:pPr>
        <w:spacing w:before="240" w:line="276" w:lineRule="auto"/>
        <w:jc w:val="both"/>
        <w:rPr>
          <w:rFonts w:ascii="Calibri" w:eastAsia="Calibri" w:hAnsi="Calibri" w:cs="Times New Roman"/>
          <w:sz w:val="24"/>
          <w:szCs w:val="24"/>
        </w:rPr>
      </w:pPr>
      <w:r>
        <w:rPr>
          <w:rFonts w:ascii="Calibri" w:eastAsia="Calibri" w:hAnsi="Calibri" w:cs="Times New Roman"/>
          <w:sz w:val="24"/>
          <w:szCs w:val="24"/>
        </w:rPr>
        <w:t xml:space="preserve">Za gripu je karakteristična pojava navedenih tzv. općih simptoma, a zatim pojava simptoma dišnih puteva. Simptomi dišnih puteva javljaju se 1 – 3 dana nakon početka općih simptoma bolesti, a očituju se umjerenim „grebanjem“ i osjećajem boli u ždrijelu, suhim kašljem, začepljenošću i curenjem prozirnog sekreta iz nosa. Tek nekoliko dana kasnije, kašalj može biti produktivan (javlja se oskudno iskašljavanje manje količine sluzavo bijelog sekreta) iz dišnih puteva. Koža oboljelih je najčešće užarena i crvena, sluznice suhe i ispucale, a bjeloočnice crvene, dok oči počinju suziti. </w:t>
      </w:r>
    </w:p>
    <w:p w14:paraId="6C3EC820" w14:textId="77777777" w:rsidR="005B1CDA" w:rsidRDefault="00000000">
      <w:pPr>
        <w:spacing w:before="240" w:line="276" w:lineRule="auto"/>
        <w:jc w:val="both"/>
        <w:rPr>
          <w:rFonts w:ascii="Calibri" w:eastAsia="Calibri" w:hAnsi="Calibri" w:cs="Times New Roman"/>
          <w:sz w:val="24"/>
          <w:szCs w:val="24"/>
        </w:rPr>
      </w:pPr>
      <w:r>
        <w:rPr>
          <w:rFonts w:ascii="Calibri" w:eastAsia="Calibri" w:hAnsi="Calibri" w:cs="Times New Roman"/>
          <w:sz w:val="24"/>
          <w:szCs w:val="24"/>
        </w:rPr>
        <w:t>Djeca mogu uz navedene simptome imati mučninu, povraćanje te probleme s probavom. Osnovni, opći simptomi bolesti traju 3 – 5 dana, ali kašalj uz malaksalost i osjećaj umora može potrajati te se nakon smirivanja osnovnih simptoma bolesti zadržati i nekoliko tjedana.</w:t>
      </w:r>
    </w:p>
    <w:p w14:paraId="3F9064D8" w14:textId="77777777" w:rsidR="005B1CDA" w:rsidRDefault="00000000">
      <w:pPr>
        <w:numPr>
          <w:ilvl w:val="0"/>
          <w:numId w:val="22"/>
        </w:numPr>
        <w:spacing w:before="240" w:after="200" w:line="276" w:lineRule="auto"/>
        <w:contextualSpacing/>
        <w:jc w:val="both"/>
        <w:rPr>
          <w:rFonts w:ascii="Calibri" w:eastAsia="Calibri" w:hAnsi="Calibri" w:cs="Times New Roman"/>
          <w:sz w:val="24"/>
          <w:szCs w:val="28"/>
          <w:lang w:val="en-US"/>
        </w:rPr>
      </w:pPr>
      <w:r>
        <w:rPr>
          <w:rFonts w:ascii="Calibri" w:eastAsia="Calibri" w:hAnsi="Calibri" w:cs="Times New Roman"/>
          <w:b/>
          <w:bCs/>
          <w:sz w:val="24"/>
          <w:szCs w:val="28"/>
          <w:lang w:val="en-US"/>
        </w:rPr>
        <w:t>Koronavirus ili COVID – 19</w:t>
      </w:r>
    </w:p>
    <w:p w14:paraId="217977A1" w14:textId="77777777" w:rsidR="005B1CDA" w:rsidRDefault="00000000">
      <w:pPr>
        <w:numPr>
          <w:ilvl w:val="0"/>
          <w:numId w:val="24"/>
        </w:numPr>
        <w:spacing w:before="240" w:after="0" w:line="276" w:lineRule="auto"/>
        <w:contextualSpacing/>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 xml:space="preserve">31. prosinca 2019. Kineske vlasti su objavile da je zabilježeno grupiranje oboljelih od upale pluća u Gradu Wuhan, u provinciji Hubei. Oboljeli su razvili simptome povišene temperature, kašlja i otežanog disanja s pozitivnim nalazom na plućima, dokazanim </w:t>
      </w:r>
      <w:r>
        <w:rPr>
          <w:rFonts w:ascii="Calibri" w:eastAsia="Calibri" w:hAnsi="Calibri" w:cs="Calibri"/>
          <w:sz w:val="24"/>
          <w:szCs w:val="28"/>
          <w:shd w:val="clear" w:color="auto" w:fill="FFFFFF"/>
          <w:lang w:val="en-US"/>
        </w:rPr>
        <w:lastRenderedPageBreak/>
        <w:t>radiološkom pretragom. Prvi slučajevi oboljelih zabilježeni su početkom prosinca, a epidemiološki su bili povezani s boravkom na gradskoj tržnici Huanan Seafood Wholesale Market, veleprodajnom tržnicom morskih i drugih živih životinja.</w:t>
      </w:r>
    </w:p>
    <w:p w14:paraId="4BEF2811"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7. siječnja 2020. kineske su zdravstvene vlasti službeno priopćile otkriće novog koronavirusa povezanog sa slučajevima virusne upale pluća u Wuhanu. Radi suzbijanja i sprječavanja širenja epidemije, kineske su vlasti, uz zatvaranje spomenute tržnice poduzele niz mjera, uključujući uvođenje karantene u Wuhanu i drugim gradovima Kine, ograničavanje međunarodnog zračnog prijevoza, ali i onog unutar same Kine, kao i restrikciju drugih oblika javnog transporta te provođenje mjera masovne dezinfekcije javnih površina i prostora. Unatoč tome epidemija se brzo proširila i na druge kineske pokrajine, ali i izvan Kine.</w:t>
      </w:r>
    </w:p>
    <w:p w14:paraId="30E0E014"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30. siječnja 2020. Svjetska zdravstvena organizacija proglasila je epidemiju koronavirusa javnozdravstvenom prijetnjom od međunarodnog značaja (PHEIC) zbog brzine širenja epidemije i velikog broja nepoznanica s njom u vezi.</w:t>
      </w:r>
    </w:p>
    <w:p w14:paraId="3E01392E"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 xml:space="preserve">U veljači 2020. Svjetska zdravstvena organizacija je bolest uzrokovanu novim koronavirusom nazvala koronavirusna bolest 2019, kratica COVID-19 (eng. Coronavirus disease 2019). </w:t>
      </w:r>
    </w:p>
    <w:p w14:paraId="4FFB725A"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 xml:space="preserve">25. veljače 2020. Zabilježen prvi slučaj koronavirusa u Hrvatskoj. </w:t>
      </w:r>
    </w:p>
    <w:p w14:paraId="7C5EBBF6"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28. veljače 2020. Svjetska zdravstvena organizacija (WHO) podigla globalni rizik vezan uz koronavirus na vrlo visok.</w:t>
      </w:r>
    </w:p>
    <w:p w14:paraId="595DC154"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2. ožujka 2020. Europska unija je podigla rizik od koronavirusa s umjerenog na visoki.</w:t>
      </w:r>
    </w:p>
    <w:p w14:paraId="7CCEA22E"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4. ožujka 2020. Italija poduzima nove mjere protiv širenja koronavirusa; ograničenja sportskih natjecanja, nastavnih aktivnosti, školskih putovanja, rada trgovačkih centara i dr.</w:t>
      </w:r>
    </w:p>
    <w:p w14:paraId="1E30C9C8"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5. ožujka 2020. Zabilježeni su prvi slučajevi zaraze koronavirusom u Sloveniji i Mađarskoj.</w:t>
      </w:r>
    </w:p>
    <w:p w14:paraId="50B9B5ED" w14:textId="77777777" w:rsidR="005B1CDA" w:rsidRDefault="00000000">
      <w:pPr>
        <w:numPr>
          <w:ilvl w:val="0"/>
          <w:numId w:val="24"/>
        </w:numPr>
        <w:spacing w:after="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8. ožujka 2020. Italija je ograničila ulazak i izlazak u područja u Sjevernoj Italiji. Javni događaji su otkazani i uveden je niz novih mjera za ograničavanje širenja koronavirusa. Slovenija je ograničila javna okupljanja.</w:t>
      </w:r>
    </w:p>
    <w:p w14:paraId="7F852EBE" w14:textId="77777777" w:rsidR="005B1CDA" w:rsidRDefault="00000000">
      <w:pPr>
        <w:numPr>
          <w:ilvl w:val="0"/>
          <w:numId w:val="24"/>
        </w:numPr>
        <w:spacing w:after="200" w:line="276" w:lineRule="auto"/>
        <w:jc w:val="both"/>
        <w:rPr>
          <w:rFonts w:ascii="Calibri" w:eastAsia="Calibri" w:hAnsi="Calibri" w:cs="Calibri"/>
          <w:sz w:val="24"/>
          <w:szCs w:val="28"/>
          <w:shd w:val="clear" w:color="auto" w:fill="FFFFFF"/>
          <w:lang w:val="en-US"/>
        </w:rPr>
      </w:pPr>
      <w:r>
        <w:rPr>
          <w:rFonts w:ascii="Calibri" w:eastAsia="Calibri" w:hAnsi="Calibri" w:cs="Calibri"/>
          <w:sz w:val="24"/>
          <w:szCs w:val="28"/>
          <w:shd w:val="clear" w:color="auto" w:fill="FFFFFF"/>
          <w:lang w:val="en-US"/>
        </w:rPr>
        <w:t>11. ožujka 2020. WHO je proglasio globalnu pandemiju zbog koronavirusa.</w:t>
      </w:r>
    </w:p>
    <w:p w14:paraId="095A380D" w14:textId="77777777" w:rsidR="00613E09" w:rsidRDefault="00613E09" w:rsidP="00613E09">
      <w:pPr>
        <w:pStyle w:val="Naslov4"/>
        <w:numPr>
          <w:ilvl w:val="0"/>
          <w:numId w:val="0"/>
        </w:numPr>
        <w:ind w:left="851"/>
      </w:pPr>
      <w:bookmarkStart w:id="602" w:name="_Toc198880916"/>
      <w:bookmarkEnd w:id="601"/>
      <w:r>
        <w:t>6.3.4.2. Okidač koji je uzrokovao veliku nesreću uslijed epidemije</w:t>
      </w:r>
      <w:bookmarkEnd w:id="602"/>
    </w:p>
    <w:p w14:paraId="4D02876A" w14:textId="6524F701" w:rsidR="00613E09" w:rsidRPr="00613E09" w:rsidRDefault="00613E09" w:rsidP="00613E09">
      <w:pPr>
        <w:rPr>
          <w:lang w:eastAsia="zh-CN"/>
        </w:rPr>
      </w:pPr>
    </w:p>
    <w:p w14:paraId="5EA0189B" w14:textId="77777777" w:rsidR="005B1CDA" w:rsidRDefault="00000000">
      <w:pPr>
        <w:numPr>
          <w:ilvl w:val="0"/>
          <w:numId w:val="22"/>
        </w:numPr>
        <w:spacing w:before="240" w:after="200" w:line="276" w:lineRule="auto"/>
        <w:contextualSpacing/>
        <w:jc w:val="both"/>
        <w:rPr>
          <w:rFonts w:ascii="Calibri" w:eastAsia="Calibri" w:hAnsi="Calibri" w:cs="Times New Roman"/>
          <w:sz w:val="24"/>
          <w:szCs w:val="24"/>
        </w:rPr>
      </w:pPr>
      <w:bookmarkStart w:id="603" w:name="_Hlk167354042"/>
      <w:r>
        <w:rPr>
          <w:rFonts w:ascii="Calibri" w:eastAsia="Calibri" w:hAnsi="Calibri" w:cs="Times New Roman"/>
          <w:b/>
          <w:bCs/>
          <w:sz w:val="24"/>
          <w:szCs w:val="24"/>
        </w:rPr>
        <w:t>Gripa ili influenca</w:t>
      </w:r>
    </w:p>
    <w:p w14:paraId="3EDCE626" w14:textId="77777777" w:rsidR="005B1CDA" w:rsidRDefault="00000000">
      <w:pPr>
        <w:spacing w:line="276" w:lineRule="auto"/>
        <w:jc w:val="both"/>
        <w:rPr>
          <w:rFonts w:ascii="Calibri" w:eastAsia="Calibri" w:hAnsi="Calibri" w:cs="Times New Roman"/>
          <w:sz w:val="24"/>
          <w:szCs w:val="24"/>
        </w:rPr>
      </w:pPr>
      <w:bookmarkStart w:id="604" w:name="_Hlk506282183"/>
      <w:r>
        <w:rPr>
          <w:rFonts w:ascii="Calibri" w:eastAsia="Calibri" w:hAnsi="Calibri" w:cs="Times New Roman"/>
          <w:sz w:val="24"/>
          <w:szCs w:val="24"/>
        </w:rPr>
        <w:t xml:space="preserve">Epidemija se javlja uslijed boravka većeg broja ljudi u istome prostoru, koji nije dovoljno prozračen, javnom prijevozu te drugim prostorima u kojima tijekom dana boravi veći broj ljudi. Valja paziti na osobnu higijenu te čistoću ruku jer virus gripe može preživjeti i do 48 sati na metalnim i plastičnim podlogama. </w:t>
      </w:r>
    </w:p>
    <w:p w14:paraId="3B76129A"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lastRenderedPageBreak/>
        <w:t xml:space="preserve">Kao i drugi virusi i virus gripe za umnožavanje koristi infrastrukturu stanice domaćina kojeg napada. Ulazak i izlazak umnoženih virusa iz stanice omogućuju proteini na površini virusa koji čine čak 40% njegove ukupne mase. </w:t>
      </w:r>
    </w:p>
    <w:p w14:paraId="3BB46CC5" w14:textId="77777777" w:rsidR="005B1CDA" w:rsidRDefault="00000000">
      <w:pPr>
        <w:spacing w:line="276" w:lineRule="auto"/>
        <w:jc w:val="both"/>
        <w:rPr>
          <w:rFonts w:ascii="Calibri" w:eastAsia="Calibri" w:hAnsi="Calibri" w:cs="Times New Roman"/>
          <w:sz w:val="24"/>
          <w:szCs w:val="24"/>
        </w:rPr>
      </w:pPr>
      <w:bookmarkStart w:id="605" w:name="_Hlk491086762"/>
      <w:r>
        <w:rPr>
          <w:rFonts w:ascii="Calibri" w:eastAsia="Calibri" w:hAnsi="Calibri" w:cs="Times New Roman"/>
          <w:sz w:val="24"/>
          <w:szCs w:val="24"/>
        </w:rPr>
        <w:t xml:space="preserve">Površinski proteini hemaglutinini (H) omogućuju ulazak virusa u stanicu i nastanak infekcije. Ulaskom u stanicu, virus preuzima kontrolu nad njezinom normalnom funkcijom i započinje s vlastitim umnožavanjem. </w:t>
      </w:r>
    </w:p>
    <w:p w14:paraId="13BD9EB5"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 xml:space="preserve">Izlazak virusa iz stanice i razaranje sluzi koja štiti stanice na površini dišnog sustava omogućuju površinski proteini neuraminidaze (N). Naš organizam brani se stvaranjem zaštitnih proteina koji neutraliziraju djelovanje površinskih proteina. Upravo zbog toga i cjepivo protiv gripe mora obavezno sadržavati površinske proteine hemaglutinin i neuraminidazu koji potiču imunološki sustav na stvaranje obrambenih proteina (protutijela). </w:t>
      </w:r>
    </w:p>
    <w:p w14:paraId="6C7E30C3"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Kao kapljična infekcija, gripa se brzo prenosi i eksplozivno širi među ljudima</w:t>
      </w:r>
      <w:bookmarkEnd w:id="605"/>
      <w:r>
        <w:rPr>
          <w:rFonts w:ascii="Calibri" w:eastAsia="Calibri" w:hAnsi="Calibri" w:cs="Times New Roman"/>
          <w:sz w:val="24"/>
          <w:szCs w:val="24"/>
        </w:rPr>
        <w:t xml:space="preserve">.  </w:t>
      </w:r>
      <w:bookmarkEnd w:id="604"/>
    </w:p>
    <w:p w14:paraId="40218CB8" w14:textId="77777777" w:rsidR="005B1CDA" w:rsidRDefault="00000000">
      <w:pPr>
        <w:numPr>
          <w:ilvl w:val="0"/>
          <w:numId w:val="22"/>
        </w:numPr>
        <w:spacing w:after="200" w:line="276" w:lineRule="auto"/>
        <w:contextualSpacing/>
        <w:jc w:val="both"/>
        <w:rPr>
          <w:rFonts w:ascii="Calibri" w:eastAsia="Calibri" w:hAnsi="Calibri" w:cs="Times New Roman"/>
          <w:sz w:val="24"/>
          <w:szCs w:val="24"/>
        </w:rPr>
      </w:pPr>
      <w:r>
        <w:rPr>
          <w:rFonts w:ascii="Calibri" w:eastAsia="Calibri" w:hAnsi="Calibri" w:cs="Times New Roman"/>
          <w:b/>
          <w:bCs/>
          <w:sz w:val="24"/>
          <w:szCs w:val="24"/>
        </w:rPr>
        <w:t>Koronavirus ili COVID – 19</w:t>
      </w:r>
    </w:p>
    <w:p w14:paraId="62204DA0" w14:textId="77777777" w:rsidR="005B1CDA" w:rsidRDefault="00000000">
      <w:pPr>
        <w:numPr>
          <w:ilvl w:val="0"/>
          <w:numId w:val="25"/>
        </w:numPr>
        <w:spacing w:after="200" w:line="276" w:lineRule="auto"/>
        <w:contextualSpacing/>
        <w:jc w:val="both"/>
        <w:rPr>
          <w:rFonts w:ascii="Calibri" w:eastAsia="Calibri" w:hAnsi="Calibri" w:cs="Times New Roman"/>
          <w:sz w:val="24"/>
          <w:szCs w:val="28"/>
        </w:rPr>
      </w:pPr>
      <w:r>
        <w:rPr>
          <w:rFonts w:ascii="Calibri" w:eastAsia="Calibri" w:hAnsi="Calibri" w:cs="Times New Roman"/>
          <w:sz w:val="24"/>
          <w:szCs w:val="28"/>
        </w:rPr>
        <w:t>kasna detekcija nove vrste virusa,</w:t>
      </w:r>
    </w:p>
    <w:p w14:paraId="0C4EEAB7" w14:textId="77777777" w:rsidR="005B1CDA" w:rsidRDefault="00000000">
      <w:pPr>
        <w:numPr>
          <w:ilvl w:val="0"/>
          <w:numId w:val="25"/>
        </w:numPr>
        <w:spacing w:after="200" w:line="276" w:lineRule="auto"/>
        <w:contextualSpacing/>
        <w:jc w:val="both"/>
        <w:rPr>
          <w:rFonts w:ascii="Calibri" w:eastAsia="Calibri" w:hAnsi="Calibri" w:cs="Times New Roman"/>
          <w:sz w:val="24"/>
          <w:szCs w:val="28"/>
        </w:rPr>
      </w:pPr>
      <w:r>
        <w:rPr>
          <w:rFonts w:ascii="Calibri" w:eastAsia="Calibri" w:hAnsi="Calibri" w:cs="Times New Roman"/>
          <w:sz w:val="24"/>
          <w:szCs w:val="28"/>
        </w:rPr>
        <w:t>dugo čekanje na rezultate testiranja,</w:t>
      </w:r>
    </w:p>
    <w:p w14:paraId="4A8F1E0F" w14:textId="77777777" w:rsidR="005B1CDA" w:rsidRDefault="00000000">
      <w:pPr>
        <w:numPr>
          <w:ilvl w:val="0"/>
          <w:numId w:val="25"/>
        </w:numPr>
        <w:spacing w:after="200" w:line="276" w:lineRule="auto"/>
        <w:contextualSpacing/>
        <w:jc w:val="both"/>
        <w:rPr>
          <w:rFonts w:ascii="Calibri" w:eastAsia="Calibri" w:hAnsi="Calibri" w:cs="Times New Roman"/>
          <w:sz w:val="24"/>
          <w:szCs w:val="28"/>
        </w:rPr>
      </w:pPr>
      <w:r>
        <w:rPr>
          <w:rFonts w:ascii="Calibri" w:eastAsia="Calibri" w:hAnsi="Calibri" w:cs="Times New Roman"/>
          <w:sz w:val="24"/>
          <w:szCs w:val="28"/>
        </w:rPr>
        <w:t>nepoštivanje epidemioloških mjera,</w:t>
      </w:r>
    </w:p>
    <w:p w14:paraId="566043D7" w14:textId="095822D3" w:rsidR="005B1CDA" w:rsidRDefault="00000000" w:rsidP="00613E09">
      <w:pPr>
        <w:numPr>
          <w:ilvl w:val="0"/>
          <w:numId w:val="25"/>
        </w:numPr>
        <w:spacing w:after="200" w:line="276" w:lineRule="auto"/>
        <w:contextualSpacing/>
        <w:jc w:val="both"/>
        <w:rPr>
          <w:rFonts w:ascii="Calibri" w:eastAsia="Calibri" w:hAnsi="Calibri" w:cs="Times New Roman"/>
          <w:sz w:val="24"/>
          <w:szCs w:val="28"/>
        </w:rPr>
      </w:pPr>
      <w:r>
        <w:rPr>
          <w:rFonts w:ascii="Calibri" w:eastAsia="Calibri" w:hAnsi="Calibri" w:cs="Times New Roman"/>
          <w:sz w:val="24"/>
          <w:szCs w:val="28"/>
        </w:rPr>
        <w:t>obolijevanje i nedostatak medicinskog osoblja.</w:t>
      </w:r>
      <w:bookmarkEnd w:id="603"/>
    </w:p>
    <w:p w14:paraId="53C6BE1B" w14:textId="77777777" w:rsidR="00613E09" w:rsidRPr="00613E09" w:rsidRDefault="00613E09" w:rsidP="00613E09">
      <w:pPr>
        <w:spacing w:after="200" w:line="276" w:lineRule="auto"/>
        <w:ind w:left="360"/>
        <w:contextualSpacing/>
        <w:jc w:val="both"/>
        <w:rPr>
          <w:rFonts w:ascii="Calibri" w:eastAsia="Calibri" w:hAnsi="Calibri" w:cs="Times New Roman"/>
          <w:sz w:val="24"/>
          <w:szCs w:val="28"/>
        </w:rPr>
      </w:pPr>
    </w:p>
    <w:p w14:paraId="5C311469" w14:textId="4B2DAB44" w:rsidR="00613E09" w:rsidRPr="00613E09" w:rsidRDefault="00613E09" w:rsidP="00613E09">
      <w:pPr>
        <w:pStyle w:val="Naslov3"/>
        <w:numPr>
          <w:ilvl w:val="0"/>
          <w:numId w:val="0"/>
        </w:numPr>
        <w:ind w:left="567"/>
      </w:pPr>
      <w:bookmarkStart w:id="606" w:name="_Toc198880917"/>
      <w:r>
        <w:t>6.3.5. Događaj s najgorim mogućim posljedicama – Epidemije i pandemije</w:t>
      </w:r>
      <w:bookmarkEnd w:id="606"/>
    </w:p>
    <w:p w14:paraId="6603A701" w14:textId="77777777" w:rsidR="005B1CDA" w:rsidRDefault="00000000">
      <w:pPr>
        <w:numPr>
          <w:ilvl w:val="0"/>
          <w:numId w:val="26"/>
        </w:numPr>
        <w:spacing w:after="200" w:line="276" w:lineRule="auto"/>
        <w:contextualSpacing/>
        <w:jc w:val="both"/>
        <w:rPr>
          <w:sz w:val="24"/>
          <w:szCs w:val="28"/>
        </w:rPr>
      </w:pPr>
      <w:bookmarkStart w:id="607" w:name="_Hlk52785935"/>
      <w:r>
        <w:rPr>
          <w:sz w:val="24"/>
          <w:szCs w:val="28"/>
        </w:rPr>
        <w:t>pojava nove vrste do sada nepoznatog virusa,</w:t>
      </w:r>
    </w:p>
    <w:p w14:paraId="352AC4D4" w14:textId="77777777" w:rsidR="005B1CDA" w:rsidRDefault="00000000">
      <w:pPr>
        <w:numPr>
          <w:ilvl w:val="0"/>
          <w:numId w:val="26"/>
        </w:numPr>
        <w:spacing w:after="200" w:line="276" w:lineRule="auto"/>
        <w:contextualSpacing/>
        <w:jc w:val="both"/>
        <w:rPr>
          <w:sz w:val="24"/>
          <w:szCs w:val="28"/>
        </w:rPr>
      </w:pPr>
      <w:r>
        <w:rPr>
          <w:sz w:val="24"/>
          <w:szCs w:val="28"/>
        </w:rPr>
        <w:t>brzo širenje,</w:t>
      </w:r>
    </w:p>
    <w:p w14:paraId="44CDCF55" w14:textId="77777777" w:rsidR="005B1CDA" w:rsidRDefault="00000000">
      <w:pPr>
        <w:numPr>
          <w:ilvl w:val="0"/>
          <w:numId w:val="26"/>
        </w:numPr>
        <w:spacing w:after="200" w:line="276" w:lineRule="auto"/>
        <w:contextualSpacing/>
        <w:jc w:val="both"/>
        <w:rPr>
          <w:sz w:val="24"/>
          <w:szCs w:val="28"/>
        </w:rPr>
      </w:pPr>
      <w:r>
        <w:rPr>
          <w:sz w:val="24"/>
          <w:szCs w:val="28"/>
        </w:rPr>
        <w:t xml:space="preserve">nepoznat način liječenja, </w:t>
      </w:r>
    </w:p>
    <w:p w14:paraId="2697D350" w14:textId="77777777" w:rsidR="005B1CDA" w:rsidRDefault="00000000">
      <w:pPr>
        <w:numPr>
          <w:ilvl w:val="0"/>
          <w:numId w:val="26"/>
        </w:numPr>
        <w:spacing w:after="200" w:line="276" w:lineRule="auto"/>
        <w:contextualSpacing/>
        <w:jc w:val="both"/>
        <w:rPr>
          <w:sz w:val="24"/>
          <w:szCs w:val="28"/>
        </w:rPr>
      </w:pPr>
      <w:r>
        <w:rPr>
          <w:sz w:val="24"/>
          <w:szCs w:val="28"/>
        </w:rPr>
        <w:t xml:space="preserve">nepostojanje cjepiva, </w:t>
      </w:r>
    </w:p>
    <w:p w14:paraId="299258F7" w14:textId="77777777" w:rsidR="005B1CDA" w:rsidRDefault="00000000">
      <w:pPr>
        <w:numPr>
          <w:ilvl w:val="0"/>
          <w:numId w:val="26"/>
        </w:numPr>
        <w:spacing w:after="200" w:line="276" w:lineRule="auto"/>
        <w:contextualSpacing/>
        <w:jc w:val="both"/>
        <w:rPr>
          <w:sz w:val="24"/>
          <w:szCs w:val="28"/>
        </w:rPr>
      </w:pPr>
      <w:r>
        <w:rPr>
          <w:sz w:val="24"/>
          <w:szCs w:val="28"/>
        </w:rPr>
        <w:t xml:space="preserve">velik broj oboljelih.  </w:t>
      </w:r>
      <w:bookmarkEnd w:id="607"/>
    </w:p>
    <w:p w14:paraId="41B292AB" w14:textId="77777777" w:rsidR="005B1CDA" w:rsidRDefault="005B1CDA">
      <w:pPr>
        <w:rPr>
          <w:lang w:eastAsia="zh-CN"/>
        </w:rPr>
      </w:pPr>
    </w:p>
    <w:p w14:paraId="3326F2CA" w14:textId="77777777" w:rsidR="00613E09" w:rsidRDefault="00613E09" w:rsidP="00613E09">
      <w:pPr>
        <w:pStyle w:val="Naslov4"/>
        <w:numPr>
          <w:ilvl w:val="0"/>
          <w:numId w:val="0"/>
        </w:numPr>
        <w:ind w:left="851"/>
      </w:pPr>
      <w:bookmarkStart w:id="608" w:name="_Toc198880918"/>
      <w:r>
        <w:t>6.3.5.1. Procjena posljedica događaja s najgorim mogućim posljedicama uslijed epidemije na život i zdravlje ljudi</w:t>
      </w:r>
      <w:bookmarkEnd w:id="608"/>
    </w:p>
    <w:p w14:paraId="399D22AE" w14:textId="783D05D9" w:rsidR="00613E09" w:rsidRPr="00613E09" w:rsidRDefault="00613E09" w:rsidP="00613E09">
      <w:pPr>
        <w:rPr>
          <w:lang w:eastAsia="zh-CN"/>
        </w:rPr>
      </w:pPr>
    </w:p>
    <w:p w14:paraId="59D56ACF" w14:textId="77777777" w:rsidR="005B1CDA" w:rsidRDefault="00000000">
      <w:pPr>
        <w:spacing w:line="276" w:lineRule="auto"/>
        <w:jc w:val="both"/>
        <w:rPr>
          <w:sz w:val="24"/>
          <w:szCs w:val="24"/>
        </w:rPr>
      </w:pPr>
      <w:bookmarkStart w:id="609" w:name="_Hlk165285537"/>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6B6F7E1C" w14:textId="77777777" w:rsidR="005B1CDA" w:rsidRDefault="00000000">
      <w:pPr>
        <w:spacing w:line="276" w:lineRule="auto"/>
        <w:jc w:val="both"/>
        <w:rPr>
          <w:sz w:val="24"/>
          <w:szCs w:val="24"/>
        </w:rPr>
      </w:pPr>
      <w:r>
        <w:rPr>
          <w:sz w:val="24"/>
          <w:szCs w:val="24"/>
        </w:rPr>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w:t>
      </w:r>
      <w:r>
        <w:rPr>
          <w:sz w:val="24"/>
          <w:szCs w:val="24"/>
        </w:rPr>
        <w:lastRenderedPageBreak/>
        <w:t xml:space="preserve">evakuacija korisnika. Može doći do prekomjerne popunjenosti zdravstvenih kapaciteta prilikom čega se zaraza širi te se vrši zdravstvena selekcija zaraženih. </w:t>
      </w:r>
    </w:p>
    <w:p w14:paraId="2F45DC21" w14:textId="77777777" w:rsidR="005B1CDA" w:rsidRDefault="00000000">
      <w:pPr>
        <w:spacing w:line="276" w:lineRule="auto"/>
        <w:jc w:val="both"/>
        <w:rPr>
          <w:rFonts w:ascii="Calibri" w:eastAsia="Calibri" w:hAnsi="Calibri" w:cs="Times New Roman"/>
          <w:sz w:val="24"/>
          <w:szCs w:val="24"/>
        </w:rPr>
      </w:pPr>
      <w:bookmarkStart w:id="610" w:name="_Hlk38012537"/>
      <w:r>
        <w:rPr>
          <w:rFonts w:ascii="Calibri" w:eastAsia="Calibri" w:hAnsi="Calibri" w:cs="Times New Roman"/>
          <w:sz w:val="24"/>
          <w:szCs w:val="24"/>
        </w:rPr>
        <w:t xml:space="preserve">S obzirom na broj stanovnika Grada koji pripadaju najugroženijim skupinama, procjenjuje se da će broj stanovnika koji će biti u sastavu nekog od procesa nastalih kao posljedica pojave novog, do sada nepoznatog virusa prelaziti 0,036 % ukupnog stanovništva Grada što predstavlja katastrofalne posljedice na život i zdravlje ljudi. </w:t>
      </w:r>
      <w:bookmarkEnd w:id="610"/>
    </w:p>
    <w:p w14:paraId="261A9D74" w14:textId="0DFB6197" w:rsidR="005B1CDA" w:rsidRDefault="00000000">
      <w:pPr>
        <w:pStyle w:val="Opisslike"/>
        <w:keepNext/>
        <w:spacing w:after="240" w:line="276" w:lineRule="auto"/>
        <w:jc w:val="center"/>
        <w:rPr>
          <w:b w:val="0"/>
          <w:bCs w:val="0"/>
          <w:i/>
          <w:iCs/>
        </w:rPr>
      </w:pPr>
      <w:bookmarkStart w:id="611" w:name="_Toc167343774"/>
      <w:bookmarkStart w:id="612" w:name="_Toc175032777"/>
      <w:bookmarkStart w:id="613" w:name="_Toc175743194"/>
      <w:bookmarkStart w:id="614" w:name="_Toc161750191"/>
      <w:bookmarkStart w:id="615" w:name="_Toc196826527"/>
      <w:bookmarkEnd w:id="609"/>
      <w:r>
        <w:t xml:space="preserve">Tablica </w:t>
      </w:r>
      <w:fldSimple w:instr=" SEQ Tablica \* ARABIC ">
        <w:r w:rsidR="00B61DD6">
          <w:rPr>
            <w:noProof/>
          </w:rPr>
          <w:t>58</w:t>
        </w:r>
      </w:fldSimple>
      <w:r>
        <w:t>. Prikaz prijetnjom nastalih posljedica na život i zdravlje ljudi - Događaj s najgorim mogućim posljedicama – Epidemije i pandemije</w:t>
      </w:r>
      <w:bookmarkEnd w:id="611"/>
      <w:bookmarkEnd w:id="612"/>
      <w:bookmarkEnd w:id="613"/>
      <w:bookmarkEnd w:id="614"/>
      <w:bookmarkEnd w:id="615"/>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24E0CCD1"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73F35" w14:textId="77777777" w:rsidR="005B1CDA" w:rsidRDefault="00000000">
            <w:pPr>
              <w:spacing w:after="0" w:line="240" w:lineRule="auto"/>
              <w:jc w:val="center"/>
              <w:rPr>
                <w:b/>
                <w:sz w:val="20"/>
                <w:szCs w:val="20"/>
              </w:rPr>
            </w:pPr>
            <w:bookmarkStart w:id="616" w:name="_Hlk506283848"/>
            <w:r>
              <w:rPr>
                <w:b/>
                <w:sz w:val="20"/>
                <w:szCs w:val="20"/>
              </w:rPr>
              <w:t>Život i zdravlje ljudi</w:t>
            </w:r>
          </w:p>
        </w:tc>
      </w:tr>
      <w:tr w:rsidR="005B1CDA" w14:paraId="614DE8F0"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E2B5E" w14:textId="77777777" w:rsidR="005B1CDA" w:rsidRDefault="00000000">
            <w:pPr>
              <w:spacing w:after="0" w:line="240" w:lineRule="auto"/>
              <w:jc w:val="center"/>
              <w:rPr>
                <w:b/>
                <w:sz w:val="20"/>
                <w:szCs w:val="20"/>
              </w:rPr>
            </w:pPr>
            <w:r>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28CE4" w14:textId="77777777" w:rsidR="005B1CDA" w:rsidRDefault="00000000">
            <w:pPr>
              <w:spacing w:after="0" w:line="240" w:lineRule="auto"/>
              <w:jc w:val="center"/>
              <w:rPr>
                <w:b/>
                <w:sz w:val="20"/>
                <w:szCs w:val="20"/>
              </w:rPr>
            </w:pPr>
            <w:r>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D533" w14:textId="77777777" w:rsidR="005B1CDA" w:rsidRDefault="00000000">
            <w:pPr>
              <w:spacing w:after="0" w:line="240" w:lineRule="auto"/>
              <w:jc w:val="center"/>
              <w:rPr>
                <w:b/>
                <w:sz w:val="20"/>
                <w:szCs w:val="20"/>
              </w:rPr>
            </w:pPr>
            <w:r>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70594" w14:textId="77777777" w:rsidR="005B1CDA" w:rsidRDefault="00000000">
            <w:pPr>
              <w:spacing w:after="0" w:line="240" w:lineRule="auto"/>
              <w:jc w:val="center"/>
              <w:rPr>
                <w:b/>
                <w:sz w:val="20"/>
                <w:szCs w:val="20"/>
              </w:rPr>
            </w:pPr>
            <w:r>
              <w:rPr>
                <w:b/>
                <w:sz w:val="20"/>
                <w:szCs w:val="20"/>
              </w:rPr>
              <w:t>Odabrano</w:t>
            </w:r>
          </w:p>
        </w:tc>
      </w:tr>
      <w:tr w:rsidR="005B1CDA" w14:paraId="58EE4A1B"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E27CB" w14:textId="77777777" w:rsidR="005B1CDA" w:rsidRDefault="00000000">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939BD" w14:textId="77777777" w:rsidR="005B1CDA" w:rsidRDefault="00000000">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8DAD5" w14:textId="77777777" w:rsidR="005B1CDA" w:rsidRDefault="00000000">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FE8AE" w14:textId="77777777" w:rsidR="005B1CDA" w:rsidRDefault="005B1CDA">
            <w:pPr>
              <w:spacing w:after="0" w:line="240" w:lineRule="auto"/>
              <w:jc w:val="center"/>
              <w:rPr>
                <w:b/>
                <w:sz w:val="20"/>
                <w:szCs w:val="20"/>
              </w:rPr>
            </w:pPr>
          </w:p>
        </w:tc>
      </w:tr>
      <w:tr w:rsidR="005B1CDA" w14:paraId="74EE0EBF"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DC10E" w14:textId="77777777" w:rsidR="005B1CDA" w:rsidRDefault="00000000">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085B" w14:textId="77777777" w:rsidR="005B1CDA" w:rsidRDefault="00000000">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175D5" w14:textId="77777777" w:rsidR="005B1CDA" w:rsidRDefault="00000000">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24000" w14:textId="77777777" w:rsidR="005B1CDA" w:rsidRDefault="005B1CDA">
            <w:pPr>
              <w:spacing w:after="0" w:line="240" w:lineRule="auto"/>
              <w:jc w:val="center"/>
              <w:rPr>
                <w:sz w:val="20"/>
                <w:szCs w:val="20"/>
              </w:rPr>
            </w:pPr>
          </w:p>
        </w:tc>
      </w:tr>
      <w:tr w:rsidR="005B1CDA" w14:paraId="39A62131"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8B1EA" w14:textId="77777777" w:rsidR="005B1CDA" w:rsidRDefault="00000000">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E5A04" w14:textId="77777777" w:rsidR="005B1CDA" w:rsidRDefault="00000000">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0169C" w14:textId="77777777" w:rsidR="005B1CDA" w:rsidRDefault="00000000">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01944" w14:textId="77777777" w:rsidR="005B1CDA" w:rsidRDefault="005B1CDA">
            <w:pPr>
              <w:spacing w:after="0" w:line="240" w:lineRule="auto"/>
              <w:jc w:val="center"/>
              <w:rPr>
                <w:sz w:val="20"/>
                <w:szCs w:val="20"/>
              </w:rPr>
            </w:pPr>
          </w:p>
        </w:tc>
      </w:tr>
      <w:tr w:rsidR="005B1CDA" w14:paraId="2F9ABC5F"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42653" w14:textId="77777777" w:rsidR="005B1CDA" w:rsidRDefault="00000000">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F099A" w14:textId="77777777" w:rsidR="005B1CDA" w:rsidRDefault="00000000">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055C8" w14:textId="77777777" w:rsidR="005B1CDA" w:rsidRDefault="00000000">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77E72" w14:textId="77777777" w:rsidR="005B1CDA" w:rsidRDefault="005B1CDA">
            <w:pPr>
              <w:spacing w:after="0" w:line="240" w:lineRule="auto"/>
              <w:jc w:val="center"/>
              <w:rPr>
                <w:sz w:val="20"/>
                <w:szCs w:val="20"/>
              </w:rPr>
            </w:pPr>
          </w:p>
        </w:tc>
      </w:tr>
      <w:tr w:rsidR="005B1CDA" w14:paraId="1DD2524B"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963FF" w14:textId="77777777" w:rsidR="005B1CDA" w:rsidRDefault="00000000">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E2585" w14:textId="77777777" w:rsidR="005B1CDA" w:rsidRDefault="00000000">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25122" w14:textId="77777777" w:rsidR="005B1CDA" w:rsidRDefault="00000000">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F5BD2" w14:textId="77777777" w:rsidR="005B1CDA" w:rsidRDefault="00000000">
            <w:pPr>
              <w:spacing w:after="0" w:line="240" w:lineRule="auto"/>
              <w:jc w:val="center"/>
              <w:rPr>
                <w:b/>
                <w:sz w:val="20"/>
                <w:szCs w:val="20"/>
              </w:rPr>
            </w:pPr>
            <w:r>
              <w:rPr>
                <w:b/>
                <w:sz w:val="20"/>
                <w:szCs w:val="20"/>
              </w:rPr>
              <w:t>X</w:t>
            </w:r>
          </w:p>
        </w:tc>
      </w:tr>
    </w:tbl>
    <w:bookmarkEnd w:id="616"/>
    <w:p w14:paraId="304058B8" w14:textId="77777777" w:rsidR="005B1CDA" w:rsidRDefault="00000000">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3B267162" w14:textId="77777777" w:rsidR="00613E09" w:rsidRDefault="00613E09" w:rsidP="00613E09">
      <w:pPr>
        <w:pStyle w:val="Naslov4"/>
        <w:numPr>
          <w:ilvl w:val="0"/>
          <w:numId w:val="0"/>
        </w:numPr>
        <w:ind w:left="851"/>
      </w:pPr>
      <w:bookmarkStart w:id="617" w:name="_Toc198880919"/>
      <w:r>
        <w:t>6.3.5.2. Procjena posljedica događaja s najgorim mogućim posljedicama uslijed epidemije na gospodarstvo</w:t>
      </w:r>
      <w:bookmarkEnd w:id="617"/>
    </w:p>
    <w:p w14:paraId="69B6429F" w14:textId="4CD892FE" w:rsidR="00613E09" w:rsidRPr="00613E09" w:rsidRDefault="00613E09" w:rsidP="00613E09">
      <w:pPr>
        <w:rPr>
          <w:lang w:eastAsia="zh-CN"/>
        </w:rPr>
      </w:pPr>
    </w:p>
    <w:p w14:paraId="5C64DD32" w14:textId="77777777" w:rsidR="005B1CDA" w:rsidRDefault="00000000">
      <w:pPr>
        <w:spacing w:line="276" w:lineRule="auto"/>
        <w:jc w:val="both"/>
        <w:rPr>
          <w:sz w:val="24"/>
          <w:szCs w:val="24"/>
        </w:rPr>
      </w:pPr>
      <w:r>
        <w:rPr>
          <w:sz w:val="24"/>
          <w:szCs w:val="24"/>
        </w:rPr>
        <w:t xml:space="preserve">Posljedice na gospodarstvo odnose se na ukupnu materijalnu i financijsku štetu u gospodarstvu. Šteta se prikazuje u odnosu na proračun Grada. navedena materijalan šteta ne odnosi se na materijalnu štetu koja treba biti iskazana u kategoriji Društvena stabilnost i politika. </w:t>
      </w:r>
    </w:p>
    <w:p w14:paraId="2486B3E3" w14:textId="77777777" w:rsidR="005B1CDA" w:rsidRDefault="00000000">
      <w:pPr>
        <w:numPr>
          <w:ilvl w:val="0"/>
          <w:numId w:val="27"/>
        </w:numPr>
        <w:spacing w:after="0" w:line="276" w:lineRule="auto"/>
        <w:contextualSpacing/>
        <w:jc w:val="both"/>
        <w:rPr>
          <w:sz w:val="24"/>
          <w:szCs w:val="28"/>
        </w:rPr>
      </w:pPr>
      <w:r>
        <w:rPr>
          <w:sz w:val="24"/>
          <w:szCs w:val="28"/>
        </w:rPr>
        <w:t>karantena,</w:t>
      </w:r>
    </w:p>
    <w:p w14:paraId="5EAFD472" w14:textId="77777777" w:rsidR="005B1CDA" w:rsidRDefault="00000000">
      <w:pPr>
        <w:numPr>
          <w:ilvl w:val="0"/>
          <w:numId w:val="27"/>
        </w:numPr>
        <w:spacing w:after="0" w:line="276" w:lineRule="auto"/>
        <w:contextualSpacing/>
        <w:jc w:val="both"/>
        <w:rPr>
          <w:sz w:val="24"/>
          <w:szCs w:val="28"/>
        </w:rPr>
      </w:pPr>
      <w:r>
        <w:rPr>
          <w:sz w:val="24"/>
          <w:szCs w:val="28"/>
        </w:rPr>
        <w:t>usporavanje gospodarstva,</w:t>
      </w:r>
    </w:p>
    <w:p w14:paraId="1A75F01C" w14:textId="77777777" w:rsidR="005B1CDA" w:rsidRDefault="00000000">
      <w:pPr>
        <w:numPr>
          <w:ilvl w:val="0"/>
          <w:numId w:val="27"/>
        </w:numPr>
        <w:spacing w:after="0" w:line="276" w:lineRule="auto"/>
        <w:contextualSpacing/>
        <w:jc w:val="both"/>
        <w:rPr>
          <w:sz w:val="24"/>
          <w:szCs w:val="28"/>
        </w:rPr>
      </w:pPr>
      <w:r>
        <w:rPr>
          <w:sz w:val="24"/>
          <w:szCs w:val="28"/>
        </w:rPr>
        <w:t>usporavanje turizma,</w:t>
      </w:r>
    </w:p>
    <w:p w14:paraId="39891BB8" w14:textId="77777777" w:rsidR="005B1CDA" w:rsidRDefault="00000000">
      <w:pPr>
        <w:numPr>
          <w:ilvl w:val="0"/>
          <w:numId w:val="27"/>
        </w:numPr>
        <w:spacing w:after="0" w:line="276" w:lineRule="auto"/>
        <w:contextualSpacing/>
        <w:jc w:val="both"/>
        <w:rPr>
          <w:sz w:val="24"/>
          <w:szCs w:val="28"/>
        </w:rPr>
      </w:pPr>
      <w:r>
        <w:rPr>
          <w:sz w:val="24"/>
          <w:szCs w:val="28"/>
        </w:rPr>
        <w:t>obustava prometa (ograničenja, usporavanje),</w:t>
      </w:r>
    </w:p>
    <w:p w14:paraId="5BF92880" w14:textId="77777777" w:rsidR="005B1CDA" w:rsidRDefault="00000000">
      <w:pPr>
        <w:numPr>
          <w:ilvl w:val="0"/>
          <w:numId w:val="27"/>
        </w:numPr>
        <w:spacing w:after="0" w:line="276" w:lineRule="auto"/>
        <w:contextualSpacing/>
        <w:jc w:val="both"/>
        <w:rPr>
          <w:sz w:val="24"/>
          <w:szCs w:val="28"/>
        </w:rPr>
      </w:pPr>
      <w:r>
        <w:rPr>
          <w:sz w:val="24"/>
          <w:szCs w:val="28"/>
        </w:rPr>
        <w:t>gubitak radnih mjesta,</w:t>
      </w:r>
    </w:p>
    <w:p w14:paraId="00939B5C" w14:textId="77777777" w:rsidR="005B1CDA" w:rsidRDefault="00000000">
      <w:pPr>
        <w:numPr>
          <w:ilvl w:val="0"/>
          <w:numId w:val="27"/>
        </w:numPr>
        <w:spacing w:after="0" w:line="276" w:lineRule="auto"/>
        <w:contextualSpacing/>
        <w:jc w:val="both"/>
        <w:rPr>
          <w:sz w:val="24"/>
          <w:szCs w:val="28"/>
        </w:rPr>
      </w:pPr>
      <w:r>
        <w:rPr>
          <w:sz w:val="24"/>
          <w:szCs w:val="28"/>
        </w:rPr>
        <w:t>visoki troškovi mjera oporavka,</w:t>
      </w:r>
    </w:p>
    <w:p w14:paraId="39BBB844" w14:textId="77777777" w:rsidR="005B1CDA" w:rsidRDefault="00000000">
      <w:pPr>
        <w:numPr>
          <w:ilvl w:val="0"/>
          <w:numId w:val="27"/>
        </w:numPr>
        <w:spacing w:after="0" w:line="276" w:lineRule="auto"/>
        <w:contextualSpacing/>
        <w:jc w:val="both"/>
        <w:rPr>
          <w:sz w:val="24"/>
          <w:szCs w:val="28"/>
        </w:rPr>
      </w:pPr>
      <w:r>
        <w:rPr>
          <w:sz w:val="24"/>
          <w:szCs w:val="28"/>
        </w:rPr>
        <w:t>izuzetno povećani troškovi liječenja,</w:t>
      </w:r>
    </w:p>
    <w:p w14:paraId="7198EA1C" w14:textId="77777777" w:rsidR="005B1CDA" w:rsidRDefault="00000000">
      <w:pPr>
        <w:numPr>
          <w:ilvl w:val="0"/>
          <w:numId w:val="27"/>
        </w:numPr>
        <w:spacing w:after="0" w:line="276" w:lineRule="auto"/>
        <w:contextualSpacing/>
        <w:jc w:val="both"/>
        <w:rPr>
          <w:sz w:val="24"/>
          <w:szCs w:val="28"/>
        </w:rPr>
      </w:pPr>
      <w:r>
        <w:rPr>
          <w:sz w:val="24"/>
          <w:szCs w:val="28"/>
        </w:rPr>
        <w:t>visoki, nepredviđeni troškovi za provedbu mjera suzbijanja zaraze,</w:t>
      </w:r>
    </w:p>
    <w:p w14:paraId="125A1E93" w14:textId="77777777" w:rsidR="005B1CDA" w:rsidRDefault="00000000">
      <w:pPr>
        <w:numPr>
          <w:ilvl w:val="0"/>
          <w:numId w:val="27"/>
        </w:numPr>
        <w:spacing w:after="0" w:line="276" w:lineRule="auto"/>
        <w:contextualSpacing/>
        <w:jc w:val="both"/>
        <w:rPr>
          <w:sz w:val="24"/>
          <w:szCs w:val="28"/>
        </w:rPr>
      </w:pPr>
      <w:r>
        <w:rPr>
          <w:sz w:val="24"/>
          <w:szCs w:val="28"/>
        </w:rPr>
        <w:t>pad BDP-a,</w:t>
      </w:r>
    </w:p>
    <w:p w14:paraId="26539E2F" w14:textId="77777777" w:rsidR="005B1CDA" w:rsidRDefault="00000000">
      <w:pPr>
        <w:numPr>
          <w:ilvl w:val="0"/>
          <w:numId w:val="27"/>
        </w:numPr>
        <w:spacing w:after="0" w:line="276" w:lineRule="auto"/>
        <w:contextualSpacing/>
        <w:jc w:val="both"/>
        <w:rPr>
          <w:sz w:val="24"/>
          <w:szCs w:val="28"/>
        </w:rPr>
      </w:pPr>
      <w:r>
        <w:rPr>
          <w:sz w:val="24"/>
          <w:szCs w:val="28"/>
        </w:rPr>
        <w:t xml:space="preserve">recesija.  </w:t>
      </w:r>
    </w:p>
    <w:p w14:paraId="2DD7BB48" w14:textId="4838898E" w:rsidR="005427BA" w:rsidRDefault="00000000">
      <w:pPr>
        <w:spacing w:line="276" w:lineRule="auto"/>
        <w:jc w:val="both"/>
        <w:rPr>
          <w:sz w:val="24"/>
          <w:szCs w:val="28"/>
        </w:rPr>
      </w:pPr>
      <w:r>
        <w:rPr>
          <w:sz w:val="24"/>
          <w:szCs w:val="28"/>
        </w:rPr>
        <w:t>S obzirom na štete koje su vjerojatne na području Grada uslijed epidemije, posljedice su procijenjene umjerenim, odnosno očekuje se šteta manja od 20 % proračuna Grada.</w:t>
      </w:r>
    </w:p>
    <w:p w14:paraId="2F5F1BDE" w14:textId="77777777" w:rsidR="005427BA" w:rsidRDefault="005427BA">
      <w:pPr>
        <w:spacing w:line="276" w:lineRule="auto"/>
        <w:jc w:val="both"/>
        <w:rPr>
          <w:sz w:val="24"/>
          <w:szCs w:val="28"/>
        </w:rPr>
      </w:pPr>
    </w:p>
    <w:p w14:paraId="163C1679" w14:textId="76F94E92" w:rsidR="005B1CDA" w:rsidRDefault="00000000">
      <w:pPr>
        <w:pStyle w:val="Opisslike"/>
        <w:keepNext/>
        <w:spacing w:after="240" w:line="276" w:lineRule="auto"/>
        <w:jc w:val="center"/>
        <w:rPr>
          <w:b w:val="0"/>
          <w:bCs w:val="0"/>
          <w:i/>
          <w:iCs/>
        </w:rPr>
      </w:pPr>
      <w:bookmarkStart w:id="618" w:name="_Toc161750192"/>
      <w:bookmarkStart w:id="619" w:name="_Toc175032778"/>
      <w:bookmarkStart w:id="620" w:name="_Toc175743195"/>
      <w:bookmarkStart w:id="621" w:name="_Toc167343775"/>
      <w:bookmarkStart w:id="622" w:name="_Toc196826528"/>
      <w:r>
        <w:lastRenderedPageBreak/>
        <w:t xml:space="preserve">Tablica </w:t>
      </w:r>
      <w:fldSimple w:instr=" SEQ Tablica \* ARABIC ">
        <w:r w:rsidR="00B61DD6">
          <w:rPr>
            <w:noProof/>
          </w:rPr>
          <w:t>59</w:t>
        </w:r>
      </w:fldSimple>
      <w:r>
        <w:t>. Prikaz prijetnjom nastalih posljedica na gospodarstvo - Događaj s najgorim mogućim posljedicama – Epidemije i pandemije</w:t>
      </w:r>
      <w:bookmarkEnd w:id="618"/>
      <w:bookmarkEnd w:id="619"/>
      <w:bookmarkEnd w:id="620"/>
      <w:bookmarkEnd w:id="621"/>
      <w:bookmarkEnd w:id="622"/>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4659C3FA"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6E0C6" w14:textId="77777777" w:rsidR="005B1CDA" w:rsidRDefault="00000000">
            <w:pPr>
              <w:spacing w:after="0" w:line="240" w:lineRule="auto"/>
              <w:jc w:val="center"/>
              <w:rPr>
                <w:b/>
                <w:sz w:val="20"/>
                <w:szCs w:val="20"/>
              </w:rPr>
            </w:pPr>
            <w:bookmarkStart w:id="623" w:name="_Hlk506284328"/>
            <w:r>
              <w:rPr>
                <w:b/>
                <w:sz w:val="20"/>
                <w:szCs w:val="20"/>
              </w:rPr>
              <w:t>Gospodarstvo</w:t>
            </w:r>
          </w:p>
        </w:tc>
      </w:tr>
      <w:tr w:rsidR="005B1CDA" w14:paraId="04A02D3C"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02290" w14:textId="77777777" w:rsidR="005B1CDA" w:rsidRDefault="00000000">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AD8DC" w14:textId="77777777" w:rsidR="005B1CDA" w:rsidRDefault="00000000">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E5526" w14:textId="77777777" w:rsidR="005B1CDA" w:rsidRDefault="00000000">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57BEE" w14:textId="77777777" w:rsidR="005B1CDA" w:rsidRDefault="00000000">
            <w:pPr>
              <w:spacing w:after="0" w:line="240" w:lineRule="auto"/>
              <w:jc w:val="center"/>
              <w:rPr>
                <w:b/>
                <w:sz w:val="20"/>
                <w:szCs w:val="20"/>
              </w:rPr>
            </w:pPr>
            <w:r>
              <w:rPr>
                <w:b/>
                <w:sz w:val="20"/>
                <w:szCs w:val="20"/>
              </w:rPr>
              <w:t>Odabrano</w:t>
            </w:r>
          </w:p>
        </w:tc>
      </w:tr>
      <w:tr w:rsidR="005B1CDA" w14:paraId="4E52D404"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40D20" w14:textId="77777777" w:rsidR="005B1CDA" w:rsidRDefault="00000000">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82C30" w14:textId="77777777" w:rsidR="005B1CDA" w:rsidRDefault="00000000">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403AD" w14:textId="77777777" w:rsidR="005B1CDA" w:rsidRDefault="00000000">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E06AD" w14:textId="77777777" w:rsidR="005B1CDA" w:rsidRDefault="005B1CDA">
            <w:pPr>
              <w:spacing w:after="0" w:line="240" w:lineRule="auto"/>
              <w:rPr>
                <w:sz w:val="20"/>
                <w:szCs w:val="20"/>
              </w:rPr>
            </w:pPr>
          </w:p>
        </w:tc>
      </w:tr>
      <w:tr w:rsidR="005B1CDA" w14:paraId="7D4FC8C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C8DFE" w14:textId="77777777" w:rsidR="005B1CDA" w:rsidRDefault="00000000">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042BB"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CEAA1" w14:textId="77777777" w:rsidR="005B1CDA" w:rsidRDefault="00000000">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21582" w14:textId="77777777" w:rsidR="005B1CDA" w:rsidRDefault="005B1CDA">
            <w:pPr>
              <w:spacing w:after="0" w:line="240" w:lineRule="auto"/>
              <w:jc w:val="center"/>
              <w:rPr>
                <w:b/>
                <w:sz w:val="20"/>
                <w:szCs w:val="20"/>
              </w:rPr>
            </w:pPr>
          </w:p>
        </w:tc>
      </w:tr>
      <w:tr w:rsidR="005B1CDA" w14:paraId="4D414D6B"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789F5" w14:textId="77777777" w:rsidR="005B1CDA" w:rsidRDefault="00000000">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47768"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5D748" w14:textId="77777777" w:rsidR="005B1CDA" w:rsidRDefault="00000000">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09A6E" w14:textId="77777777" w:rsidR="005B1CDA" w:rsidRDefault="00000000">
            <w:pPr>
              <w:spacing w:after="0" w:line="240" w:lineRule="auto"/>
              <w:jc w:val="center"/>
              <w:rPr>
                <w:b/>
                <w:sz w:val="20"/>
                <w:szCs w:val="20"/>
              </w:rPr>
            </w:pPr>
            <w:r>
              <w:rPr>
                <w:b/>
                <w:sz w:val="20"/>
                <w:szCs w:val="20"/>
              </w:rPr>
              <w:t>X</w:t>
            </w:r>
          </w:p>
        </w:tc>
      </w:tr>
      <w:tr w:rsidR="005B1CDA" w14:paraId="63D193C5"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3EB72" w14:textId="77777777" w:rsidR="005B1CDA" w:rsidRDefault="00000000">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C4BA2"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E49D0" w14:textId="77777777" w:rsidR="005B1CDA" w:rsidRDefault="00000000">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280BB" w14:textId="77777777" w:rsidR="005B1CDA" w:rsidRDefault="005B1CDA">
            <w:pPr>
              <w:spacing w:after="0" w:line="240" w:lineRule="auto"/>
              <w:jc w:val="center"/>
              <w:rPr>
                <w:b/>
                <w:sz w:val="20"/>
                <w:szCs w:val="20"/>
              </w:rPr>
            </w:pPr>
          </w:p>
        </w:tc>
      </w:tr>
      <w:tr w:rsidR="005B1CDA" w14:paraId="32F53FE6"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E6EC" w14:textId="77777777" w:rsidR="005B1CDA" w:rsidRDefault="00000000">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DDD54"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0A113" w14:textId="77777777" w:rsidR="005B1CDA" w:rsidRDefault="00000000">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053A2" w14:textId="77777777" w:rsidR="005B1CDA" w:rsidRDefault="005B1CDA">
            <w:pPr>
              <w:spacing w:after="0" w:line="240" w:lineRule="auto"/>
              <w:jc w:val="center"/>
              <w:rPr>
                <w:b/>
                <w:sz w:val="20"/>
                <w:szCs w:val="20"/>
              </w:rPr>
            </w:pPr>
          </w:p>
        </w:tc>
      </w:tr>
      <w:bookmarkEnd w:id="623"/>
    </w:tbl>
    <w:p w14:paraId="05A1306D" w14:textId="77777777" w:rsidR="005B1CDA" w:rsidRDefault="005B1CDA">
      <w:pPr>
        <w:rPr>
          <w:lang w:eastAsia="zh-CN"/>
        </w:rPr>
      </w:pPr>
    </w:p>
    <w:p w14:paraId="730D3DFD" w14:textId="77777777" w:rsidR="00613E09" w:rsidRDefault="00613E09" w:rsidP="00613E09">
      <w:pPr>
        <w:pStyle w:val="Naslov4"/>
        <w:numPr>
          <w:ilvl w:val="0"/>
          <w:numId w:val="0"/>
        </w:numPr>
        <w:ind w:left="851"/>
      </w:pPr>
      <w:bookmarkStart w:id="624" w:name="_Toc198880920"/>
      <w:r>
        <w:t>6.3.5.3. Procjena posljedica događaja s najgorim mogućim posljedicama uslijed epidemije na društvenu stabilnost i politiku</w:t>
      </w:r>
      <w:bookmarkEnd w:id="624"/>
    </w:p>
    <w:p w14:paraId="359C11A0" w14:textId="5E0FF823" w:rsidR="00613E09" w:rsidRPr="00613E09" w:rsidRDefault="00613E09" w:rsidP="00613E09">
      <w:pPr>
        <w:rPr>
          <w:lang w:eastAsia="zh-CN"/>
        </w:rPr>
      </w:pPr>
    </w:p>
    <w:p w14:paraId="3E7E36D4" w14:textId="77777777" w:rsidR="005B1CDA" w:rsidRDefault="00000000">
      <w:pPr>
        <w:spacing w:line="276" w:lineRule="auto"/>
        <w:jc w:val="both"/>
        <w:rPr>
          <w:sz w:val="24"/>
          <w:szCs w:val="24"/>
        </w:rPr>
      </w:pPr>
      <w:bookmarkStart w:id="625" w:name="_Hlk165285689"/>
      <w:r>
        <w:rPr>
          <w:sz w:val="24"/>
          <w:szCs w:val="24"/>
        </w:rPr>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epidemije imala neznatan utjecaj na proračun Grada.  </w:t>
      </w:r>
    </w:p>
    <w:p w14:paraId="5B274EFF" w14:textId="6EBCD908" w:rsidR="00613E09" w:rsidRDefault="00000000">
      <w:pPr>
        <w:spacing w:line="276" w:lineRule="auto"/>
        <w:jc w:val="both"/>
        <w:rPr>
          <w:sz w:val="24"/>
          <w:szCs w:val="24"/>
        </w:rPr>
      </w:pPr>
      <w:r>
        <w:rPr>
          <w:sz w:val="24"/>
          <w:szCs w:val="24"/>
        </w:rPr>
        <w:t>Procjenjuje se da bi nastala šteta bila manja od 0,5 % proračuna pa prema tome šteta je procijenjena zanemarivom te se neće prikazati tablično i putem matrice.</w:t>
      </w:r>
    </w:p>
    <w:p w14:paraId="3B22E969" w14:textId="77777777" w:rsidR="00613E09" w:rsidRDefault="00613E09" w:rsidP="00613E09">
      <w:pPr>
        <w:pStyle w:val="Naslov4"/>
        <w:numPr>
          <w:ilvl w:val="0"/>
          <w:numId w:val="0"/>
        </w:numPr>
        <w:ind w:left="851"/>
      </w:pPr>
      <w:bookmarkStart w:id="626" w:name="_Toc198880921"/>
      <w:bookmarkEnd w:id="625"/>
      <w:r>
        <w:t>6.3.5.4. Vjerojatnost pojave događaja s najgorim mogućim posljedicama uslijed epidemije</w:t>
      </w:r>
      <w:bookmarkEnd w:id="626"/>
    </w:p>
    <w:p w14:paraId="7FE81F6E" w14:textId="77777777" w:rsidR="00613E09" w:rsidRPr="00613E09" w:rsidRDefault="00613E09" w:rsidP="00613E09">
      <w:pPr>
        <w:rPr>
          <w:lang w:eastAsia="zh-CN"/>
        </w:rPr>
      </w:pPr>
    </w:p>
    <w:p w14:paraId="6F4AAE3F" w14:textId="745F046D" w:rsidR="005B1CDA" w:rsidRDefault="00000000">
      <w:pPr>
        <w:pStyle w:val="Opisslike"/>
        <w:keepNext/>
        <w:jc w:val="center"/>
        <w:rPr>
          <w:b w:val="0"/>
          <w:bCs w:val="0"/>
          <w:i/>
          <w:iCs/>
        </w:rPr>
      </w:pPr>
      <w:bookmarkStart w:id="627" w:name="_Toc167343776"/>
      <w:bookmarkStart w:id="628" w:name="_Toc175743196"/>
      <w:bookmarkStart w:id="629" w:name="_Toc175032779"/>
      <w:bookmarkStart w:id="630" w:name="_Toc196826529"/>
      <w:bookmarkStart w:id="631" w:name="_Hlk167354781"/>
      <w:r>
        <w:t xml:space="preserve">Tablica </w:t>
      </w:r>
      <w:fldSimple w:instr=" SEQ Tablica \* ARABIC ">
        <w:r w:rsidR="00B61DD6">
          <w:rPr>
            <w:noProof/>
          </w:rPr>
          <w:t>60</w:t>
        </w:r>
      </w:fldSimple>
      <w:r>
        <w:t>. Vjerojatnost pojave događaja s najgorim mogućim posljedicama – Epidemije i pandemije</w:t>
      </w:r>
      <w:bookmarkEnd w:id="627"/>
      <w:bookmarkEnd w:id="628"/>
      <w:bookmarkEnd w:id="629"/>
      <w:bookmarkEnd w:id="630"/>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1B077272"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B8C58" w14:textId="77777777" w:rsidR="005B1CDA" w:rsidRDefault="00000000">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3BD59" w14:textId="77777777" w:rsidR="005B1CDA" w:rsidRDefault="00000000">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3CDB5" w14:textId="77777777" w:rsidR="005B1CDA" w:rsidRDefault="00000000">
            <w:pPr>
              <w:spacing w:after="0" w:line="240" w:lineRule="auto"/>
              <w:jc w:val="center"/>
              <w:rPr>
                <w:b/>
                <w:sz w:val="20"/>
                <w:szCs w:val="20"/>
              </w:rPr>
            </w:pPr>
            <w:r>
              <w:rPr>
                <w:b/>
                <w:sz w:val="20"/>
                <w:szCs w:val="20"/>
              </w:rPr>
              <w:t>Vjerojatnost/frekvencija</w:t>
            </w:r>
          </w:p>
        </w:tc>
      </w:tr>
      <w:tr w:rsidR="005B1CDA" w14:paraId="6BCA3907"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E4327"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2EA70"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8982A"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2560F"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C25E9"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738C9" w14:textId="77777777" w:rsidR="005B1CDA" w:rsidRDefault="00000000">
            <w:pPr>
              <w:spacing w:after="0" w:line="240" w:lineRule="auto"/>
              <w:jc w:val="center"/>
              <w:rPr>
                <w:b/>
                <w:sz w:val="20"/>
                <w:szCs w:val="20"/>
              </w:rPr>
            </w:pPr>
            <w:r>
              <w:rPr>
                <w:b/>
                <w:sz w:val="20"/>
                <w:szCs w:val="20"/>
              </w:rPr>
              <w:t>Odabrano</w:t>
            </w:r>
          </w:p>
        </w:tc>
      </w:tr>
      <w:tr w:rsidR="005B1CDA" w14:paraId="13A2460E"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C2B8"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CEC60"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50F6A"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D4F1D"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1042C"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9D08B" w14:textId="77777777" w:rsidR="005B1CDA" w:rsidRDefault="005B1CDA">
            <w:pPr>
              <w:spacing w:after="0" w:line="240" w:lineRule="auto"/>
              <w:jc w:val="center"/>
              <w:rPr>
                <w:b/>
                <w:sz w:val="20"/>
                <w:szCs w:val="20"/>
              </w:rPr>
            </w:pPr>
          </w:p>
        </w:tc>
      </w:tr>
      <w:tr w:rsidR="005B1CDA" w14:paraId="2BCA678B"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64D98"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B9723"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1E82A"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473EB"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FBDFD"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84E8D" w14:textId="77777777" w:rsidR="005B1CDA" w:rsidRDefault="00000000">
            <w:pPr>
              <w:spacing w:after="0" w:line="240" w:lineRule="auto"/>
              <w:jc w:val="center"/>
              <w:rPr>
                <w:b/>
                <w:sz w:val="20"/>
                <w:szCs w:val="20"/>
              </w:rPr>
            </w:pPr>
            <w:r>
              <w:rPr>
                <w:b/>
                <w:sz w:val="20"/>
                <w:szCs w:val="20"/>
              </w:rPr>
              <w:t>X</w:t>
            </w:r>
          </w:p>
        </w:tc>
      </w:tr>
      <w:tr w:rsidR="005B1CDA" w14:paraId="6EEB68B9"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2FDB1"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19A3"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34DBE"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A4F76"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728BF"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32125" w14:textId="77777777" w:rsidR="005B1CDA" w:rsidRDefault="005B1CDA">
            <w:pPr>
              <w:spacing w:after="0" w:line="240" w:lineRule="auto"/>
              <w:jc w:val="center"/>
              <w:rPr>
                <w:b/>
                <w:sz w:val="20"/>
                <w:szCs w:val="20"/>
              </w:rPr>
            </w:pPr>
          </w:p>
        </w:tc>
      </w:tr>
      <w:tr w:rsidR="005B1CDA" w14:paraId="3D528FC3"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D6AC8"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651F2"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2A234"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5974F"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A732F"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1C8D6" w14:textId="77777777" w:rsidR="005B1CDA" w:rsidRDefault="005B1CDA">
            <w:pPr>
              <w:spacing w:after="0" w:line="240" w:lineRule="auto"/>
              <w:jc w:val="center"/>
              <w:rPr>
                <w:b/>
                <w:sz w:val="20"/>
                <w:szCs w:val="20"/>
              </w:rPr>
            </w:pPr>
          </w:p>
        </w:tc>
      </w:tr>
      <w:tr w:rsidR="005B1CDA" w14:paraId="13EE20D5"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1F366"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3556F"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18B2C"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4D699"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98D96"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A3D0" w14:textId="77777777" w:rsidR="005B1CDA" w:rsidRDefault="005B1CDA">
            <w:pPr>
              <w:spacing w:after="0" w:line="240" w:lineRule="auto"/>
              <w:jc w:val="center"/>
              <w:rPr>
                <w:b/>
                <w:sz w:val="20"/>
                <w:szCs w:val="20"/>
              </w:rPr>
            </w:pPr>
          </w:p>
        </w:tc>
      </w:tr>
      <w:bookmarkEnd w:id="631"/>
    </w:tbl>
    <w:p w14:paraId="6FEA745A" w14:textId="77777777" w:rsidR="005B1CDA" w:rsidRDefault="005B1CDA">
      <w:pPr>
        <w:rPr>
          <w:lang w:eastAsia="zh-CN"/>
        </w:rPr>
      </w:pPr>
    </w:p>
    <w:p w14:paraId="6D16892D" w14:textId="77777777" w:rsidR="00613E09" w:rsidRDefault="00613E09" w:rsidP="00613E09">
      <w:pPr>
        <w:pStyle w:val="Naslov3"/>
        <w:numPr>
          <w:ilvl w:val="0"/>
          <w:numId w:val="0"/>
        </w:numPr>
        <w:ind w:left="567"/>
      </w:pPr>
      <w:bookmarkStart w:id="632" w:name="_Toc198880922"/>
      <w:r>
        <w:t>6.3.6. Najvjerojatniji neželjeni događaj – Epidemije i pandemije</w:t>
      </w:r>
      <w:bookmarkEnd w:id="632"/>
    </w:p>
    <w:p w14:paraId="677443E2" w14:textId="1499685B" w:rsidR="00613E09" w:rsidRPr="00613E09" w:rsidRDefault="00613E09" w:rsidP="00613E09">
      <w:pPr>
        <w:rPr>
          <w:lang w:eastAsia="zh-CN"/>
        </w:rPr>
      </w:pPr>
    </w:p>
    <w:p w14:paraId="53C7CA35" w14:textId="77777777" w:rsidR="005B1CDA" w:rsidRDefault="00000000">
      <w:pPr>
        <w:spacing w:line="276" w:lineRule="auto"/>
        <w:jc w:val="both"/>
        <w:rPr>
          <w:sz w:val="24"/>
          <w:szCs w:val="24"/>
        </w:rPr>
      </w:pPr>
      <w:r>
        <w:rPr>
          <w:sz w:val="24"/>
          <w:szCs w:val="24"/>
        </w:rPr>
        <w:t xml:space="preserve">Virus gripe B uzrokuje blaže simptome gripe. H i N antigeni ovog tipa rijetko su podložni manjim promjenama (mutacijama genske strukture virusa). Epidemije gripe virusa tipa B najčešće su u školama te ustanovama gdje se okuplja veći broj ljudi. Gripa uzrokovana C tipom virusa najčešće uzrokuje blage kliničke simptome bolesti. Postojanje (prevalencija) antitijela na ovaj tip virusa u općoj populaciji je visoka, a virus rijetko uzrokuje manifestnu infekciju u čovjeka. </w:t>
      </w:r>
    </w:p>
    <w:p w14:paraId="32A52633" w14:textId="77777777" w:rsidR="005B1CDA" w:rsidRDefault="00000000">
      <w:pPr>
        <w:spacing w:line="276" w:lineRule="auto"/>
        <w:jc w:val="both"/>
        <w:rPr>
          <w:sz w:val="24"/>
          <w:szCs w:val="24"/>
        </w:rPr>
      </w:pPr>
      <w:r>
        <w:rPr>
          <w:sz w:val="24"/>
          <w:szCs w:val="24"/>
        </w:rPr>
        <w:lastRenderedPageBreak/>
        <w:t xml:space="preserve">Od izvan plućnih komplikacija najčešći je Reyev sindrom. On se najčešće javlja kao komplikacija infekcijom virusa tipa B, rjeđe tipa A ili Varicella – zoster infekcije djece u dobi 2-16 godina. Ovaj sindrom počinje najčešće mučninom, povraćanjem tijekom 1-2 dana, nakon kojih se javljaju simptomi CNS-a (mozga). Simptomi uključuju psihičke poremećaje u rasponu od pospanosti (letargije) do kome (gubitka svijesti i određenih refleksa). Ponekad se javljaju grčevi (konvulzije)  i delirij. U nalazima krvi susreće se povišenje jetrenih enzima i amonijaka uz povećanje jetre. Primijećena je povećana učestalost pojave Reyevog sindroma kod oboljelih od gripe koji su uzimali acetilsalicilnu kiselinu (aspirin ili andol) u dobi do 18 godina. </w:t>
      </w:r>
    </w:p>
    <w:p w14:paraId="04B74F4B" w14:textId="77777777" w:rsidR="005B1CDA" w:rsidRDefault="00000000">
      <w:pPr>
        <w:spacing w:line="276" w:lineRule="auto"/>
        <w:jc w:val="both"/>
        <w:rPr>
          <w:sz w:val="24"/>
          <w:szCs w:val="24"/>
        </w:rPr>
      </w:pPr>
      <w:r>
        <w:rPr>
          <w:sz w:val="24"/>
          <w:szCs w:val="24"/>
        </w:rPr>
        <w:t>Inkubacija gripe (razdoblje od infekcije do pojave prvih simptoma) iznosi samo 1 do 3 dana. Bolest nastupa vrlo naglo. Bolesnici uz visoku temperaturu i druge opće simptome osjećaju potpunu klonulost i nemoć, mučninu i gubitak apetita, a neki su pospani, smeteni ili dezorijentirani. Temperatura može biti izrazito visoka, nerijetko i iznad 40°C, osobito u prva tri dana bolesti. Povraćanje i proljev nisu rijetke pojave, osobito u male djece. U početku obično nema respiratornih simptoma, a nakon dan-dva pojavljuju se grlobolja, otežano disanje na nos i suhi nadražajni kašalj, a u nekih bolesnika i promuklost. Pojavom tih simptoma klinička slika influence postaje karakterističnija, a dijagnoza sigurnija. Temperatura obično ostaje povišena 4 do 6 dana. Oporavak je relativno spor i dug. Kašalj, umor, nevoljkost, slab apetit i slične tegobe mogu potrajati i nekoliko tjedana.</w:t>
      </w:r>
    </w:p>
    <w:p w14:paraId="07699EC8" w14:textId="77777777" w:rsidR="005B1CDA" w:rsidRDefault="00000000">
      <w:pPr>
        <w:spacing w:line="276" w:lineRule="auto"/>
        <w:jc w:val="both"/>
        <w:rPr>
          <w:sz w:val="24"/>
          <w:szCs w:val="24"/>
        </w:rPr>
      </w:pPr>
      <w:bookmarkStart w:id="633" w:name="_Hlk491163855"/>
      <w:r>
        <w:rPr>
          <w:sz w:val="24"/>
          <w:szCs w:val="24"/>
        </w:rPr>
        <w:t xml:space="preserve">Virus gripe tipa A ima sposobnost mutacije (promjene) izgleda, sastava H i N antigena (glavnih, odnosno virulentnih) dijelova virusa i zato se smatra da taj tip virusa uzrokuje teži tijek bolesti. Upravo virus gripe tipa A uzrokom je pandemije (epidemija diljem svijeta). Velika pandemija ovom grupom virusa zabilježena je osobito početkom 20. stoljeća kada je od tog virusa umrlo nekoliko milijuna ljudi diljem svijeta. </w:t>
      </w:r>
    </w:p>
    <w:p w14:paraId="79FD0A69" w14:textId="77777777" w:rsidR="005B1CDA" w:rsidRDefault="00000000">
      <w:pPr>
        <w:spacing w:line="276" w:lineRule="auto"/>
        <w:jc w:val="both"/>
        <w:rPr>
          <w:sz w:val="24"/>
          <w:szCs w:val="24"/>
        </w:rPr>
      </w:pPr>
      <w:r>
        <w:rPr>
          <w:sz w:val="24"/>
          <w:szCs w:val="24"/>
        </w:rPr>
        <w:t xml:space="preserve">Poznate su i komplikacije gripe. One se javljaju kod osoba koje ne miruju za vrijeme trajanja bolesti, kod jako mladih osoba, djece ili starijih osoba koje boluju od kroničnih bolesti kao što su bolesti srca. KOPB (kronična opstruktivna bolest pluća), kod oboljelih od nervnih bolesti ili kod imuno kompromitiranih osoba (oboljelih od HIV-a ili kod osoba koje su na terapiji imuno supresivima ili kortikosteroidima). </w:t>
      </w:r>
    </w:p>
    <w:p w14:paraId="7B856157" w14:textId="77777777" w:rsidR="005B1CDA" w:rsidRDefault="00000000">
      <w:pPr>
        <w:spacing w:line="276" w:lineRule="auto"/>
        <w:jc w:val="both"/>
        <w:rPr>
          <w:sz w:val="24"/>
          <w:szCs w:val="24"/>
        </w:rPr>
      </w:pPr>
      <w:r>
        <w:rPr>
          <w:sz w:val="24"/>
          <w:szCs w:val="24"/>
        </w:rPr>
        <w:t>Veći problem, a ujedno i najčešći kao komplikacija gripe je nastanak virusne, bakterijske ili mješovite upale pluća. Primarna virusna upala pluća kao komplikacija gripe je najrjeđa ali i najteža. Takvi bolesnici obično se ne oporavljaju nakon nastanka općih simptoma, već imaju napadaje kašlja s ili bez vrućice, a ponekad iskašljavaju i sukrvavi iskašljaj. Srčani bolesnici sa stenozom mitralnog zaliska (suženjem mitralnog zaliska), imaju povećanu sklonost razvoju virusne upale pluća kao komplikacije gripe.</w:t>
      </w:r>
    </w:p>
    <w:p w14:paraId="46F448E8" w14:textId="77777777" w:rsidR="005B1CDA" w:rsidRDefault="00000000">
      <w:pPr>
        <w:spacing w:line="276" w:lineRule="auto"/>
        <w:jc w:val="both"/>
        <w:rPr>
          <w:sz w:val="24"/>
          <w:szCs w:val="24"/>
        </w:rPr>
      </w:pPr>
      <w:r>
        <w:rPr>
          <w:sz w:val="24"/>
          <w:szCs w:val="24"/>
        </w:rPr>
        <w:t xml:space="preserve">Glavno obilježje bakterijske upale pluća nakon gripe je ponovna pojava temperature nakon dva do tri dana poboljšanja tijeka bolesti. Takvi bolesnici nakon ponovne pojave vrućice imaju produktivni kašalj (iskašljavaju), a na plućima se čuje karakterističan zvuk bakterijske </w:t>
      </w:r>
      <w:r>
        <w:rPr>
          <w:sz w:val="24"/>
          <w:szCs w:val="24"/>
        </w:rPr>
        <w:lastRenderedPageBreak/>
        <w:t xml:space="preserve">upale pluća. Uzročnici koji najčešće uzrokuju bakterijsku upalu pluća nakon gripe su Streptococcus pneumoniae, Staphylococcus aureus i Haemophilus influenze. Bolesnici s najvećim rizikom za razvoj ove bolesti su srčani bolesnici ili oboljeli od kroničnih plućnih bolesti. </w:t>
      </w:r>
    </w:p>
    <w:p w14:paraId="249DC154" w14:textId="77777777" w:rsidR="005B1CDA" w:rsidRDefault="00000000">
      <w:pPr>
        <w:spacing w:line="276" w:lineRule="auto"/>
        <w:jc w:val="both"/>
        <w:rPr>
          <w:sz w:val="24"/>
          <w:szCs w:val="24"/>
        </w:rPr>
      </w:pPr>
      <w:r>
        <w:rPr>
          <w:sz w:val="24"/>
          <w:szCs w:val="24"/>
        </w:rPr>
        <w:t>Virus gripe rijetko je povezan s komplikacijama na mozgu (upala mozga, encefalitis), srca (upala srčanog mišića, miokarditis) ili upale mišića (miozitis). Upala mozga (encefalitis), može izazvati pospanost te komu. Upala srčanog mišića (miokarditis), može uzrokovati šumove na srcu ili zatajenje srca (oslabljen rad srca), ili srčani arest (prestanak rada srca).</w:t>
      </w:r>
    </w:p>
    <w:p w14:paraId="3A5DBD79" w14:textId="77777777" w:rsidR="00613E09" w:rsidRDefault="00613E09" w:rsidP="00613E09">
      <w:pPr>
        <w:pStyle w:val="Naslov4"/>
        <w:numPr>
          <w:ilvl w:val="0"/>
          <w:numId w:val="0"/>
        </w:numPr>
        <w:ind w:left="851"/>
      </w:pPr>
      <w:bookmarkStart w:id="634" w:name="_Toc198880923"/>
      <w:bookmarkEnd w:id="633"/>
      <w:r>
        <w:t>6.3.6.1. Procjena posljedica najvjerojatnijeg neželjenog događaja uslijed epidemije na život i zdravlje ljudi</w:t>
      </w:r>
      <w:bookmarkEnd w:id="634"/>
    </w:p>
    <w:p w14:paraId="61D6C945" w14:textId="393A9CA1" w:rsidR="00613E09" w:rsidRPr="00613E09" w:rsidRDefault="00613E09" w:rsidP="00613E09">
      <w:pPr>
        <w:rPr>
          <w:lang w:eastAsia="zh-CN"/>
        </w:rPr>
      </w:pPr>
    </w:p>
    <w:p w14:paraId="6AE3BB30" w14:textId="77777777" w:rsidR="005B1CDA" w:rsidRDefault="00000000">
      <w:pPr>
        <w:spacing w:line="276" w:lineRule="auto"/>
        <w:jc w:val="both"/>
        <w:rPr>
          <w:sz w:val="24"/>
          <w:szCs w:val="24"/>
        </w:rPr>
      </w:pPr>
      <w:r>
        <w:rPr>
          <w:rFonts w:cs="Calibri"/>
          <w:sz w:val="24"/>
          <w:szCs w:val="28"/>
          <w:lang w:eastAsia="zh-CN"/>
        </w:rPr>
        <w:t xml:space="preserve">S obzirom na broj stanovnika Grada procjenjuje se da epidemije i pandemije imaju katastrofalan utjecaj na život i zdravlje ljudi, odnosno stanovništvo Grada. Procijenjeno je da bi epidemijom influence bilo zahvaćeno više od 0,036 %, s </w:t>
      </w:r>
      <w:r>
        <w:rPr>
          <w:sz w:val="24"/>
          <w:szCs w:val="24"/>
        </w:rPr>
        <w:t>obzirom na broj stanovnika Grada koji pripadaju najugroženijim skupinama.</w:t>
      </w:r>
    </w:p>
    <w:p w14:paraId="0CC376F8" w14:textId="77777777" w:rsidR="00613E09" w:rsidRDefault="00613E09">
      <w:pPr>
        <w:spacing w:line="276" w:lineRule="auto"/>
        <w:jc w:val="both"/>
        <w:rPr>
          <w:sz w:val="24"/>
          <w:szCs w:val="24"/>
        </w:rPr>
      </w:pPr>
    </w:p>
    <w:p w14:paraId="3D9103B8" w14:textId="66F5BB4C" w:rsidR="005B1CDA" w:rsidRDefault="00000000">
      <w:pPr>
        <w:pStyle w:val="Opisslike"/>
        <w:keepNext/>
        <w:jc w:val="center"/>
        <w:rPr>
          <w:b w:val="0"/>
          <w:bCs w:val="0"/>
          <w:i/>
          <w:iCs/>
        </w:rPr>
      </w:pPr>
      <w:bookmarkStart w:id="635" w:name="_Toc175032780"/>
      <w:bookmarkStart w:id="636" w:name="_Toc167343777"/>
      <w:bookmarkStart w:id="637" w:name="_Toc175743197"/>
      <w:bookmarkStart w:id="638" w:name="_Toc196826530"/>
      <w:r>
        <w:t xml:space="preserve">Tablica </w:t>
      </w:r>
      <w:fldSimple w:instr=" SEQ Tablica \* ARABIC ">
        <w:r w:rsidR="00B61DD6">
          <w:rPr>
            <w:noProof/>
          </w:rPr>
          <w:t>61</w:t>
        </w:r>
      </w:fldSimple>
      <w:r>
        <w:t>. Prikaz prijetnjom nastalih posljedica na život i zdravlje ljudi – Najvjerojatniji neželjeni događaj – Epidemije i pandemije</w:t>
      </w:r>
      <w:bookmarkEnd w:id="635"/>
      <w:bookmarkEnd w:id="636"/>
      <w:bookmarkEnd w:id="637"/>
      <w:bookmarkEnd w:id="638"/>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1A1377B7"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8773E" w14:textId="77777777" w:rsidR="005B1CDA" w:rsidRDefault="00000000">
            <w:pPr>
              <w:spacing w:after="0" w:line="240" w:lineRule="auto"/>
              <w:jc w:val="center"/>
              <w:rPr>
                <w:b/>
                <w:sz w:val="20"/>
                <w:szCs w:val="20"/>
              </w:rPr>
            </w:pPr>
            <w:r>
              <w:rPr>
                <w:b/>
                <w:sz w:val="20"/>
                <w:szCs w:val="20"/>
              </w:rPr>
              <w:t>Život i zdravlje ljudi</w:t>
            </w:r>
          </w:p>
        </w:tc>
      </w:tr>
      <w:tr w:rsidR="005B1CDA" w14:paraId="6FE94E79"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47A6C" w14:textId="77777777" w:rsidR="005B1CDA" w:rsidRDefault="00000000">
            <w:pPr>
              <w:spacing w:after="0" w:line="240" w:lineRule="auto"/>
              <w:jc w:val="center"/>
              <w:rPr>
                <w:b/>
                <w:sz w:val="20"/>
                <w:szCs w:val="20"/>
              </w:rPr>
            </w:pPr>
            <w:r>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9845D" w14:textId="77777777" w:rsidR="005B1CDA" w:rsidRDefault="00000000">
            <w:pPr>
              <w:spacing w:after="0" w:line="240" w:lineRule="auto"/>
              <w:jc w:val="center"/>
              <w:rPr>
                <w:b/>
                <w:sz w:val="20"/>
                <w:szCs w:val="20"/>
              </w:rPr>
            </w:pPr>
            <w:r>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79278" w14:textId="77777777" w:rsidR="005B1CDA" w:rsidRDefault="00000000">
            <w:pPr>
              <w:spacing w:after="0" w:line="240" w:lineRule="auto"/>
              <w:jc w:val="center"/>
              <w:rPr>
                <w:b/>
                <w:sz w:val="20"/>
                <w:szCs w:val="20"/>
              </w:rPr>
            </w:pPr>
            <w:r>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ABF49" w14:textId="77777777" w:rsidR="005B1CDA" w:rsidRDefault="00000000">
            <w:pPr>
              <w:spacing w:after="0" w:line="240" w:lineRule="auto"/>
              <w:jc w:val="center"/>
              <w:rPr>
                <w:b/>
                <w:sz w:val="20"/>
                <w:szCs w:val="20"/>
              </w:rPr>
            </w:pPr>
            <w:r>
              <w:rPr>
                <w:b/>
                <w:sz w:val="20"/>
                <w:szCs w:val="20"/>
              </w:rPr>
              <w:t>Odabrano</w:t>
            </w:r>
          </w:p>
        </w:tc>
      </w:tr>
      <w:tr w:rsidR="005B1CDA" w14:paraId="708F2F64"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47B01" w14:textId="77777777" w:rsidR="005B1CDA" w:rsidRDefault="00000000">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FC9BA" w14:textId="77777777" w:rsidR="005B1CDA" w:rsidRDefault="00000000">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AC1C9" w14:textId="77777777" w:rsidR="005B1CDA" w:rsidRDefault="00000000">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8EE00" w14:textId="77777777" w:rsidR="005B1CDA" w:rsidRDefault="005B1CDA">
            <w:pPr>
              <w:spacing w:after="0" w:line="240" w:lineRule="auto"/>
              <w:jc w:val="center"/>
              <w:rPr>
                <w:b/>
                <w:sz w:val="20"/>
                <w:szCs w:val="20"/>
              </w:rPr>
            </w:pPr>
          </w:p>
        </w:tc>
      </w:tr>
      <w:tr w:rsidR="005B1CDA" w14:paraId="3A21E8C3"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A14C7" w14:textId="77777777" w:rsidR="005B1CDA" w:rsidRDefault="00000000">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DD1A" w14:textId="77777777" w:rsidR="005B1CDA" w:rsidRDefault="00000000">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FADF" w14:textId="77777777" w:rsidR="005B1CDA" w:rsidRDefault="00000000">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E2156" w14:textId="77777777" w:rsidR="005B1CDA" w:rsidRDefault="005B1CDA">
            <w:pPr>
              <w:spacing w:after="0" w:line="240" w:lineRule="auto"/>
              <w:jc w:val="center"/>
              <w:rPr>
                <w:sz w:val="20"/>
                <w:szCs w:val="20"/>
              </w:rPr>
            </w:pPr>
          </w:p>
        </w:tc>
      </w:tr>
      <w:tr w:rsidR="005B1CDA" w14:paraId="00A407C5"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B58E1" w14:textId="77777777" w:rsidR="005B1CDA" w:rsidRDefault="00000000">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D99FC" w14:textId="77777777" w:rsidR="005B1CDA" w:rsidRDefault="00000000">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9481E" w14:textId="77777777" w:rsidR="005B1CDA" w:rsidRDefault="00000000">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06C36" w14:textId="77777777" w:rsidR="005B1CDA" w:rsidRDefault="005B1CDA">
            <w:pPr>
              <w:spacing w:after="0" w:line="240" w:lineRule="auto"/>
              <w:jc w:val="center"/>
              <w:rPr>
                <w:sz w:val="20"/>
                <w:szCs w:val="20"/>
              </w:rPr>
            </w:pPr>
          </w:p>
        </w:tc>
      </w:tr>
      <w:tr w:rsidR="005B1CDA" w14:paraId="7F8CFE98"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AD43A" w14:textId="77777777" w:rsidR="005B1CDA" w:rsidRDefault="00000000">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C8FBD" w14:textId="77777777" w:rsidR="005B1CDA" w:rsidRDefault="00000000">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2FC66" w14:textId="77777777" w:rsidR="005B1CDA" w:rsidRDefault="00000000">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98FC4" w14:textId="77777777" w:rsidR="005B1CDA" w:rsidRDefault="005B1CDA">
            <w:pPr>
              <w:spacing w:after="0" w:line="240" w:lineRule="auto"/>
              <w:jc w:val="center"/>
              <w:rPr>
                <w:sz w:val="20"/>
                <w:szCs w:val="20"/>
              </w:rPr>
            </w:pPr>
          </w:p>
        </w:tc>
      </w:tr>
      <w:tr w:rsidR="005B1CDA" w14:paraId="15407489"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0121A" w14:textId="77777777" w:rsidR="005B1CDA" w:rsidRDefault="00000000">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361DD" w14:textId="77777777" w:rsidR="005B1CDA" w:rsidRDefault="00000000">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E1CC5" w14:textId="77777777" w:rsidR="005B1CDA" w:rsidRDefault="00000000">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A854" w14:textId="77777777" w:rsidR="005B1CDA" w:rsidRDefault="00000000">
            <w:pPr>
              <w:spacing w:after="0" w:line="240" w:lineRule="auto"/>
              <w:jc w:val="center"/>
              <w:rPr>
                <w:b/>
                <w:sz w:val="20"/>
                <w:szCs w:val="20"/>
              </w:rPr>
            </w:pPr>
            <w:r>
              <w:rPr>
                <w:b/>
                <w:sz w:val="20"/>
                <w:szCs w:val="20"/>
              </w:rPr>
              <w:t>X</w:t>
            </w:r>
          </w:p>
        </w:tc>
      </w:tr>
    </w:tbl>
    <w:p w14:paraId="64C37353" w14:textId="77777777" w:rsidR="005B1CDA" w:rsidRDefault="00000000">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26D9FE5C" w14:textId="77777777" w:rsidR="00C62F01" w:rsidRDefault="00613E09" w:rsidP="00C62F01">
      <w:pPr>
        <w:pStyle w:val="Naslov4"/>
        <w:numPr>
          <w:ilvl w:val="0"/>
          <w:numId w:val="0"/>
        </w:numPr>
        <w:ind w:left="851"/>
      </w:pPr>
      <w:bookmarkStart w:id="639" w:name="_Toc198880924"/>
      <w:r>
        <w:t xml:space="preserve">6.3.6.2. </w:t>
      </w:r>
      <w:r w:rsidR="00C62F01">
        <w:t>Procjena posljedica najvjerojatnijeg neželjenog događaja uslijed epidemije na gospodarstvo</w:t>
      </w:r>
      <w:bookmarkEnd w:id="639"/>
    </w:p>
    <w:p w14:paraId="3E873A06" w14:textId="13FFE19F" w:rsidR="00613E09" w:rsidRPr="00613E09" w:rsidRDefault="00613E09" w:rsidP="00613E09">
      <w:pPr>
        <w:rPr>
          <w:lang w:eastAsia="zh-CN"/>
        </w:rPr>
      </w:pPr>
    </w:p>
    <w:p w14:paraId="4EBD8004" w14:textId="77777777" w:rsidR="005B1CDA" w:rsidRDefault="00000000">
      <w:pPr>
        <w:spacing w:line="276" w:lineRule="auto"/>
        <w:jc w:val="both"/>
        <w:rPr>
          <w:sz w:val="24"/>
          <w:szCs w:val="24"/>
        </w:rPr>
      </w:pPr>
      <w:r>
        <w:rPr>
          <w:sz w:val="24"/>
          <w:szCs w:val="24"/>
        </w:rPr>
        <w:t>Gospodarske posljedice epidemije influence odnose se na izostanak s posla, eventualno smanjeni poslovni učinak radi nedostataka radne snage te troškove liječenja i hospitaliziranja. Najveći troškovi odnose se na liječenje hitnih medicinskih usluga i hospitalizacije osoba. Također, šteta epidemija i pandemija očituje se i u smanjenju broja radno sposobnog stanovništva, odnosno za očekivati je porast bolovanja u prosječnom trajanju od 15 dana po stanovniku, što u konačnici rezultira smanjenim učinkom rada i eventualnim gubicima za gospodarstvo.</w:t>
      </w:r>
    </w:p>
    <w:p w14:paraId="56E4F550" w14:textId="77777777" w:rsidR="005B1CDA" w:rsidRDefault="00000000">
      <w:pPr>
        <w:spacing w:line="276" w:lineRule="auto"/>
        <w:jc w:val="both"/>
        <w:rPr>
          <w:sz w:val="24"/>
          <w:szCs w:val="24"/>
        </w:rPr>
      </w:pPr>
      <w:r>
        <w:rPr>
          <w:sz w:val="24"/>
          <w:szCs w:val="24"/>
        </w:rPr>
        <w:t>Uzimajući u obzir primarne i sekundarne posljedice epidemija, procjenjuje se da bi nastala šteta bila veća od 0,5 % proračuna.</w:t>
      </w:r>
    </w:p>
    <w:p w14:paraId="28A3F26E" w14:textId="3FEEE349" w:rsidR="005B1CDA" w:rsidRDefault="00000000">
      <w:pPr>
        <w:pStyle w:val="Opisslike"/>
        <w:keepNext/>
        <w:spacing w:after="240" w:line="276" w:lineRule="auto"/>
        <w:jc w:val="center"/>
        <w:rPr>
          <w:b w:val="0"/>
          <w:bCs w:val="0"/>
          <w:i/>
          <w:iCs/>
        </w:rPr>
      </w:pPr>
      <w:bookmarkStart w:id="640" w:name="_Toc167343778"/>
      <w:bookmarkStart w:id="641" w:name="_Toc175032781"/>
      <w:bookmarkStart w:id="642" w:name="_Toc175743198"/>
      <w:bookmarkStart w:id="643" w:name="_Toc196826531"/>
      <w:r>
        <w:lastRenderedPageBreak/>
        <w:t xml:space="preserve">Tablica </w:t>
      </w:r>
      <w:fldSimple w:instr=" SEQ Tablica \* ARABIC ">
        <w:r w:rsidR="00B61DD6">
          <w:rPr>
            <w:noProof/>
          </w:rPr>
          <w:t>62</w:t>
        </w:r>
      </w:fldSimple>
      <w:r>
        <w:t>. Prikaz prijetnjom nastalih posljedica na gospodarstvo - Najvjerojatniji neželjeni događaj – Epidemije i pandemije</w:t>
      </w:r>
      <w:bookmarkEnd w:id="640"/>
      <w:bookmarkEnd w:id="641"/>
      <w:bookmarkEnd w:id="642"/>
      <w:bookmarkEnd w:id="643"/>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4A96098A"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81CCF" w14:textId="77777777" w:rsidR="005B1CDA" w:rsidRDefault="00000000">
            <w:pPr>
              <w:spacing w:after="0" w:line="240" w:lineRule="auto"/>
              <w:jc w:val="center"/>
              <w:rPr>
                <w:b/>
                <w:sz w:val="20"/>
                <w:szCs w:val="20"/>
              </w:rPr>
            </w:pPr>
            <w:r>
              <w:rPr>
                <w:b/>
                <w:sz w:val="20"/>
                <w:szCs w:val="20"/>
              </w:rPr>
              <w:t>Gospodarstvo</w:t>
            </w:r>
          </w:p>
        </w:tc>
      </w:tr>
      <w:tr w:rsidR="005B1CDA" w14:paraId="6B7794E5"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8D2E3" w14:textId="77777777" w:rsidR="005B1CDA" w:rsidRDefault="00000000">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F53E9" w14:textId="77777777" w:rsidR="005B1CDA" w:rsidRDefault="00000000">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2FED0" w14:textId="77777777" w:rsidR="005B1CDA" w:rsidRDefault="00000000">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6646E" w14:textId="77777777" w:rsidR="005B1CDA" w:rsidRDefault="00000000">
            <w:pPr>
              <w:spacing w:after="0" w:line="240" w:lineRule="auto"/>
              <w:jc w:val="center"/>
              <w:rPr>
                <w:b/>
                <w:sz w:val="20"/>
                <w:szCs w:val="20"/>
              </w:rPr>
            </w:pPr>
            <w:r>
              <w:rPr>
                <w:b/>
                <w:sz w:val="20"/>
                <w:szCs w:val="20"/>
              </w:rPr>
              <w:t>Odabrano</w:t>
            </w:r>
          </w:p>
        </w:tc>
      </w:tr>
      <w:tr w:rsidR="005B1CDA" w14:paraId="4E061918"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7F339" w14:textId="77777777" w:rsidR="005B1CDA" w:rsidRDefault="00000000">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AD06A" w14:textId="77777777" w:rsidR="005B1CDA" w:rsidRDefault="00000000">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A2BE7" w14:textId="77777777" w:rsidR="005B1CDA" w:rsidRDefault="00000000">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31C01" w14:textId="77777777" w:rsidR="005B1CDA" w:rsidRDefault="00000000">
            <w:pPr>
              <w:spacing w:after="0" w:line="240" w:lineRule="auto"/>
              <w:jc w:val="center"/>
              <w:rPr>
                <w:b/>
                <w:bCs/>
                <w:sz w:val="20"/>
                <w:szCs w:val="20"/>
              </w:rPr>
            </w:pPr>
            <w:r>
              <w:rPr>
                <w:b/>
                <w:bCs/>
                <w:sz w:val="20"/>
                <w:szCs w:val="20"/>
              </w:rPr>
              <w:t>X</w:t>
            </w:r>
          </w:p>
        </w:tc>
      </w:tr>
      <w:tr w:rsidR="005B1CDA" w14:paraId="43046C01"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D998A" w14:textId="77777777" w:rsidR="005B1CDA" w:rsidRDefault="00000000">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82B95"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CD4E9" w14:textId="77777777" w:rsidR="005B1CDA" w:rsidRDefault="00000000">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0CA0F" w14:textId="77777777" w:rsidR="005B1CDA" w:rsidRDefault="005B1CDA">
            <w:pPr>
              <w:spacing w:after="0" w:line="240" w:lineRule="auto"/>
              <w:jc w:val="center"/>
              <w:rPr>
                <w:b/>
                <w:sz w:val="20"/>
                <w:szCs w:val="20"/>
              </w:rPr>
            </w:pPr>
          </w:p>
        </w:tc>
      </w:tr>
      <w:tr w:rsidR="005B1CDA" w14:paraId="17DB1F9A"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031F1" w14:textId="77777777" w:rsidR="005B1CDA" w:rsidRDefault="00000000">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89A48"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38AAF" w14:textId="77777777" w:rsidR="005B1CDA" w:rsidRDefault="00000000">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C1CD6" w14:textId="77777777" w:rsidR="005B1CDA" w:rsidRDefault="005B1CDA">
            <w:pPr>
              <w:spacing w:after="0" w:line="240" w:lineRule="auto"/>
              <w:jc w:val="center"/>
              <w:rPr>
                <w:b/>
                <w:sz w:val="20"/>
                <w:szCs w:val="20"/>
              </w:rPr>
            </w:pPr>
          </w:p>
        </w:tc>
      </w:tr>
      <w:tr w:rsidR="005B1CDA" w14:paraId="77862CEF"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812F6" w14:textId="77777777" w:rsidR="005B1CDA" w:rsidRDefault="00000000">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C5429"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59F35" w14:textId="77777777" w:rsidR="005B1CDA" w:rsidRDefault="00000000">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986D3" w14:textId="77777777" w:rsidR="005B1CDA" w:rsidRDefault="005B1CDA">
            <w:pPr>
              <w:spacing w:after="0" w:line="240" w:lineRule="auto"/>
              <w:jc w:val="center"/>
              <w:rPr>
                <w:b/>
                <w:sz w:val="20"/>
                <w:szCs w:val="20"/>
              </w:rPr>
            </w:pPr>
          </w:p>
        </w:tc>
      </w:tr>
      <w:tr w:rsidR="005B1CDA" w14:paraId="7119E35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6B652" w14:textId="77777777" w:rsidR="005B1CDA" w:rsidRDefault="00000000">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D5E66"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5D93" w14:textId="77777777" w:rsidR="005B1CDA" w:rsidRDefault="00000000">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1A73E" w14:textId="77777777" w:rsidR="005B1CDA" w:rsidRDefault="005B1CDA">
            <w:pPr>
              <w:spacing w:after="0" w:line="240" w:lineRule="auto"/>
              <w:jc w:val="center"/>
              <w:rPr>
                <w:b/>
                <w:sz w:val="20"/>
                <w:szCs w:val="20"/>
              </w:rPr>
            </w:pPr>
          </w:p>
        </w:tc>
      </w:tr>
    </w:tbl>
    <w:p w14:paraId="62D3F125" w14:textId="77777777" w:rsidR="005B1CDA" w:rsidRDefault="005B1CDA">
      <w:pPr>
        <w:rPr>
          <w:lang w:eastAsia="zh-CN"/>
        </w:rPr>
      </w:pPr>
    </w:p>
    <w:p w14:paraId="68C34DD3" w14:textId="77777777" w:rsidR="00C62F01" w:rsidRDefault="00C62F01" w:rsidP="00C62F01">
      <w:pPr>
        <w:pStyle w:val="Naslov4"/>
        <w:numPr>
          <w:ilvl w:val="0"/>
          <w:numId w:val="0"/>
        </w:numPr>
        <w:ind w:left="851"/>
      </w:pPr>
      <w:bookmarkStart w:id="644" w:name="_Toc198880925"/>
      <w:r>
        <w:t>6.3.6.3. Procjena posljedica najvjerojatnijeg neželjenog događaja uslijed epidemije na društvenu stabilnost i politiku</w:t>
      </w:r>
      <w:bookmarkEnd w:id="644"/>
    </w:p>
    <w:p w14:paraId="60E7F8A1" w14:textId="278D7730" w:rsidR="00C62F01" w:rsidRPr="00C62F01" w:rsidRDefault="00C62F01" w:rsidP="00C62F01">
      <w:pPr>
        <w:rPr>
          <w:lang w:eastAsia="zh-CN"/>
        </w:rPr>
      </w:pPr>
    </w:p>
    <w:p w14:paraId="4247A1B3" w14:textId="77777777" w:rsidR="005B1CDA" w:rsidRDefault="00000000">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najvjerojatnijim neželjenim događajem uslijed epidemije imala neznatan utjecaj na proračun Grada.  Procjenjuje se da bi nastala šteta bila manja od 0,5% proračuna, prema tome šteta je procijenjena zanemarivom te se neće prikazati tablično i putem matrice.</w:t>
      </w:r>
    </w:p>
    <w:p w14:paraId="30961E7F" w14:textId="77777777" w:rsidR="00C62F01" w:rsidRDefault="00C62F01">
      <w:pPr>
        <w:spacing w:line="276" w:lineRule="auto"/>
        <w:jc w:val="both"/>
        <w:rPr>
          <w:sz w:val="24"/>
          <w:szCs w:val="24"/>
        </w:rPr>
      </w:pPr>
    </w:p>
    <w:p w14:paraId="162A7FDD" w14:textId="77777777" w:rsidR="00C62F01" w:rsidRDefault="00C62F01" w:rsidP="00C62F01">
      <w:pPr>
        <w:pStyle w:val="Naslov4"/>
        <w:numPr>
          <w:ilvl w:val="0"/>
          <w:numId w:val="0"/>
        </w:numPr>
        <w:ind w:left="851"/>
      </w:pPr>
      <w:bookmarkStart w:id="645" w:name="_Toc198880926"/>
      <w:r>
        <w:t>6.3.6.4. Vjerojatnost pojave najvjerojatnijeg neželjenog događaja – Epidemije i pandemije</w:t>
      </w:r>
      <w:bookmarkEnd w:id="645"/>
    </w:p>
    <w:p w14:paraId="56E2E9E0" w14:textId="7777F4AF" w:rsidR="00C62F01" w:rsidRPr="00C62F01" w:rsidRDefault="00C62F01" w:rsidP="00C62F01">
      <w:pPr>
        <w:rPr>
          <w:lang w:eastAsia="zh-CN"/>
        </w:rPr>
      </w:pPr>
    </w:p>
    <w:p w14:paraId="48B4BDF2" w14:textId="02FA673B" w:rsidR="005B1CDA" w:rsidRDefault="00000000">
      <w:pPr>
        <w:pStyle w:val="Opisslike"/>
        <w:keepNext/>
        <w:jc w:val="center"/>
        <w:rPr>
          <w:b w:val="0"/>
          <w:bCs w:val="0"/>
          <w:i/>
          <w:iCs/>
        </w:rPr>
      </w:pPr>
      <w:bookmarkStart w:id="646" w:name="_Toc175032782"/>
      <w:bookmarkStart w:id="647" w:name="_Toc167343779"/>
      <w:bookmarkStart w:id="648" w:name="_Toc175743199"/>
      <w:bookmarkStart w:id="649" w:name="_Toc196826532"/>
      <w:r>
        <w:t xml:space="preserve">Tablica </w:t>
      </w:r>
      <w:fldSimple w:instr=" SEQ Tablica \* ARABIC ">
        <w:r w:rsidR="00B61DD6">
          <w:rPr>
            <w:noProof/>
          </w:rPr>
          <w:t>63</w:t>
        </w:r>
      </w:fldSimple>
      <w:r>
        <w:t>. Vjerojatnost pojave najvjerojatnijeg neželjenog događaja – Epidemije i pandemije</w:t>
      </w:r>
      <w:bookmarkEnd w:id="646"/>
      <w:bookmarkEnd w:id="647"/>
      <w:bookmarkEnd w:id="648"/>
      <w:bookmarkEnd w:id="649"/>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7CEA4435"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7D80F" w14:textId="77777777" w:rsidR="005B1CDA" w:rsidRDefault="00000000">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8ADE9" w14:textId="77777777" w:rsidR="005B1CDA" w:rsidRDefault="00000000">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4A427" w14:textId="77777777" w:rsidR="005B1CDA" w:rsidRDefault="00000000">
            <w:pPr>
              <w:spacing w:after="0" w:line="240" w:lineRule="auto"/>
              <w:jc w:val="center"/>
              <w:rPr>
                <w:b/>
                <w:sz w:val="20"/>
                <w:szCs w:val="20"/>
              </w:rPr>
            </w:pPr>
            <w:r>
              <w:rPr>
                <w:b/>
                <w:sz w:val="20"/>
                <w:szCs w:val="20"/>
              </w:rPr>
              <w:t>Vjerojatnost/frekvencija</w:t>
            </w:r>
          </w:p>
        </w:tc>
      </w:tr>
      <w:tr w:rsidR="005B1CDA" w14:paraId="3F16D93B"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78F81"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91138"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66484"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AE742"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69781"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F2979" w14:textId="77777777" w:rsidR="005B1CDA" w:rsidRDefault="00000000">
            <w:pPr>
              <w:spacing w:after="0" w:line="240" w:lineRule="auto"/>
              <w:jc w:val="center"/>
              <w:rPr>
                <w:b/>
                <w:sz w:val="20"/>
                <w:szCs w:val="20"/>
              </w:rPr>
            </w:pPr>
            <w:r>
              <w:rPr>
                <w:b/>
                <w:sz w:val="20"/>
                <w:szCs w:val="20"/>
              </w:rPr>
              <w:t>Odabrano</w:t>
            </w:r>
          </w:p>
        </w:tc>
      </w:tr>
      <w:tr w:rsidR="005B1CDA" w14:paraId="7C9312FF"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870D7"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DE216"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75B1A"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EF10D"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25C43"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A3655" w14:textId="77777777" w:rsidR="005B1CDA" w:rsidRDefault="005B1CDA">
            <w:pPr>
              <w:spacing w:after="0" w:line="240" w:lineRule="auto"/>
              <w:jc w:val="center"/>
              <w:rPr>
                <w:b/>
                <w:sz w:val="20"/>
                <w:szCs w:val="20"/>
              </w:rPr>
            </w:pPr>
          </w:p>
        </w:tc>
      </w:tr>
      <w:tr w:rsidR="005B1CDA" w14:paraId="61BA511A"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CC2B7"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6A68B"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007F4"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DCCDF"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94774"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6E8B6" w14:textId="77777777" w:rsidR="005B1CDA" w:rsidRDefault="005B1CDA">
            <w:pPr>
              <w:spacing w:after="0" w:line="240" w:lineRule="auto"/>
              <w:jc w:val="center"/>
              <w:rPr>
                <w:b/>
                <w:sz w:val="20"/>
                <w:szCs w:val="20"/>
              </w:rPr>
            </w:pPr>
          </w:p>
        </w:tc>
      </w:tr>
      <w:tr w:rsidR="005B1CDA" w14:paraId="2E2529D4"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63B1F"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6E496"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C1D8B"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6292C"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6685B"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E5023" w14:textId="77777777" w:rsidR="005B1CDA" w:rsidRDefault="005B1CDA">
            <w:pPr>
              <w:spacing w:after="0" w:line="240" w:lineRule="auto"/>
              <w:jc w:val="center"/>
              <w:rPr>
                <w:b/>
                <w:sz w:val="20"/>
                <w:szCs w:val="20"/>
              </w:rPr>
            </w:pPr>
          </w:p>
        </w:tc>
      </w:tr>
      <w:tr w:rsidR="005B1CDA" w14:paraId="1B8ACEC0"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27F0F"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14282"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49D3"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9D9E6"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939E0"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E20BD" w14:textId="77777777" w:rsidR="005B1CDA" w:rsidRDefault="00000000">
            <w:pPr>
              <w:spacing w:after="0" w:line="240" w:lineRule="auto"/>
              <w:jc w:val="center"/>
              <w:rPr>
                <w:b/>
                <w:sz w:val="20"/>
                <w:szCs w:val="20"/>
              </w:rPr>
            </w:pPr>
            <w:r>
              <w:rPr>
                <w:b/>
                <w:sz w:val="20"/>
                <w:szCs w:val="20"/>
              </w:rPr>
              <w:t>X</w:t>
            </w:r>
          </w:p>
        </w:tc>
      </w:tr>
      <w:tr w:rsidR="005B1CDA" w14:paraId="03DD5802"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A584B"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0617"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8A02F"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6006C"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ADE70"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4592A" w14:textId="77777777" w:rsidR="005B1CDA" w:rsidRDefault="005B1CDA">
            <w:pPr>
              <w:spacing w:after="0" w:line="240" w:lineRule="auto"/>
              <w:jc w:val="center"/>
              <w:rPr>
                <w:b/>
                <w:sz w:val="20"/>
                <w:szCs w:val="20"/>
              </w:rPr>
            </w:pPr>
          </w:p>
        </w:tc>
      </w:tr>
    </w:tbl>
    <w:p w14:paraId="4C293FED" w14:textId="77777777" w:rsidR="005B1CDA" w:rsidRDefault="005B1CDA">
      <w:pPr>
        <w:rPr>
          <w:lang w:eastAsia="zh-CN"/>
        </w:rPr>
      </w:pPr>
    </w:p>
    <w:p w14:paraId="6378C12B" w14:textId="77777777" w:rsidR="005B1CDA" w:rsidRDefault="005B1CDA">
      <w:pPr>
        <w:rPr>
          <w:lang w:eastAsia="zh-CN"/>
        </w:rPr>
      </w:pPr>
    </w:p>
    <w:p w14:paraId="5F2CA98A" w14:textId="77777777" w:rsidR="005B1CDA" w:rsidRDefault="005B1CDA">
      <w:pPr>
        <w:rPr>
          <w:lang w:eastAsia="zh-CN"/>
        </w:rPr>
      </w:pPr>
    </w:p>
    <w:p w14:paraId="3E842CFC" w14:textId="77777777" w:rsidR="005B1CDA" w:rsidRDefault="005B1CDA">
      <w:pPr>
        <w:rPr>
          <w:lang w:eastAsia="zh-CN"/>
        </w:rPr>
      </w:pPr>
    </w:p>
    <w:p w14:paraId="7F067183" w14:textId="77777777" w:rsidR="005B1CDA" w:rsidRDefault="005B1CDA">
      <w:pPr>
        <w:rPr>
          <w:lang w:eastAsia="zh-CN"/>
        </w:rPr>
      </w:pPr>
    </w:p>
    <w:p w14:paraId="18F7840D" w14:textId="77777777" w:rsidR="005B1CDA" w:rsidRDefault="005B1CDA">
      <w:pPr>
        <w:rPr>
          <w:lang w:eastAsia="zh-CN"/>
        </w:rPr>
      </w:pPr>
    </w:p>
    <w:p w14:paraId="3BABDB08" w14:textId="77777777" w:rsidR="003230EE" w:rsidRDefault="003230EE">
      <w:pPr>
        <w:rPr>
          <w:lang w:eastAsia="zh-CN"/>
        </w:rPr>
      </w:pPr>
    </w:p>
    <w:p w14:paraId="1DC912BE" w14:textId="77777777" w:rsidR="00C62F01" w:rsidRDefault="00C62F01" w:rsidP="00C62F01">
      <w:pPr>
        <w:pStyle w:val="Naslov3"/>
        <w:numPr>
          <w:ilvl w:val="0"/>
          <w:numId w:val="0"/>
        </w:numPr>
        <w:ind w:left="567"/>
      </w:pPr>
      <w:bookmarkStart w:id="650" w:name="_Toc198880927"/>
      <w:r>
        <w:lastRenderedPageBreak/>
        <w:t>6.3.7. Matrica ukupnog rizika – Epidemije i pandemije</w:t>
      </w:r>
      <w:bookmarkEnd w:id="650"/>
    </w:p>
    <w:tbl>
      <w:tblPr>
        <w:tblpPr w:leftFromText="180" w:rightFromText="180" w:vertAnchor="page" w:horzAnchor="margin" w:tblpY="229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5427BA" w14:paraId="70E22D51" w14:textId="77777777" w:rsidTr="005427BA">
        <w:trPr>
          <w:trHeight w:val="285"/>
        </w:trPr>
        <w:tc>
          <w:tcPr>
            <w:tcW w:w="1271" w:type="dxa"/>
            <w:shd w:val="clear" w:color="auto" w:fill="auto"/>
            <w:vAlign w:val="center"/>
          </w:tcPr>
          <w:p w14:paraId="738BAE6C" w14:textId="77777777" w:rsidR="005427BA" w:rsidRDefault="005427BA" w:rsidP="005427BA">
            <w:pPr>
              <w:spacing w:after="0" w:line="240" w:lineRule="auto"/>
              <w:rPr>
                <w:rFonts w:eastAsia="SimSun"/>
                <w:b/>
                <w:kern w:val="0"/>
                <w:sz w:val="16"/>
                <w:szCs w:val="16"/>
                <w:lang w:eastAsia="zh-CN"/>
                <w14:ligatures w14:val="none"/>
              </w:rPr>
            </w:pPr>
            <w:bookmarkStart w:id="651" w:name="_Hlk167354899"/>
            <w:r>
              <w:rPr>
                <w:rFonts w:eastAsia="SimSun"/>
                <w:b/>
                <w:kern w:val="0"/>
                <w:sz w:val="16"/>
                <w:szCs w:val="16"/>
                <w:lang w:eastAsia="zh-CN"/>
                <w14:ligatures w14:val="none"/>
              </w:rPr>
              <w:t>VRSTA RIZIKA</w:t>
            </w:r>
          </w:p>
        </w:tc>
        <w:tc>
          <w:tcPr>
            <w:tcW w:w="3338" w:type="dxa"/>
            <w:shd w:val="clear" w:color="auto" w:fill="auto"/>
          </w:tcPr>
          <w:p w14:paraId="50AF51CE" w14:textId="77777777" w:rsidR="005427BA" w:rsidRDefault="005427BA" w:rsidP="005427BA">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5427BA" w14:paraId="320614AA" w14:textId="77777777" w:rsidTr="005427BA">
        <w:trPr>
          <w:trHeight w:val="254"/>
        </w:trPr>
        <w:tc>
          <w:tcPr>
            <w:tcW w:w="1271" w:type="dxa"/>
            <w:shd w:val="clear" w:color="auto" w:fill="A8D08D"/>
            <w:vAlign w:val="center"/>
          </w:tcPr>
          <w:p w14:paraId="2FF16254"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5A560B8D"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5427BA" w14:paraId="69AAD5E4" w14:textId="77777777" w:rsidTr="005427BA">
        <w:trPr>
          <w:trHeight w:val="254"/>
        </w:trPr>
        <w:tc>
          <w:tcPr>
            <w:tcW w:w="1271" w:type="dxa"/>
            <w:shd w:val="clear" w:color="auto" w:fill="FFFF00"/>
            <w:vAlign w:val="center"/>
          </w:tcPr>
          <w:p w14:paraId="2E537B93"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53B88A9F"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5427BA" w14:paraId="41ABEAA4" w14:textId="77777777" w:rsidTr="005427BA">
        <w:trPr>
          <w:trHeight w:val="261"/>
        </w:trPr>
        <w:tc>
          <w:tcPr>
            <w:tcW w:w="1271" w:type="dxa"/>
            <w:shd w:val="clear" w:color="auto" w:fill="ED7D31"/>
            <w:vAlign w:val="center"/>
          </w:tcPr>
          <w:p w14:paraId="59DC8DC1"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7D36FD9A"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5427BA" w14:paraId="3BFF7B69" w14:textId="77777777" w:rsidTr="005427BA">
        <w:trPr>
          <w:trHeight w:val="103"/>
        </w:trPr>
        <w:tc>
          <w:tcPr>
            <w:tcW w:w="1271" w:type="dxa"/>
            <w:shd w:val="clear" w:color="auto" w:fill="FF0000"/>
            <w:vAlign w:val="center"/>
          </w:tcPr>
          <w:p w14:paraId="7B556C6B"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172D32B8" w14:textId="77777777" w:rsidR="005427BA" w:rsidRDefault="005427BA" w:rsidP="005427BA">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bookmarkEnd w:id="651"/>
    </w:tbl>
    <w:p w14:paraId="24FD452B" w14:textId="45E0C1E3" w:rsidR="00C62F01" w:rsidRPr="00C62F01" w:rsidRDefault="00C62F01" w:rsidP="00C62F01">
      <w:pPr>
        <w:rPr>
          <w:lang w:eastAsia="zh-CN"/>
        </w:rPr>
      </w:pPr>
    </w:p>
    <w:p w14:paraId="38A1EF9B" w14:textId="77777777" w:rsidR="00C62F01" w:rsidRPr="00C62F01" w:rsidRDefault="00C62F01" w:rsidP="00C62F01">
      <w:pPr>
        <w:rPr>
          <w:lang w:eastAsia="zh-CN"/>
        </w:rPr>
      </w:pPr>
    </w:p>
    <w:p w14:paraId="0648A768" w14:textId="77777777" w:rsidR="005B1CDA" w:rsidRDefault="00000000">
      <w:pPr>
        <w:rPr>
          <w:lang w:eastAsia="zh-CN"/>
        </w:rPr>
      </w:pPr>
      <w:r>
        <w:rPr>
          <w:rFonts w:ascii="Calibri" w:eastAsia="Calibri" w:hAnsi="Calibri"/>
          <w:noProof/>
          <w:sz w:val="24"/>
        </w:rPr>
        <mc:AlternateContent>
          <mc:Choice Requires="wps">
            <w:drawing>
              <wp:anchor distT="45720" distB="45720" distL="114300" distR="114300" simplePos="0" relativeHeight="251659264" behindDoc="0" locked="0" layoutInCell="1" allowOverlap="1" wp14:anchorId="7E996EC7" wp14:editId="5F3BC08D">
                <wp:simplePos x="0" y="0"/>
                <wp:positionH relativeFrom="margin">
                  <wp:posOffset>19050</wp:posOffset>
                </wp:positionH>
                <wp:positionV relativeFrom="paragraph">
                  <wp:posOffset>1605915</wp:posOffset>
                </wp:positionV>
                <wp:extent cx="2905125" cy="1041400"/>
                <wp:effectExtent l="0" t="0" r="28575" b="25400"/>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41400"/>
                        </a:xfrm>
                        <a:prstGeom prst="rect">
                          <a:avLst/>
                        </a:prstGeom>
                        <a:solidFill>
                          <a:sysClr val="window" lastClr="FFFFFF"/>
                        </a:solidFill>
                        <a:ln w="9525">
                          <a:solidFill>
                            <a:sysClr val="window" lastClr="FFFFFF"/>
                          </a:solidFill>
                          <a:miter lim="800000"/>
                        </a:ln>
                      </wps:spPr>
                      <wps:txbx>
                        <w:txbxContent>
                          <w:p w14:paraId="3B41AE7D" w14:textId="77777777" w:rsidR="005B1CDA" w:rsidRDefault="00000000">
                            <w:pPr>
                              <w:spacing w:after="0"/>
                              <w:rPr>
                                <w:b/>
                                <w:i/>
                                <w:u w:val="single"/>
                              </w:rPr>
                            </w:pPr>
                            <w:r>
                              <w:rPr>
                                <w:b/>
                                <w:i/>
                                <w:u w:val="single"/>
                              </w:rPr>
                              <w:t>RIZIK:</w:t>
                            </w:r>
                          </w:p>
                          <w:p w14:paraId="61CFCB3F" w14:textId="77777777" w:rsidR="005B1CDA" w:rsidRDefault="00000000">
                            <w:pPr>
                              <w:spacing w:after="0"/>
                            </w:pPr>
                            <w:r>
                              <w:t>Epidemije i pandemije</w:t>
                            </w:r>
                          </w:p>
                          <w:p w14:paraId="7BB527EB" w14:textId="77777777" w:rsidR="005B1CDA" w:rsidRDefault="00000000">
                            <w:pPr>
                              <w:spacing w:after="0"/>
                              <w:rPr>
                                <w:b/>
                                <w:i/>
                                <w:u w:val="single"/>
                              </w:rPr>
                            </w:pPr>
                            <w:r>
                              <w:rPr>
                                <w:b/>
                                <w:i/>
                                <w:u w:val="single"/>
                              </w:rPr>
                              <w:t xml:space="preserve">NAZIV SCENARIJA:                                                                                                            </w:t>
                            </w:r>
                          </w:p>
                          <w:p w14:paraId="6FC9621F" w14:textId="77777777" w:rsidR="005B1CDA" w:rsidRDefault="00000000">
                            <w:pPr>
                              <w:spacing w:after="0"/>
                            </w:pPr>
                            <w:r>
                              <w:t>Epidemija influence na području Grada te pojava epidemije novog virusa</w:t>
                            </w:r>
                          </w:p>
                          <w:p w14:paraId="1BC633ED" w14:textId="77777777" w:rsidR="005B1CDA" w:rsidRDefault="005B1CDA">
                            <w:pPr>
                              <w:spacing w:after="0"/>
                              <w:rPr>
                                <w:sz w:val="20"/>
                                <w:szCs w:val="20"/>
                              </w:rPr>
                            </w:pPr>
                          </w:p>
                          <w:p w14:paraId="1DC2DDE5" w14:textId="77777777" w:rsidR="005B1CDA" w:rsidRDefault="005B1CDA">
                            <w:pPr>
                              <w:spacing w:after="0"/>
                              <w:rPr>
                                <w:sz w:val="20"/>
                                <w:szCs w:val="20"/>
                              </w:rPr>
                            </w:pPr>
                          </w:p>
                        </w:txbxContent>
                      </wps:txbx>
                      <wps:bodyPr rot="0" vert="horz" wrap="square" lIns="91440" tIns="45720" rIns="91440" bIns="45720" anchor="t" anchorCtr="0">
                        <a:noAutofit/>
                      </wps:bodyPr>
                    </wps:wsp>
                  </a:graphicData>
                </a:graphic>
              </wp:anchor>
            </w:drawing>
          </mc:Choice>
          <mc:Fallback>
            <w:pict>
              <v:shape w14:anchorId="7E996EC7" id="Tekstni okvir 217" o:spid="_x0000_s1028" type="#_x0000_t202" style="position:absolute;margin-left:1.5pt;margin-top:126.45pt;width:228.75pt;height:82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" fillcolor="window" strokecolor="window">
                <v:textbox>
                  <w:txbxContent>
                    <w:p w14:paraId="3B41AE7D" w14:textId="77777777" w:rsidR="005B1CDA" w:rsidRDefault="00000000">
                      <w:pPr>
                        <w:spacing w:after="0"/>
                        <w:rPr>
                          <w:b/>
                          <w:i/>
                          <w:u w:val="single"/>
                        </w:rPr>
                      </w:pPr>
                      <w:r>
                        <w:rPr>
                          <w:b/>
                          <w:i/>
                          <w:u w:val="single"/>
                        </w:rPr>
                        <w:t>RIZIK:</w:t>
                      </w:r>
                    </w:p>
                    <w:p w14:paraId="61CFCB3F" w14:textId="77777777" w:rsidR="005B1CDA" w:rsidRDefault="00000000">
                      <w:pPr>
                        <w:spacing w:after="0"/>
                      </w:pPr>
                      <w:r>
                        <w:t>Epidemije i pandemije</w:t>
                      </w:r>
                    </w:p>
                    <w:p w14:paraId="7BB527EB" w14:textId="77777777" w:rsidR="005B1CDA" w:rsidRDefault="00000000">
                      <w:pPr>
                        <w:spacing w:after="0"/>
                        <w:rPr>
                          <w:b/>
                          <w:i/>
                          <w:u w:val="single"/>
                        </w:rPr>
                      </w:pPr>
                      <w:r>
                        <w:rPr>
                          <w:b/>
                          <w:i/>
                          <w:u w:val="single"/>
                        </w:rPr>
                        <w:t xml:space="preserve">NAZIV SCENARIJA:                                                                                                            </w:t>
                      </w:r>
                    </w:p>
                    <w:p w14:paraId="6FC9621F" w14:textId="77777777" w:rsidR="005B1CDA" w:rsidRDefault="00000000">
                      <w:pPr>
                        <w:spacing w:after="0"/>
                      </w:pPr>
                      <w:r>
                        <w:t>Epidemija influence na području Grada te pojava epidemije novog virusa</w:t>
                      </w:r>
                    </w:p>
                    <w:p w14:paraId="1BC633ED" w14:textId="77777777" w:rsidR="005B1CDA" w:rsidRDefault="005B1CDA">
                      <w:pPr>
                        <w:spacing w:after="0"/>
                        <w:rPr>
                          <w:sz w:val="20"/>
                          <w:szCs w:val="20"/>
                        </w:rPr>
                      </w:pPr>
                    </w:p>
                    <w:p w14:paraId="1DC2DDE5" w14:textId="77777777" w:rsidR="005B1CDA" w:rsidRDefault="005B1CDA">
                      <w:pPr>
                        <w:spacing w:after="0"/>
                        <w:rPr>
                          <w:sz w:val="20"/>
                          <w:szCs w:val="20"/>
                        </w:rPr>
                      </w:pPr>
                    </w:p>
                  </w:txbxContent>
                </v:textbox>
                <w10:wrap type="square" anchorx="margin"/>
              </v:shape>
            </w:pict>
          </mc:Fallback>
        </mc:AlternateContent>
      </w:r>
      <w:r>
        <w:rPr>
          <w:noProof/>
        </w:rPr>
        <w:drawing>
          <wp:inline distT="0" distB="0" distL="0" distR="0" wp14:anchorId="1256CF98" wp14:editId="2766C30D">
            <wp:extent cx="2476500" cy="187452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513094" cy="1902484"/>
                    </a:xfrm>
                    <a:prstGeom prst="rect">
                      <a:avLst/>
                    </a:prstGeom>
                    <a:noFill/>
                    <a:ln>
                      <a:noFill/>
                    </a:ln>
                  </pic:spPr>
                </pic:pic>
              </a:graphicData>
            </a:graphic>
          </wp:inline>
        </w:drawing>
      </w:r>
    </w:p>
    <w:p w14:paraId="44CA45CB" w14:textId="77777777" w:rsidR="005B1CDA" w:rsidRDefault="005B1CDA">
      <w:pPr>
        <w:rPr>
          <w:lang w:eastAsia="zh-CN"/>
        </w:rPr>
      </w:pPr>
    </w:p>
    <w:p w14:paraId="40E66C0C" w14:textId="77777777" w:rsidR="005B1CDA" w:rsidRDefault="005B1CDA">
      <w:pPr>
        <w:rPr>
          <w:lang w:eastAsia="zh-CN"/>
        </w:rPr>
      </w:pPr>
    </w:p>
    <w:p w14:paraId="65763E9D" w14:textId="77777777" w:rsidR="005B1CDA" w:rsidRDefault="00000000">
      <w:pPr>
        <w:jc w:val="center"/>
      </w:pPr>
      <w:r>
        <w:rPr>
          <w:noProof/>
        </w:rPr>
        <w:drawing>
          <wp:inline distT="0" distB="0" distL="0" distR="0" wp14:anchorId="2C55927B" wp14:editId="1071E9FE">
            <wp:extent cx="2626995" cy="1406165"/>
            <wp:effectExtent l="0" t="0" r="1905" b="3810"/>
            <wp:docPr id="47968603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86033" name="Slika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648966" cy="1417925"/>
                    </a:xfrm>
                    <a:prstGeom prst="rect">
                      <a:avLst/>
                    </a:prstGeom>
                    <a:noFill/>
                  </pic:spPr>
                </pic:pic>
              </a:graphicData>
            </a:graphic>
          </wp:inline>
        </w:drawing>
      </w:r>
    </w:p>
    <w:p w14:paraId="774C3129" w14:textId="77777777" w:rsidR="005B1CDA" w:rsidRDefault="00000000">
      <w:pPr>
        <w:tabs>
          <w:tab w:val="left" w:pos="2340"/>
        </w:tabs>
        <w:jc w:val="center"/>
        <w:rPr>
          <w:lang w:eastAsia="zh-CN"/>
        </w:rPr>
      </w:pPr>
      <w:r>
        <w:rPr>
          <w:noProof/>
        </w:rPr>
        <w:drawing>
          <wp:inline distT="0" distB="0" distL="0" distR="0" wp14:anchorId="008CF9DF" wp14:editId="0B106EA8">
            <wp:extent cx="2547879" cy="1517015"/>
            <wp:effectExtent l="0" t="0" r="5080" b="6985"/>
            <wp:docPr id="921647789" name="Slika 92164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47789" name="Slika 9216477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580562" cy="1536475"/>
                    </a:xfrm>
                    <a:prstGeom prst="rect">
                      <a:avLst/>
                    </a:prstGeom>
                    <a:noFill/>
                    <a:ln>
                      <a:noFill/>
                    </a:ln>
                  </pic:spPr>
                </pic:pic>
              </a:graphicData>
            </a:graphic>
          </wp:inline>
        </w:drawing>
      </w:r>
    </w:p>
    <w:p w14:paraId="6401FC31" w14:textId="607AB2A5" w:rsidR="00C62F01" w:rsidRPr="00C62F01" w:rsidRDefault="00C62F01" w:rsidP="00C62F01">
      <w:pPr>
        <w:pStyle w:val="Naslov3"/>
        <w:numPr>
          <w:ilvl w:val="0"/>
          <w:numId w:val="0"/>
        </w:numPr>
        <w:ind w:left="567"/>
      </w:pPr>
      <w:bookmarkStart w:id="652" w:name="_Toc198880928"/>
      <w:r>
        <w:t>6.3.8. Izvor podataka</w:t>
      </w:r>
      <w:bookmarkEnd w:id="652"/>
    </w:p>
    <w:p w14:paraId="131DF210" w14:textId="77777777" w:rsidR="005B1CDA" w:rsidRDefault="00000000">
      <w:pPr>
        <w:numPr>
          <w:ilvl w:val="0"/>
          <w:numId w:val="28"/>
        </w:numPr>
        <w:spacing w:after="0" w:line="240" w:lineRule="auto"/>
        <w:contextualSpacing/>
        <w:rPr>
          <w:sz w:val="20"/>
          <w:szCs w:val="20"/>
          <w:lang w:val="en-US"/>
        </w:rPr>
      </w:pPr>
      <w:bookmarkStart w:id="653" w:name="_Hlk167355176"/>
      <w:r>
        <w:rPr>
          <w:sz w:val="20"/>
          <w:szCs w:val="20"/>
          <w:lang w:val="en-US"/>
        </w:rPr>
        <w:t>Državni zavod za statistiku, Popis stanovništva 2021. godine</w:t>
      </w:r>
    </w:p>
    <w:p w14:paraId="7EDC0D2D" w14:textId="77777777" w:rsidR="005B1CDA" w:rsidRDefault="00000000">
      <w:pPr>
        <w:numPr>
          <w:ilvl w:val="0"/>
          <w:numId w:val="28"/>
        </w:numPr>
        <w:spacing w:after="0" w:line="240" w:lineRule="auto"/>
        <w:contextualSpacing/>
        <w:rPr>
          <w:sz w:val="20"/>
          <w:szCs w:val="20"/>
          <w:lang w:val="en-US"/>
        </w:rPr>
      </w:pPr>
      <w:r>
        <w:rPr>
          <w:sz w:val="20"/>
          <w:szCs w:val="20"/>
          <w:lang w:val="en-US"/>
        </w:rPr>
        <w:t xml:space="preserve">Hrvatski zavod za javno zdravstvo 2024. god., </w:t>
      </w:r>
    </w:p>
    <w:p w14:paraId="5AF26E7B" w14:textId="77777777" w:rsidR="005B1CDA" w:rsidRDefault="00000000">
      <w:pPr>
        <w:numPr>
          <w:ilvl w:val="0"/>
          <w:numId w:val="28"/>
        </w:numPr>
        <w:spacing w:after="0" w:line="240"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 god.</w:t>
      </w:r>
    </w:p>
    <w:p w14:paraId="21855DB2" w14:textId="77777777" w:rsidR="005B1CDA" w:rsidRDefault="00000000">
      <w:pPr>
        <w:numPr>
          <w:ilvl w:val="0"/>
          <w:numId w:val="28"/>
        </w:numPr>
        <w:spacing w:after="0" w:line="240"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1468368E" w14:textId="77777777" w:rsidR="005B1CDA" w:rsidRDefault="00000000">
      <w:pPr>
        <w:numPr>
          <w:ilvl w:val="0"/>
          <w:numId w:val="28"/>
        </w:numPr>
        <w:spacing w:after="0" w:line="240" w:lineRule="auto"/>
        <w:contextualSpacing/>
        <w:rPr>
          <w:sz w:val="20"/>
          <w:szCs w:val="20"/>
          <w:lang w:val="en-US"/>
        </w:rPr>
      </w:pPr>
      <w:r>
        <w:rPr>
          <w:sz w:val="20"/>
          <w:szCs w:val="20"/>
          <w:lang w:val="en-US"/>
        </w:rPr>
        <w:t>Procjena rizika od katastrofa za Republiku Hrvatsku, 2016. god., Izmjene i dopune iz 2019. god.</w:t>
      </w:r>
    </w:p>
    <w:p w14:paraId="7D01A499" w14:textId="77777777" w:rsidR="005B1CDA" w:rsidRDefault="00000000">
      <w:pPr>
        <w:numPr>
          <w:ilvl w:val="0"/>
          <w:numId w:val="28"/>
        </w:numPr>
        <w:spacing w:after="0" w:line="240" w:lineRule="auto"/>
        <w:contextualSpacing/>
        <w:rPr>
          <w:sz w:val="20"/>
          <w:szCs w:val="20"/>
          <w:lang w:val="en-US"/>
        </w:rPr>
      </w:pPr>
      <w:r>
        <w:rPr>
          <w:sz w:val="20"/>
          <w:szCs w:val="20"/>
          <w:lang w:val="en-US"/>
        </w:rPr>
        <w:t>Smjernice za izradu procjena rizika od velikih nesreća na području Međimurske županije, 2016. god.</w:t>
      </w:r>
    </w:p>
    <w:p w14:paraId="142CF95B" w14:textId="33708B10" w:rsidR="002F7F33" w:rsidRDefault="00000000">
      <w:pPr>
        <w:numPr>
          <w:ilvl w:val="0"/>
          <w:numId w:val="28"/>
        </w:numPr>
        <w:spacing w:after="0" w:line="240" w:lineRule="auto"/>
        <w:contextualSpacing/>
        <w:rPr>
          <w:sz w:val="20"/>
          <w:szCs w:val="20"/>
          <w:lang w:val="en-US"/>
        </w:rPr>
      </w:pPr>
      <w:r>
        <w:rPr>
          <w:sz w:val="20"/>
          <w:szCs w:val="20"/>
          <w:lang w:val="en-US"/>
        </w:rPr>
        <w:t>Zakon o sustavu civilne zaštite (“Narodne Novine” br. 82/15, 118/18, 31/20, 20/21, 114/22</w:t>
      </w:r>
      <w:bookmarkEnd w:id="653"/>
    </w:p>
    <w:p w14:paraId="039FC805" w14:textId="77777777" w:rsidR="00C62F01" w:rsidRPr="002F7F33" w:rsidRDefault="00C62F01" w:rsidP="003230EE">
      <w:pPr>
        <w:spacing w:after="0" w:line="240" w:lineRule="auto"/>
        <w:contextualSpacing/>
        <w:rPr>
          <w:sz w:val="20"/>
          <w:szCs w:val="20"/>
          <w:lang w:val="en-US"/>
        </w:rPr>
      </w:pPr>
    </w:p>
    <w:p w14:paraId="47B4EC6B" w14:textId="7498F66C" w:rsidR="00370DDA" w:rsidRPr="00370DDA" w:rsidRDefault="00370DDA" w:rsidP="00370DDA">
      <w:pPr>
        <w:pStyle w:val="Naslov2"/>
        <w:numPr>
          <w:ilvl w:val="0"/>
          <w:numId w:val="0"/>
        </w:numPr>
        <w:ind w:left="284"/>
      </w:pPr>
      <w:bookmarkStart w:id="654" w:name="_Toc198880929"/>
      <w:r>
        <w:t>6.4. EKSTREMNE VREMENSKE POJAVE – EKSTREMNE TEMPERATURE</w:t>
      </w:r>
      <w:bookmarkEnd w:id="654"/>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B1CDA" w14:paraId="78DAA442" w14:textId="77777777">
        <w:trPr>
          <w:trHeight w:val="172"/>
          <w:jc w:val="center"/>
        </w:trPr>
        <w:tc>
          <w:tcPr>
            <w:tcW w:w="8784" w:type="dxa"/>
            <w:shd w:val="clear" w:color="auto" w:fill="auto"/>
          </w:tcPr>
          <w:p w14:paraId="3EAFC9B9" w14:textId="77777777" w:rsidR="005B1CDA" w:rsidRDefault="00000000">
            <w:pPr>
              <w:spacing w:after="0" w:line="276" w:lineRule="auto"/>
              <w:jc w:val="both"/>
              <w:rPr>
                <w:rFonts w:ascii="Calibri" w:eastAsia="Calibri" w:hAnsi="Calibri" w:cstheme="minorHAnsi"/>
                <w:b/>
                <w:kern w:val="0"/>
                <w:sz w:val="24"/>
                <w14:ligatures w14:val="none"/>
              </w:rPr>
            </w:pPr>
            <w:bookmarkStart w:id="655" w:name="_Hlk167355283"/>
            <w:r>
              <w:rPr>
                <w:rFonts w:ascii="Calibri" w:eastAsia="Calibri" w:hAnsi="Calibri" w:cstheme="minorHAnsi"/>
                <w:b/>
                <w:kern w:val="0"/>
                <w:sz w:val="24"/>
                <w14:ligatures w14:val="none"/>
              </w:rPr>
              <w:t>Naziv scenarija</w:t>
            </w:r>
          </w:p>
        </w:tc>
      </w:tr>
      <w:tr w:rsidR="005B1CDA" w14:paraId="7F80368C" w14:textId="77777777">
        <w:trPr>
          <w:trHeight w:val="172"/>
          <w:jc w:val="center"/>
        </w:trPr>
        <w:tc>
          <w:tcPr>
            <w:tcW w:w="8784" w:type="dxa"/>
            <w:shd w:val="clear" w:color="auto" w:fill="auto"/>
          </w:tcPr>
          <w:p w14:paraId="76DC60F3" w14:textId="77777777" w:rsidR="005B1CDA" w:rsidRDefault="00000000">
            <w:pPr>
              <w:spacing w:after="0" w:line="276" w:lineRule="auto"/>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Pojava toplinskog vala na području Grada</w:t>
            </w:r>
          </w:p>
        </w:tc>
      </w:tr>
      <w:tr w:rsidR="005B1CDA" w14:paraId="0C29AF7B" w14:textId="77777777">
        <w:trPr>
          <w:trHeight w:val="177"/>
          <w:jc w:val="center"/>
        </w:trPr>
        <w:tc>
          <w:tcPr>
            <w:tcW w:w="8784" w:type="dxa"/>
            <w:shd w:val="clear" w:color="auto" w:fill="auto"/>
          </w:tcPr>
          <w:p w14:paraId="74B984D4"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Grupa rizika</w:t>
            </w:r>
          </w:p>
        </w:tc>
      </w:tr>
      <w:tr w:rsidR="005B1CDA" w14:paraId="795E6BED" w14:textId="77777777">
        <w:trPr>
          <w:trHeight w:val="172"/>
          <w:jc w:val="center"/>
        </w:trPr>
        <w:tc>
          <w:tcPr>
            <w:tcW w:w="8784" w:type="dxa"/>
            <w:shd w:val="clear" w:color="auto" w:fill="auto"/>
          </w:tcPr>
          <w:p w14:paraId="363DBBE7" w14:textId="77777777" w:rsidR="005B1CDA" w:rsidRDefault="00000000">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Ekstremne vremenske pojave</w:t>
            </w:r>
          </w:p>
        </w:tc>
      </w:tr>
      <w:tr w:rsidR="005B1CDA" w14:paraId="0088FFBB" w14:textId="77777777">
        <w:trPr>
          <w:trHeight w:val="172"/>
          <w:jc w:val="center"/>
        </w:trPr>
        <w:tc>
          <w:tcPr>
            <w:tcW w:w="8784" w:type="dxa"/>
            <w:shd w:val="clear" w:color="auto" w:fill="auto"/>
          </w:tcPr>
          <w:p w14:paraId="365F493A"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Rizik</w:t>
            </w:r>
          </w:p>
        </w:tc>
      </w:tr>
      <w:tr w:rsidR="005B1CDA" w14:paraId="529EB76F" w14:textId="77777777">
        <w:trPr>
          <w:trHeight w:val="172"/>
          <w:jc w:val="center"/>
        </w:trPr>
        <w:tc>
          <w:tcPr>
            <w:tcW w:w="8784" w:type="dxa"/>
            <w:shd w:val="clear" w:color="auto" w:fill="auto"/>
          </w:tcPr>
          <w:p w14:paraId="22C74B41" w14:textId="77777777" w:rsidR="005B1CDA" w:rsidRDefault="00000000">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Ekstremne temperature</w:t>
            </w:r>
          </w:p>
        </w:tc>
      </w:tr>
      <w:tr w:rsidR="005B1CDA" w14:paraId="69448F54" w14:textId="77777777">
        <w:trPr>
          <w:trHeight w:val="172"/>
          <w:jc w:val="center"/>
        </w:trPr>
        <w:tc>
          <w:tcPr>
            <w:tcW w:w="8784" w:type="dxa"/>
            <w:shd w:val="clear" w:color="auto" w:fill="auto"/>
          </w:tcPr>
          <w:p w14:paraId="2DEFF2DB"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Radna skupina</w:t>
            </w:r>
          </w:p>
        </w:tc>
      </w:tr>
      <w:tr w:rsidR="005B1CDA" w14:paraId="2FCCA6D1" w14:textId="77777777">
        <w:trPr>
          <w:trHeight w:val="195"/>
          <w:jc w:val="center"/>
        </w:trPr>
        <w:tc>
          <w:tcPr>
            <w:tcW w:w="8784" w:type="dxa"/>
            <w:shd w:val="clear" w:color="auto" w:fill="auto"/>
          </w:tcPr>
          <w:p w14:paraId="063B6635"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Koordinator:</w:t>
            </w:r>
          </w:p>
        </w:tc>
      </w:tr>
      <w:tr w:rsidR="005B1CDA" w14:paraId="004A2C16" w14:textId="77777777">
        <w:trPr>
          <w:trHeight w:val="195"/>
          <w:jc w:val="center"/>
        </w:trPr>
        <w:tc>
          <w:tcPr>
            <w:tcW w:w="8784" w:type="dxa"/>
            <w:shd w:val="clear" w:color="auto" w:fill="auto"/>
          </w:tcPr>
          <w:p w14:paraId="5928762B" w14:textId="08A85517" w:rsidR="005B1CDA" w:rsidRDefault="00000000">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Načelni</w:t>
            </w:r>
            <w:r w:rsidR="00603681">
              <w:rPr>
                <w:rFonts w:ascii="Calibri" w:eastAsia="Calibri" w:hAnsi="Calibri" w:cstheme="minorHAnsi"/>
                <w:kern w:val="0"/>
                <w:sz w:val="24"/>
                <w14:ligatures w14:val="none"/>
              </w:rPr>
              <w:t>ca</w:t>
            </w:r>
            <w:r w:rsidR="00D60EBD">
              <w:rPr>
                <w:rFonts w:ascii="Calibri" w:eastAsia="Calibri" w:hAnsi="Calibri" w:cstheme="minorHAnsi"/>
                <w:kern w:val="0"/>
                <w:sz w:val="24"/>
                <w14:ligatures w14:val="none"/>
              </w:rPr>
              <w:t>/</w:t>
            </w:r>
            <w:r w:rsidR="00603681">
              <w:rPr>
                <w:rFonts w:ascii="Calibri" w:eastAsia="Calibri" w:hAnsi="Calibri" w:cstheme="minorHAnsi"/>
                <w:kern w:val="0"/>
                <w:sz w:val="24"/>
                <w14:ligatures w14:val="none"/>
              </w:rPr>
              <w:t>zamjenik načelnice</w:t>
            </w:r>
            <w:r>
              <w:rPr>
                <w:rFonts w:ascii="Calibri" w:eastAsia="Calibri" w:hAnsi="Calibri" w:cstheme="minorHAnsi"/>
                <w:kern w:val="0"/>
                <w:sz w:val="24"/>
                <w14:ligatures w14:val="none"/>
              </w:rPr>
              <w:t xml:space="preserve"> </w:t>
            </w:r>
            <w:r w:rsidR="00D60EBD">
              <w:rPr>
                <w:rFonts w:ascii="Calibri" w:eastAsia="Calibri" w:hAnsi="Calibri" w:cstheme="minorHAnsi"/>
                <w:kern w:val="0"/>
                <w:sz w:val="24"/>
                <w14:ligatures w14:val="none"/>
              </w:rPr>
              <w:t>s</w:t>
            </w:r>
            <w:r>
              <w:rPr>
                <w:rFonts w:ascii="Calibri" w:eastAsia="Calibri" w:hAnsi="Calibri" w:cstheme="minorHAnsi"/>
                <w:kern w:val="0"/>
                <w:sz w:val="24"/>
                <w14:ligatures w14:val="none"/>
              </w:rPr>
              <w:t xml:space="preserve">tožera civilne zaštite Grada </w:t>
            </w:r>
          </w:p>
        </w:tc>
      </w:tr>
      <w:tr w:rsidR="005B1CDA" w14:paraId="2155B2B3" w14:textId="77777777">
        <w:trPr>
          <w:trHeight w:val="195"/>
          <w:jc w:val="center"/>
        </w:trPr>
        <w:tc>
          <w:tcPr>
            <w:tcW w:w="8784" w:type="dxa"/>
            <w:shd w:val="clear" w:color="auto" w:fill="auto"/>
          </w:tcPr>
          <w:p w14:paraId="388A0103"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Nositelj:</w:t>
            </w:r>
          </w:p>
        </w:tc>
      </w:tr>
      <w:tr w:rsidR="005B1CDA" w14:paraId="1773FB1F" w14:textId="77777777">
        <w:trPr>
          <w:trHeight w:val="195"/>
          <w:jc w:val="center"/>
        </w:trPr>
        <w:tc>
          <w:tcPr>
            <w:tcW w:w="8784" w:type="dxa"/>
            <w:shd w:val="clear" w:color="auto" w:fill="auto"/>
          </w:tcPr>
          <w:p w14:paraId="6FB54063" w14:textId="5EB88812" w:rsidR="005B1CDA" w:rsidRDefault="00603681">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Crveni križ</w:t>
            </w:r>
            <w:r w:rsidR="00FC217F">
              <w:rPr>
                <w:rFonts w:ascii="Calibri" w:eastAsia="Calibri" w:hAnsi="Calibri" w:cstheme="minorHAnsi"/>
                <w:kern w:val="0"/>
                <w:sz w:val="24"/>
                <w14:ligatures w14:val="none"/>
              </w:rPr>
              <w:t xml:space="preserve">, </w:t>
            </w:r>
            <w:r w:rsidR="00D60EBD">
              <w:rPr>
                <w:rFonts w:ascii="Calibri" w:eastAsia="Calibri" w:hAnsi="Calibri" w:cstheme="minorHAnsi"/>
                <w:kern w:val="0"/>
                <w:sz w:val="24"/>
                <w14:ligatures w14:val="none"/>
              </w:rPr>
              <w:t>Kristijan Valkaj</w:t>
            </w:r>
          </w:p>
        </w:tc>
      </w:tr>
      <w:tr w:rsidR="005B1CDA" w14:paraId="542720D9" w14:textId="77777777">
        <w:trPr>
          <w:trHeight w:val="201"/>
          <w:jc w:val="center"/>
        </w:trPr>
        <w:tc>
          <w:tcPr>
            <w:tcW w:w="8784" w:type="dxa"/>
            <w:shd w:val="clear" w:color="auto" w:fill="auto"/>
          </w:tcPr>
          <w:p w14:paraId="57759021" w14:textId="77777777" w:rsidR="005B1CDA" w:rsidRDefault="00000000">
            <w:pPr>
              <w:spacing w:after="0" w:line="276" w:lineRule="auto"/>
              <w:contextualSpacing/>
              <w:jc w:val="both"/>
              <w:rPr>
                <w:rFonts w:ascii="Calibri" w:eastAsia="Calibri" w:hAnsi="Calibri" w:cstheme="minorHAnsi"/>
                <w:b/>
                <w:kern w:val="0"/>
                <w:sz w:val="24"/>
                <w14:ligatures w14:val="none"/>
              </w:rPr>
            </w:pPr>
            <w:r>
              <w:rPr>
                <w:rFonts w:ascii="Calibri" w:eastAsia="Calibri" w:hAnsi="Calibri" w:cstheme="minorHAnsi"/>
                <w:b/>
                <w:kern w:val="0"/>
                <w:sz w:val="24"/>
                <w14:ligatures w14:val="none"/>
              </w:rPr>
              <w:t>Izvršitelj:</w:t>
            </w:r>
          </w:p>
        </w:tc>
      </w:tr>
      <w:tr w:rsidR="005B1CDA" w14:paraId="0BAEA101" w14:textId="77777777">
        <w:trPr>
          <w:trHeight w:val="265"/>
          <w:jc w:val="center"/>
        </w:trPr>
        <w:tc>
          <w:tcPr>
            <w:tcW w:w="8784" w:type="dxa"/>
            <w:shd w:val="clear" w:color="auto" w:fill="auto"/>
          </w:tcPr>
          <w:p w14:paraId="7C23FD05" w14:textId="3C21441D" w:rsidR="005B1CDA" w:rsidRDefault="00603681">
            <w:pPr>
              <w:spacing w:after="0" w:line="276" w:lineRule="auto"/>
              <w:contextualSpacing/>
              <w:jc w:val="both"/>
              <w:rPr>
                <w:rFonts w:ascii="Calibri" w:eastAsia="Calibri" w:hAnsi="Calibri" w:cstheme="minorHAnsi"/>
                <w:kern w:val="0"/>
                <w:sz w:val="24"/>
                <w14:ligatures w14:val="none"/>
              </w:rPr>
            </w:pPr>
            <w:r>
              <w:rPr>
                <w:rFonts w:ascii="Calibri" w:eastAsia="Calibri" w:hAnsi="Calibri" w:cstheme="minorHAnsi"/>
                <w:kern w:val="0"/>
                <w:sz w:val="24"/>
                <w14:ligatures w14:val="none"/>
              </w:rPr>
              <w:t>BIOINSTITUT, CRVENI KRIŽ</w:t>
            </w:r>
          </w:p>
        </w:tc>
      </w:tr>
      <w:bookmarkEnd w:id="655"/>
    </w:tbl>
    <w:p w14:paraId="2A3F5608" w14:textId="77777777" w:rsidR="005B1CDA" w:rsidRDefault="005B1CDA">
      <w:pPr>
        <w:rPr>
          <w:lang w:eastAsia="zh-CN"/>
        </w:rPr>
      </w:pPr>
    </w:p>
    <w:p w14:paraId="529E5AD0" w14:textId="77777777" w:rsidR="00370DDA" w:rsidRDefault="00370DDA" w:rsidP="00370DDA">
      <w:pPr>
        <w:pStyle w:val="Naslov3"/>
        <w:numPr>
          <w:ilvl w:val="0"/>
          <w:numId w:val="0"/>
        </w:numPr>
        <w:ind w:left="567"/>
      </w:pPr>
      <w:bookmarkStart w:id="656" w:name="_Toc198880930"/>
      <w:r>
        <w:t>6.4.1. Uvod</w:t>
      </w:r>
      <w:bookmarkEnd w:id="656"/>
    </w:p>
    <w:p w14:paraId="4EA22543" w14:textId="200EB707" w:rsidR="00370DDA" w:rsidRPr="00370DDA" w:rsidRDefault="00370DDA" w:rsidP="00370DDA">
      <w:pPr>
        <w:rPr>
          <w:lang w:eastAsia="zh-CN"/>
        </w:rPr>
      </w:pPr>
    </w:p>
    <w:p w14:paraId="3DC93222" w14:textId="77777777" w:rsidR="005B1CDA" w:rsidRDefault="00000000">
      <w:pPr>
        <w:spacing w:line="276" w:lineRule="auto"/>
        <w:jc w:val="both"/>
        <w:rPr>
          <w:rFonts w:ascii="Calibri" w:eastAsia="Calibri" w:hAnsi="Calibri" w:cs="Times New Roman"/>
          <w:sz w:val="24"/>
          <w:szCs w:val="24"/>
        </w:rPr>
      </w:pPr>
      <w:bookmarkStart w:id="657" w:name="_Hlk167355410"/>
      <w:r>
        <w:rPr>
          <w:rFonts w:ascii="Calibri" w:eastAsia="Calibri" w:hAnsi="Calibri" w:cs="Times New Roman"/>
          <w:sz w:val="24"/>
          <w:szCs w:val="24"/>
        </w:rPr>
        <w:t>Toplinski val predstavlja dugotrajnije razdoblje izrazito toplog vremena te je u većini slučajeva praćen visokim postotkom vlage u zraku. Mjeri se u odnosu na uobičajene temperature za pojedino razdoblje određenog područja. U hladnijim područjima toplinski valovi mogu predstavljati temperature koje su uobičajene u toplijim klimatskim područjima, ako se javljaju izvan sezone. Toplinski valovi glavni su uzročnici toplinskih udara, odnosno stanja organizma koje karakterizira povišena tjelesna temperatura koja nastaje radi povećane tjelesne aktivnosti u uvjetima visoke temperature i vlage zraka. Toplinski valovi nerijetko izazivaju sunčanicu, prestanak termoregulacije, pretjeranu vrućinu, grčeve, iznenadni kolaps te pad tlaka, glavobolju i slične tegobe. Potrebno je napomenuti da su posebno ugrožene skupine: djeca, osobe starije životne dobi, kronični bolesnici te osobe koje rade na otvorenim prostorima.</w:t>
      </w:r>
    </w:p>
    <w:p w14:paraId="1042864B" w14:textId="03936DC2" w:rsidR="00370DDA" w:rsidRPr="00370DDA" w:rsidRDefault="00370DDA" w:rsidP="00370DDA">
      <w:pPr>
        <w:pStyle w:val="Naslov3"/>
        <w:numPr>
          <w:ilvl w:val="0"/>
          <w:numId w:val="0"/>
        </w:numPr>
        <w:ind w:left="567"/>
      </w:pPr>
      <w:bookmarkStart w:id="658" w:name="_Toc198880931"/>
      <w:bookmarkEnd w:id="657"/>
      <w:r>
        <w:t>6.4.2. Prikaz utjecaja ekstremnih temperatura na kritičnu infrastrukturu (KI)</w:t>
      </w:r>
      <w:bookmarkEnd w:id="658"/>
    </w:p>
    <w:tbl>
      <w:tblPr>
        <w:tblW w:w="9107" w:type="dxa"/>
        <w:jc w:val="center"/>
        <w:tblCellMar>
          <w:left w:w="10" w:type="dxa"/>
          <w:right w:w="10" w:type="dxa"/>
        </w:tblCellMar>
        <w:tblLook w:val="04A0" w:firstRow="1" w:lastRow="0" w:firstColumn="1" w:lastColumn="0" w:noHBand="0" w:noVBand="1"/>
      </w:tblPr>
      <w:tblGrid>
        <w:gridCol w:w="959"/>
        <w:gridCol w:w="8148"/>
      </w:tblGrid>
      <w:tr w:rsidR="005B1CDA" w14:paraId="38E4C3EE" w14:textId="77777777">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463DB" w14:textId="77777777" w:rsidR="005B1CDA" w:rsidRDefault="00000000">
            <w:pPr>
              <w:spacing w:after="0" w:line="240" w:lineRule="auto"/>
              <w:jc w:val="center"/>
              <w:rPr>
                <w:rFonts w:ascii="Calibri" w:eastAsia="Calibri" w:hAnsi="Calibri" w:cs="Times New Roman"/>
                <w:b/>
                <w:kern w:val="0"/>
                <w:sz w:val="20"/>
                <w:szCs w:val="20"/>
                <w14:ligatures w14:val="none"/>
              </w:rPr>
            </w:pPr>
            <w:bookmarkStart w:id="659" w:name="_Hlk506288819"/>
            <w:r>
              <w:rPr>
                <w:rFonts w:ascii="Calibri" w:eastAsia="Calibri" w:hAnsi="Calibri" w:cs="Times New Roman"/>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7870E"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Sektor</w:t>
            </w:r>
          </w:p>
        </w:tc>
      </w:tr>
      <w:tr w:rsidR="005B1CDA" w14:paraId="48CBC375"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D62DF"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6CBF8"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Komunikacijska i informacijska tehnologija (elektroničke komunikacije, prijenos podataka, informacijski sustavi, pružanje audio i audiovizualnih medijskih usluga)</w:t>
            </w:r>
          </w:p>
        </w:tc>
      </w:tr>
      <w:tr w:rsidR="005B1CDA" w14:paraId="6885F3AF"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63B97"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8F2C4"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Promet (cestovni, željeznički, zračni, pomorski i promet unutarnjim plovnim putevima)</w:t>
            </w:r>
          </w:p>
        </w:tc>
      </w:tr>
      <w:tr w:rsidR="005B1CDA" w14:paraId="6DD782BD"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28066"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4C49D"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Zdravstvo (zdravstvena zaštita, proizvodnja, promet i nadzor nad lijekovima)</w:t>
            </w:r>
          </w:p>
        </w:tc>
      </w:tr>
      <w:tr w:rsidR="005B1CDA" w14:paraId="7E2E52FA"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F8657"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1B735"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Vodno gospodarstvo (regulacijske i zaštitne vodne građevine i komunalne vodne građevine)</w:t>
            </w:r>
          </w:p>
        </w:tc>
      </w:tr>
      <w:tr w:rsidR="005B1CDA" w14:paraId="7F2E86B4"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24238"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352DB"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Hrana (proizvodnja i opskrba hranom i sustav sigurnosti hrane, robne zalihe) </w:t>
            </w:r>
          </w:p>
        </w:tc>
      </w:tr>
      <w:tr w:rsidR="005B1CDA" w14:paraId="7F4B4914"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29E01"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45486"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Financije (bankarstvo, burze, investicije, sustavi osiguranja i plaćanja)</w:t>
            </w:r>
          </w:p>
        </w:tc>
      </w:tr>
      <w:tr w:rsidR="005B1CDA" w14:paraId="43E6FFF0"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F9182"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DEAD6"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Proizvodnja, skladištenje i prijevoz opasnih tvari (kemijski, biološki, radiološki i nuklearni materijali)</w:t>
            </w:r>
          </w:p>
        </w:tc>
      </w:tr>
      <w:tr w:rsidR="005B1CDA" w14:paraId="09240931"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57F1F"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A6F13"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Javne službe (osiguranje javnog reda i mira, zaštita i spašavanje, hitna medicinska pomoć)</w:t>
            </w:r>
          </w:p>
        </w:tc>
      </w:tr>
      <w:tr w:rsidR="005B1CDA" w14:paraId="63AE31A3" w14:textId="77777777">
        <w:trPr>
          <w:trHeight w:val="7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155BF"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35C06"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Nacionalni spomenici i vrijednosti</w:t>
            </w:r>
          </w:p>
        </w:tc>
      </w:tr>
      <w:bookmarkEnd w:id="659"/>
    </w:tbl>
    <w:p w14:paraId="2EA30D04" w14:textId="77777777" w:rsidR="005B1CDA" w:rsidRDefault="005B1CDA">
      <w:pPr>
        <w:rPr>
          <w:lang w:eastAsia="zh-CN"/>
        </w:rPr>
      </w:pPr>
    </w:p>
    <w:p w14:paraId="4DDDDA63" w14:textId="77777777" w:rsidR="00370DDA" w:rsidRDefault="00370DDA" w:rsidP="00370DDA">
      <w:pPr>
        <w:pStyle w:val="Naslov3"/>
        <w:numPr>
          <w:ilvl w:val="0"/>
          <w:numId w:val="0"/>
        </w:numPr>
        <w:ind w:left="567"/>
      </w:pPr>
      <w:bookmarkStart w:id="660" w:name="_Toc198880932"/>
      <w:r>
        <w:lastRenderedPageBreak/>
        <w:t>6.4.3. Kontekst</w:t>
      </w:r>
      <w:bookmarkEnd w:id="660"/>
    </w:p>
    <w:p w14:paraId="26A75EE0" w14:textId="530FEF97" w:rsidR="00370DDA" w:rsidRPr="00370DDA" w:rsidRDefault="00370DDA" w:rsidP="00370DDA">
      <w:pPr>
        <w:rPr>
          <w:lang w:eastAsia="zh-CN"/>
        </w:rPr>
      </w:pPr>
    </w:p>
    <w:p w14:paraId="2D357F45" w14:textId="77777777" w:rsidR="005B1CDA" w:rsidRDefault="00000000" w:rsidP="00FD4951">
      <w:pPr>
        <w:spacing w:line="276" w:lineRule="auto"/>
        <w:jc w:val="both"/>
        <w:rPr>
          <w:rFonts w:ascii="Calibri" w:eastAsia="Calibri" w:hAnsi="Calibri" w:cs="Times New Roman"/>
          <w:sz w:val="24"/>
          <w:szCs w:val="24"/>
        </w:rPr>
      </w:pPr>
      <w:r>
        <w:rPr>
          <w:rFonts w:ascii="Calibri" w:eastAsia="Calibri" w:hAnsi="Calibri" w:cs="Times New Roman"/>
          <w:sz w:val="24"/>
          <w:szCs w:val="24"/>
        </w:rPr>
        <w:t>Sustavnim praćenjem klimatoloških prilika Hrvatske utvrđen je trend porasta prosječne temperature, promjene količine padalina, kao i veće varijacije klime. Nastavi li se sadašnji trend, u idućih 30 godina na području Hrvatske zimi se očekuje porast temperature do 0,6 °C, a ljeti do 1 °C, dok se će se količina oborina neznatno mijenjati. U razdoblju između 2040. i 2070. godine očekuje se još veći porast prosječne mjesečne temperature između 1,6 °C i 3 °C, a količina oborina na obali značajno će se smanjiti tijekom ljetnih mjeseci. Promjena klime direktno utječe na način gospodarenja vodama, bilo da se radi o većoj potrebi za navodnjavanjem poljoprivrednih površina (povećanje temperature) ili potrebi za većim stupnjem obrane od visokih voda (povećanje oborina). Smanjenjem količine oborina dolazi do pada vodnoga lica te je potrebno uložiti veću energiju za crpljenje podzemne vode. Slijedom navedenoga, klimatološke značajke prepoznate su kao izražen i bitan problem te izazov u budućem planiranju korištenja voda u Republici Hrvatskoj.</w:t>
      </w:r>
    </w:p>
    <w:p w14:paraId="43FC77D5" w14:textId="77777777" w:rsidR="005B1CDA" w:rsidRDefault="00000000" w:rsidP="00FD4951">
      <w:pPr>
        <w:jc w:val="both"/>
        <w:rPr>
          <w:rFonts w:ascii="Calibri" w:eastAsia="Calibri" w:hAnsi="Calibri" w:cs="Times New Roman"/>
          <w:sz w:val="24"/>
          <w:szCs w:val="24"/>
        </w:rPr>
      </w:pPr>
      <w:r>
        <w:rPr>
          <w:rFonts w:ascii="Calibri" w:eastAsia="Calibri" w:hAnsi="Calibri" w:cs="Times New Roman"/>
          <w:sz w:val="24"/>
          <w:szCs w:val="24"/>
        </w:rPr>
        <w:t xml:space="preserve">Klima prostora Grada ima obilježja panonske, odnosno kontinentalne. Za razdoblje posljednjih 50 godina mogu se izdvojiti kao bitne značajke vruća ljeta i hladne zime. Godišnja amplituda doseže više od 50 o C od -25 </w:t>
      </w:r>
      <w:bookmarkStart w:id="661" w:name="_Hlk13039188"/>
      <w:r>
        <w:rPr>
          <w:rFonts w:ascii="Calibri" w:eastAsia="Calibri" w:hAnsi="Calibri" w:cs="Times New Roman"/>
          <w:sz w:val="24"/>
          <w:szCs w:val="24"/>
        </w:rPr>
        <w:t>o</w:t>
      </w:r>
      <w:bookmarkEnd w:id="661"/>
      <w:r>
        <w:rPr>
          <w:rFonts w:ascii="Calibri" w:eastAsia="Calibri" w:hAnsi="Calibri" w:cs="Times New Roman"/>
          <w:sz w:val="24"/>
          <w:szCs w:val="24"/>
        </w:rPr>
        <w:t xml:space="preserve"> C  zimi do +30 o C ljeti. Prijelaz iz zimskog u ljetni period je relativno brz te temperature već u ožujku mogu doseći +15 o C. Isto tako može se pojaviti i nagli mraz nakon višednevnog toplog razdoblja. Najčešći vjetrovi su sjeverni i južni, ali relativno male jačine. Najveće brzine vjetrova (30 m/s) zabilježene su iz sjeveroistočnog smjera (NNE) i južnog (S) smjera. Prosječna godišnja količina padalina iznosi 765 mm/m2, najviše od svibnja do srpnja, što odgovara vegetacijskom ciklusu ratarskih kultura. Na prostoru uz rijeku česta je pojava magli, uglavnom na prijelazu godišnjih doba. Posljednje desetljeće, vjerojatno pod utjecajem globalnih klimatskih promjena, povećava se prosječna zimska temperatura kao i ekstremna ljetna te smanjuju godišnje količine i mijenja režim padalina.</w:t>
      </w:r>
    </w:p>
    <w:p w14:paraId="333AF113" w14:textId="77777777" w:rsidR="005B1CDA" w:rsidRDefault="00000000" w:rsidP="00FD4951">
      <w:pPr>
        <w:spacing w:line="276" w:lineRule="auto"/>
        <w:jc w:val="both"/>
        <w:rPr>
          <w:sz w:val="24"/>
          <w:szCs w:val="28"/>
        </w:rPr>
      </w:pPr>
      <w:r>
        <w:rPr>
          <w:sz w:val="24"/>
          <w:szCs w:val="28"/>
        </w:rPr>
        <w:t>Svjetska meteorološka organizacija (WMO) je službeno potvrdila da je 2023. najtoplija godina u povijesti mjerenja, uz znatnu razliku u odnosu na prethodnu najtopliju godinu. Godišnja srednja globalna temperatura približila se vrijednosti od 1,5 °C višom u odnosu na predindustrijsku razinu, što je simbolična razina jer je cilj Pariškog sporazuma o klimatskim promjenama ograničiti dugoročni porast temperature (u prosjeku tijekom više desetljeća, a ne za pojedinačnu godinu poput 2023.) na najviše 1,5 °C iznad predindustrijskih razina. Šest vodećih međunarodnih skupina podataka pomoću kojih se prati globalna temperatura, a koje je objedinila WMO, pokazuju da je godišnja srednja globalna temperatura 2023. bila za 1,45 ± 0,12 °C viša od predindustrijskih razina (1850. – 1900.). Svakoga mjeseca, od lipnja do prosinca 2023. zabilježeni su novi mjesečni rekordi globalne temperature. Srpanj i kolovoz 2023. bili su dva najtoplija mjeseca u povijesti mjerenja.</w:t>
      </w:r>
    </w:p>
    <w:p w14:paraId="773F425C" w14:textId="77777777" w:rsidR="005B1CDA" w:rsidRDefault="00000000">
      <w:pPr>
        <w:spacing w:line="276" w:lineRule="auto"/>
        <w:jc w:val="both"/>
        <w:rPr>
          <w:sz w:val="24"/>
          <w:szCs w:val="28"/>
        </w:rPr>
      </w:pPr>
      <w:r>
        <w:rPr>
          <w:sz w:val="24"/>
          <w:szCs w:val="28"/>
        </w:rPr>
        <w:lastRenderedPageBreak/>
        <w:t>Odstupanja srednje godišnje temperature zraka u 2023. godini u Hrvatskoj u odnosu na normalu 1991. – 2020. nalaze se u rasponu od 0,7 °C (Makarska) do 2,0 °C (Bilogora). Na svim postajama temperatura zraka bila je viša od višegodišnjeg prosjeka.</w:t>
      </w:r>
    </w:p>
    <w:p w14:paraId="50E1C92B" w14:textId="77777777" w:rsidR="005B1CDA" w:rsidRDefault="00000000">
      <w:pPr>
        <w:spacing w:line="276" w:lineRule="auto"/>
        <w:jc w:val="both"/>
        <w:rPr>
          <w:sz w:val="24"/>
          <w:szCs w:val="28"/>
        </w:rPr>
      </w:pPr>
      <w:r>
        <w:rPr>
          <w:sz w:val="24"/>
          <w:szCs w:val="28"/>
        </w:rPr>
        <w:t>Prema raspodjeli percentila, temperaturne prilike u Hrvatskoj u 2023. godini opisane su sljedećim kategorijama: vrlo toplo (dio središnje Hrvatske, okolica Parga i Zavižana, veći dio srednje i južne Dalmacije) i ekstremno toplo (istočna i dijelovi središnje Hrvatske, gorska Hrvatska, sjeverno Hrvatsko primorje, sjeverna Dalmacija, otoci Vis, Korčula i Lastovo).</w:t>
      </w:r>
    </w:p>
    <w:p w14:paraId="00EF594E" w14:textId="77777777" w:rsidR="005B1CDA" w:rsidRDefault="00000000">
      <w:pPr>
        <w:keepNext/>
        <w:jc w:val="center"/>
        <w:rPr>
          <w:rFonts w:ascii="Calibri" w:eastAsia="Calibri" w:hAnsi="Calibri" w:cs="Times New Roman"/>
        </w:rPr>
      </w:pPr>
      <w:r>
        <w:rPr>
          <w:rFonts w:ascii="Calibri" w:eastAsia="Calibri" w:hAnsi="Calibri" w:cs="Times New Roman"/>
          <w:noProof/>
        </w:rPr>
        <w:drawing>
          <wp:inline distT="0" distB="0" distL="0" distR="0" wp14:anchorId="19CDF722" wp14:editId="0D8E961E">
            <wp:extent cx="4705350" cy="4680585"/>
            <wp:effectExtent l="0" t="0" r="0" b="5715"/>
            <wp:docPr id="422522180" name="Slika 4225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22180" name="Slika 42252218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4748619" cy="4724171"/>
                    </a:xfrm>
                    <a:prstGeom prst="rect">
                      <a:avLst/>
                    </a:prstGeom>
                    <a:noFill/>
                    <a:ln>
                      <a:noFill/>
                    </a:ln>
                  </pic:spPr>
                </pic:pic>
              </a:graphicData>
            </a:graphic>
          </wp:inline>
        </w:drawing>
      </w:r>
    </w:p>
    <w:p w14:paraId="7941C147" w14:textId="63CFED83" w:rsidR="005B1CDA" w:rsidRDefault="00000000" w:rsidP="00731ED3">
      <w:pPr>
        <w:pStyle w:val="Opisslike"/>
        <w:spacing w:line="276" w:lineRule="auto"/>
        <w:jc w:val="center"/>
      </w:pPr>
      <w:bookmarkStart w:id="662" w:name="_Toc161750142"/>
      <w:bookmarkStart w:id="663" w:name="_Toc160191103"/>
      <w:bookmarkStart w:id="664" w:name="_Toc175032868"/>
      <w:bookmarkStart w:id="665" w:name="_Toc175743335"/>
      <w:bookmarkStart w:id="666" w:name="_Toc162599516"/>
      <w:bookmarkStart w:id="667" w:name="_Toc196806996"/>
      <w:r>
        <w:t xml:space="preserve">Slika </w:t>
      </w:r>
      <w:fldSimple w:instr=" SEQ Slika \* ARABIC ">
        <w:r w:rsidR="00024CC8">
          <w:rPr>
            <w:noProof/>
          </w:rPr>
          <w:t>18</w:t>
        </w:r>
      </w:fldSimple>
      <w:r>
        <w:t>. Prikaz odstupanja srednje temperature zraka u 2023. godini</w:t>
      </w:r>
      <w:bookmarkEnd w:id="662"/>
      <w:bookmarkEnd w:id="663"/>
      <w:bookmarkEnd w:id="664"/>
      <w:bookmarkEnd w:id="665"/>
      <w:bookmarkEnd w:id="666"/>
      <w:bookmarkEnd w:id="667"/>
    </w:p>
    <w:p w14:paraId="6AA0A69F" w14:textId="5E583413" w:rsidR="005B1CDA" w:rsidRPr="00680792" w:rsidRDefault="00000000" w:rsidP="00731ED3">
      <w:pPr>
        <w:pStyle w:val="Opisslike"/>
        <w:spacing w:line="276" w:lineRule="auto"/>
        <w:jc w:val="center"/>
        <w:rPr>
          <w:b w:val="0"/>
          <w:bCs w:val="0"/>
        </w:rPr>
      </w:pPr>
      <w:r w:rsidRPr="00680792">
        <w:rPr>
          <w:b w:val="0"/>
          <w:bCs w:val="0"/>
        </w:rPr>
        <w:t>Izvor: Državni hidrometeorološki zavod, 202</w:t>
      </w:r>
      <w:r w:rsidR="00B37002" w:rsidRPr="00680792">
        <w:rPr>
          <w:b w:val="0"/>
          <w:bCs w:val="0"/>
        </w:rPr>
        <w:t>5</w:t>
      </w:r>
      <w:r w:rsidRPr="00680792">
        <w:rPr>
          <w:b w:val="0"/>
          <w:bCs w:val="0"/>
        </w:rPr>
        <w:t>. god.</w:t>
      </w:r>
    </w:p>
    <w:p w14:paraId="30250172" w14:textId="77777777" w:rsidR="005B1CDA" w:rsidRDefault="005B1CDA">
      <w:pPr>
        <w:rPr>
          <w:szCs w:val="24"/>
        </w:rPr>
      </w:pPr>
    </w:p>
    <w:p w14:paraId="16B54A88" w14:textId="77777777" w:rsidR="005B1CDA" w:rsidRDefault="00000000">
      <w:pPr>
        <w:spacing w:line="276" w:lineRule="auto"/>
        <w:jc w:val="both"/>
        <w:rPr>
          <w:sz w:val="24"/>
          <w:szCs w:val="28"/>
        </w:rPr>
      </w:pPr>
      <w:r>
        <w:rPr>
          <w:sz w:val="24"/>
          <w:szCs w:val="28"/>
        </w:rPr>
        <w:t>Odstupanja srednje sezonske temperature zraka za zimu 2022./2023. u odnosu na normalu 1991. – 2020. nalaze se u rasponu od 1,1 °C (Makarska) do 3,1 °C (Gradište). Na svim postajama temperatura zraka je bila viša od višegodišnjeg prosjeka.</w:t>
      </w:r>
    </w:p>
    <w:p w14:paraId="43F90E42" w14:textId="77777777" w:rsidR="005B1CDA" w:rsidRDefault="00000000">
      <w:pPr>
        <w:spacing w:line="276" w:lineRule="auto"/>
        <w:jc w:val="both"/>
        <w:rPr>
          <w:sz w:val="24"/>
          <w:szCs w:val="28"/>
        </w:rPr>
      </w:pPr>
      <w:r>
        <w:rPr>
          <w:sz w:val="24"/>
          <w:szCs w:val="28"/>
        </w:rPr>
        <w:t xml:space="preserve">Prema raspodjeli percentila, temperaturne prilike u Hrvatskoj za zimu 2022/2023. godine opisane su sljedećim kategorijama: toplo (sjeverozapadni dio središnje Hrvatske, veliki dio gorske Hrvatske, Kvarner s dijelom otoka i dio Istre, veći dio primorskog dijela srednje </w:t>
      </w:r>
      <w:r>
        <w:rPr>
          <w:sz w:val="24"/>
          <w:szCs w:val="28"/>
        </w:rPr>
        <w:lastRenderedPageBreak/>
        <w:t>Dalmacije), vrlo toplo (istočna Hrvatska, veliki dio središnje Hrvatske, Istra, dio kvarnerskih otoka, dio gorske Hrvatske, sjeverna Dalmacija, otoci srednje Dalmacije, južna Dalmacija) i ekstremno toplo (Lastovo).</w:t>
      </w:r>
    </w:p>
    <w:p w14:paraId="44A4E56C" w14:textId="77777777" w:rsidR="005B1CDA" w:rsidRDefault="00000000" w:rsidP="00E77A1E">
      <w:pPr>
        <w:pStyle w:val="Opisslike"/>
        <w:spacing w:line="276" w:lineRule="auto"/>
        <w:jc w:val="center"/>
      </w:pPr>
      <w:r>
        <w:rPr>
          <w:noProof/>
        </w:rPr>
        <w:drawing>
          <wp:inline distT="0" distB="0" distL="0" distR="0" wp14:anchorId="3221AA4E" wp14:editId="508F4F06">
            <wp:extent cx="4419600" cy="4363085"/>
            <wp:effectExtent l="0" t="0" r="0" b="0"/>
            <wp:docPr id="20421463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46370" name="Slika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439700" cy="4383143"/>
                    </a:xfrm>
                    <a:prstGeom prst="rect">
                      <a:avLst/>
                    </a:prstGeom>
                    <a:noFill/>
                    <a:ln>
                      <a:noFill/>
                    </a:ln>
                  </pic:spPr>
                </pic:pic>
              </a:graphicData>
            </a:graphic>
          </wp:inline>
        </w:drawing>
      </w:r>
    </w:p>
    <w:p w14:paraId="05024C36" w14:textId="75E9C19E" w:rsidR="005B1CDA" w:rsidRDefault="00000000" w:rsidP="00E77A1E">
      <w:pPr>
        <w:pStyle w:val="Opisslike"/>
        <w:spacing w:line="276" w:lineRule="auto"/>
        <w:jc w:val="center"/>
        <w:rPr>
          <w:lang w:val="en-US"/>
        </w:rPr>
      </w:pPr>
      <w:bookmarkStart w:id="668" w:name="_Toc175032869"/>
      <w:bookmarkStart w:id="669" w:name="_Toc161750143"/>
      <w:bookmarkStart w:id="670" w:name="_Toc162599517"/>
      <w:bookmarkStart w:id="671" w:name="_Toc175743336"/>
      <w:bookmarkStart w:id="672" w:name="_Toc160191104"/>
      <w:bookmarkStart w:id="673" w:name="_Toc196806997"/>
      <w:r>
        <w:t xml:space="preserve">Slika </w:t>
      </w:r>
      <w:fldSimple w:instr=" SEQ Slika \* ARABIC ">
        <w:r w:rsidR="00024CC8">
          <w:rPr>
            <w:noProof/>
          </w:rPr>
          <w:t>19</w:t>
        </w:r>
      </w:fldSimple>
      <w:r>
        <w:t>. Prikaz odstupanja srednje mjesečne temperature zraka u zimi 2022./2023. god.</w:t>
      </w:r>
      <w:bookmarkEnd w:id="668"/>
      <w:bookmarkEnd w:id="669"/>
      <w:bookmarkEnd w:id="670"/>
      <w:bookmarkEnd w:id="671"/>
      <w:bookmarkEnd w:id="672"/>
      <w:bookmarkEnd w:id="673"/>
    </w:p>
    <w:p w14:paraId="44325D47" w14:textId="707C7422" w:rsidR="005B1CDA" w:rsidRPr="00680792" w:rsidRDefault="00000000" w:rsidP="00E77A1E">
      <w:pPr>
        <w:pStyle w:val="Opisslike"/>
        <w:spacing w:line="276" w:lineRule="auto"/>
        <w:jc w:val="center"/>
        <w:rPr>
          <w:b w:val="0"/>
          <w:bCs w:val="0"/>
        </w:rPr>
      </w:pPr>
      <w:r w:rsidRPr="00680792">
        <w:rPr>
          <w:b w:val="0"/>
          <w:bCs w:val="0"/>
        </w:rPr>
        <w:t>Izvor: Državni hidrometeorološki zavod, 202</w:t>
      </w:r>
      <w:r w:rsidR="00B37002" w:rsidRPr="00680792">
        <w:rPr>
          <w:b w:val="0"/>
          <w:bCs w:val="0"/>
        </w:rPr>
        <w:t>5</w:t>
      </w:r>
      <w:r w:rsidRPr="00680792">
        <w:rPr>
          <w:b w:val="0"/>
          <w:bCs w:val="0"/>
        </w:rPr>
        <w:t>. god.</w:t>
      </w:r>
    </w:p>
    <w:p w14:paraId="5B314655" w14:textId="77777777" w:rsidR="005B1CDA" w:rsidRDefault="00000000">
      <w:pPr>
        <w:shd w:val="clear" w:color="auto" w:fill="FFFFFF"/>
        <w:spacing w:after="360" w:line="276" w:lineRule="auto"/>
        <w:jc w:val="both"/>
        <w:rPr>
          <w:sz w:val="24"/>
          <w:szCs w:val="28"/>
        </w:rPr>
      </w:pPr>
      <w:r>
        <w:rPr>
          <w:sz w:val="24"/>
          <w:szCs w:val="28"/>
        </w:rPr>
        <w:t>Odstupanja srednje temperature zraka u rujnu 2023. u odnosu na normalu 1991. – 2020. nalaze se u rasponu od 2,1 °C (Makarska) do 4,3 °C (Bilogora). Temperatura zraka bila je značajno viša od prosjeka na svim postajama.</w:t>
      </w:r>
    </w:p>
    <w:p w14:paraId="0C64070B" w14:textId="7B204543" w:rsidR="005B1CDA" w:rsidRDefault="00000000">
      <w:pPr>
        <w:shd w:val="clear" w:color="auto" w:fill="FFFFFF"/>
        <w:spacing w:after="360" w:line="276" w:lineRule="auto"/>
        <w:jc w:val="both"/>
        <w:rPr>
          <w:sz w:val="24"/>
          <w:szCs w:val="28"/>
        </w:rPr>
      </w:pPr>
      <w:r>
        <w:rPr>
          <w:sz w:val="24"/>
          <w:szCs w:val="28"/>
        </w:rPr>
        <w:t>Prema raspodjeli percentila, temperaturne prilike u Hrvatskoj za rujan 2023. godine opisane su sljedećim kategorijama: vrlo toplo (šira okolica P</w:t>
      </w:r>
      <w:r w:rsidR="00FD4951">
        <w:rPr>
          <w:sz w:val="24"/>
          <w:szCs w:val="28"/>
        </w:rPr>
        <w:t>ag</w:t>
      </w:r>
      <w:r>
        <w:rPr>
          <w:sz w:val="24"/>
          <w:szCs w:val="28"/>
        </w:rPr>
        <w:t>a, veći dio gorske Hrvatske, gotovo cijela srednja Dalmacija, otoci Korčula i Lastovo južne Dalmacije) i ekstremno toplo (istočna i središnja Hrvatska, dijelovi gorske Hrvatske, dijelovi Kvarnera, Istra, sjeverna Dalmacija, otok Vis i okolica Ploča u srednjoj Dalmaciji, južna Dalmacija izuzev otoka Korčule i Lastova).</w:t>
      </w:r>
    </w:p>
    <w:p w14:paraId="746EF481" w14:textId="77777777" w:rsidR="005B1CDA" w:rsidRDefault="00000000" w:rsidP="00E77A1E">
      <w:pPr>
        <w:pStyle w:val="Opisslike"/>
        <w:spacing w:line="276" w:lineRule="auto"/>
        <w:jc w:val="center"/>
      </w:pPr>
      <w:r>
        <w:rPr>
          <w:noProof/>
        </w:rPr>
        <w:lastRenderedPageBreak/>
        <w:drawing>
          <wp:inline distT="0" distB="0" distL="0" distR="0" wp14:anchorId="24D7671B" wp14:editId="769B4D0C">
            <wp:extent cx="5760720" cy="6101715"/>
            <wp:effectExtent l="0" t="0" r="0" b="0"/>
            <wp:docPr id="89180482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04829" name="Slika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760720" cy="6101715"/>
                    </a:xfrm>
                    <a:prstGeom prst="rect">
                      <a:avLst/>
                    </a:prstGeom>
                    <a:noFill/>
                    <a:ln>
                      <a:noFill/>
                    </a:ln>
                  </pic:spPr>
                </pic:pic>
              </a:graphicData>
            </a:graphic>
          </wp:inline>
        </w:drawing>
      </w:r>
    </w:p>
    <w:p w14:paraId="5FA6EBF4" w14:textId="4243E6FD" w:rsidR="005B1CDA" w:rsidRDefault="00000000" w:rsidP="00E77A1E">
      <w:pPr>
        <w:pStyle w:val="Opisslike"/>
        <w:spacing w:line="276" w:lineRule="auto"/>
        <w:jc w:val="center"/>
      </w:pPr>
      <w:bookmarkStart w:id="674" w:name="_Toc160191105"/>
      <w:bookmarkStart w:id="675" w:name="_Toc161750144"/>
      <w:bookmarkStart w:id="676" w:name="_Toc162599518"/>
      <w:bookmarkStart w:id="677" w:name="_Toc175032870"/>
      <w:bookmarkStart w:id="678" w:name="_Toc175743337"/>
      <w:bookmarkStart w:id="679" w:name="_Toc196806998"/>
      <w:r>
        <w:t xml:space="preserve">Slika </w:t>
      </w:r>
      <w:fldSimple w:instr=" SEQ Slika \* ARABIC ">
        <w:r w:rsidR="00024CC8">
          <w:rPr>
            <w:noProof/>
          </w:rPr>
          <w:t>20</w:t>
        </w:r>
      </w:fldSimple>
      <w:r>
        <w:t>. Prikaz odstupanja srednje mjesečne temperature zraka za rujan 2023. god.</w:t>
      </w:r>
      <w:bookmarkEnd w:id="674"/>
      <w:bookmarkEnd w:id="675"/>
      <w:bookmarkEnd w:id="676"/>
      <w:bookmarkEnd w:id="677"/>
      <w:bookmarkEnd w:id="678"/>
      <w:bookmarkEnd w:id="679"/>
    </w:p>
    <w:p w14:paraId="21B6C97B" w14:textId="2073A8B5" w:rsidR="005B1CDA" w:rsidRPr="00680792" w:rsidRDefault="00000000" w:rsidP="00E77A1E">
      <w:pPr>
        <w:pStyle w:val="Opisslike"/>
        <w:spacing w:line="276" w:lineRule="auto"/>
        <w:jc w:val="center"/>
        <w:rPr>
          <w:b w:val="0"/>
          <w:bCs w:val="0"/>
        </w:rPr>
      </w:pPr>
      <w:r w:rsidRPr="00680792">
        <w:rPr>
          <w:b w:val="0"/>
          <w:bCs w:val="0"/>
        </w:rPr>
        <w:t>Izvor: Državni hidrometeorološki zavod, 202</w:t>
      </w:r>
      <w:r w:rsidR="00B37002" w:rsidRPr="00680792">
        <w:rPr>
          <w:b w:val="0"/>
          <w:bCs w:val="0"/>
        </w:rPr>
        <w:t>5</w:t>
      </w:r>
      <w:r w:rsidRPr="00680792">
        <w:rPr>
          <w:b w:val="0"/>
          <w:bCs w:val="0"/>
        </w:rPr>
        <w:t>. god.</w:t>
      </w:r>
    </w:p>
    <w:p w14:paraId="7C5C455A" w14:textId="77777777" w:rsidR="005B1CDA" w:rsidRDefault="005B1CDA">
      <w:pPr>
        <w:rPr>
          <w:rFonts w:ascii="Calibri" w:eastAsia="Calibri" w:hAnsi="Calibri" w:cs="Times New Roman"/>
          <w:szCs w:val="24"/>
          <w:lang w:eastAsia="zh-CN"/>
        </w:rPr>
      </w:pPr>
    </w:p>
    <w:p w14:paraId="7ADD8D72" w14:textId="77777777" w:rsidR="005B1CDA" w:rsidRDefault="00000000">
      <w:pPr>
        <w:spacing w:line="276" w:lineRule="auto"/>
        <w:jc w:val="both"/>
        <w:rPr>
          <w:rFonts w:ascii="Calibri" w:eastAsia="Calibri" w:hAnsi="Calibri" w:cs="Times New Roman"/>
          <w:sz w:val="24"/>
          <w:szCs w:val="28"/>
          <w:lang w:eastAsia="zh-CN"/>
        </w:rPr>
      </w:pPr>
      <w:r>
        <w:rPr>
          <w:rFonts w:ascii="Calibri" w:eastAsia="Calibri" w:hAnsi="Calibri" w:cs="Times New Roman"/>
          <w:sz w:val="24"/>
          <w:szCs w:val="28"/>
          <w:lang w:eastAsia="zh-CN"/>
        </w:rPr>
        <w:t>Sukladno karti maksimalne temperature zraka [</w:t>
      </w:r>
      <w:r>
        <w:rPr>
          <w:rFonts w:ascii="Calibri" w:eastAsia="Calibri" w:hAnsi="Calibri" w:cs="Calibri"/>
          <w:sz w:val="24"/>
          <w:szCs w:val="28"/>
          <w:lang w:eastAsia="zh-CN"/>
        </w:rPr>
        <w:t>°</w:t>
      </w:r>
      <w:r>
        <w:rPr>
          <w:rFonts w:ascii="Calibri" w:eastAsia="Calibri" w:hAnsi="Calibri" w:cs="Times New Roman"/>
          <w:sz w:val="24"/>
          <w:szCs w:val="28"/>
          <w:lang w:eastAsia="zh-CN"/>
        </w:rPr>
        <w:t>C] za promatrano razdoblje 50 godina (podaci: 1971. – 2000.), maksimalne temperature zraka [</w:t>
      </w:r>
      <w:r>
        <w:rPr>
          <w:rFonts w:ascii="Calibri" w:eastAsia="Calibri" w:hAnsi="Calibri" w:cs="Calibri"/>
          <w:sz w:val="24"/>
          <w:szCs w:val="28"/>
          <w:lang w:eastAsia="zh-CN"/>
        </w:rPr>
        <w:t>°</w:t>
      </w:r>
      <w:r>
        <w:rPr>
          <w:rFonts w:ascii="Calibri" w:eastAsia="Calibri" w:hAnsi="Calibri" w:cs="Times New Roman"/>
          <w:sz w:val="24"/>
          <w:szCs w:val="28"/>
          <w:lang w:eastAsia="zh-CN"/>
        </w:rPr>
        <w:t xml:space="preserve">C] za povratno razdoblje 50 godina, iznose 35 – 40 </w:t>
      </w:r>
      <w:r>
        <w:rPr>
          <w:rFonts w:ascii="Calibri" w:eastAsia="Calibri" w:hAnsi="Calibri" w:cs="Calibri"/>
          <w:sz w:val="24"/>
          <w:szCs w:val="28"/>
          <w:lang w:eastAsia="zh-CN"/>
        </w:rPr>
        <w:t>°</w:t>
      </w:r>
      <w:r>
        <w:rPr>
          <w:rFonts w:ascii="Calibri" w:eastAsia="Calibri" w:hAnsi="Calibri" w:cs="Times New Roman"/>
          <w:sz w:val="24"/>
          <w:szCs w:val="28"/>
          <w:lang w:eastAsia="zh-CN"/>
        </w:rPr>
        <w:t xml:space="preserve">C za područje Grada. </w:t>
      </w:r>
    </w:p>
    <w:p w14:paraId="20884314" w14:textId="77777777" w:rsidR="005B1CDA" w:rsidRDefault="00000000">
      <w:pPr>
        <w:spacing w:line="276" w:lineRule="auto"/>
        <w:jc w:val="both"/>
        <w:rPr>
          <w:rFonts w:ascii="Calibri" w:eastAsia="Calibri" w:hAnsi="Calibri" w:cs="Calibri"/>
          <w:sz w:val="24"/>
          <w:szCs w:val="28"/>
          <w:shd w:val="clear" w:color="auto" w:fill="FFFFFF"/>
        </w:rPr>
      </w:pPr>
      <w:r>
        <w:rPr>
          <w:rFonts w:ascii="Calibri" w:eastAsia="Calibri" w:hAnsi="Calibri" w:cs="Calibri"/>
          <w:bCs/>
          <w:sz w:val="24"/>
          <w:szCs w:val="28"/>
          <w:shd w:val="clear" w:color="auto" w:fill="FFFFFF"/>
        </w:rPr>
        <w:t>Toplinski val,</w:t>
      </w:r>
      <w:r>
        <w:rPr>
          <w:rFonts w:ascii="Calibri" w:eastAsia="Calibri" w:hAnsi="Calibri" w:cs="Calibri"/>
          <w:color w:val="4E4E4E"/>
          <w:sz w:val="24"/>
          <w:szCs w:val="28"/>
        </w:rPr>
        <w:t xml:space="preserve"> </w:t>
      </w:r>
      <w:r>
        <w:rPr>
          <w:rFonts w:ascii="Calibri" w:eastAsia="Calibri" w:hAnsi="Calibri" w:cs="Calibri"/>
          <w:sz w:val="24"/>
          <w:szCs w:val="28"/>
        </w:rPr>
        <w:t>odnosno ekstremna toplina nekog kraja </w:t>
      </w:r>
      <w:r>
        <w:rPr>
          <w:rFonts w:ascii="Calibri" w:eastAsia="Calibri" w:hAnsi="Calibri" w:cs="Calibri"/>
          <w:sz w:val="24"/>
          <w:szCs w:val="28"/>
          <w:shd w:val="clear" w:color="auto" w:fill="FFFFFF"/>
        </w:rPr>
        <w:t>je dugotrajnije razdoblje izrazito toplog vremena, točnije</w:t>
      </w:r>
      <w:r>
        <w:rPr>
          <w:rFonts w:ascii="Calibri" w:eastAsia="Calibri" w:hAnsi="Calibri" w:cs="Calibri"/>
          <w:color w:val="4E4E4E"/>
          <w:sz w:val="24"/>
          <w:szCs w:val="28"/>
        </w:rPr>
        <w:t xml:space="preserve"> </w:t>
      </w:r>
      <w:r>
        <w:rPr>
          <w:rFonts w:ascii="Calibri" w:eastAsia="Calibri" w:hAnsi="Calibri" w:cs="Calibri"/>
          <w:sz w:val="24"/>
          <w:szCs w:val="28"/>
        </w:rPr>
        <w:t>definira se kao ljetna temperatura zraka koja je značajno viša od prosječne temperature u istom periodu godine</w:t>
      </w:r>
      <w:r>
        <w:rPr>
          <w:rFonts w:ascii="Calibri" w:eastAsia="Calibri" w:hAnsi="Calibri" w:cs="Calibri"/>
          <w:sz w:val="24"/>
          <w:szCs w:val="28"/>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w:t>
      </w:r>
      <w:r>
        <w:rPr>
          <w:rFonts w:ascii="Calibri" w:eastAsia="Calibri" w:hAnsi="Calibri" w:cs="Calibri"/>
          <w:sz w:val="24"/>
          <w:szCs w:val="28"/>
          <w:shd w:val="clear" w:color="auto" w:fill="FFFFFF"/>
        </w:rPr>
        <w:lastRenderedPageBreak/>
        <w:t>područja normalne i uobičajene, u hladnijem području mogu predstavljati  toplinski val ako su izvan uobičajenog vremenskog obrasca tog područja.</w:t>
      </w:r>
    </w:p>
    <w:p w14:paraId="26822910" w14:textId="77777777" w:rsidR="005B1CDA" w:rsidRDefault="00000000">
      <w:pPr>
        <w:spacing w:line="276" w:lineRule="auto"/>
        <w:jc w:val="both"/>
        <w:rPr>
          <w:rFonts w:ascii="Calibri" w:eastAsia="Calibri" w:hAnsi="Calibri" w:cs="Times New Roman"/>
          <w:sz w:val="24"/>
          <w:szCs w:val="24"/>
          <w:lang w:eastAsia="zh-CN"/>
        </w:rPr>
      </w:pPr>
      <w:r>
        <w:rPr>
          <w:rFonts w:ascii="Calibri" w:eastAsia="Calibri" w:hAnsi="Calibri" w:cs="Times New Roman"/>
          <w:sz w:val="24"/>
          <w:szCs w:val="24"/>
          <w:lang w:eastAsia="zh-CN"/>
        </w:rPr>
        <w:t>Kritičnu skupinu za određivanje referentnog broja ugroženog stanovništva čine: osobe starije životne dobi od 65 godina na više, djeca 0 – 4 godine, osobe zaposlene na poljoprivredi, u građevinarstvu te stanovništvo s teškoćama u obavljanju svakodnevnih aktivnosti (npr. osobe s invaliditetom).</w:t>
      </w:r>
    </w:p>
    <w:p w14:paraId="08500980" w14:textId="060AA787" w:rsidR="00370DDA" w:rsidRPr="00370DDA" w:rsidRDefault="00370DDA" w:rsidP="00FF7F98">
      <w:pPr>
        <w:pStyle w:val="Naslov3"/>
        <w:numPr>
          <w:ilvl w:val="0"/>
          <w:numId w:val="0"/>
        </w:numPr>
        <w:ind w:left="567"/>
      </w:pPr>
      <w:bookmarkStart w:id="680" w:name="_Toc198880933"/>
      <w:r>
        <w:t>6.4.4.</w:t>
      </w:r>
      <w:r w:rsidR="00FF7F98" w:rsidRPr="00FF7F98">
        <w:t xml:space="preserve"> </w:t>
      </w:r>
      <w:r w:rsidR="00FF7F98">
        <w:t>Uzrok ekstremnih temperatura</w:t>
      </w:r>
      <w:bookmarkEnd w:id="680"/>
    </w:p>
    <w:p w14:paraId="259CAA46" w14:textId="77777777" w:rsidR="005B1CDA" w:rsidRDefault="00000000">
      <w:pPr>
        <w:spacing w:line="276" w:lineRule="auto"/>
        <w:jc w:val="both"/>
        <w:rPr>
          <w:rFonts w:ascii="Calibri" w:eastAsia="Calibri" w:hAnsi="Calibri" w:cs="Times New Roman"/>
          <w:sz w:val="24"/>
          <w:szCs w:val="24"/>
        </w:rPr>
      </w:pPr>
      <w:bookmarkStart w:id="681" w:name="_Hlk167355571"/>
      <w:r>
        <w:rPr>
          <w:rFonts w:ascii="Calibri" w:eastAsia="Calibri" w:hAnsi="Calibri" w:cs="Times New Roman"/>
          <w:sz w:val="24"/>
          <w:szCs w:val="24"/>
        </w:rPr>
        <w:t>Uzrok ekstremnih temperatura su klimatske promjene.</w:t>
      </w:r>
    </w:p>
    <w:p w14:paraId="287F5930" w14:textId="77777777" w:rsidR="00FF7F98" w:rsidRDefault="00FF7F98" w:rsidP="00FF7F98">
      <w:pPr>
        <w:pStyle w:val="Naslov4"/>
        <w:numPr>
          <w:ilvl w:val="0"/>
          <w:numId w:val="0"/>
        </w:numPr>
        <w:ind w:left="851"/>
      </w:pPr>
      <w:bookmarkStart w:id="682" w:name="_Toc198880934"/>
      <w:bookmarkEnd w:id="681"/>
      <w:r>
        <w:t>6.4.4.1. Razvoj događaja koji prethodi velikoj nesreći uslijed ekstremnih temperatura</w:t>
      </w:r>
      <w:bookmarkEnd w:id="682"/>
    </w:p>
    <w:p w14:paraId="105DC61B" w14:textId="388D40BC" w:rsidR="00FF7F98" w:rsidRPr="00FF7F98" w:rsidRDefault="00FF7F98" w:rsidP="00FF7F98">
      <w:pPr>
        <w:rPr>
          <w:lang w:eastAsia="zh-CN"/>
        </w:rPr>
      </w:pPr>
    </w:p>
    <w:p w14:paraId="17185BD6" w14:textId="77777777" w:rsidR="005B1CDA" w:rsidRDefault="00000000">
      <w:pPr>
        <w:spacing w:line="276" w:lineRule="auto"/>
        <w:jc w:val="both"/>
        <w:rPr>
          <w:rFonts w:ascii="Calibri" w:eastAsia="Calibri" w:hAnsi="Calibri" w:cs="Times New Roman"/>
          <w:sz w:val="24"/>
          <w:szCs w:val="24"/>
        </w:rPr>
      </w:pPr>
      <w:bookmarkStart w:id="683" w:name="_Hlk167355638"/>
      <w:r>
        <w:rPr>
          <w:rFonts w:ascii="Calibri" w:eastAsia="Calibri" w:hAnsi="Calibri" w:cs="Times New Roman"/>
          <w:sz w:val="24"/>
          <w:szCs w:val="24"/>
        </w:rPr>
        <w:t>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w:t>
      </w:r>
    </w:p>
    <w:p w14:paraId="1C87EDFF"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 xml:space="preserve">Dodatni utjecaj na razmjer posljedica imaju i često promjene vremena u ljetnim mjesecima, odnosno varijacije temperatura, točnije hladniji ljetni dani koje prati nagli rast temperature s povećanim udjelom vlage u zraku. </w:t>
      </w:r>
    </w:p>
    <w:p w14:paraId="25C20D88"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 xml:space="preserve">Pojava toplinskog vala karakteristična je pojava na području Grada. Valja napomenuti da pravovremeno upozoravanje na pojavu toplinskog vala te praćenje uputa o ponašanju od strane stanovništva može spriječiti broj ljudi i životinja koji kojima se javljaju posljedice od pojave toplinskog vala. </w:t>
      </w:r>
    </w:p>
    <w:p w14:paraId="7B166BA6" w14:textId="3E7249F1" w:rsidR="00FF7F98" w:rsidRPr="00FF7F98" w:rsidRDefault="00FF7F98" w:rsidP="00FF7F98">
      <w:pPr>
        <w:pStyle w:val="Naslov4"/>
        <w:numPr>
          <w:ilvl w:val="0"/>
          <w:numId w:val="0"/>
        </w:numPr>
        <w:ind w:left="851"/>
      </w:pPr>
      <w:bookmarkStart w:id="684" w:name="_Toc198880935"/>
      <w:bookmarkEnd w:id="683"/>
      <w:r>
        <w:t>6.4.4.2. Okidač koji je uzrokovao veliku nesreću uslijed ekstremnih temperatura</w:t>
      </w:r>
      <w:bookmarkEnd w:id="684"/>
    </w:p>
    <w:p w14:paraId="2F23FE6C" w14:textId="77777777" w:rsidR="005B1CDA" w:rsidRDefault="00000000">
      <w:pPr>
        <w:spacing w:after="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12E43779"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5830E650" w14:textId="77777777" w:rsidR="005B1CDA" w:rsidRDefault="00000000">
      <w:pPr>
        <w:spacing w:after="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lastRenderedPageBreak/>
        <w:t xml:space="preserve">Rizičnim skupinama posebice osjetljive na izloženost toplinskim valovima odnosno visokim temperaturama smatraju se: </w:t>
      </w:r>
    </w:p>
    <w:p w14:paraId="67005E3B"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osobe starije od 65 godina,</w:t>
      </w:r>
    </w:p>
    <w:p w14:paraId="142BEF1A"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djeca mlađa od 4 godine, </w:t>
      </w:r>
    </w:p>
    <w:p w14:paraId="748080F9"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trudnice, </w:t>
      </w:r>
    </w:p>
    <w:p w14:paraId="00E0CA12"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teško pokretne osobe, invalidi, </w:t>
      </w:r>
    </w:p>
    <w:p w14:paraId="4AB4C086"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osobe koje boluju od raznih kroničnih bolesti, </w:t>
      </w:r>
    </w:p>
    <w:p w14:paraId="134AA010"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radnici koji rade na otvorenom bez adekvatne zaštitne opreme, </w:t>
      </w:r>
    </w:p>
    <w:p w14:paraId="30EB3A6A"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pretile osobe,</w:t>
      </w:r>
    </w:p>
    <w:p w14:paraId="4B2CBB9D" w14:textId="77777777" w:rsidR="005B1CDA" w:rsidRDefault="00000000">
      <w:pPr>
        <w:numPr>
          <w:ilvl w:val="0"/>
          <w:numId w:val="29"/>
        </w:numPr>
        <w:suppressAutoHyphens/>
        <w:autoSpaceDN w:val="0"/>
        <w:spacing w:after="0" w:line="276" w:lineRule="auto"/>
        <w:jc w:val="both"/>
        <w:textAlignment w:val="baseline"/>
        <w:rPr>
          <w:rFonts w:ascii="Calibri" w:eastAsia="Calibri" w:hAnsi="Calibri" w:cs="Times New Roman"/>
          <w:kern w:val="0"/>
          <w:sz w:val="24"/>
          <w14:ligatures w14:val="none"/>
        </w:rPr>
      </w:pPr>
      <w:r>
        <w:rPr>
          <w:rFonts w:ascii="Calibri" w:eastAsia="Calibri" w:hAnsi="Calibri" w:cs="Times New Roman"/>
          <w:kern w:val="0"/>
          <w:sz w:val="24"/>
          <w14:ligatures w14:val="none"/>
        </w:rPr>
        <w:t>osobe koje žive same, bez pomoći drugih (socijalna izolacija).</w:t>
      </w:r>
    </w:p>
    <w:p w14:paraId="0E265E57" w14:textId="77777777" w:rsidR="005B1CDA" w:rsidRDefault="005B1CDA">
      <w:pPr>
        <w:suppressAutoHyphens/>
        <w:autoSpaceDN w:val="0"/>
        <w:spacing w:after="0" w:line="276" w:lineRule="auto"/>
        <w:ind w:left="1080"/>
        <w:jc w:val="both"/>
        <w:textAlignment w:val="baseline"/>
        <w:rPr>
          <w:rFonts w:ascii="Calibri" w:eastAsia="Calibri" w:hAnsi="Calibri" w:cs="Times New Roman"/>
          <w:kern w:val="0"/>
          <w:sz w:val="24"/>
          <w14:ligatures w14:val="none"/>
        </w:rPr>
      </w:pPr>
    </w:p>
    <w:p w14:paraId="70FDDD16" w14:textId="77777777" w:rsidR="005B1CDA" w:rsidRDefault="00000000">
      <w:pPr>
        <w:spacing w:after="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Rizični čimbenici koji utječu na posljedice uslijed izloženosti toplinskim valovima su: </w:t>
      </w:r>
    </w:p>
    <w:p w14:paraId="561778A5" w14:textId="77777777" w:rsidR="005B1CDA" w:rsidRDefault="00000000">
      <w:pPr>
        <w:numPr>
          <w:ilvl w:val="0"/>
          <w:numId w:val="30"/>
        </w:numPr>
        <w:suppressAutoHyphens/>
        <w:autoSpaceDN w:val="0"/>
        <w:spacing w:after="0" w:line="276" w:lineRule="auto"/>
        <w:jc w:val="both"/>
        <w:textAlignment w:val="baseline"/>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nedostatak klimatizacijskih uređaja u radnim i stambenim prostorima,</w:t>
      </w:r>
    </w:p>
    <w:p w14:paraId="5D7C4242" w14:textId="77777777" w:rsidR="005B1CDA" w:rsidRDefault="00000000">
      <w:pPr>
        <w:numPr>
          <w:ilvl w:val="0"/>
          <w:numId w:val="30"/>
        </w:numPr>
        <w:suppressAutoHyphens/>
        <w:autoSpaceDN w:val="0"/>
        <w:spacing w:after="0" w:line="276" w:lineRule="auto"/>
        <w:jc w:val="both"/>
        <w:textAlignment w:val="baseline"/>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loša termoizolacija i stara infrastruktura zgrada,</w:t>
      </w:r>
    </w:p>
    <w:p w14:paraId="0306C289" w14:textId="77777777" w:rsidR="005B1CDA" w:rsidRDefault="00000000">
      <w:pPr>
        <w:numPr>
          <w:ilvl w:val="0"/>
          <w:numId w:val="30"/>
        </w:numPr>
        <w:suppressAutoHyphens/>
        <w:autoSpaceDN w:val="0"/>
        <w:spacing w:after="0" w:line="276" w:lineRule="auto"/>
        <w:jc w:val="both"/>
        <w:textAlignment w:val="baseline"/>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život u gradskim (urbanim) sredinama,</w:t>
      </w:r>
    </w:p>
    <w:p w14:paraId="3561AC1B" w14:textId="77777777" w:rsidR="005B1CDA" w:rsidRDefault="00000000">
      <w:pPr>
        <w:numPr>
          <w:ilvl w:val="0"/>
          <w:numId w:val="30"/>
        </w:numPr>
        <w:suppressAutoHyphens/>
        <w:autoSpaceDN w:val="0"/>
        <w:spacing w:after="0" w:line="276" w:lineRule="auto"/>
        <w:jc w:val="both"/>
        <w:textAlignment w:val="baseline"/>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nedostatak biljne vegetacije i zelenila u gradskim sredinama, </w:t>
      </w:r>
    </w:p>
    <w:p w14:paraId="7F145356" w14:textId="77777777" w:rsidR="005B1CDA" w:rsidRDefault="00000000">
      <w:pPr>
        <w:numPr>
          <w:ilvl w:val="0"/>
          <w:numId w:val="30"/>
        </w:numPr>
        <w:suppressAutoHyphens/>
        <w:autoSpaceDN w:val="0"/>
        <w:spacing w:after="0" w:line="276" w:lineRule="auto"/>
        <w:ind w:left="1077" w:hanging="357"/>
        <w:jc w:val="both"/>
        <w:textAlignment w:val="baseline"/>
        <w:rPr>
          <w:rFonts w:ascii="Calibri" w:eastAsia="Calibri" w:hAnsi="Calibri" w:cs="Times New Roman"/>
          <w:kern w:val="0"/>
          <w:sz w:val="24"/>
          <w:szCs w:val="24"/>
          <w:lang w:val="en-US"/>
          <w14:ligatures w14:val="none"/>
        </w:rPr>
      </w:pPr>
      <w:r>
        <w:rPr>
          <w:rFonts w:ascii="Calibri" w:eastAsia="Calibri" w:hAnsi="Calibri" w:cs="Times New Roman"/>
          <w:kern w:val="0"/>
          <w:sz w:val="24"/>
          <w:szCs w:val="24"/>
          <w:lang w:val="en-US"/>
          <w14:ligatures w14:val="none"/>
        </w:rPr>
        <w:t>stanovanje (rad) na zadnjim katovima ili ispod samog krova zgrada.</w:t>
      </w:r>
    </w:p>
    <w:p w14:paraId="216016A8" w14:textId="77777777" w:rsidR="005B1CDA" w:rsidRDefault="005B1CDA">
      <w:pPr>
        <w:rPr>
          <w:lang w:eastAsia="zh-CN"/>
        </w:rPr>
      </w:pPr>
    </w:p>
    <w:p w14:paraId="1F7D7683" w14:textId="4C480516" w:rsidR="00FF7F98" w:rsidRDefault="00FF7F98" w:rsidP="00FF7F98">
      <w:pPr>
        <w:pStyle w:val="Naslov3"/>
        <w:numPr>
          <w:ilvl w:val="0"/>
          <w:numId w:val="0"/>
        </w:numPr>
        <w:ind w:left="567"/>
      </w:pPr>
      <w:bookmarkStart w:id="685" w:name="_Toc198880936"/>
      <w:r>
        <w:t>6.4.5. Događaj s najgorim mogućim posljedicama – Ekstremne temperature</w:t>
      </w:r>
      <w:bookmarkEnd w:id="685"/>
    </w:p>
    <w:p w14:paraId="20356185" w14:textId="77777777" w:rsidR="00FF7F98" w:rsidRPr="00FF7F98" w:rsidRDefault="00FF7F98" w:rsidP="00FF7F98">
      <w:pPr>
        <w:rPr>
          <w:lang w:eastAsia="zh-CN"/>
        </w:rPr>
      </w:pPr>
    </w:p>
    <w:p w14:paraId="0F8BB5D2" w14:textId="77777777" w:rsidR="005B1CDA" w:rsidRDefault="00000000">
      <w:pPr>
        <w:spacing w:after="200" w:line="276" w:lineRule="auto"/>
        <w:jc w:val="both"/>
        <w:rPr>
          <w:rFonts w:ascii="Calibri" w:eastAsia="Calibri" w:hAnsi="Calibri" w:cs="Times New Roman"/>
          <w:kern w:val="0"/>
          <w:sz w:val="24"/>
          <w14:ligatures w14:val="none"/>
        </w:rPr>
      </w:pPr>
      <w:bookmarkStart w:id="686" w:name="_Hlk506289955"/>
      <w:r>
        <w:rPr>
          <w:rFonts w:ascii="Calibri" w:eastAsia="Calibri" w:hAnsi="Calibri" w:cs="Times New Roman"/>
          <w:kern w:val="0"/>
          <w:sz w:val="24"/>
          <w14:ligatures w14:val="none"/>
        </w:rPr>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7DCAF2FB"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Zdravstveni problemi javljaju se kada organizam više ne može održavati normalnu tjelesnu temperaturu. Kod nagle pojave toplinskog vala u pretpostavljenom trajanju od 10 dana javljaju se poremećaji u prehrani stanovništva što uzrokuje poremećaje u organizmu nastale lošom i nepravilnom prehranom u vrijeme velikih vrućina. </w:t>
      </w:r>
    </w:p>
    <w:bookmarkEnd w:id="686"/>
    <w:p w14:paraId="6DD88223"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u w:val="single"/>
          <w14:ligatures w14:val="none"/>
        </w:rPr>
        <w:t>Učinci toplinskih valova u dužem trajanju od 10 dana</w:t>
      </w:r>
    </w:p>
    <w:p w14:paraId="26057BC4" w14:textId="77777777" w:rsidR="005B1CDA" w:rsidRDefault="00000000">
      <w:pPr>
        <w:numPr>
          <w:ilvl w:val="0"/>
          <w:numId w:val="31"/>
        </w:numPr>
        <w:autoSpaceDN w:val="0"/>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Sunčanica</w:t>
      </w:r>
    </w:p>
    <w:p w14:paraId="3B69DC34"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Nastaje i kao rezultat zajedničkog djelovanja opće hipertermije i lokalnog ozračenja infracrvenim zrakama nezaštićenog zatiljnog dijela glave. Ugrožene su sve osobe koje se dugotrajno izlažu sunčevim zrakama ako nemaju pokrivalo za glavu. Osobito su podložne osobe svijetle puti, osobe bez kose te djeca i starije osobe koje se i inače slabije </w:t>
      </w:r>
      <w:r>
        <w:rPr>
          <w:rFonts w:ascii="Calibri" w:eastAsia="Calibri" w:hAnsi="Calibri" w:cs="Times New Roman"/>
          <w:kern w:val="0"/>
          <w:sz w:val="24"/>
          <w14:ligatures w14:val="none"/>
        </w:rPr>
        <w:lastRenderedPageBreak/>
        <w:t xml:space="preserve">prilagođavaju naglim promjenama temperature. Blagi ili umjereni simptomi sunčanice su: crvenilo lica, edemi, sinkopa, grčevi, iscrpljenost, suha i topla koža, tjelesna temperatura iznad normalne, srčani ritam i disanje su ubrzani, zatim glavobolja, problemi s vidom, vrtoglavica, šum u ušima, nemir, pospanost, nemogućnost orijentacije u vremenu i prostoru. U težim slučajevima može nastati proširenje zjenica, omamljenost, nesvjestica te na kraju koma i smrt. </w:t>
      </w:r>
    </w:p>
    <w:p w14:paraId="67319419" w14:textId="77777777" w:rsidR="005B1CDA" w:rsidRDefault="00000000">
      <w:pPr>
        <w:numPr>
          <w:ilvl w:val="0"/>
          <w:numId w:val="31"/>
        </w:numPr>
        <w:autoSpaceDN w:val="0"/>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Toplinski udar</w:t>
      </w:r>
    </w:p>
    <w:p w14:paraId="740B81C8"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787EDBC6" w14:textId="77777777" w:rsidR="005B1CDA" w:rsidRDefault="00000000">
      <w:pPr>
        <w:numPr>
          <w:ilvl w:val="0"/>
          <w:numId w:val="31"/>
        </w:numPr>
        <w:autoSpaceDN w:val="0"/>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Toplinski grčevi</w:t>
      </w:r>
    </w:p>
    <w:p w14:paraId="35C24087" w14:textId="77777777" w:rsidR="005B1CDA" w:rsidRDefault="00000000">
      <w:pPr>
        <w:spacing w:after="200" w:line="276" w:lineRule="auto"/>
        <w:jc w:val="both"/>
        <w:rPr>
          <w:rFonts w:ascii="Calibri" w:eastAsia="Calibri" w:hAnsi="Calibri" w:cs="Times New Roman"/>
          <w:kern w:val="0"/>
          <w:sz w:val="24"/>
          <w14:ligatures w14:val="none"/>
        </w:rPr>
      </w:pPr>
      <w:r>
        <w:rPr>
          <w:rFonts w:ascii="Calibri" w:eastAsia="Calibri" w:hAnsi="Calibri" w:cs="Times New Roman"/>
          <w:kern w:val="0"/>
          <w:sz w:val="24"/>
          <w14:ligatures w14:val="none"/>
        </w:rPr>
        <w:t xml:space="preserve">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78324FC9" w14:textId="77777777" w:rsidR="005B1CDA" w:rsidRDefault="00000000">
      <w:pPr>
        <w:numPr>
          <w:ilvl w:val="0"/>
          <w:numId w:val="32"/>
        </w:numPr>
        <w:spacing w:after="200" w:line="276" w:lineRule="auto"/>
        <w:ind w:firstLine="273"/>
        <w:contextualSpacing/>
        <w:jc w:val="both"/>
        <w:rPr>
          <w:rFonts w:ascii="Calibri" w:eastAsia="Calibri" w:hAnsi="Calibri" w:cs="Times New Roman"/>
          <w:kern w:val="0"/>
          <w:sz w:val="24"/>
          <w:szCs w:val="24"/>
          <w:lang w:val="en-US"/>
          <w14:ligatures w14:val="none"/>
        </w:rPr>
      </w:pPr>
      <w:r>
        <w:rPr>
          <w:rFonts w:ascii="Calibri" w:eastAsia="Calibri" w:hAnsi="Calibri" w:cs="Times New Roman"/>
          <w:kern w:val="0"/>
          <w:sz w:val="24"/>
          <w:szCs w:val="24"/>
          <w:lang w:val="en-US"/>
          <w14:ligatures w14:val="none"/>
        </w:rPr>
        <w:t>Toplinska iscrpljenost</w:t>
      </w:r>
    </w:p>
    <w:p w14:paraId="3D2BBC91" w14:textId="77777777" w:rsidR="005B1CDA" w:rsidRDefault="00000000">
      <w:pPr>
        <w:spacing w:before="240" w:after="200" w:line="276" w:lineRule="auto"/>
        <w:jc w:val="both"/>
        <w:rPr>
          <w:rFonts w:ascii="Calibri" w:eastAsia="Calibri" w:hAnsi="Calibri" w:cs="Calibri"/>
          <w:kern w:val="0"/>
          <w:sz w:val="24"/>
          <w:szCs w:val="24"/>
          <w14:ligatures w14:val="none"/>
        </w:rPr>
      </w:pPr>
      <w:r>
        <w:rPr>
          <w:rFonts w:ascii="Calibri" w:eastAsia="Calibri" w:hAnsi="Calibri" w:cs="Calibri"/>
          <w:kern w:val="0"/>
          <w:sz w:val="24"/>
          <w:szCs w:val="24"/>
          <w14:ligatures w14:val="none"/>
        </w:rPr>
        <w:t>Toplinska iscrpljenost je klinički sindrom slabosti, malaksalosti, mučnine, sinkope i drugih nespecifičnih simptoma izazvanih izlaganjem toplini, a koji nije opasan po život. Termoregulacija nije oštećena.</w:t>
      </w:r>
    </w:p>
    <w:p w14:paraId="51EDEBE7" w14:textId="77777777" w:rsidR="005B1CDA" w:rsidRDefault="00000000">
      <w:pPr>
        <w:spacing w:after="200" w:line="276" w:lineRule="auto"/>
        <w:jc w:val="both"/>
        <w:rPr>
          <w:rFonts w:ascii="Calibri" w:eastAsia="Calibri" w:hAnsi="Calibri" w:cs="Calibri"/>
          <w:kern w:val="0"/>
          <w:sz w:val="24"/>
          <w:szCs w:val="24"/>
          <w14:ligatures w14:val="none"/>
        </w:rPr>
      </w:pPr>
      <w:r>
        <w:rPr>
          <w:rFonts w:ascii="Calibri" w:eastAsia="Calibri" w:hAnsi="Calibri" w:cs="Calibri"/>
          <w:kern w:val="0"/>
          <w:sz w:val="24"/>
          <w:szCs w:val="24"/>
          <w14:ligatures w14:val="none"/>
        </w:rPr>
        <w:t>Toplinska iscrpljenost je posljedica neravnoteže vode i elektrolita izazvana izlaganjem toplini, uz tjelesni napor ili bez njega.</w:t>
      </w:r>
    </w:p>
    <w:p w14:paraId="2F7FE5F8" w14:textId="77777777" w:rsidR="005B1CDA" w:rsidRDefault="00000000">
      <w:pPr>
        <w:spacing w:after="200" w:line="276" w:lineRule="auto"/>
        <w:jc w:val="both"/>
        <w:rPr>
          <w:rFonts w:ascii="Calibri" w:eastAsia="Calibri" w:hAnsi="Calibri" w:cs="Calibri"/>
          <w:kern w:val="0"/>
          <w:sz w:val="24"/>
          <w:szCs w:val="24"/>
          <w14:ligatures w14:val="none"/>
        </w:rPr>
      </w:pPr>
      <w:r>
        <w:rPr>
          <w:rFonts w:ascii="Calibri" w:eastAsia="Calibri" w:hAnsi="Calibri" w:cs="Calibri"/>
          <w:kern w:val="0"/>
          <w:sz w:val="24"/>
          <w:szCs w:val="24"/>
          <w14:ligatures w14:val="none"/>
        </w:rPr>
        <w:t xml:space="preserve">Simptomi su često neodređeni pa bolesnici ne moraju shvatiti kako im je uzrok toplina. Simptomi mogu uključivati slabost, vrtoglavicu, glavobolju, mučninu i ponekad, povraćanje. Sinkopa uslijed dugog stajanja na vrućini (toplinska sinkopa) je česta i može oponašati kardiovaskularne poremećaje. Prilikom pregleda se bolesnici doimaju umornima, a obično </w:t>
      </w:r>
      <w:r>
        <w:rPr>
          <w:rFonts w:ascii="Calibri" w:eastAsia="Calibri" w:hAnsi="Calibri" w:cs="Calibri"/>
          <w:kern w:val="0"/>
          <w:sz w:val="24"/>
          <w:szCs w:val="24"/>
          <w14:ligatures w14:val="none"/>
        </w:rPr>
        <w:lastRenderedPageBreak/>
        <w:t>su oznojeni i imaju tahikardiju. Psihičko stanje je tipično nepromijenjeno, za razliku od toplotnog udara. Temperatura je obično normalna, a kad je povišena, ne prelazi 40 °C.</w:t>
      </w:r>
    </w:p>
    <w:p w14:paraId="58A627E5" w14:textId="77777777" w:rsidR="005B1CDA" w:rsidRDefault="00000000">
      <w:pPr>
        <w:spacing w:after="200" w:line="276" w:lineRule="auto"/>
        <w:jc w:val="both"/>
        <w:rPr>
          <w:rFonts w:ascii="Calibri" w:eastAsia="Calibri" w:hAnsi="Calibri" w:cs="Calibri"/>
          <w:kern w:val="0"/>
          <w:sz w:val="24"/>
          <w:szCs w:val="24"/>
          <w14:ligatures w14:val="none"/>
        </w:rPr>
      </w:pPr>
      <w:r>
        <w:rPr>
          <w:rFonts w:ascii="Calibri" w:eastAsia="Calibri" w:hAnsi="Calibri" w:cs="Calibri"/>
          <w:kern w:val="0"/>
          <w:sz w:val="24"/>
          <w:szCs w:val="24"/>
          <w14:ligatures w14:val="none"/>
        </w:rPr>
        <w:t>Dijagnoza se postavlja klinički, a za to je potrebno isključivanje drugih mogućih uzroka (npr. hipoglikemije, akutnog koronarnog sindroma, raznih infekcija). Laboratorijske pretrage su potrebne samo ako je potrebno isključiti nabrojana stanja.</w:t>
      </w:r>
    </w:p>
    <w:p w14:paraId="79555CFF" w14:textId="77777777" w:rsidR="005B1CDA" w:rsidRDefault="00000000">
      <w:pPr>
        <w:spacing w:line="276" w:lineRule="auto"/>
        <w:jc w:val="both"/>
        <w:rPr>
          <w:lang w:eastAsia="zh-CN"/>
        </w:rPr>
      </w:pPr>
      <w:r>
        <w:rPr>
          <w:rFonts w:ascii="Calibri" w:eastAsia="Calibri" w:hAnsi="Calibri" w:cs="Calibri"/>
          <w:kern w:val="0"/>
          <w:sz w:val="24"/>
          <w:szCs w:val="24"/>
          <w14:ligatures w14:val="none"/>
        </w:rPr>
        <w:t>Liječenje obuhvaća smještanje bolesnika u hladno okruženje, u ležeći ispruženi položaj uz IV nadoknadu tekućine, u pravilu se daje 0,9 % – tna fiziološka otopina; peroralnom se rehidracijom ne mogu u dovoljnoj mjeri nadoknaditi elektroliti. Brzina i količina rehidracije ovise o dobi, osnovnim bolestima i kliničkom odgovoru. Često je dovoljno nadomještanje od 1–2 L brzinom od 500 ml/h. Starijim i srčanim bolesnicima može biti potrebna tek nešto sporija nadoknada; bolesnicima u kojih se sumnja na hipovolemiju u početku može biti potrebna brža nadoknada. Hlađenje tijela izvana nije potrebno. Rijetko, tešku toplinsku iscrpljenost nakon teškog rada može komplicirati rabdomioliza, mioglobinurija, akutno zatajenje bubrega i diseminirana intravaskularna koagulacija.</w:t>
      </w:r>
    </w:p>
    <w:p w14:paraId="6182E2A0" w14:textId="0D214164" w:rsidR="00FF7F98" w:rsidRDefault="00FF7F98" w:rsidP="00FF7F98">
      <w:pPr>
        <w:pStyle w:val="Naslov4"/>
        <w:numPr>
          <w:ilvl w:val="0"/>
          <w:numId w:val="0"/>
        </w:numPr>
        <w:ind w:left="851"/>
      </w:pPr>
      <w:bookmarkStart w:id="687" w:name="_Toc198880937"/>
      <w:r>
        <w:t>6.4.5.1. Procjena posljedica događaja s najgorim mogućim posljedicama uslijed ekstremnih temperatura na život i zdravlje ljudi</w:t>
      </w:r>
      <w:bookmarkEnd w:id="687"/>
    </w:p>
    <w:p w14:paraId="6DFF2D78" w14:textId="77777777" w:rsidR="00FF7F98" w:rsidRPr="00FF7F98" w:rsidRDefault="00FF7F98" w:rsidP="00FF7F98">
      <w:pPr>
        <w:rPr>
          <w:lang w:eastAsia="zh-CN"/>
        </w:rPr>
      </w:pPr>
    </w:p>
    <w:p w14:paraId="5EBCF718" w14:textId="77777777" w:rsidR="005B1CDA" w:rsidRDefault="00000000">
      <w:pPr>
        <w:spacing w:line="276" w:lineRule="auto"/>
        <w:jc w:val="both"/>
        <w:rPr>
          <w:sz w:val="24"/>
          <w:szCs w:val="24"/>
        </w:rPr>
      </w:pPr>
      <w:bookmarkStart w:id="688" w:name="_Hlk167356164"/>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12604E28" w14:textId="77777777" w:rsidR="005B1CDA" w:rsidRDefault="00000000">
      <w:pPr>
        <w:spacing w:line="276" w:lineRule="auto"/>
        <w:jc w:val="both"/>
        <w:rPr>
          <w:sz w:val="24"/>
          <w:szCs w:val="24"/>
        </w:rPr>
      </w:pPr>
      <w:r>
        <w:rPr>
          <w:sz w:val="24"/>
          <w:szCs w:val="24"/>
        </w:rPr>
        <w:t xml:space="preserve">S obzirom na broj stanovnika Grada koji pripadaju najugroženijim skupinama, procjenjuje se da će broj stanovnika koji će biti u sastavu nekog od procesa nastalih kao posljedica pojave toplinskog vala prelaziti 0,036 % ukupnog stanovništva Grada. Što predstavlja katastrofalne posljedice na život i zdravlje ljudi. </w:t>
      </w:r>
    </w:p>
    <w:p w14:paraId="13A3005E" w14:textId="3D58E28E" w:rsidR="005B1CDA" w:rsidRPr="002F7F33" w:rsidRDefault="00000000" w:rsidP="00581E94">
      <w:pPr>
        <w:pStyle w:val="Opisslike"/>
        <w:spacing w:line="276" w:lineRule="auto"/>
        <w:jc w:val="center"/>
      </w:pPr>
      <w:bookmarkStart w:id="689" w:name="_Toc161750206"/>
      <w:bookmarkStart w:id="690" w:name="_Toc175743200"/>
      <w:bookmarkStart w:id="691" w:name="_Toc167343780"/>
      <w:bookmarkStart w:id="692" w:name="_Toc175032783"/>
      <w:bookmarkStart w:id="693" w:name="_Toc196826533"/>
      <w:r w:rsidRPr="002F7F33">
        <w:t xml:space="preserve">Tablica </w:t>
      </w:r>
      <w:fldSimple w:instr=" SEQ Tablica \* ARABIC ">
        <w:r w:rsidR="00B61DD6">
          <w:rPr>
            <w:noProof/>
          </w:rPr>
          <w:t>64</w:t>
        </w:r>
      </w:fldSimple>
      <w:r w:rsidRPr="002F7F33">
        <w:t>. Prikaz prijetnjom nastalih posljedica na život i zdravlje ljudi - Događaj s najgorim mogućim posljedicama – Ekstremne temperature</w:t>
      </w:r>
      <w:bookmarkEnd w:id="689"/>
      <w:bookmarkEnd w:id="690"/>
      <w:bookmarkEnd w:id="691"/>
      <w:bookmarkEnd w:id="692"/>
      <w:bookmarkEnd w:id="69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312F1F99"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1D396" w14:textId="77777777" w:rsidR="005B1CDA" w:rsidRDefault="00000000" w:rsidP="00581E94">
            <w:pPr>
              <w:pStyle w:val="Opisslike"/>
              <w:spacing w:line="276" w:lineRule="auto"/>
              <w:jc w:val="center"/>
            </w:pPr>
            <w:r>
              <w:t>Život i zdravlje ljudi</w:t>
            </w:r>
          </w:p>
        </w:tc>
      </w:tr>
      <w:tr w:rsidR="005B1CDA" w14:paraId="13B73891"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BFF07" w14:textId="77777777" w:rsidR="005B1CDA" w:rsidRDefault="00000000" w:rsidP="00581E94">
            <w:pPr>
              <w:pStyle w:val="Opisslike"/>
              <w:spacing w:line="276" w:lineRule="auto"/>
              <w:jc w:val="center"/>
            </w:pPr>
            <w: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3B690" w14:textId="77777777" w:rsidR="005B1CDA" w:rsidRDefault="00000000" w:rsidP="00581E94">
            <w:pPr>
              <w:pStyle w:val="Opisslike"/>
              <w:spacing w:line="276" w:lineRule="auto"/>
              <w:jc w:val="center"/>
            </w:pPr>
            <w: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F9870" w14:textId="77777777" w:rsidR="005B1CDA" w:rsidRDefault="00000000" w:rsidP="00581E94">
            <w:pPr>
              <w:pStyle w:val="Opisslike"/>
              <w:spacing w:line="276" w:lineRule="auto"/>
              <w:jc w:val="center"/>
            </w:pPr>
            <w: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7F0A1" w14:textId="77777777" w:rsidR="005B1CDA" w:rsidRDefault="00000000" w:rsidP="00581E94">
            <w:pPr>
              <w:pStyle w:val="Opisslike"/>
              <w:spacing w:line="276" w:lineRule="auto"/>
              <w:jc w:val="center"/>
            </w:pPr>
            <w:r>
              <w:t>Odabrano</w:t>
            </w:r>
          </w:p>
        </w:tc>
      </w:tr>
      <w:tr w:rsidR="005B1CDA" w14:paraId="6447E6E2"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1D19D"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3640E"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235D8"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86142" w14:textId="77777777" w:rsidR="005B1CDA" w:rsidRDefault="005B1CDA">
            <w:pPr>
              <w:spacing w:after="0" w:line="240" w:lineRule="auto"/>
              <w:jc w:val="center"/>
              <w:rPr>
                <w:rFonts w:ascii="Calibri" w:eastAsia="Calibri" w:hAnsi="Calibri" w:cs="Times New Roman"/>
                <w:b/>
                <w:sz w:val="20"/>
                <w:szCs w:val="20"/>
              </w:rPr>
            </w:pPr>
          </w:p>
        </w:tc>
      </w:tr>
      <w:tr w:rsidR="005B1CDA" w14:paraId="60FD1F61"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15800"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9C10E"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013C0"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2622C" w14:textId="77777777" w:rsidR="005B1CDA" w:rsidRDefault="005B1CDA">
            <w:pPr>
              <w:spacing w:after="0" w:line="240" w:lineRule="auto"/>
              <w:jc w:val="center"/>
              <w:rPr>
                <w:rFonts w:ascii="Calibri" w:eastAsia="Calibri" w:hAnsi="Calibri" w:cs="Times New Roman"/>
                <w:sz w:val="20"/>
                <w:szCs w:val="20"/>
              </w:rPr>
            </w:pPr>
          </w:p>
        </w:tc>
      </w:tr>
      <w:tr w:rsidR="005B1CDA" w14:paraId="68FB11EC"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9AD91"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49202"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213A4"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886E45" w14:textId="77777777" w:rsidR="005B1CDA" w:rsidRDefault="005B1CDA">
            <w:pPr>
              <w:spacing w:after="0" w:line="240" w:lineRule="auto"/>
              <w:jc w:val="center"/>
              <w:rPr>
                <w:rFonts w:ascii="Calibri" w:eastAsia="Calibri" w:hAnsi="Calibri" w:cs="Times New Roman"/>
                <w:sz w:val="20"/>
                <w:szCs w:val="20"/>
              </w:rPr>
            </w:pPr>
          </w:p>
        </w:tc>
      </w:tr>
      <w:tr w:rsidR="005B1CDA" w14:paraId="2BBAA46E"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B882B"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38FA6"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6F3A855B"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1AF1CA" w14:textId="77777777" w:rsidR="005B1CDA" w:rsidRDefault="005B1CDA">
            <w:pPr>
              <w:spacing w:after="0" w:line="240" w:lineRule="auto"/>
              <w:jc w:val="center"/>
              <w:rPr>
                <w:rFonts w:ascii="Calibri" w:eastAsia="Calibri" w:hAnsi="Calibri" w:cs="Times New Roman"/>
                <w:sz w:val="20"/>
                <w:szCs w:val="20"/>
              </w:rPr>
            </w:pPr>
          </w:p>
        </w:tc>
      </w:tr>
      <w:tr w:rsidR="005B1CDA" w14:paraId="0DDA1382"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2E5D4"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7D600"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4F598BA0" w14:textId="77777777" w:rsidR="005B1CDA" w:rsidRDefault="00000000">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4E59DC"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bl>
    <w:p w14:paraId="022B19C1" w14:textId="77777777" w:rsidR="005B1CDA" w:rsidRDefault="00000000">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369AEFFC" w14:textId="77777777" w:rsidR="00FF7F98" w:rsidRDefault="00FF7F98">
      <w:pPr>
        <w:spacing w:line="240" w:lineRule="auto"/>
        <w:rPr>
          <w:rFonts w:cs="Arial"/>
          <w:sz w:val="20"/>
          <w:szCs w:val="20"/>
        </w:rPr>
      </w:pPr>
    </w:p>
    <w:p w14:paraId="30D12811" w14:textId="77777777" w:rsidR="00FF7F98" w:rsidRDefault="00FF7F98" w:rsidP="00FF7F98">
      <w:pPr>
        <w:pStyle w:val="Naslov4"/>
        <w:numPr>
          <w:ilvl w:val="0"/>
          <w:numId w:val="0"/>
        </w:numPr>
        <w:ind w:left="851"/>
      </w:pPr>
      <w:bookmarkStart w:id="694" w:name="_Toc198880938"/>
      <w:bookmarkEnd w:id="688"/>
      <w:r>
        <w:lastRenderedPageBreak/>
        <w:t>6.4.5.2. Procjena posljedica događaja s najgorim mogućim posljedicama uslijed ekstremnih temperatura na gospodarstvo</w:t>
      </w:r>
      <w:bookmarkEnd w:id="694"/>
    </w:p>
    <w:p w14:paraId="5EB2DC5C" w14:textId="62FAECAA" w:rsidR="00FF7F98" w:rsidRPr="00FF7F98" w:rsidRDefault="00FF7F98" w:rsidP="00FF7F98">
      <w:pPr>
        <w:rPr>
          <w:lang w:eastAsia="zh-CN"/>
        </w:rPr>
      </w:pPr>
    </w:p>
    <w:p w14:paraId="1C341D0A" w14:textId="77777777" w:rsidR="005B1CDA" w:rsidRDefault="00000000">
      <w:pPr>
        <w:spacing w:line="276" w:lineRule="auto"/>
        <w:jc w:val="both"/>
        <w:rPr>
          <w:sz w:val="24"/>
          <w:szCs w:val="24"/>
        </w:rPr>
      </w:pPr>
      <w:r>
        <w:rPr>
          <w:sz w:val="24"/>
          <w:szCs w:val="24"/>
        </w:rPr>
        <w:t xml:space="preserve">Posljedice na gospodarstvo odnose se na ukupnu materijalnu i financijsku štetu u gospodarstvu nastalu utjecajem prijetnje. Materijalna šteta s posljedicama po gospodarstvo prikazuje se u odnosu na proračun Grada. Procijenjeno je da će toplinski val dužeg trajanja smanjiti poljoprivrednu proizvodnju do 30% pa i više ovisno o vegetacijskom stadiju poljoprivrednih kultura, imati utjecaja na smanjenje kapaciteta vodocrpilišta što rezultira padom pritiska vode u sustavu te dolazi do ugroze vodoopskrbe. Također, utjecajem toplinskog vala, točnije dugotrajnim visokim temperaturama, smanjuje se protok i udio kisika u kopnenim vodenim tijelima što dovodi do pomora vodenih organizama, onečišćenja okoliša te mogućnost nastanka zaraznih bolesti. </w:t>
      </w:r>
    </w:p>
    <w:p w14:paraId="164AC7E0" w14:textId="77777777" w:rsidR="005B1CDA" w:rsidRDefault="00000000">
      <w:pPr>
        <w:spacing w:line="276" w:lineRule="auto"/>
        <w:jc w:val="both"/>
        <w:rPr>
          <w:sz w:val="24"/>
          <w:szCs w:val="24"/>
        </w:rPr>
      </w:pPr>
      <w:r>
        <w:rPr>
          <w:sz w:val="24"/>
          <w:szCs w:val="24"/>
        </w:rPr>
        <w:t>S obzirom na štete koje su vjerojatne na području Grada uslijed ekstremnih temperatura, posljedice su procijenjene malenim, odnosno očekuje se šteta manja od 20 % proračuna Grada.</w:t>
      </w:r>
    </w:p>
    <w:p w14:paraId="4DE29B8A" w14:textId="4E02858F" w:rsidR="005B1CDA" w:rsidRPr="002F7F33" w:rsidRDefault="00000000">
      <w:pPr>
        <w:pStyle w:val="Opisslike"/>
        <w:keepNext/>
        <w:spacing w:line="276" w:lineRule="auto"/>
        <w:jc w:val="center"/>
        <w:rPr>
          <w:i/>
          <w:iCs/>
        </w:rPr>
      </w:pPr>
      <w:bookmarkStart w:id="695" w:name="_Toc167343781"/>
      <w:bookmarkStart w:id="696" w:name="_Toc175743201"/>
      <w:bookmarkStart w:id="697" w:name="_Toc161750207"/>
      <w:bookmarkStart w:id="698" w:name="_Toc175032784"/>
      <w:bookmarkStart w:id="699" w:name="_Toc196826534"/>
      <w:r w:rsidRPr="002F7F33">
        <w:t xml:space="preserve">Tablica </w:t>
      </w:r>
      <w:fldSimple w:instr=" SEQ Tablica \* ARABIC ">
        <w:r w:rsidR="00B61DD6">
          <w:rPr>
            <w:noProof/>
          </w:rPr>
          <w:t>65</w:t>
        </w:r>
      </w:fldSimple>
      <w:r w:rsidRPr="002F7F33">
        <w:t>. Prikaz prijetnjom nastalih posljedica na gospodarstvo - Događaj s najgorim mogućim posljedicama – Ekstremne temperature</w:t>
      </w:r>
      <w:bookmarkEnd w:id="695"/>
      <w:bookmarkEnd w:id="696"/>
      <w:bookmarkEnd w:id="697"/>
      <w:bookmarkEnd w:id="698"/>
      <w:bookmarkEnd w:id="699"/>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0979F7FC"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5DBB2" w14:textId="77777777" w:rsidR="005B1CDA" w:rsidRDefault="00000000">
            <w:pPr>
              <w:spacing w:after="0" w:line="240" w:lineRule="auto"/>
              <w:jc w:val="center"/>
              <w:rPr>
                <w:b/>
                <w:sz w:val="20"/>
                <w:szCs w:val="20"/>
              </w:rPr>
            </w:pPr>
            <w:r>
              <w:rPr>
                <w:b/>
                <w:sz w:val="20"/>
                <w:szCs w:val="20"/>
              </w:rPr>
              <w:t>Gospodarstvo</w:t>
            </w:r>
          </w:p>
        </w:tc>
      </w:tr>
      <w:tr w:rsidR="005B1CDA" w14:paraId="3C77A04B"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B3A7E" w14:textId="77777777" w:rsidR="005B1CDA" w:rsidRDefault="00000000">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FB33D" w14:textId="77777777" w:rsidR="005B1CDA" w:rsidRDefault="00000000">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BFF3C" w14:textId="77777777" w:rsidR="005B1CDA" w:rsidRDefault="00000000">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B4CA1" w14:textId="77777777" w:rsidR="005B1CDA" w:rsidRDefault="00000000">
            <w:pPr>
              <w:spacing w:after="0" w:line="240" w:lineRule="auto"/>
              <w:jc w:val="center"/>
              <w:rPr>
                <w:b/>
                <w:sz w:val="20"/>
                <w:szCs w:val="20"/>
              </w:rPr>
            </w:pPr>
            <w:r>
              <w:rPr>
                <w:b/>
                <w:sz w:val="20"/>
                <w:szCs w:val="20"/>
              </w:rPr>
              <w:t>Odabrano</w:t>
            </w:r>
          </w:p>
        </w:tc>
      </w:tr>
      <w:tr w:rsidR="005B1CDA" w14:paraId="48B09354"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D34FC" w14:textId="77777777" w:rsidR="005B1CDA" w:rsidRDefault="00000000">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69C49" w14:textId="77777777" w:rsidR="005B1CDA" w:rsidRDefault="00000000">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7635" w14:textId="77777777" w:rsidR="005B1CDA" w:rsidRDefault="00000000">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1B95A" w14:textId="77777777" w:rsidR="005B1CDA" w:rsidRDefault="005B1CDA">
            <w:pPr>
              <w:spacing w:after="0" w:line="240" w:lineRule="auto"/>
              <w:jc w:val="center"/>
              <w:rPr>
                <w:sz w:val="20"/>
                <w:szCs w:val="20"/>
              </w:rPr>
            </w:pPr>
          </w:p>
        </w:tc>
      </w:tr>
      <w:tr w:rsidR="005B1CDA" w14:paraId="58EEED2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0CAFE" w14:textId="77777777" w:rsidR="005B1CDA" w:rsidRDefault="00000000">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84511"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E925C" w14:textId="77777777" w:rsidR="005B1CDA" w:rsidRDefault="00000000">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1D6EC" w14:textId="77777777" w:rsidR="005B1CDA" w:rsidRDefault="00000000">
            <w:pPr>
              <w:spacing w:after="0" w:line="240" w:lineRule="auto"/>
              <w:jc w:val="center"/>
              <w:rPr>
                <w:b/>
                <w:sz w:val="20"/>
                <w:szCs w:val="20"/>
              </w:rPr>
            </w:pPr>
            <w:r>
              <w:rPr>
                <w:b/>
                <w:sz w:val="20"/>
                <w:szCs w:val="20"/>
              </w:rPr>
              <w:t>X</w:t>
            </w:r>
          </w:p>
        </w:tc>
      </w:tr>
      <w:tr w:rsidR="005B1CDA" w14:paraId="3F19FC93"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DE88F" w14:textId="77777777" w:rsidR="005B1CDA" w:rsidRDefault="00000000">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F9089"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8C8C4" w14:textId="77777777" w:rsidR="005B1CDA" w:rsidRDefault="00000000">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AB762" w14:textId="77777777" w:rsidR="005B1CDA" w:rsidRDefault="005B1CDA">
            <w:pPr>
              <w:spacing w:after="0" w:line="240" w:lineRule="auto"/>
              <w:jc w:val="center"/>
              <w:rPr>
                <w:b/>
                <w:sz w:val="20"/>
                <w:szCs w:val="20"/>
              </w:rPr>
            </w:pPr>
          </w:p>
        </w:tc>
      </w:tr>
      <w:tr w:rsidR="005B1CDA" w14:paraId="67919C97"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B624D" w14:textId="77777777" w:rsidR="005B1CDA" w:rsidRDefault="00000000">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70813"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DB483" w14:textId="77777777" w:rsidR="005B1CDA" w:rsidRDefault="00000000">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31035" w14:textId="77777777" w:rsidR="005B1CDA" w:rsidRDefault="005B1CDA">
            <w:pPr>
              <w:spacing w:after="0" w:line="240" w:lineRule="auto"/>
              <w:jc w:val="center"/>
              <w:rPr>
                <w:b/>
                <w:sz w:val="20"/>
                <w:szCs w:val="20"/>
              </w:rPr>
            </w:pPr>
          </w:p>
        </w:tc>
      </w:tr>
      <w:tr w:rsidR="005B1CDA" w14:paraId="575B645A"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136CE" w14:textId="77777777" w:rsidR="005B1CDA" w:rsidRDefault="00000000">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05087"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E4720" w14:textId="77777777" w:rsidR="005B1CDA" w:rsidRDefault="00000000">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B68AB" w14:textId="77777777" w:rsidR="005B1CDA" w:rsidRDefault="005B1CDA">
            <w:pPr>
              <w:spacing w:after="0" w:line="240" w:lineRule="auto"/>
              <w:jc w:val="center"/>
              <w:rPr>
                <w:b/>
                <w:sz w:val="20"/>
                <w:szCs w:val="20"/>
              </w:rPr>
            </w:pPr>
          </w:p>
        </w:tc>
      </w:tr>
    </w:tbl>
    <w:p w14:paraId="6825B0D4" w14:textId="77777777" w:rsidR="005B1CDA" w:rsidRDefault="005B1CDA">
      <w:pPr>
        <w:rPr>
          <w:lang w:eastAsia="zh-CN"/>
        </w:rPr>
      </w:pPr>
    </w:p>
    <w:p w14:paraId="35253102" w14:textId="0EEBC4AA" w:rsidR="00FF7F98" w:rsidRPr="00FF7F98" w:rsidRDefault="00FF7F98" w:rsidP="00FF7F98">
      <w:pPr>
        <w:pStyle w:val="Naslov4"/>
        <w:numPr>
          <w:ilvl w:val="0"/>
          <w:numId w:val="0"/>
        </w:numPr>
        <w:ind w:left="851"/>
      </w:pPr>
      <w:bookmarkStart w:id="700" w:name="_Toc198880939"/>
      <w:r>
        <w:t>6.4.5.3. Procjena posljedica događaja s najgorim mogućim posljedicama uslijed ekstremnih temperatura na društvenu stabilnost i politiku</w:t>
      </w:r>
      <w:bookmarkEnd w:id="700"/>
    </w:p>
    <w:p w14:paraId="593F8A87" w14:textId="77777777" w:rsidR="005B1CDA" w:rsidRDefault="00000000">
      <w:pPr>
        <w:spacing w:line="276" w:lineRule="auto"/>
        <w:jc w:val="both"/>
        <w:rPr>
          <w:rFonts w:ascii="Calibri" w:eastAsia="Calibri" w:hAnsi="Calibri" w:cs="Times New Roman"/>
          <w:sz w:val="24"/>
          <w:szCs w:val="24"/>
        </w:rPr>
      </w:pPr>
      <w:bookmarkStart w:id="701" w:name="_Hlk167356398"/>
      <w:r>
        <w:rPr>
          <w:rFonts w:ascii="Calibri" w:eastAsia="Calibri" w:hAnsi="Calibri" w:cs="Times New Roman"/>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Grada.  Procjenjuje se da bi nastala šteta bila manja od 0,5 % proračuna. Prema tome šteta je procijenjena zanemarivom te se neće prikazati tablično i putem matrice.</w:t>
      </w:r>
    </w:p>
    <w:p w14:paraId="24E632CF" w14:textId="6F262FBA" w:rsidR="00FF7F98" w:rsidRPr="00FF7F98" w:rsidRDefault="00FF7F98" w:rsidP="00FF7F98">
      <w:pPr>
        <w:pStyle w:val="Naslov4"/>
        <w:numPr>
          <w:ilvl w:val="0"/>
          <w:numId w:val="0"/>
        </w:numPr>
        <w:ind w:left="851"/>
      </w:pPr>
      <w:bookmarkStart w:id="702" w:name="_Toc198880940"/>
      <w:bookmarkEnd w:id="701"/>
      <w:r>
        <w:t>6.4.5.4. Vjerojatnost pojave događaja s najgorim mogućim posljedicama uslijed ekstremnih temperatura</w:t>
      </w:r>
      <w:bookmarkEnd w:id="702"/>
    </w:p>
    <w:p w14:paraId="61849B45" w14:textId="425AB0EE" w:rsidR="005B1CDA" w:rsidRDefault="00000000">
      <w:pPr>
        <w:pStyle w:val="Opisslike"/>
        <w:keepNext/>
        <w:jc w:val="center"/>
        <w:rPr>
          <w:b w:val="0"/>
          <w:bCs w:val="0"/>
          <w:i/>
          <w:iCs/>
        </w:rPr>
      </w:pPr>
      <w:bookmarkStart w:id="703" w:name="_Toc167343782"/>
      <w:bookmarkStart w:id="704" w:name="_Toc161750208"/>
      <w:bookmarkStart w:id="705" w:name="_Toc175032785"/>
      <w:bookmarkStart w:id="706" w:name="_Toc175743202"/>
      <w:bookmarkStart w:id="707" w:name="_Toc196826535"/>
      <w:r>
        <w:t xml:space="preserve">Tablica </w:t>
      </w:r>
      <w:fldSimple w:instr=" SEQ Tablica \* ARABIC ">
        <w:r w:rsidR="00B61DD6">
          <w:rPr>
            <w:noProof/>
          </w:rPr>
          <w:t>66</w:t>
        </w:r>
      </w:fldSimple>
      <w:r>
        <w:t>. Vjerojatnost pojave događaja s najgorim mogućim posljedicama – Ekstremne temperature</w:t>
      </w:r>
      <w:bookmarkEnd w:id="703"/>
      <w:bookmarkEnd w:id="704"/>
      <w:bookmarkEnd w:id="705"/>
      <w:bookmarkEnd w:id="706"/>
      <w:bookmarkEnd w:id="707"/>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04636A32"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59735" w14:textId="77777777" w:rsidR="005B1CDA" w:rsidRDefault="00000000">
            <w:pPr>
              <w:spacing w:after="0" w:line="240" w:lineRule="auto"/>
              <w:jc w:val="center"/>
              <w:rPr>
                <w:b/>
                <w:sz w:val="20"/>
                <w:szCs w:val="20"/>
              </w:rPr>
            </w:pPr>
            <w:bookmarkStart w:id="708" w:name="_Hlk52787696"/>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6B0BD" w14:textId="77777777" w:rsidR="005B1CDA" w:rsidRDefault="00000000">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6E606" w14:textId="77777777" w:rsidR="005B1CDA" w:rsidRDefault="00000000">
            <w:pPr>
              <w:spacing w:after="0" w:line="240" w:lineRule="auto"/>
              <w:jc w:val="center"/>
              <w:rPr>
                <w:b/>
                <w:sz w:val="20"/>
                <w:szCs w:val="20"/>
              </w:rPr>
            </w:pPr>
            <w:r>
              <w:rPr>
                <w:b/>
                <w:sz w:val="20"/>
                <w:szCs w:val="20"/>
              </w:rPr>
              <w:t>Vjerojatnost/frekvencija</w:t>
            </w:r>
          </w:p>
        </w:tc>
      </w:tr>
      <w:tr w:rsidR="005B1CDA" w14:paraId="720588CB"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DB6EF"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FE68F"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CDFFA"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96678"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CCB9B"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BD41F" w14:textId="77777777" w:rsidR="005B1CDA" w:rsidRDefault="00000000">
            <w:pPr>
              <w:spacing w:after="0" w:line="240" w:lineRule="auto"/>
              <w:jc w:val="center"/>
              <w:rPr>
                <w:b/>
                <w:sz w:val="20"/>
                <w:szCs w:val="20"/>
              </w:rPr>
            </w:pPr>
            <w:r>
              <w:rPr>
                <w:b/>
                <w:sz w:val="20"/>
                <w:szCs w:val="20"/>
              </w:rPr>
              <w:t>Odabrano</w:t>
            </w:r>
          </w:p>
        </w:tc>
      </w:tr>
      <w:tr w:rsidR="005B1CDA" w14:paraId="7EE570E9"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DC44A"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01E20"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0AA43"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090E7"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3A91D"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B840C" w14:textId="77777777" w:rsidR="005B1CDA" w:rsidRDefault="005B1CDA">
            <w:pPr>
              <w:spacing w:after="0" w:line="240" w:lineRule="auto"/>
              <w:jc w:val="center"/>
              <w:rPr>
                <w:b/>
                <w:sz w:val="20"/>
                <w:szCs w:val="20"/>
              </w:rPr>
            </w:pPr>
          </w:p>
        </w:tc>
      </w:tr>
      <w:tr w:rsidR="005B1CDA" w14:paraId="1B84A2DE"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98F75"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15C3D"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56BF"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894E8"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578F9"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EC97C" w14:textId="77777777" w:rsidR="005B1CDA" w:rsidRDefault="005B1CDA">
            <w:pPr>
              <w:spacing w:after="0" w:line="240" w:lineRule="auto"/>
              <w:jc w:val="center"/>
              <w:rPr>
                <w:b/>
                <w:sz w:val="20"/>
                <w:szCs w:val="20"/>
              </w:rPr>
            </w:pPr>
          </w:p>
        </w:tc>
      </w:tr>
      <w:tr w:rsidR="005B1CDA" w14:paraId="159EC320"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8EC33"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A3A4B"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B19F2"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F5CC9"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77F3B"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8F013" w14:textId="77777777" w:rsidR="005B1CDA" w:rsidRDefault="00000000">
            <w:pPr>
              <w:spacing w:after="0" w:line="240" w:lineRule="auto"/>
              <w:jc w:val="center"/>
              <w:rPr>
                <w:b/>
                <w:sz w:val="20"/>
                <w:szCs w:val="20"/>
              </w:rPr>
            </w:pPr>
            <w:r>
              <w:rPr>
                <w:b/>
                <w:sz w:val="20"/>
                <w:szCs w:val="20"/>
              </w:rPr>
              <w:t>X</w:t>
            </w:r>
          </w:p>
        </w:tc>
      </w:tr>
      <w:tr w:rsidR="005B1CDA" w14:paraId="391A5B71"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05B46" w14:textId="77777777" w:rsidR="005B1CDA" w:rsidRDefault="00000000">
            <w:pPr>
              <w:spacing w:after="0" w:line="240" w:lineRule="auto"/>
              <w:jc w:val="center"/>
              <w:rPr>
                <w:b/>
                <w:sz w:val="20"/>
                <w:szCs w:val="20"/>
              </w:rPr>
            </w:pPr>
            <w:r>
              <w:rPr>
                <w:b/>
                <w:sz w:val="20"/>
                <w:szCs w:val="20"/>
              </w:rPr>
              <w:lastRenderedPageBreak/>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A4C32"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9E3BE"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2D819"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91C63"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2CB9F" w14:textId="77777777" w:rsidR="005B1CDA" w:rsidRDefault="005B1CDA">
            <w:pPr>
              <w:spacing w:after="0" w:line="240" w:lineRule="auto"/>
              <w:jc w:val="center"/>
              <w:rPr>
                <w:b/>
                <w:sz w:val="20"/>
                <w:szCs w:val="20"/>
              </w:rPr>
            </w:pPr>
          </w:p>
        </w:tc>
      </w:tr>
      <w:tr w:rsidR="005B1CDA" w14:paraId="0298ECA7"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2DF3C"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ACAD4"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3EC2C"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846ED"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5BE00"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DFEA" w14:textId="77777777" w:rsidR="005B1CDA" w:rsidRDefault="005B1CDA">
            <w:pPr>
              <w:spacing w:after="0" w:line="240" w:lineRule="auto"/>
              <w:jc w:val="center"/>
              <w:rPr>
                <w:b/>
                <w:sz w:val="20"/>
                <w:szCs w:val="20"/>
              </w:rPr>
            </w:pPr>
          </w:p>
        </w:tc>
      </w:tr>
      <w:bookmarkEnd w:id="708"/>
    </w:tbl>
    <w:p w14:paraId="6A0E6E1D" w14:textId="77777777" w:rsidR="005B1CDA" w:rsidRDefault="005B1CDA">
      <w:pPr>
        <w:rPr>
          <w:lang w:eastAsia="zh-CN"/>
        </w:rPr>
      </w:pPr>
    </w:p>
    <w:p w14:paraId="50657A24" w14:textId="61EB2A32" w:rsidR="00FF7F98" w:rsidRPr="00FF7F98" w:rsidRDefault="00FF7F98" w:rsidP="001C1DFF">
      <w:pPr>
        <w:pStyle w:val="Naslov3"/>
        <w:numPr>
          <w:ilvl w:val="0"/>
          <w:numId w:val="0"/>
        </w:numPr>
        <w:ind w:left="1072" w:hanging="505"/>
      </w:pPr>
      <w:bookmarkStart w:id="709" w:name="_Toc198880941"/>
      <w:r>
        <w:t>6.4.6. Najvjerojatniji neželjeni događaj – Ekstremne temperature</w:t>
      </w:r>
      <w:bookmarkEnd w:id="709"/>
    </w:p>
    <w:p w14:paraId="2D5E6090" w14:textId="77777777" w:rsidR="005B1CDA" w:rsidRDefault="00000000">
      <w:pPr>
        <w:spacing w:line="276" w:lineRule="auto"/>
        <w:jc w:val="both"/>
        <w:rPr>
          <w:sz w:val="24"/>
          <w:szCs w:val="24"/>
        </w:rPr>
      </w:pPr>
      <w:r>
        <w:rPr>
          <w:sz w:val="24"/>
          <w:szCs w:val="24"/>
        </w:rPr>
        <w:t xml:space="preserve">Toplinski valovi predstavljaju dugotrajnije razdoblje i produženi period izrazito toplog vremena i visokih temperatura, udruženi s visokim postotkom vlage u zraku. Ekstremne toplinske događaje karakteriziraju povišene temperature, više i od 38°C kroz nekoliko dana te ustajala i topla zračna masa s toplim noćima iznad uobičajenog prosjeka. Toplinski valovi, uz porast dnevne, ali i noćne temperature, ugrožavaju zdravlje ljudi. </w:t>
      </w:r>
    </w:p>
    <w:p w14:paraId="18AB3700" w14:textId="77777777" w:rsidR="005B1CDA" w:rsidRDefault="00000000">
      <w:pPr>
        <w:spacing w:line="276" w:lineRule="auto"/>
        <w:jc w:val="both"/>
        <w:rPr>
          <w:sz w:val="24"/>
          <w:szCs w:val="24"/>
        </w:rPr>
      </w:pPr>
      <w:r>
        <w:rPr>
          <w:sz w:val="24"/>
          <w:szCs w:val="24"/>
        </w:rPr>
        <w:t xml:space="preserve">Posljedice se javljaju boravkom stanovništva na direktnom suncu te u zatvorenim prostorijama koje nemaju adekvatan rashladni sistem, odnosno nema potrebnog prozračivanja ili provjetravanja posebno u uvjetima visoke vlage u zraku.  </w:t>
      </w:r>
    </w:p>
    <w:p w14:paraId="7B69C7CC" w14:textId="77777777" w:rsidR="005B1CDA" w:rsidRDefault="00000000">
      <w:pPr>
        <w:spacing w:line="276" w:lineRule="auto"/>
        <w:jc w:val="both"/>
        <w:rPr>
          <w:sz w:val="24"/>
          <w:szCs w:val="24"/>
        </w:rPr>
      </w:pPr>
      <w:r>
        <w:rPr>
          <w:sz w:val="24"/>
          <w:szCs w:val="24"/>
        </w:rPr>
        <w:t>Posljedice pojave naglog toplinskog vala u trajanju od 4 dana najviše će osjetiti kronični bolesnici, radnici na otvorenome te osobe starije životne dobi. Posljedice mogu biti blaže, odnosno može se pojaviti blaži oblik sunčanice, zatim toplinska bolest koja je karakterizirana dehidracijom, ubrzanim radom srca, ubrzanim i plitkim disanjem te ortostatskom hipotenzijom i toplinska iscrpljenost čiji simptomi se manifestiraju uslijed neravnoteže vode i NaCl u organizmu.</w:t>
      </w:r>
    </w:p>
    <w:p w14:paraId="77A6836C" w14:textId="65AA1981" w:rsidR="001C1DFF" w:rsidRDefault="001C1DFF" w:rsidP="001C1DFF">
      <w:pPr>
        <w:pStyle w:val="Naslov4"/>
        <w:numPr>
          <w:ilvl w:val="0"/>
          <w:numId w:val="0"/>
        </w:numPr>
        <w:ind w:left="851"/>
      </w:pPr>
      <w:bookmarkStart w:id="710" w:name="_Toc198880942"/>
      <w:r>
        <w:t>6.4.6.1.</w:t>
      </w:r>
      <w:r w:rsidRPr="001C1DFF">
        <w:t xml:space="preserve"> </w:t>
      </w:r>
      <w:r>
        <w:t>Procjena posljedica najvjerojatnijeg neželjenog događaja uslijed ekstremnih temperatura na život i zdravlje ljudi</w:t>
      </w:r>
      <w:bookmarkEnd w:id="710"/>
    </w:p>
    <w:p w14:paraId="1D3FDE49" w14:textId="4A0CBC8C" w:rsidR="001C1DFF" w:rsidRPr="001C1DFF" w:rsidRDefault="001C1DFF" w:rsidP="001C1DFF">
      <w:pPr>
        <w:rPr>
          <w:lang w:eastAsia="zh-CN"/>
        </w:rPr>
      </w:pPr>
    </w:p>
    <w:p w14:paraId="499FE0D5"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 xml:space="preserve">S obzirom na broj stanovnika Grada koji pripadaju najugroženijim skupinama, procjenjuje se da će broj stanovnika koji će biti u sastavu nekog od procesa nastalih kao posljedica pojave toplinskog vala prelaziti 0,036 % ukupnog stanovništva Grada što predstavlja katastrofalne posljedice na život i zdravlje ljudi. </w:t>
      </w:r>
    </w:p>
    <w:p w14:paraId="15811530" w14:textId="5155856B" w:rsidR="005B1CDA" w:rsidRDefault="00000000">
      <w:pPr>
        <w:pStyle w:val="Opisslike"/>
        <w:keepNext/>
        <w:spacing w:line="276" w:lineRule="auto"/>
        <w:jc w:val="center"/>
        <w:rPr>
          <w:b w:val="0"/>
          <w:bCs w:val="0"/>
          <w:i/>
          <w:iCs/>
        </w:rPr>
      </w:pPr>
      <w:bookmarkStart w:id="711" w:name="_Toc167343783"/>
      <w:bookmarkStart w:id="712" w:name="_Toc175032786"/>
      <w:bookmarkStart w:id="713" w:name="_Toc175743203"/>
      <w:bookmarkStart w:id="714" w:name="_Toc196826536"/>
      <w:r>
        <w:t xml:space="preserve">Tablica </w:t>
      </w:r>
      <w:fldSimple w:instr=" SEQ Tablica \* ARABIC ">
        <w:r w:rsidR="00B61DD6">
          <w:rPr>
            <w:noProof/>
          </w:rPr>
          <w:t>67</w:t>
        </w:r>
      </w:fldSimple>
      <w:r>
        <w:t>. Prikaz prijetnjom nastalih posljedica na život i zdravlje ljudi - Najvjerojatniji neželjeni događaj  – Ekstremne temperature</w:t>
      </w:r>
      <w:bookmarkEnd w:id="711"/>
      <w:bookmarkEnd w:id="712"/>
      <w:bookmarkEnd w:id="713"/>
      <w:bookmarkEnd w:id="714"/>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3EA0993E"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682B2"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Život i zdravlje ljudi</w:t>
            </w:r>
          </w:p>
        </w:tc>
      </w:tr>
      <w:tr w:rsidR="005B1CDA" w14:paraId="4CE9F574"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3AA4E"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93074"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49BDF"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C89A9"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B1CDA" w14:paraId="69CA8387"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A53E8"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1D348"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34F7E"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D628D" w14:textId="77777777" w:rsidR="005B1CDA" w:rsidRDefault="005B1CDA">
            <w:pPr>
              <w:spacing w:after="0" w:line="240" w:lineRule="auto"/>
              <w:jc w:val="center"/>
              <w:rPr>
                <w:rFonts w:ascii="Calibri" w:eastAsia="Calibri" w:hAnsi="Calibri" w:cs="Times New Roman"/>
                <w:b/>
                <w:sz w:val="20"/>
                <w:szCs w:val="20"/>
              </w:rPr>
            </w:pPr>
          </w:p>
        </w:tc>
      </w:tr>
      <w:tr w:rsidR="005B1CDA" w14:paraId="46C68CB6"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B6C0"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39C06"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55577"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C946B" w14:textId="77777777" w:rsidR="005B1CDA" w:rsidRDefault="005B1CDA">
            <w:pPr>
              <w:spacing w:after="0" w:line="240" w:lineRule="auto"/>
              <w:jc w:val="center"/>
              <w:rPr>
                <w:rFonts w:ascii="Calibri" w:eastAsia="Calibri" w:hAnsi="Calibri" w:cs="Times New Roman"/>
                <w:sz w:val="20"/>
                <w:szCs w:val="20"/>
              </w:rPr>
            </w:pPr>
          </w:p>
        </w:tc>
      </w:tr>
      <w:tr w:rsidR="005B1CDA" w14:paraId="28C942F7"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0F2AA"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A47B7"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DF6CB"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1B63F" w14:textId="77777777" w:rsidR="005B1CDA" w:rsidRDefault="005B1CDA">
            <w:pPr>
              <w:spacing w:after="0" w:line="240" w:lineRule="auto"/>
              <w:jc w:val="center"/>
              <w:rPr>
                <w:rFonts w:ascii="Calibri" w:eastAsia="Calibri" w:hAnsi="Calibri" w:cs="Times New Roman"/>
                <w:sz w:val="20"/>
                <w:szCs w:val="20"/>
              </w:rPr>
            </w:pPr>
          </w:p>
        </w:tc>
      </w:tr>
      <w:tr w:rsidR="005B1CDA" w14:paraId="67D2C85A"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ABA6C"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EA005"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DB10B"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DA293" w14:textId="77777777" w:rsidR="005B1CDA" w:rsidRDefault="005B1CDA">
            <w:pPr>
              <w:spacing w:after="0" w:line="240" w:lineRule="auto"/>
              <w:jc w:val="center"/>
              <w:rPr>
                <w:rFonts w:ascii="Calibri" w:eastAsia="Calibri" w:hAnsi="Calibri" w:cs="Times New Roman"/>
                <w:sz w:val="20"/>
                <w:szCs w:val="20"/>
              </w:rPr>
            </w:pPr>
          </w:p>
        </w:tc>
      </w:tr>
      <w:tr w:rsidR="005B1CDA" w14:paraId="3D00922E"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D1491"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AB96C"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8274B" w14:textId="77777777" w:rsidR="005B1CDA" w:rsidRDefault="00000000">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857E5"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bl>
    <w:p w14:paraId="59F4CC12" w14:textId="77777777" w:rsidR="005B1CDA" w:rsidRDefault="005B1CDA">
      <w:pPr>
        <w:rPr>
          <w:lang w:eastAsia="zh-CN"/>
        </w:rPr>
      </w:pPr>
    </w:p>
    <w:p w14:paraId="1323273E" w14:textId="77777777" w:rsidR="001C1DFF" w:rsidRDefault="001C1DFF" w:rsidP="001C1DFF">
      <w:pPr>
        <w:pStyle w:val="Naslov4"/>
        <w:numPr>
          <w:ilvl w:val="0"/>
          <w:numId w:val="0"/>
        </w:numPr>
        <w:ind w:left="851"/>
      </w:pPr>
      <w:bookmarkStart w:id="715" w:name="_Toc198880943"/>
      <w:r>
        <w:t>6.4.6.2. Procjena posljedica najvjerojatnijeg neželjenog događaja uslijed ekstremnih temperatura na gospodarstvo</w:t>
      </w:r>
      <w:bookmarkEnd w:id="715"/>
    </w:p>
    <w:p w14:paraId="4CB1AAEA" w14:textId="46A5349D" w:rsidR="001C1DFF" w:rsidRPr="001C1DFF" w:rsidRDefault="001C1DFF" w:rsidP="001C1DFF">
      <w:pPr>
        <w:rPr>
          <w:lang w:eastAsia="zh-CN"/>
        </w:rPr>
      </w:pPr>
    </w:p>
    <w:p w14:paraId="5A2D9AA2"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lastRenderedPageBreak/>
        <w:t xml:space="preserve">Posljedice na gospodarstvo odnose se na ukupnu materijalnu i financijsku štetu u gospodarstvu nastalu utjecajem prijetnje. Materijalna šteta s posljedicama po gospodarstvo prikazuje se u odnosu na proračun Grada. </w:t>
      </w:r>
    </w:p>
    <w:p w14:paraId="22921CF5" w14:textId="77777777" w:rsidR="005B1CDA" w:rsidRDefault="00000000">
      <w:pPr>
        <w:spacing w:line="276" w:lineRule="auto"/>
        <w:jc w:val="both"/>
        <w:rPr>
          <w:rFonts w:ascii="Calibri" w:eastAsia="Calibri" w:hAnsi="Calibri" w:cs="Times New Roman"/>
          <w:sz w:val="24"/>
          <w:szCs w:val="24"/>
        </w:rPr>
      </w:pPr>
      <w:r>
        <w:rPr>
          <w:rFonts w:ascii="Calibri" w:eastAsia="Calibri" w:hAnsi="Calibri" w:cs="Times New Roman"/>
          <w:sz w:val="24"/>
          <w:szCs w:val="24"/>
        </w:rPr>
        <w:t>Procijenjeno je da će toplinski val kraćeg trajanja smanjiti poljoprivrednu proizvodnju do 30% ovisno o vegetacijskom stadiju poljoprivrednih kultura te neće imati utjecaja na smanjenje kapaciteta vodocrpilišta. Procjenjuje se da bi nastala šteta bila veća od 0,5% proračuna.</w:t>
      </w:r>
    </w:p>
    <w:p w14:paraId="71CE09C0" w14:textId="5E009854" w:rsidR="005B1CDA" w:rsidRPr="007D4E1A" w:rsidRDefault="00000000">
      <w:pPr>
        <w:keepNext/>
        <w:spacing w:line="240" w:lineRule="auto"/>
        <w:jc w:val="center"/>
        <w:rPr>
          <w:rFonts w:ascii="Calibri" w:eastAsia="Calibri" w:hAnsi="Calibri" w:cs="Times New Roman"/>
          <w:sz w:val="20"/>
          <w:szCs w:val="20"/>
        </w:rPr>
      </w:pPr>
      <w:bookmarkStart w:id="716" w:name="_Toc167343784"/>
      <w:bookmarkStart w:id="717" w:name="_Toc175743204"/>
      <w:bookmarkStart w:id="718" w:name="_Toc175032787"/>
      <w:bookmarkStart w:id="719" w:name="_Toc196826537"/>
      <w:r w:rsidRPr="007D4E1A">
        <w:rPr>
          <w:rFonts w:ascii="Calibri" w:eastAsia="Calibri" w:hAnsi="Calibri" w:cs="Times New Roman"/>
          <w:sz w:val="20"/>
          <w:szCs w:val="20"/>
        </w:rPr>
        <w:t xml:space="preserve">Tablica </w:t>
      </w:r>
      <w:r w:rsidRPr="007D4E1A">
        <w:rPr>
          <w:rFonts w:ascii="Calibri" w:eastAsia="Calibri" w:hAnsi="Calibri" w:cs="Times New Roman"/>
          <w:sz w:val="20"/>
          <w:szCs w:val="20"/>
        </w:rPr>
        <w:fldChar w:fldCharType="begin"/>
      </w:r>
      <w:r w:rsidRPr="007D4E1A">
        <w:rPr>
          <w:rFonts w:ascii="Calibri" w:eastAsia="Calibri" w:hAnsi="Calibri" w:cs="Times New Roman"/>
          <w:sz w:val="20"/>
          <w:szCs w:val="20"/>
        </w:rPr>
        <w:instrText xml:space="preserve"> SEQ Tablica \* ARABIC </w:instrText>
      </w:r>
      <w:r w:rsidRPr="007D4E1A">
        <w:rPr>
          <w:rFonts w:ascii="Calibri" w:eastAsia="Calibri" w:hAnsi="Calibri" w:cs="Times New Roman"/>
          <w:sz w:val="20"/>
          <w:szCs w:val="20"/>
        </w:rPr>
        <w:fldChar w:fldCharType="separate"/>
      </w:r>
      <w:r w:rsidR="00B61DD6">
        <w:rPr>
          <w:rFonts w:ascii="Calibri" w:eastAsia="Calibri" w:hAnsi="Calibri" w:cs="Times New Roman"/>
          <w:noProof/>
          <w:sz w:val="20"/>
          <w:szCs w:val="20"/>
        </w:rPr>
        <w:t>68</w:t>
      </w:r>
      <w:r w:rsidRPr="007D4E1A">
        <w:rPr>
          <w:rFonts w:ascii="Calibri" w:eastAsia="Calibri" w:hAnsi="Calibri" w:cs="Times New Roman"/>
          <w:sz w:val="20"/>
          <w:szCs w:val="20"/>
        </w:rPr>
        <w:fldChar w:fldCharType="end"/>
      </w:r>
      <w:r w:rsidRPr="007D4E1A">
        <w:rPr>
          <w:rFonts w:ascii="Calibri" w:eastAsia="Calibri" w:hAnsi="Calibri" w:cs="Times New Roman"/>
          <w:sz w:val="20"/>
          <w:szCs w:val="20"/>
        </w:rPr>
        <w:t>. Prikaz prijetnjom nastalih posljedica na gospodarstvo – Najvjerojatniji neželjeni događaj – Ekstremne temperature</w:t>
      </w:r>
      <w:bookmarkEnd w:id="716"/>
      <w:bookmarkEnd w:id="717"/>
      <w:bookmarkEnd w:id="718"/>
      <w:bookmarkEnd w:id="719"/>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5B5680C4"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90D0E"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Gospodarstvo</w:t>
            </w:r>
          </w:p>
        </w:tc>
      </w:tr>
      <w:tr w:rsidR="005B1CDA" w14:paraId="34DAA14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6BF43"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441EF"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24A70"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E71A5"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B1CDA" w14:paraId="64918281"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B096C"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55724"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CD0ED"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7ED90" w14:textId="77777777" w:rsidR="005B1CDA" w:rsidRDefault="00000000">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X</w:t>
            </w:r>
          </w:p>
        </w:tc>
      </w:tr>
      <w:tr w:rsidR="005B1CDA" w14:paraId="121483FD"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87CDC"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AD047"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4EACA"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02DA9" w14:textId="77777777" w:rsidR="005B1CDA" w:rsidRDefault="005B1CDA">
            <w:pPr>
              <w:spacing w:after="0" w:line="240" w:lineRule="auto"/>
              <w:jc w:val="center"/>
              <w:rPr>
                <w:rFonts w:ascii="Calibri" w:eastAsia="Calibri" w:hAnsi="Calibri" w:cs="Times New Roman"/>
                <w:b/>
                <w:sz w:val="20"/>
                <w:szCs w:val="20"/>
              </w:rPr>
            </w:pPr>
          </w:p>
        </w:tc>
      </w:tr>
      <w:tr w:rsidR="005B1CDA" w14:paraId="29BC735C"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84159"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FD544"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554B0"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ECC9C" w14:textId="77777777" w:rsidR="005B1CDA" w:rsidRDefault="005B1CDA">
            <w:pPr>
              <w:spacing w:after="0" w:line="240" w:lineRule="auto"/>
              <w:jc w:val="center"/>
              <w:rPr>
                <w:rFonts w:ascii="Calibri" w:eastAsia="Calibri" w:hAnsi="Calibri" w:cs="Times New Roman"/>
                <w:b/>
                <w:sz w:val="20"/>
                <w:szCs w:val="20"/>
              </w:rPr>
            </w:pPr>
          </w:p>
        </w:tc>
      </w:tr>
      <w:tr w:rsidR="005B1CDA" w14:paraId="4214DF43"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25F79"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570A3"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EE23A"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989B6" w14:textId="77777777" w:rsidR="005B1CDA" w:rsidRDefault="005B1CDA">
            <w:pPr>
              <w:spacing w:after="0" w:line="240" w:lineRule="auto"/>
              <w:jc w:val="center"/>
              <w:rPr>
                <w:rFonts w:ascii="Calibri" w:eastAsia="Calibri" w:hAnsi="Calibri" w:cs="Times New Roman"/>
                <w:b/>
                <w:sz w:val="20"/>
                <w:szCs w:val="20"/>
              </w:rPr>
            </w:pPr>
          </w:p>
        </w:tc>
      </w:tr>
      <w:tr w:rsidR="005B1CDA" w14:paraId="3801FAEF"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5E681"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8C28D"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C4CFA"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1DDAD" w14:textId="77777777" w:rsidR="005B1CDA" w:rsidRDefault="005B1CDA">
            <w:pPr>
              <w:spacing w:after="0" w:line="240" w:lineRule="auto"/>
              <w:jc w:val="center"/>
              <w:rPr>
                <w:rFonts w:ascii="Calibri" w:eastAsia="Calibri" w:hAnsi="Calibri" w:cs="Times New Roman"/>
                <w:b/>
                <w:sz w:val="20"/>
                <w:szCs w:val="20"/>
              </w:rPr>
            </w:pPr>
          </w:p>
        </w:tc>
      </w:tr>
    </w:tbl>
    <w:p w14:paraId="2DFF6100" w14:textId="77777777" w:rsidR="005B1CDA" w:rsidRDefault="005B1CDA">
      <w:pPr>
        <w:rPr>
          <w:lang w:eastAsia="zh-CN"/>
        </w:rPr>
      </w:pPr>
    </w:p>
    <w:p w14:paraId="2283B0F1" w14:textId="77777777" w:rsidR="001C1DFF" w:rsidRDefault="001C1DFF" w:rsidP="001C1DFF">
      <w:pPr>
        <w:pStyle w:val="Naslov4"/>
        <w:numPr>
          <w:ilvl w:val="0"/>
          <w:numId w:val="0"/>
        </w:numPr>
        <w:ind w:left="851"/>
      </w:pPr>
      <w:bookmarkStart w:id="720" w:name="_Toc198880944"/>
      <w:r>
        <w:t>6.4.6.3. Procjena posljedica najvjerojatnijeg neželjenog događaja uslijed ekstremnih temperatura na društvenu stabilnost i politiku</w:t>
      </w:r>
      <w:bookmarkEnd w:id="720"/>
    </w:p>
    <w:p w14:paraId="1868DAEE" w14:textId="3127BF4E" w:rsidR="001C1DFF" w:rsidRPr="001C1DFF" w:rsidRDefault="001C1DFF" w:rsidP="001C1DFF">
      <w:pPr>
        <w:rPr>
          <w:lang w:eastAsia="zh-CN"/>
        </w:rPr>
      </w:pPr>
    </w:p>
    <w:p w14:paraId="259C12F5" w14:textId="77777777" w:rsidR="005B1CDA" w:rsidRDefault="00000000">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Grada.  Procjenjuje se da bi nastala šteta bila manja od 0,5 % proračuna te prema tome šteta je procijenjena zanemarivom te se neće prikazati tablično i putem matrice.</w:t>
      </w:r>
    </w:p>
    <w:p w14:paraId="4785B92B" w14:textId="5A72AE6E" w:rsidR="001C1DFF" w:rsidRDefault="001C1DFF" w:rsidP="001C1DFF">
      <w:pPr>
        <w:pStyle w:val="Naslov4"/>
        <w:numPr>
          <w:ilvl w:val="0"/>
          <w:numId w:val="0"/>
        </w:numPr>
        <w:ind w:left="851"/>
      </w:pPr>
      <w:bookmarkStart w:id="721" w:name="_Toc198880945"/>
      <w:r>
        <w:t>6.4.6.4. Vjerojatnost pojave najvjerojatnijeg neželjenog događaja uslijed ekstremnih temperatura</w:t>
      </w:r>
      <w:bookmarkEnd w:id="721"/>
    </w:p>
    <w:p w14:paraId="518A36C8" w14:textId="77777777" w:rsidR="001C1DFF" w:rsidRPr="001C1DFF" w:rsidRDefault="001C1DFF" w:rsidP="001C1DFF">
      <w:pPr>
        <w:rPr>
          <w:lang w:eastAsia="zh-CN"/>
        </w:rPr>
      </w:pPr>
    </w:p>
    <w:p w14:paraId="327E944B" w14:textId="66497902" w:rsidR="005B1CDA" w:rsidRDefault="00000000">
      <w:pPr>
        <w:pStyle w:val="Opisslike"/>
        <w:keepNext/>
        <w:jc w:val="center"/>
        <w:rPr>
          <w:b w:val="0"/>
          <w:bCs w:val="0"/>
          <w:i/>
          <w:iCs/>
        </w:rPr>
      </w:pPr>
      <w:bookmarkStart w:id="722" w:name="_Toc175743205"/>
      <w:bookmarkStart w:id="723" w:name="_Toc175032788"/>
      <w:bookmarkStart w:id="724" w:name="_Toc167343785"/>
      <w:bookmarkStart w:id="725" w:name="_Toc196826538"/>
      <w:r>
        <w:t xml:space="preserve">Tablica </w:t>
      </w:r>
      <w:fldSimple w:instr=" SEQ Tablica \* ARABIC ">
        <w:r w:rsidR="00B61DD6">
          <w:rPr>
            <w:noProof/>
          </w:rPr>
          <w:t>69</w:t>
        </w:r>
      </w:fldSimple>
      <w:r>
        <w:t>. Vjerojatnost pojave najvjerojatnijeg neželjenog događaja – Ekstremne temperature</w:t>
      </w:r>
      <w:bookmarkEnd w:id="722"/>
      <w:bookmarkEnd w:id="723"/>
      <w:bookmarkEnd w:id="724"/>
      <w:bookmarkEnd w:id="72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34DB37E6"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BDCE2" w14:textId="77777777" w:rsidR="005B1CDA" w:rsidRDefault="00000000">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5A990" w14:textId="77777777" w:rsidR="005B1CDA" w:rsidRDefault="00000000">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6BC86" w14:textId="77777777" w:rsidR="005B1CDA" w:rsidRDefault="00000000">
            <w:pPr>
              <w:spacing w:after="0" w:line="240" w:lineRule="auto"/>
              <w:jc w:val="center"/>
              <w:rPr>
                <w:b/>
                <w:sz w:val="20"/>
                <w:szCs w:val="20"/>
              </w:rPr>
            </w:pPr>
            <w:r>
              <w:rPr>
                <w:b/>
                <w:sz w:val="20"/>
                <w:szCs w:val="20"/>
              </w:rPr>
              <w:t>Vjerojatnost/frekvencija</w:t>
            </w:r>
          </w:p>
        </w:tc>
      </w:tr>
      <w:tr w:rsidR="005B1CDA" w14:paraId="23566129"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C3683"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43620"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D511A"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D265E"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5A868"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A89D5" w14:textId="77777777" w:rsidR="005B1CDA" w:rsidRDefault="00000000">
            <w:pPr>
              <w:spacing w:after="0" w:line="240" w:lineRule="auto"/>
              <w:jc w:val="center"/>
              <w:rPr>
                <w:b/>
                <w:sz w:val="20"/>
                <w:szCs w:val="20"/>
              </w:rPr>
            </w:pPr>
            <w:r>
              <w:rPr>
                <w:b/>
                <w:sz w:val="20"/>
                <w:szCs w:val="20"/>
              </w:rPr>
              <w:t>Odabrano</w:t>
            </w:r>
          </w:p>
        </w:tc>
      </w:tr>
      <w:tr w:rsidR="005B1CDA" w14:paraId="5B22A223"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A1EE3"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FBEC3"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5FF95"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AA835"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3D21E"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0B312" w14:textId="77777777" w:rsidR="005B1CDA" w:rsidRDefault="005B1CDA">
            <w:pPr>
              <w:spacing w:after="0" w:line="240" w:lineRule="auto"/>
              <w:jc w:val="center"/>
              <w:rPr>
                <w:b/>
                <w:sz w:val="20"/>
                <w:szCs w:val="20"/>
              </w:rPr>
            </w:pPr>
          </w:p>
        </w:tc>
      </w:tr>
      <w:tr w:rsidR="005B1CDA" w14:paraId="7BD14536"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3086E"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75D7F"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A9C71"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06395"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91E60"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F1B26" w14:textId="77777777" w:rsidR="005B1CDA" w:rsidRDefault="005B1CDA">
            <w:pPr>
              <w:spacing w:after="0" w:line="240" w:lineRule="auto"/>
              <w:jc w:val="center"/>
              <w:rPr>
                <w:b/>
                <w:sz w:val="20"/>
                <w:szCs w:val="20"/>
              </w:rPr>
            </w:pPr>
          </w:p>
        </w:tc>
      </w:tr>
      <w:tr w:rsidR="005B1CDA" w14:paraId="011257F0"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9229A"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13CB2"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24ED6"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716E0"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54C84"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5462E" w14:textId="77777777" w:rsidR="005B1CDA" w:rsidRDefault="005B1CDA">
            <w:pPr>
              <w:spacing w:after="0" w:line="240" w:lineRule="auto"/>
              <w:jc w:val="center"/>
              <w:rPr>
                <w:b/>
                <w:sz w:val="20"/>
                <w:szCs w:val="20"/>
              </w:rPr>
            </w:pPr>
          </w:p>
        </w:tc>
      </w:tr>
      <w:tr w:rsidR="005B1CDA" w14:paraId="1F044AB2"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4442A"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7DF04"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38701"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EF03A"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2CA1E"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0D410" w14:textId="77777777" w:rsidR="005B1CDA" w:rsidRDefault="00000000">
            <w:pPr>
              <w:spacing w:after="0" w:line="240" w:lineRule="auto"/>
              <w:jc w:val="center"/>
              <w:rPr>
                <w:b/>
                <w:sz w:val="20"/>
                <w:szCs w:val="20"/>
              </w:rPr>
            </w:pPr>
            <w:r>
              <w:rPr>
                <w:b/>
                <w:sz w:val="20"/>
                <w:szCs w:val="20"/>
              </w:rPr>
              <w:t>X</w:t>
            </w:r>
          </w:p>
        </w:tc>
      </w:tr>
      <w:tr w:rsidR="005B1CDA" w14:paraId="4CEFF020"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26330"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3D7B8"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778ED"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6E6BB"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E441D"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DE81" w14:textId="77777777" w:rsidR="005B1CDA" w:rsidRDefault="005B1CDA">
            <w:pPr>
              <w:spacing w:after="0" w:line="240" w:lineRule="auto"/>
              <w:jc w:val="center"/>
              <w:rPr>
                <w:b/>
                <w:sz w:val="20"/>
                <w:szCs w:val="20"/>
              </w:rPr>
            </w:pPr>
          </w:p>
        </w:tc>
      </w:tr>
    </w:tbl>
    <w:p w14:paraId="6DBBE53D" w14:textId="77777777" w:rsidR="005B1CDA" w:rsidRDefault="005B1CDA">
      <w:pPr>
        <w:rPr>
          <w:lang w:eastAsia="zh-CN"/>
        </w:rPr>
      </w:pPr>
    </w:p>
    <w:p w14:paraId="40519282" w14:textId="77777777" w:rsidR="005B1CDA" w:rsidRDefault="005B1CDA">
      <w:pPr>
        <w:rPr>
          <w:lang w:eastAsia="zh-CN"/>
        </w:rPr>
      </w:pPr>
    </w:p>
    <w:p w14:paraId="5424F612" w14:textId="77777777" w:rsidR="001C1DFF" w:rsidRDefault="001C1DFF" w:rsidP="001C1DFF">
      <w:pPr>
        <w:pStyle w:val="Naslov3"/>
        <w:numPr>
          <w:ilvl w:val="0"/>
          <w:numId w:val="0"/>
        </w:numPr>
        <w:ind w:left="567"/>
      </w:pPr>
      <w:bookmarkStart w:id="726" w:name="_Toc198880946"/>
      <w:r>
        <w:lastRenderedPageBreak/>
        <w:t>6.4.7. Matrica ukupnog rizika – Ekstremne vremenske pojave (Ekstremne temperature)</w:t>
      </w:r>
      <w:bookmarkEnd w:id="726"/>
    </w:p>
    <w:tbl>
      <w:tblPr>
        <w:tblpPr w:leftFromText="180" w:rightFromText="180" w:vertAnchor="page" w:horzAnchor="margin" w:tblpY="292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897806" w14:paraId="60692B73" w14:textId="77777777" w:rsidTr="00897806">
        <w:trPr>
          <w:trHeight w:val="285"/>
        </w:trPr>
        <w:tc>
          <w:tcPr>
            <w:tcW w:w="1271" w:type="dxa"/>
            <w:shd w:val="clear" w:color="auto" w:fill="auto"/>
            <w:vAlign w:val="center"/>
          </w:tcPr>
          <w:p w14:paraId="1B5BAA2F" w14:textId="77777777" w:rsidR="00897806" w:rsidRDefault="00897806" w:rsidP="00897806">
            <w:pPr>
              <w:spacing w:after="0" w:line="240" w:lineRule="auto"/>
              <w:rPr>
                <w:rFonts w:eastAsia="SimSun"/>
                <w:b/>
                <w:kern w:val="0"/>
                <w:sz w:val="16"/>
                <w:szCs w:val="16"/>
                <w:lang w:eastAsia="zh-CN"/>
                <w14:ligatures w14:val="none"/>
              </w:rPr>
            </w:pPr>
            <w:bookmarkStart w:id="727" w:name="_Hlk167356539"/>
            <w:r>
              <w:rPr>
                <w:rFonts w:eastAsia="SimSun"/>
                <w:b/>
                <w:kern w:val="0"/>
                <w:sz w:val="16"/>
                <w:szCs w:val="16"/>
                <w:lang w:eastAsia="zh-CN"/>
                <w14:ligatures w14:val="none"/>
              </w:rPr>
              <w:t>VRSTA RIZIKA</w:t>
            </w:r>
          </w:p>
        </w:tc>
        <w:tc>
          <w:tcPr>
            <w:tcW w:w="3338" w:type="dxa"/>
            <w:shd w:val="clear" w:color="auto" w:fill="auto"/>
          </w:tcPr>
          <w:p w14:paraId="269C9768" w14:textId="77777777" w:rsidR="00897806" w:rsidRDefault="00897806" w:rsidP="00897806">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897806" w14:paraId="1392945C" w14:textId="77777777" w:rsidTr="00897806">
        <w:trPr>
          <w:trHeight w:val="254"/>
        </w:trPr>
        <w:tc>
          <w:tcPr>
            <w:tcW w:w="1271" w:type="dxa"/>
            <w:shd w:val="clear" w:color="auto" w:fill="A8D08D"/>
            <w:vAlign w:val="center"/>
          </w:tcPr>
          <w:p w14:paraId="3DB4BD3C"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59CC7432"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897806" w14:paraId="199F41AC" w14:textId="77777777" w:rsidTr="00897806">
        <w:trPr>
          <w:trHeight w:val="254"/>
        </w:trPr>
        <w:tc>
          <w:tcPr>
            <w:tcW w:w="1271" w:type="dxa"/>
            <w:shd w:val="clear" w:color="auto" w:fill="FFFF00"/>
            <w:vAlign w:val="center"/>
          </w:tcPr>
          <w:p w14:paraId="79523A00"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6288151F"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897806" w14:paraId="1A5786F3" w14:textId="77777777" w:rsidTr="00897806">
        <w:trPr>
          <w:trHeight w:val="261"/>
        </w:trPr>
        <w:tc>
          <w:tcPr>
            <w:tcW w:w="1271" w:type="dxa"/>
            <w:shd w:val="clear" w:color="auto" w:fill="ED7D31"/>
            <w:vAlign w:val="center"/>
          </w:tcPr>
          <w:p w14:paraId="0DA71D2F"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5F17424E"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897806" w14:paraId="40448FFB" w14:textId="77777777" w:rsidTr="00897806">
        <w:trPr>
          <w:trHeight w:val="103"/>
        </w:trPr>
        <w:tc>
          <w:tcPr>
            <w:tcW w:w="1271" w:type="dxa"/>
            <w:shd w:val="clear" w:color="auto" w:fill="FF0000"/>
            <w:vAlign w:val="center"/>
          </w:tcPr>
          <w:p w14:paraId="2AE0DF3C"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0FE0DB2A" w14:textId="77777777" w:rsidR="00897806" w:rsidRDefault="00897806" w:rsidP="00897806">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bookmarkEnd w:id="727"/>
    </w:tbl>
    <w:p w14:paraId="2CB59B66" w14:textId="2900FF96" w:rsidR="001C1DFF" w:rsidRPr="001C1DFF" w:rsidRDefault="001C1DFF" w:rsidP="001C1DFF">
      <w:pPr>
        <w:rPr>
          <w:lang w:eastAsia="zh-CN"/>
        </w:rPr>
      </w:pPr>
    </w:p>
    <w:p w14:paraId="3C30E454" w14:textId="77777777" w:rsidR="005B1CDA" w:rsidRDefault="00000000">
      <w:pPr>
        <w:rPr>
          <w:lang w:eastAsia="zh-CN"/>
        </w:rPr>
      </w:pPr>
      <w:r>
        <w:rPr>
          <w:rFonts w:ascii="Calibri" w:eastAsia="Calibri" w:hAnsi="Calibri"/>
          <w:noProof/>
          <w:kern w:val="0"/>
          <w:sz w:val="24"/>
          <w14:ligatures w14:val="none"/>
        </w:rPr>
        <mc:AlternateContent>
          <mc:Choice Requires="wps">
            <w:drawing>
              <wp:anchor distT="45720" distB="45720" distL="114300" distR="114300" simplePos="0" relativeHeight="251660288" behindDoc="0" locked="0" layoutInCell="1" allowOverlap="1" wp14:anchorId="3EE7C82F" wp14:editId="5CF7929B">
                <wp:simplePos x="0" y="0"/>
                <wp:positionH relativeFrom="margin">
                  <wp:posOffset>0</wp:posOffset>
                </wp:positionH>
                <wp:positionV relativeFrom="paragraph">
                  <wp:posOffset>1484630</wp:posOffset>
                </wp:positionV>
                <wp:extent cx="2880995" cy="1104900"/>
                <wp:effectExtent l="0" t="0" r="14605" b="19050"/>
                <wp:wrapSquare wrapText="bothSides"/>
                <wp:docPr id="1882162231" name="Tekstni okvir 1882162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104900"/>
                        </a:xfrm>
                        <a:prstGeom prst="rect">
                          <a:avLst/>
                        </a:prstGeom>
                        <a:solidFill>
                          <a:sysClr val="window" lastClr="FFFFFF"/>
                        </a:solidFill>
                        <a:ln w="9525">
                          <a:solidFill>
                            <a:sysClr val="window" lastClr="FFFFFF"/>
                          </a:solidFill>
                          <a:miter lim="800000"/>
                        </a:ln>
                      </wps:spPr>
                      <wps:txbx>
                        <w:txbxContent>
                          <w:p w14:paraId="0A3B879E" w14:textId="77777777" w:rsidR="005B1CDA" w:rsidRDefault="00000000">
                            <w:pPr>
                              <w:spacing w:after="0"/>
                              <w:rPr>
                                <w:b/>
                                <w:i/>
                                <w:szCs w:val="20"/>
                                <w:u w:val="single"/>
                              </w:rPr>
                            </w:pPr>
                            <w:r>
                              <w:rPr>
                                <w:b/>
                                <w:i/>
                                <w:szCs w:val="20"/>
                                <w:u w:val="single"/>
                              </w:rPr>
                              <w:t>RIZIK:</w:t>
                            </w:r>
                          </w:p>
                          <w:p w14:paraId="28CE60C9" w14:textId="77777777" w:rsidR="005B1CDA" w:rsidRDefault="00000000">
                            <w:pPr>
                              <w:spacing w:after="0"/>
                              <w:rPr>
                                <w:bCs/>
                                <w:iCs/>
                                <w:szCs w:val="20"/>
                              </w:rPr>
                            </w:pPr>
                            <w:r>
                              <w:rPr>
                                <w:bCs/>
                                <w:iCs/>
                                <w:szCs w:val="20"/>
                              </w:rPr>
                              <w:t>Ekstremne vremenske pojave – Ekstremne temperature</w:t>
                            </w:r>
                          </w:p>
                          <w:p w14:paraId="1063D531" w14:textId="77777777" w:rsidR="005B1CDA" w:rsidRDefault="00000000">
                            <w:pPr>
                              <w:spacing w:after="0"/>
                              <w:rPr>
                                <w:b/>
                                <w:i/>
                                <w:szCs w:val="20"/>
                                <w:u w:val="single"/>
                              </w:rPr>
                            </w:pPr>
                            <w:r>
                              <w:rPr>
                                <w:b/>
                                <w:i/>
                                <w:szCs w:val="20"/>
                                <w:u w:val="single"/>
                              </w:rPr>
                              <w:t xml:space="preserve">NAZIV SCENARIJA:                                                                                                            </w:t>
                            </w:r>
                          </w:p>
                          <w:p w14:paraId="60F667EE" w14:textId="77777777" w:rsidR="005B1CDA" w:rsidRDefault="00000000">
                            <w:pPr>
                              <w:spacing w:after="0"/>
                              <w:rPr>
                                <w:szCs w:val="20"/>
                              </w:rPr>
                            </w:pPr>
                            <w:r>
                              <w:rPr>
                                <w:szCs w:val="20"/>
                              </w:rPr>
                              <w:t>Pojava toplinskog vala na području Grada</w:t>
                            </w:r>
                          </w:p>
                          <w:p w14:paraId="67FDF8F7" w14:textId="77777777" w:rsidR="005B1CDA" w:rsidRDefault="005B1CDA">
                            <w:pPr>
                              <w:spacing w:after="0"/>
                              <w:rPr>
                                <w:sz w:val="20"/>
                                <w:szCs w:val="20"/>
                              </w:rPr>
                            </w:pPr>
                          </w:p>
                          <w:p w14:paraId="1544FDF7" w14:textId="77777777" w:rsidR="005B1CDA" w:rsidRDefault="005B1CDA">
                            <w:pPr>
                              <w:spacing w:after="0"/>
                              <w:rPr>
                                <w:sz w:val="20"/>
                                <w:szCs w:val="20"/>
                              </w:rPr>
                            </w:pPr>
                          </w:p>
                        </w:txbxContent>
                      </wps:txbx>
                      <wps:bodyPr rot="0" vert="horz" wrap="square" lIns="91440" tIns="45720" rIns="91440" bIns="45720" anchor="t" anchorCtr="0">
                        <a:noAutofit/>
                      </wps:bodyPr>
                    </wps:wsp>
                  </a:graphicData>
                </a:graphic>
              </wp:anchor>
            </w:drawing>
          </mc:Choice>
          <mc:Fallback>
            <w:pict>
              <v:shape w14:anchorId="3EE7C82F" id="Tekstni okvir 1882162231" o:spid="_x0000_s1029" type="#_x0000_t202" style="position:absolute;margin-left:0;margin-top:116.9pt;width:226.85pt;height:87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" fillcolor="window" strokecolor="window">
                <v:textbox>
                  <w:txbxContent>
                    <w:p w14:paraId="0A3B879E" w14:textId="77777777" w:rsidR="005B1CDA" w:rsidRDefault="00000000">
                      <w:pPr>
                        <w:spacing w:after="0"/>
                        <w:rPr>
                          <w:b/>
                          <w:i/>
                          <w:szCs w:val="20"/>
                          <w:u w:val="single"/>
                        </w:rPr>
                      </w:pPr>
                      <w:r>
                        <w:rPr>
                          <w:b/>
                          <w:i/>
                          <w:szCs w:val="20"/>
                          <w:u w:val="single"/>
                        </w:rPr>
                        <w:t>RIZIK:</w:t>
                      </w:r>
                    </w:p>
                    <w:p w14:paraId="28CE60C9" w14:textId="77777777" w:rsidR="005B1CDA" w:rsidRDefault="00000000">
                      <w:pPr>
                        <w:spacing w:after="0"/>
                        <w:rPr>
                          <w:bCs/>
                          <w:iCs/>
                          <w:szCs w:val="20"/>
                        </w:rPr>
                      </w:pPr>
                      <w:r>
                        <w:rPr>
                          <w:bCs/>
                          <w:iCs/>
                          <w:szCs w:val="20"/>
                        </w:rPr>
                        <w:t>Ekstremne vremenske pojave – Ekstremne temperature</w:t>
                      </w:r>
                    </w:p>
                    <w:p w14:paraId="1063D531" w14:textId="77777777" w:rsidR="005B1CDA" w:rsidRDefault="00000000">
                      <w:pPr>
                        <w:spacing w:after="0"/>
                        <w:rPr>
                          <w:b/>
                          <w:i/>
                          <w:szCs w:val="20"/>
                          <w:u w:val="single"/>
                        </w:rPr>
                      </w:pPr>
                      <w:r>
                        <w:rPr>
                          <w:b/>
                          <w:i/>
                          <w:szCs w:val="20"/>
                          <w:u w:val="single"/>
                        </w:rPr>
                        <w:t xml:space="preserve">NAZIV SCENARIJA:                                                                                                            </w:t>
                      </w:r>
                    </w:p>
                    <w:p w14:paraId="60F667EE" w14:textId="77777777" w:rsidR="005B1CDA" w:rsidRDefault="00000000">
                      <w:pPr>
                        <w:spacing w:after="0"/>
                        <w:rPr>
                          <w:szCs w:val="20"/>
                        </w:rPr>
                      </w:pPr>
                      <w:r>
                        <w:rPr>
                          <w:szCs w:val="20"/>
                        </w:rPr>
                        <w:t>Pojava toplinskog vala na području Grada</w:t>
                      </w:r>
                    </w:p>
                    <w:p w14:paraId="67FDF8F7" w14:textId="77777777" w:rsidR="005B1CDA" w:rsidRDefault="005B1CDA">
                      <w:pPr>
                        <w:spacing w:after="0"/>
                        <w:rPr>
                          <w:sz w:val="20"/>
                          <w:szCs w:val="20"/>
                        </w:rPr>
                      </w:pPr>
                    </w:p>
                    <w:p w14:paraId="1544FDF7" w14:textId="77777777" w:rsidR="005B1CDA" w:rsidRDefault="005B1CDA">
                      <w:pPr>
                        <w:spacing w:after="0"/>
                        <w:rPr>
                          <w:sz w:val="20"/>
                          <w:szCs w:val="20"/>
                        </w:rPr>
                      </w:pPr>
                    </w:p>
                  </w:txbxContent>
                </v:textbox>
                <w10:wrap type="square" anchorx="margin"/>
              </v:shape>
            </w:pict>
          </mc:Fallback>
        </mc:AlternateContent>
      </w:r>
      <w:r>
        <w:rPr>
          <w:noProof/>
          <w:lang w:eastAsia="zh-CN"/>
        </w:rPr>
        <w:drawing>
          <wp:inline distT="0" distB="0" distL="0" distR="0" wp14:anchorId="20C034DA" wp14:editId="08B8624B">
            <wp:extent cx="2457450" cy="1841500"/>
            <wp:effectExtent l="0" t="0" r="0" b="6350"/>
            <wp:docPr id="186239277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92771" name="Slika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458128" cy="1842111"/>
                    </a:xfrm>
                    <a:prstGeom prst="rect">
                      <a:avLst/>
                    </a:prstGeom>
                    <a:noFill/>
                  </pic:spPr>
                </pic:pic>
              </a:graphicData>
            </a:graphic>
          </wp:inline>
        </w:drawing>
      </w:r>
    </w:p>
    <w:p w14:paraId="5893A8D6" w14:textId="77777777" w:rsidR="005B1CDA" w:rsidRDefault="005B1CDA">
      <w:pPr>
        <w:rPr>
          <w:lang w:eastAsia="zh-CN"/>
        </w:rPr>
      </w:pPr>
    </w:p>
    <w:p w14:paraId="32421EE4" w14:textId="77777777" w:rsidR="005B1CDA" w:rsidRDefault="005B1CDA">
      <w:pPr>
        <w:rPr>
          <w:lang w:eastAsia="zh-CN"/>
        </w:rPr>
      </w:pPr>
    </w:p>
    <w:p w14:paraId="0A912F1A" w14:textId="77777777" w:rsidR="005B1CDA" w:rsidRDefault="00000000">
      <w:pPr>
        <w:jc w:val="center"/>
      </w:pPr>
      <w:r>
        <w:rPr>
          <w:noProof/>
        </w:rPr>
        <w:drawing>
          <wp:inline distT="0" distB="0" distL="0" distR="0" wp14:anchorId="249F9B95" wp14:editId="35294387">
            <wp:extent cx="2806065" cy="1532984"/>
            <wp:effectExtent l="0" t="0" r="0" b="0"/>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2843916" cy="1553662"/>
                    </a:xfrm>
                    <a:prstGeom prst="rect">
                      <a:avLst/>
                    </a:prstGeom>
                    <a:noFill/>
                    <a:ln>
                      <a:noFill/>
                    </a:ln>
                  </pic:spPr>
                </pic:pic>
              </a:graphicData>
            </a:graphic>
          </wp:inline>
        </w:drawing>
      </w:r>
    </w:p>
    <w:p w14:paraId="71300EB2" w14:textId="77777777" w:rsidR="005B1CDA" w:rsidRDefault="00000000">
      <w:pPr>
        <w:tabs>
          <w:tab w:val="left" w:pos="3225"/>
        </w:tabs>
        <w:jc w:val="center"/>
        <w:rPr>
          <w:lang w:eastAsia="zh-CN"/>
        </w:rPr>
      </w:pPr>
      <w:r>
        <w:rPr>
          <w:noProof/>
        </w:rPr>
        <w:drawing>
          <wp:inline distT="0" distB="0" distL="0" distR="0" wp14:anchorId="696D1E86" wp14:editId="06097DBC">
            <wp:extent cx="2810254" cy="1588699"/>
            <wp:effectExtent l="0" t="0" r="0" b="0"/>
            <wp:docPr id="864196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9665" name="Slika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834095" cy="1602177"/>
                    </a:xfrm>
                    <a:prstGeom prst="rect">
                      <a:avLst/>
                    </a:prstGeom>
                    <a:noFill/>
                    <a:ln>
                      <a:noFill/>
                    </a:ln>
                  </pic:spPr>
                </pic:pic>
              </a:graphicData>
            </a:graphic>
          </wp:inline>
        </w:drawing>
      </w:r>
    </w:p>
    <w:p w14:paraId="5FCC3F17" w14:textId="48A0F3D4" w:rsidR="001C1DFF" w:rsidRPr="001C1DFF" w:rsidRDefault="001C1DFF" w:rsidP="005427BA">
      <w:pPr>
        <w:pStyle w:val="Naslov3"/>
        <w:numPr>
          <w:ilvl w:val="0"/>
          <w:numId w:val="0"/>
        </w:numPr>
        <w:ind w:left="567"/>
      </w:pPr>
      <w:bookmarkStart w:id="728" w:name="_Toc198880947"/>
      <w:r>
        <w:t>6.4.8. Izvor podataka</w:t>
      </w:r>
      <w:bookmarkEnd w:id="728"/>
    </w:p>
    <w:p w14:paraId="6D75B92C" w14:textId="77777777" w:rsidR="005B1CDA" w:rsidRDefault="00000000">
      <w:pPr>
        <w:numPr>
          <w:ilvl w:val="0"/>
          <w:numId w:val="33"/>
        </w:numPr>
        <w:suppressAutoHyphens/>
        <w:autoSpaceDN w:val="0"/>
        <w:spacing w:after="0" w:line="240" w:lineRule="auto"/>
        <w:jc w:val="both"/>
        <w:textAlignment w:val="baseline"/>
        <w:rPr>
          <w:rFonts w:ascii="Calibri" w:eastAsia="Calibri" w:hAnsi="Calibri" w:cs="Times New Roman"/>
          <w:sz w:val="20"/>
          <w:szCs w:val="20"/>
          <w:lang w:val="en-US"/>
        </w:rPr>
      </w:pPr>
      <w:bookmarkStart w:id="729" w:name="_Hlk502222256"/>
      <w:bookmarkStart w:id="730" w:name="_Hlk167356691"/>
      <w:r>
        <w:rPr>
          <w:rFonts w:ascii="Calibri" w:eastAsia="Calibri" w:hAnsi="Calibri" w:cs="Times New Roman"/>
          <w:sz w:val="20"/>
          <w:szCs w:val="20"/>
          <w:lang w:val="en-US"/>
        </w:rPr>
        <w:t>Državni hidrometeorološki zavod (DHMZ, 2020.god.)</w:t>
      </w:r>
    </w:p>
    <w:p w14:paraId="584DD162" w14:textId="77777777" w:rsidR="005B1CDA" w:rsidRDefault="00000000">
      <w:pPr>
        <w:numPr>
          <w:ilvl w:val="0"/>
          <w:numId w:val="33"/>
        </w:numPr>
        <w:suppressAutoHyphens/>
        <w:autoSpaceDN w:val="0"/>
        <w:spacing w:after="0" w:line="240" w:lineRule="auto"/>
        <w:jc w:val="both"/>
        <w:textAlignment w:val="baseline"/>
        <w:rPr>
          <w:rFonts w:ascii="Calibri" w:eastAsia="Calibri" w:hAnsi="Calibri" w:cs="Times New Roman"/>
          <w:sz w:val="20"/>
          <w:szCs w:val="20"/>
          <w:lang w:val="en-US"/>
        </w:rPr>
      </w:pPr>
      <w:r>
        <w:rPr>
          <w:rFonts w:ascii="Calibri" w:eastAsia="Calibri" w:hAnsi="Calibri" w:cs="Times New Roman"/>
          <w:sz w:val="20"/>
          <w:szCs w:val="20"/>
          <w:lang w:val="en-US"/>
        </w:rPr>
        <w:t>Državni zavod za statistiku, Popis stanovništva 2011.god.</w:t>
      </w:r>
    </w:p>
    <w:p w14:paraId="3C6674F1" w14:textId="77777777" w:rsidR="005B1CDA" w:rsidRDefault="00000000">
      <w:pPr>
        <w:numPr>
          <w:ilvl w:val="0"/>
          <w:numId w:val="33"/>
        </w:numPr>
        <w:spacing w:after="0" w:line="240" w:lineRule="auto"/>
        <w:contextualSpacing/>
        <w:rPr>
          <w:rFonts w:ascii="Calibri" w:eastAsia="Calibri" w:hAnsi="Calibri" w:cs="Times New Roman"/>
          <w:sz w:val="20"/>
          <w:szCs w:val="20"/>
          <w:lang w:val="en-US"/>
        </w:rPr>
      </w:pPr>
      <w:r>
        <w:rPr>
          <w:rFonts w:ascii="Calibri" w:eastAsia="Calibri" w:hAnsi="Calibri" w:cs="Times New Roman"/>
          <w:sz w:val="20"/>
          <w:szCs w:val="20"/>
          <w:lang w:val="en-US"/>
        </w:rPr>
        <w:t>Kriteriji za izradu smjernica koje donose čelnici područne (regionalne) samouprave za potrebe izrade Procjena rizika od velikih nesreća na razinama jedinica lokalnih i područnih (regionalnih) samouprave, DUZS, 2016. god.</w:t>
      </w:r>
    </w:p>
    <w:p w14:paraId="41A1214F" w14:textId="77777777" w:rsidR="005B1CDA" w:rsidRDefault="00000000">
      <w:pPr>
        <w:numPr>
          <w:ilvl w:val="0"/>
          <w:numId w:val="33"/>
        </w:numPr>
        <w:spacing w:after="0" w:line="240" w:lineRule="auto"/>
        <w:contextualSpacing/>
        <w:rPr>
          <w:rFonts w:ascii="Calibri" w:eastAsia="Calibri" w:hAnsi="Calibri" w:cs="Times New Roman"/>
          <w:sz w:val="20"/>
          <w:szCs w:val="20"/>
          <w:lang w:val="en-US"/>
        </w:rPr>
      </w:pPr>
      <w:r>
        <w:rPr>
          <w:rFonts w:ascii="Calibri" w:eastAsia="Calibri" w:hAnsi="Calibri" w:cs="Times New Roman"/>
          <w:sz w:val="20"/>
          <w:szCs w:val="20"/>
          <w:lang w:val="en-US"/>
        </w:rPr>
        <w:t>Pravilnik o smjernicama za izradu Procjene rizika od katastrofa i velikih nesreća za područje Republike Hrvatske i jedinica lokalne i područne (regionalne) samouprave (“Narodne Novine” br. 65/16)</w:t>
      </w:r>
    </w:p>
    <w:p w14:paraId="5D87B2C8" w14:textId="77777777" w:rsidR="005B1CDA" w:rsidRDefault="00000000">
      <w:pPr>
        <w:numPr>
          <w:ilvl w:val="0"/>
          <w:numId w:val="33"/>
        </w:numPr>
        <w:suppressAutoHyphens/>
        <w:autoSpaceDN w:val="0"/>
        <w:spacing w:after="0" w:line="240" w:lineRule="auto"/>
        <w:jc w:val="both"/>
        <w:textAlignment w:val="baseline"/>
        <w:rPr>
          <w:rFonts w:ascii="Calibri" w:eastAsia="Calibri" w:hAnsi="Calibri" w:cs="Times New Roman"/>
          <w:sz w:val="20"/>
          <w:szCs w:val="20"/>
          <w:lang w:val="en-US"/>
        </w:rPr>
      </w:pPr>
      <w:r>
        <w:rPr>
          <w:rFonts w:ascii="Calibri" w:eastAsia="Calibri" w:hAnsi="Calibri" w:cs="Times New Roman"/>
          <w:sz w:val="20"/>
          <w:szCs w:val="20"/>
          <w:lang w:val="en-US"/>
        </w:rPr>
        <w:t>Procjena rizika od katastrofa za Republiku Hrvatsku, 2016.god., Izmjene i dopune iz 2019.god.</w:t>
      </w:r>
      <w:bookmarkEnd w:id="729"/>
    </w:p>
    <w:p w14:paraId="39E28FC1" w14:textId="77777777" w:rsidR="005B1CDA" w:rsidRDefault="00000000">
      <w:pPr>
        <w:numPr>
          <w:ilvl w:val="0"/>
          <w:numId w:val="33"/>
        </w:numPr>
        <w:spacing w:after="0" w:line="240" w:lineRule="auto"/>
        <w:contextualSpacing/>
        <w:rPr>
          <w:rFonts w:ascii="Calibri" w:eastAsia="Calibri" w:hAnsi="Calibri" w:cs="Times New Roman"/>
          <w:sz w:val="20"/>
          <w:szCs w:val="20"/>
          <w:lang w:val="en-US"/>
        </w:rPr>
      </w:pPr>
      <w:r>
        <w:rPr>
          <w:rFonts w:ascii="Calibri" w:eastAsia="Calibri" w:hAnsi="Calibri" w:cs="Times New Roman"/>
          <w:sz w:val="20"/>
          <w:szCs w:val="20"/>
          <w:lang w:val="en-US"/>
        </w:rPr>
        <w:t>Smjernice za izradu procjene rizika od velikih nesreća na području Međimurske županije, 2016.god.</w:t>
      </w:r>
    </w:p>
    <w:p w14:paraId="43B1A492" w14:textId="77777777" w:rsidR="005B1CDA" w:rsidRDefault="00000000">
      <w:pPr>
        <w:numPr>
          <w:ilvl w:val="0"/>
          <w:numId w:val="33"/>
        </w:numPr>
        <w:spacing w:after="0" w:line="240" w:lineRule="auto"/>
        <w:contextualSpacing/>
        <w:rPr>
          <w:rFonts w:ascii="Calibri" w:eastAsia="Calibri" w:hAnsi="Calibri" w:cs="Times New Roman"/>
          <w:sz w:val="20"/>
          <w:szCs w:val="20"/>
          <w:lang w:val="en-US"/>
        </w:rPr>
      </w:pPr>
      <w:r>
        <w:rPr>
          <w:rFonts w:ascii="Calibri" w:eastAsia="Calibri" w:hAnsi="Calibri" w:cs="Times New Roman"/>
          <w:sz w:val="20"/>
          <w:szCs w:val="20"/>
          <w:lang w:val="en-US"/>
        </w:rPr>
        <w:t>Zakon o sustavu civilne zaštite (“Narodne Novine” br. 82/15, 118/18, 31/20, 20/21, 114/22)</w:t>
      </w:r>
    </w:p>
    <w:p w14:paraId="6F40A413" w14:textId="77777777" w:rsidR="001C1DFF" w:rsidRDefault="001C1DFF" w:rsidP="00897806">
      <w:pPr>
        <w:spacing w:after="0" w:line="240" w:lineRule="auto"/>
        <w:contextualSpacing/>
        <w:rPr>
          <w:rFonts w:ascii="Calibri" w:eastAsia="Calibri" w:hAnsi="Calibri" w:cs="Times New Roman"/>
          <w:sz w:val="20"/>
          <w:szCs w:val="20"/>
          <w:lang w:val="en-US"/>
        </w:rPr>
      </w:pPr>
    </w:p>
    <w:p w14:paraId="5BF12815" w14:textId="77777777" w:rsidR="001C1DFF" w:rsidRDefault="001C1DFF" w:rsidP="001C1DFF">
      <w:pPr>
        <w:spacing w:after="0" w:line="240" w:lineRule="auto"/>
        <w:ind w:left="720"/>
        <w:contextualSpacing/>
        <w:rPr>
          <w:rFonts w:ascii="Calibri" w:eastAsia="Calibri" w:hAnsi="Calibri" w:cs="Times New Roman"/>
          <w:sz w:val="20"/>
          <w:szCs w:val="20"/>
          <w:lang w:val="en-US"/>
        </w:rPr>
      </w:pPr>
    </w:p>
    <w:p w14:paraId="234E55D1" w14:textId="2E0CF655" w:rsidR="00351800" w:rsidRPr="00351800" w:rsidRDefault="001345DF" w:rsidP="001345DF">
      <w:pPr>
        <w:pStyle w:val="Naslov2"/>
        <w:numPr>
          <w:ilvl w:val="0"/>
          <w:numId w:val="0"/>
        </w:numPr>
        <w:ind w:left="284"/>
      </w:pPr>
      <w:bookmarkStart w:id="731" w:name="_Toc198880948"/>
      <w:bookmarkEnd w:id="730"/>
      <w:r>
        <w:t xml:space="preserve">6.5. </w:t>
      </w:r>
      <w:r w:rsidRPr="00EB0FAA">
        <w:t>POPLAVE IZAZVANE PUCANJEM BRANE</w:t>
      </w:r>
      <w:bookmarkEnd w:id="731"/>
      <w:r w:rsidRPr="00EB0FAA">
        <w:t xml:space="preserve"> </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5"/>
      </w:tblGrid>
      <w:tr w:rsidR="000079B8" w:rsidRPr="00EB0FAA" w14:paraId="6ADD2092" w14:textId="77777777" w:rsidTr="00593416">
        <w:trPr>
          <w:trHeight w:val="241"/>
          <w:jc w:val="center"/>
        </w:trPr>
        <w:tc>
          <w:tcPr>
            <w:tcW w:w="8725" w:type="dxa"/>
            <w:shd w:val="clear" w:color="auto" w:fill="auto"/>
          </w:tcPr>
          <w:p w14:paraId="230DFE2F" w14:textId="77777777" w:rsidR="000079B8" w:rsidRPr="00EB0FAA" w:rsidRDefault="000079B8" w:rsidP="00593416">
            <w:pPr>
              <w:spacing w:after="0" w:line="276" w:lineRule="auto"/>
              <w:jc w:val="both"/>
              <w:rPr>
                <w:rFonts w:eastAsia="Calibri" w:cstheme="minorHAnsi"/>
                <w:b/>
              </w:rPr>
            </w:pPr>
            <w:bookmarkStart w:id="732" w:name="_Hlk532378374"/>
            <w:r w:rsidRPr="00EB0FAA">
              <w:rPr>
                <w:rFonts w:eastAsia="Calibri" w:cstheme="minorHAnsi"/>
                <w:b/>
              </w:rPr>
              <w:t>Naziv scenarija</w:t>
            </w:r>
          </w:p>
        </w:tc>
      </w:tr>
      <w:tr w:rsidR="000079B8" w:rsidRPr="00EB0FAA" w14:paraId="2ACAEBB1" w14:textId="77777777" w:rsidTr="00593416">
        <w:trPr>
          <w:trHeight w:val="241"/>
          <w:jc w:val="center"/>
        </w:trPr>
        <w:tc>
          <w:tcPr>
            <w:tcW w:w="8725" w:type="dxa"/>
            <w:shd w:val="clear" w:color="auto" w:fill="auto"/>
          </w:tcPr>
          <w:p w14:paraId="40377687" w14:textId="77777777" w:rsidR="000079B8" w:rsidRPr="00EB0FAA" w:rsidRDefault="000079B8" w:rsidP="00593416">
            <w:pPr>
              <w:spacing w:after="0" w:line="276" w:lineRule="auto"/>
              <w:jc w:val="both"/>
              <w:rPr>
                <w:rFonts w:eastAsia="Calibri" w:cstheme="minorHAnsi"/>
              </w:rPr>
            </w:pPr>
            <w:r w:rsidRPr="00EB0FAA">
              <w:rPr>
                <w:rFonts w:eastAsia="Calibri" w:cstheme="minorHAnsi"/>
              </w:rPr>
              <w:t>Pucanje brane akumulacijskog jezera HE Čakovec</w:t>
            </w:r>
          </w:p>
        </w:tc>
      </w:tr>
      <w:tr w:rsidR="000079B8" w:rsidRPr="00EB0FAA" w14:paraId="0AB464D2" w14:textId="77777777" w:rsidTr="00593416">
        <w:trPr>
          <w:trHeight w:val="247"/>
          <w:jc w:val="center"/>
        </w:trPr>
        <w:tc>
          <w:tcPr>
            <w:tcW w:w="8725" w:type="dxa"/>
            <w:shd w:val="clear" w:color="auto" w:fill="auto"/>
          </w:tcPr>
          <w:p w14:paraId="45C0A630" w14:textId="77777777" w:rsidR="000079B8" w:rsidRPr="00EB0FAA" w:rsidRDefault="000079B8" w:rsidP="00593416">
            <w:pPr>
              <w:spacing w:after="0" w:line="276" w:lineRule="auto"/>
              <w:contextualSpacing/>
              <w:jc w:val="both"/>
              <w:rPr>
                <w:rFonts w:eastAsia="Calibri" w:cstheme="minorHAnsi"/>
                <w:b/>
              </w:rPr>
            </w:pPr>
            <w:r w:rsidRPr="00EB0FAA">
              <w:rPr>
                <w:rFonts w:eastAsia="Calibri" w:cstheme="minorHAnsi"/>
                <w:b/>
              </w:rPr>
              <w:t>Grupa rizika</w:t>
            </w:r>
          </w:p>
        </w:tc>
      </w:tr>
      <w:tr w:rsidR="000079B8" w:rsidRPr="00EB0FAA" w14:paraId="38ACC3C8" w14:textId="77777777" w:rsidTr="00593416">
        <w:trPr>
          <w:trHeight w:val="241"/>
          <w:jc w:val="center"/>
        </w:trPr>
        <w:tc>
          <w:tcPr>
            <w:tcW w:w="8725" w:type="dxa"/>
            <w:shd w:val="clear" w:color="auto" w:fill="auto"/>
          </w:tcPr>
          <w:p w14:paraId="458C768C" w14:textId="77777777" w:rsidR="000079B8" w:rsidRPr="00EB0FAA" w:rsidRDefault="000079B8" w:rsidP="00593416">
            <w:pPr>
              <w:spacing w:after="0" w:line="276" w:lineRule="auto"/>
              <w:contextualSpacing/>
              <w:jc w:val="both"/>
              <w:rPr>
                <w:rFonts w:eastAsia="Calibri" w:cstheme="minorHAnsi"/>
              </w:rPr>
            </w:pPr>
            <w:r w:rsidRPr="00EB0FAA">
              <w:rPr>
                <w:rFonts w:eastAsia="Calibri" w:cstheme="minorHAnsi"/>
              </w:rPr>
              <w:t>Poplava</w:t>
            </w:r>
          </w:p>
        </w:tc>
      </w:tr>
      <w:tr w:rsidR="000079B8" w:rsidRPr="00EB0FAA" w14:paraId="5E9E517D" w14:textId="77777777" w:rsidTr="00593416">
        <w:trPr>
          <w:trHeight w:val="241"/>
          <w:jc w:val="center"/>
        </w:trPr>
        <w:tc>
          <w:tcPr>
            <w:tcW w:w="8725" w:type="dxa"/>
            <w:shd w:val="clear" w:color="auto" w:fill="auto"/>
          </w:tcPr>
          <w:p w14:paraId="56DFB136" w14:textId="77777777" w:rsidR="000079B8" w:rsidRPr="00EB0FAA" w:rsidRDefault="000079B8" w:rsidP="00593416">
            <w:pPr>
              <w:spacing w:after="0" w:line="276" w:lineRule="auto"/>
              <w:contextualSpacing/>
              <w:jc w:val="both"/>
              <w:rPr>
                <w:rFonts w:eastAsia="Calibri" w:cstheme="minorHAnsi"/>
                <w:b/>
              </w:rPr>
            </w:pPr>
            <w:r w:rsidRPr="00EB0FAA">
              <w:rPr>
                <w:rFonts w:eastAsia="Calibri" w:cstheme="minorHAnsi"/>
                <w:b/>
              </w:rPr>
              <w:t>Rizik</w:t>
            </w:r>
          </w:p>
        </w:tc>
      </w:tr>
      <w:tr w:rsidR="000079B8" w:rsidRPr="00EB0FAA" w14:paraId="405807F7" w14:textId="77777777" w:rsidTr="00593416">
        <w:trPr>
          <w:trHeight w:val="241"/>
          <w:jc w:val="center"/>
        </w:trPr>
        <w:tc>
          <w:tcPr>
            <w:tcW w:w="8725" w:type="dxa"/>
            <w:shd w:val="clear" w:color="auto" w:fill="auto"/>
          </w:tcPr>
          <w:p w14:paraId="7AA8FF53" w14:textId="77777777" w:rsidR="000079B8" w:rsidRPr="00EB0FAA" w:rsidRDefault="000079B8" w:rsidP="00593416">
            <w:pPr>
              <w:spacing w:after="0" w:line="276" w:lineRule="auto"/>
              <w:contextualSpacing/>
              <w:jc w:val="both"/>
              <w:rPr>
                <w:rFonts w:eastAsia="Calibri" w:cstheme="minorHAnsi"/>
              </w:rPr>
            </w:pPr>
            <w:r w:rsidRPr="00EB0FAA">
              <w:rPr>
                <w:rFonts w:eastAsia="Calibri" w:cstheme="minorHAnsi"/>
              </w:rPr>
              <w:t>Poplave izazvane pucanjem brana</w:t>
            </w:r>
          </w:p>
        </w:tc>
      </w:tr>
      <w:tr w:rsidR="000079B8" w:rsidRPr="00EB0FAA" w14:paraId="1F5EEED1" w14:textId="77777777" w:rsidTr="00593416">
        <w:trPr>
          <w:trHeight w:val="241"/>
          <w:jc w:val="center"/>
        </w:trPr>
        <w:tc>
          <w:tcPr>
            <w:tcW w:w="8725" w:type="dxa"/>
            <w:shd w:val="clear" w:color="auto" w:fill="auto"/>
          </w:tcPr>
          <w:p w14:paraId="0C366F77" w14:textId="77777777" w:rsidR="000079B8" w:rsidRPr="00EB0FAA" w:rsidRDefault="000079B8" w:rsidP="00593416">
            <w:pPr>
              <w:spacing w:after="0" w:line="276" w:lineRule="auto"/>
              <w:contextualSpacing/>
              <w:jc w:val="both"/>
              <w:rPr>
                <w:rFonts w:eastAsia="Calibri" w:cstheme="minorHAnsi"/>
                <w:b/>
              </w:rPr>
            </w:pPr>
            <w:r w:rsidRPr="00EB0FAA">
              <w:rPr>
                <w:rFonts w:eastAsia="Calibri" w:cstheme="minorHAnsi"/>
                <w:b/>
              </w:rPr>
              <w:t>Radna skupina</w:t>
            </w:r>
          </w:p>
        </w:tc>
      </w:tr>
      <w:tr w:rsidR="000079B8" w:rsidRPr="00EB0FAA" w14:paraId="4CB2291B" w14:textId="77777777" w:rsidTr="00593416">
        <w:trPr>
          <w:trHeight w:val="272"/>
          <w:jc w:val="center"/>
        </w:trPr>
        <w:tc>
          <w:tcPr>
            <w:tcW w:w="8725" w:type="dxa"/>
            <w:shd w:val="clear" w:color="auto" w:fill="auto"/>
          </w:tcPr>
          <w:p w14:paraId="17FC7F73" w14:textId="77777777" w:rsidR="000079B8" w:rsidRPr="00094C9D" w:rsidRDefault="000079B8" w:rsidP="00593416">
            <w:pPr>
              <w:spacing w:after="0" w:line="276" w:lineRule="auto"/>
              <w:contextualSpacing/>
              <w:jc w:val="both"/>
              <w:rPr>
                <w:rFonts w:eastAsia="Calibri" w:cstheme="minorHAnsi"/>
                <w:b/>
              </w:rPr>
            </w:pPr>
            <w:r w:rsidRPr="00094C9D">
              <w:rPr>
                <w:rFonts w:eastAsia="Calibri" w:cstheme="minorHAnsi"/>
                <w:b/>
              </w:rPr>
              <w:t>Koordinator:</w:t>
            </w:r>
          </w:p>
        </w:tc>
      </w:tr>
      <w:tr w:rsidR="000079B8" w:rsidRPr="00EB0FAA" w14:paraId="7968ECB6" w14:textId="77777777" w:rsidTr="00593416">
        <w:trPr>
          <w:trHeight w:val="272"/>
          <w:jc w:val="center"/>
        </w:trPr>
        <w:tc>
          <w:tcPr>
            <w:tcW w:w="8725" w:type="dxa"/>
            <w:shd w:val="clear" w:color="auto" w:fill="auto"/>
          </w:tcPr>
          <w:p w14:paraId="4A820790" w14:textId="2B8AA5C2" w:rsidR="000079B8" w:rsidRPr="00094C9D" w:rsidRDefault="000079B8" w:rsidP="00593416">
            <w:pPr>
              <w:spacing w:after="0" w:line="276" w:lineRule="auto"/>
              <w:contextualSpacing/>
              <w:jc w:val="both"/>
              <w:rPr>
                <w:rFonts w:eastAsia="Calibri" w:cstheme="minorHAnsi"/>
              </w:rPr>
            </w:pPr>
            <w:r w:rsidRPr="00094C9D">
              <w:rPr>
                <w:rFonts w:eastAsia="Calibri" w:cstheme="minorHAnsi"/>
              </w:rPr>
              <w:t>Načelnica</w:t>
            </w:r>
            <w:r>
              <w:rPr>
                <w:rFonts w:eastAsia="Calibri" w:cstheme="minorHAnsi"/>
              </w:rPr>
              <w:t>/zamjenik načelnice s</w:t>
            </w:r>
            <w:r w:rsidRPr="00094C9D">
              <w:rPr>
                <w:rFonts w:eastAsia="Calibri" w:cstheme="minorHAnsi"/>
              </w:rPr>
              <w:t>tožera civilne zaštite Grada Čakovca</w:t>
            </w:r>
          </w:p>
        </w:tc>
      </w:tr>
      <w:tr w:rsidR="000079B8" w:rsidRPr="00EB0FAA" w14:paraId="4EA24DA5" w14:textId="77777777" w:rsidTr="00593416">
        <w:trPr>
          <w:trHeight w:val="272"/>
          <w:jc w:val="center"/>
        </w:trPr>
        <w:tc>
          <w:tcPr>
            <w:tcW w:w="8725" w:type="dxa"/>
            <w:shd w:val="clear" w:color="auto" w:fill="auto"/>
          </w:tcPr>
          <w:p w14:paraId="494DF44F" w14:textId="77777777" w:rsidR="000079B8" w:rsidRPr="00094C9D" w:rsidRDefault="000079B8" w:rsidP="00593416">
            <w:pPr>
              <w:spacing w:after="0" w:line="276" w:lineRule="auto"/>
              <w:contextualSpacing/>
              <w:jc w:val="both"/>
              <w:rPr>
                <w:rFonts w:eastAsia="Calibri" w:cstheme="minorHAnsi"/>
                <w:b/>
              </w:rPr>
            </w:pPr>
            <w:r w:rsidRPr="00094C9D">
              <w:rPr>
                <w:rFonts w:eastAsia="Calibri" w:cstheme="minorHAnsi"/>
                <w:b/>
              </w:rPr>
              <w:t>Nositelj:</w:t>
            </w:r>
          </w:p>
        </w:tc>
      </w:tr>
      <w:tr w:rsidR="000079B8" w:rsidRPr="00EB0FAA" w14:paraId="0751736B" w14:textId="77777777" w:rsidTr="00593416">
        <w:trPr>
          <w:trHeight w:val="272"/>
          <w:jc w:val="center"/>
        </w:trPr>
        <w:tc>
          <w:tcPr>
            <w:tcW w:w="8725" w:type="dxa"/>
            <w:shd w:val="clear" w:color="auto" w:fill="auto"/>
          </w:tcPr>
          <w:p w14:paraId="7C4E8215" w14:textId="04DB2488" w:rsidR="000079B8" w:rsidRDefault="003F5955" w:rsidP="00593416">
            <w:pPr>
              <w:spacing w:after="0" w:line="276" w:lineRule="auto"/>
              <w:contextualSpacing/>
              <w:jc w:val="both"/>
              <w:rPr>
                <w:rFonts w:eastAsia="Calibri" w:cstheme="minorHAnsi"/>
              </w:rPr>
            </w:pPr>
            <w:r>
              <w:rPr>
                <w:rFonts w:eastAsia="Calibri" w:cstheme="minorHAnsi"/>
              </w:rPr>
              <w:t>Hrvatske ceste</w:t>
            </w:r>
            <w:r w:rsidR="00B4113D">
              <w:rPr>
                <w:rFonts w:eastAsia="Calibri" w:cstheme="minorHAnsi"/>
              </w:rPr>
              <w:t xml:space="preserve">, </w:t>
            </w:r>
            <w:r>
              <w:rPr>
                <w:rFonts w:eastAsia="Calibri" w:cstheme="minorHAnsi"/>
              </w:rPr>
              <w:t>Ivica Mustač</w:t>
            </w:r>
          </w:p>
          <w:p w14:paraId="27B5DFA5" w14:textId="5AE2D0DA" w:rsidR="003F5955" w:rsidRPr="00094C9D" w:rsidRDefault="003F5955" w:rsidP="00593416">
            <w:pPr>
              <w:spacing w:after="0" w:line="276" w:lineRule="auto"/>
              <w:contextualSpacing/>
              <w:jc w:val="both"/>
              <w:rPr>
                <w:rFonts w:eastAsia="Calibri" w:cstheme="minorHAnsi"/>
              </w:rPr>
            </w:pPr>
            <w:r>
              <w:rPr>
                <w:rFonts w:eastAsia="Calibri" w:cstheme="minorHAnsi"/>
              </w:rPr>
              <w:t>Međimurske vode</w:t>
            </w:r>
            <w:r w:rsidR="00B4113D">
              <w:rPr>
                <w:rFonts w:eastAsia="Calibri" w:cstheme="minorHAnsi"/>
              </w:rPr>
              <w:t xml:space="preserve">, </w:t>
            </w:r>
            <w:r>
              <w:rPr>
                <w:rFonts w:eastAsia="Calibri" w:cstheme="minorHAnsi"/>
              </w:rPr>
              <w:t>Sunčana Glavina</w:t>
            </w:r>
          </w:p>
        </w:tc>
      </w:tr>
      <w:tr w:rsidR="000079B8" w:rsidRPr="00EB0FAA" w14:paraId="669A5B83" w14:textId="77777777" w:rsidTr="00593416">
        <w:trPr>
          <w:trHeight w:val="281"/>
          <w:jc w:val="center"/>
        </w:trPr>
        <w:tc>
          <w:tcPr>
            <w:tcW w:w="8725" w:type="dxa"/>
            <w:shd w:val="clear" w:color="auto" w:fill="auto"/>
          </w:tcPr>
          <w:p w14:paraId="5AC5855E" w14:textId="77777777" w:rsidR="000079B8" w:rsidRPr="00094C9D" w:rsidRDefault="000079B8" w:rsidP="00593416">
            <w:pPr>
              <w:spacing w:after="0" w:line="276" w:lineRule="auto"/>
              <w:contextualSpacing/>
              <w:jc w:val="both"/>
              <w:rPr>
                <w:rFonts w:eastAsia="Calibri" w:cstheme="minorHAnsi"/>
                <w:b/>
              </w:rPr>
            </w:pPr>
            <w:r w:rsidRPr="00094C9D">
              <w:rPr>
                <w:rFonts w:eastAsia="Calibri" w:cstheme="minorHAnsi"/>
                <w:b/>
              </w:rPr>
              <w:t>Izvršitelj:</w:t>
            </w:r>
          </w:p>
        </w:tc>
      </w:tr>
      <w:tr w:rsidR="000079B8" w:rsidRPr="00EB0FAA" w14:paraId="320DC9D0" w14:textId="77777777" w:rsidTr="00593416">
        <w:trPr>
          <w:trHeight w:val="223"/>
          <w:jc w:val="center"/>
        </w:trPr>
        <w:tc>
          <w:tcPr>
            <w:tcW w:w="8725" w:type="dxa"/>
            <w:shd w:val="clear" w:color="auto" w:fill="auto"/>
          </w:tcPr>
          <w:p w14:paraId="4AB58DCD" w14:textId="7D1D5EBB" w:rsidR="000079B8" w:rsidRPr="00094C9D" w:rsidRDefault="003F5955" w:rsidP="00593416">
            <w:pPr>
              <w:spacing w:after="0" w:line="276" w:lineRule="auto"/>
              <w:contextualSpacing/>
              <w:jc w:val="both"/>
              <w:rPr>
                <w:rFonts w:eastAsia="Calibri" w:cstheme="minorHAnsi"/>
              </w:rPr>
            </w:pPr>
            <w:r>
              <w:rPr>
                <w:rFonts w:eastAsia="Calibri" w:cstheme="minorHAnsi"/>
              </w:rPr>
              <w:t>HGSS, JVP, CRVENI KRIŽ, PUM</w:t>
            </w:r>
          </w:p>
        </w:tc>
      </w:tr>
      <w:bookmarkEnd w:id="732"/>
    </w:tbl>
    <w:p w14:paraId="73F3F8EF" w14:textId="77777777" w:rsidR="001345DF" w:rsidRDefault="001345DF" w:rsidP="001345DF">
      <w:pPr>
        <w:rPr>
          <w:lang w:eastAsia="zh-CN"/>
        </w:rPr>
      </w:pPr>
    </w:p>
    <w:p w14:paraId="00B188FB" w14:textId="5567389E" w:rsidR="001345DF" w:rsidRPr="001345DF" w:rsidRDefault="001345DF" w:rsidP="001345DF">
      <w:pPr>
        <w:pStyle w:val="Naslov3"/>
        <w:numPr>
          <w:ilvl w:val="0"/>
          <w:numId w:val="0"/>
        </w:numPr>
        <w:ind w:left="1072"/>
      </w:pPr>
      <w:bookmarkStart w:id="733" w:name="_Toc198880949"/>
      <w:r>
        <w:t xml:space="preserve">6.5.1. </w:t>
      </w:r>
      <w:r w:rsidRPr="001345DF">
        <w:rPr>
          <w:rStyle w:val="Naslov3Char"/>
          <w:b/>
          <w:bCs/>
        </w:rPr>
        <w:t>Uvod</w:t>
      </w:r>
      <w:bookmarkEnd w:id="733"/>
    </w:p>
    <w:p w14:paraId="74F2F8DF" w14:textId="77777777" w:rsidR="000079B8" w:rsidRPr="00EB0FAA" w:rsidRDefault="000079B8" w:rsidP="000079B8">
      <w:pPr>
        <w:spacing w:after="120" w:line="276" w:lineRule="auto"/>
        <w:jc w:val="both"/>
        <w:rPr>
          <w:sz w:val="24"/>
          <w:szCs w:val="24"/>
          <w:lang w:eastAsia="zh-CN"/>
        </w:rPr>
      </w:pPr>
      <w:r w:rsidRPr="00EB0FAA">
        <w:rPr>
          <w:sz w:val="24"/>
          <w:szCs w:val="24"/>
          <w:lang w:eastAsia="zh-CN"/>
        </w:rPr>
        <w:t>Poplava izazvana pucanjem brane je umjetna (akcidentna) poplava. Rušenjem nasipa akumulacije, brane ili nasipa dovodnog kanala, prestaju postojati uvjeti za rad postrojenja hidroelektrane tj. prestaje mogućnost proizvodnje električne energije.</w:t>
      </w:r>
    </w:p>
    <w:p w14:paraId="2842701C" w14:textId="4F0AE792" w:rsidR="000079B8" w:rsidRPr="00EB0FAA" w:rsidRDefault="000079B8" w:rsidP="000079B8">
      <w:pPr>
        <w:autoSpaceDE w:val="0"/>
        <w:autoSpaceDN w:val="0"/>
        <w:adjustRightInd w:val="0"/>
        <w:spacing w:after="120" w:line="276" w:lineRule="auto"/>
        <w:jc w:val="both"/>
        <w:rPr>
          <w:rFonts w:cs="Times New Roman"/>
          <w:sz w:val="24"/>
          <w:szCs w:val="24"/>
        </w:rPr>
      </w:pPr>
      <w:r w:rsidRPr="00EB0FAA">
        <w:rPr>
          <w:rFonts w:cs="Times New Roman"/>
          <w:sz w:val="24"/>
          <w:szCs w:val="24"/>
        </w:rPr>
        <w:t xml:space="preserve">HE </w:t>
      </w:r>
      <w:r w:rsidRPr="00EB0FAA">
        <w:rPr>
          <w:rFonts w:eastAsia="TimesNewRoman" w:cs="TimesNewRoman"/>
          <w:sz w:val="24"/>
          <w:szCs w:val="24"/>
        </w:rPr>
        <w:t>Č</w:t>
      </w:r>
      <w:r w:rsidRPr="00EB0FAA">
        <w:rPr>
          <w:rFonts w:cs="Times New Roman"/>
          <w:sz w:val="24"/>
          <w:szCs w:val="24"/>
        </w:rPr>
        <w:t>akovec smještena je na rijeci Dravi, izme</w:t>
      </w:r>
      <w:r w:rsidRPr="00EB0FAA">
        <w:rPr>
          <w:rFonts w:eastAsia="TimesNewRoman" w:cs="TimesNewRoman"/>
          <w:sz w:val="24"/>
          <w:szCs w:val="24"/>
        </w:rPr>
        <w:t>đ</w:t>
      </w:r>
      <w:r w:rsidRPr="00EB0FAA">
        <w:rPr>
          <w:rFonts w:cs="Times New Roman"/>
          <w:sz w:val="24"/>
          <w:szCs w:val="24"/>
        </w:rPr>
        <w:t xml:space="preserve">u rada Varaždina i Preloga i koristi vodne snage rijeke Drave na dionici dugoj 21 km (od r.km. 288 do r.km. 267). HE </w:t>
      </w:r>
      <w:r w:rsidRPr="00EB0FAA">
        <w:rPr>
          <w:rFonts w:eastAsia="TimesNewRoman" w:cs="TimesNewRoman"/>
          <w:sz w:val="24"/>
          <w:szCs w:val="24"/>
        </w:rPr>
        <w:t>Č</w:t>
      </w:r>
      <w:r w:rsidRPr="00EB0FAA">
        <w:rPr>
          <w:rFonts w:cs="Times New Roman"/>
          <w:sz w:val="24"/>
          <w:szCs w:val="24"/>
        </w:rPr>
        <w:t>akovec je višenamjenska hidroelektrana koja osim proizvodnje elektri</w:t>
      </w:r>
      <w:r w:rsidRPr="00EB0FAA">
        <w:rPr>
          <w:rFonts w:eastAsia="TimesNewRoman" w:cs="TimesNewRoman"/>
          <w:sz w:val="24"/>
          <w:szCs w:val="24"/>
        </w:rPr>
        <w:t>č</w:t>
      </w:r>
      <w:r w:rsidRPr="00EB0FAA">
        <w:rPr>
          <w:rFonts w:cs="Times New Roman"/>
          <w:sz w:val="24"/>
          <w:szCs w:val="24"/>
        </w:rPr>
        <w:t xml:space="preserve">ne energije brani zemljište i naselja od poplava i erozivnog djelovanja rijeke, odvodnjuje prekomjerno vlažno zemljište, stvara uvjete za gravitacijsku odvodnju doline i gravitacijsko natapanje zemljišta, te uvjete za razvoj razonode, izletištva i športa. Glavni objekti hidroelektrane su akumulacijsko jezero, nasuta i betonska (pokretna) brana, dovodni kanal, strojarnica i odvodni kanal. HE </w:t>
      </w:r>
      <w:r w:rsidRPr="00EB0FAA">
        <w:rPr>
          <w:rFonts w:eastAsia="TimesNewRoman" w:cs="TimesNewRoman"/>
          <w:sz w:val="24"/>
          <w:szCs w:val="24"/>
        </w:rPr>
        <w:t>Č</w:t>
      </w:r>
      <w:r w:rsidRPr="00EB0FAA">
        <w:rPr>
          <w:rFonts w:cs="Times New Roman"/>
          <w:sz w:val="24"/>
          <w:szCs w:val="24"/>
        </w:rPr>
        <w:t>akovec je derivacijska hidroelektrana kanalskog tipa s akumulacijom za dnevno ure</w:t>
      </w:r>
      <w:r w:rsidRPr="00EB0FAA">
        <w:rPr>
          <w:rFonts w:eastAsia="TimesNewRoman" w:cs="TimesNewRoman"/>
          <w:sz w:val="24"/>
          <w:szCs w:val="24"/>
        </w:rPr>
        <w:t>đ</w:t>
      </w:r>
      <w:r w:rsidRPr="00EB0FAA">
        <w:rPr>
          <w:rFonts w:cs="Times New Roman"/>
          <w:sz w:val="24"/>
          <w:szCs w:val="24"/>
        </w:rPr>
        <w:t>enje dotoka. U pogonu je od 1982. godine i s HE Varaždin i HE Dubrava zajedno, predstavlja lanac hidroelektrana kojima se vo</w:t>
      </w:r>
      <w:r w:rsidRPr="00EB0FAA">
        <w:rPr>
          <w:rFonts w:eastAsia="TimesNewRoman" w:cs="TimesNewRoman"/>
          <w:sz w:val="24"/>
          <w:szCs w:val="24"/>
        </w:rPr>
        <w:t>đ</w:t>
      </w:r>
      <w:r w:rsidRPr="00EB0FAA">
        <w:rPr>
          <w:rFonts w:cs="Times New Roman"/>
          <w:sz w:val="24"/>
          <w:szCs w:val="24"/>
        </w:rPr>
        <w:t>enje obavlja iz centra daljinskog nadzora i upravljanja (Centar proizvodnje Sjever).</w:t>
      </w:r>
    </w:p>
    <w:p w14:paraId="17D3A7A2" w14:textId="77777777" w:rsidR="000079B8" w:rsidRPr="00EB0FAA" w:rsidRDefault="000079B8" w:rsidP="000079B8">
      <w:pPr>
        <w:autoSpaceDE w:val="0"/>
        <w:autoSpaceDN w:val="0"/>
        <w:adjustRightInd w:val="0"/>
        <w:spacing w:after="120" w:line="276" w:lineRule="auto"/>
        <w:jc w:val="both"/>
        <w:rPr>
          <w:rFonts w:cs="Times New Roman"/>
          <w:sz w:val="24"/>
          <w:szCs w:val="24"/>
        </w:rPr>
      </w:pPr>
      <w:r w:rsidRPr="00EB0FAA">
        <w:rPr>
          <w:rFonts w:cs="Times New Roman"/>
          <w:sz w:val="24"/>
          <w:szCs w:val="24"/>
        </w:rPr>
        <w:t>Pri maksimalnom usporu zapremina jezera i dovodnog kanala iznosi oko 51·10</w:t>
      </w:r>
      <w:r w:rsidRPr="00EB0FAA">
        <w:rPr>
          <w:rFonts w:cs="Times New Roman"/>
          <w:sz w:val="24"/>
          <w:szCs w:val="24"/>
          <w:vertAlign w:val="superscript"/>
        </w:rPr>
        <w:t>6</w:t>
      </w:r>
      <w:r w:rsidRPr="00EB0FAA">
        <w:rPr>
          <w:rFonts w:cs="Times New Roman"/>
          <w:sz w:val="24"/>
          <w:szCs w:val="24"/>
        </w:rPr>
        <w:t xml:space="preserve"> m</w:t>
      </w:r>
      <w:r w:rsidRPr="00EB0FAA">
        <w:rPr>
          <w:rFonts w:cs="Times New Roman"/>
          <w:sz w:val="24"/>
          <w:szCs w:val="24"/>
          <w:vertAlign w:val="superscript"/>
        </w:rPr>
        <w:t>3</w:t>
      </w:r>
      <w:r w:rsidRPr="00EB0FAA">
        <w:rPr>
          <w:rFonts w:cs="Times New Roman"/>
          <w:sz w:val="24"/>
          <w:szCs w:val="24"/>
        </w:rPr>
        <w:t xml:space="preserve"> te se po našim propisima brana ubraja u visoke brane. Prema službenoj definiciji visokih brana, u sustavu hidroelektrane je sedam visokih brana: lijevi i desni nasip akumulacije, betonska (pokretna) brana, nasuta brana, lijevi i desni nasip dovodnog kanala i strojarnica.</w:t>
      </w:r>
    </w:p>
    <w:p w14:paraId="2DD2B3F1" w14:textId="22A16420" w:rsidR="000079B8" w:rsidRPr="00EB0FAA" w:rsidRDefault="000079B8" w:rsidP="000079B8">
      <w:pPr>
        <w:autoSpaceDE w:val="0"/>
        <w:autoSpaceDN w:val="0"/>
        <w:adjustRightInd w:val="0"/>
        <w:spacing w:after="120" w:line="276" w:lineRule="auto"/>
        <w:jc w:val="both"/>
        <w:rPr>
          <w:rFonts w:cs="Times New Roman"/>
          <w:sz w:val="24"/>
          <w:szCs w:val="24"/>
        </w:rPr>
      </w:pPr>
      <w:r w:rsidRPr="00EB0FAA">
        <w:rPr>
          <w:rFonts w:cs="Times New Roman"/>
          <w:sz w:val="24"/>
          <w:szCs w:val="24"/>
        </w:rPr>
        <w:t>Podru</w:t>
      </w:r>
      <w:r w:rsidRPr="00EB0FAA">
        <w:rPr>
          <w:rFonts w:eastAsia="TimesNewRoman" w:cs="TimesNewRoman"/>
          <w:sz w:val="24"/>
          <w:szCs w:val="24"/>
        </w:rPr>
        <w:t>č</w:t>
      </w:r>
      <w:r w:rsidRPr="00EB0FAA">
        <w:rPr>
          <w:rFonts w:cs="Times New Roman"/>
          <w:sz w:val="24"/>
          <w:szCs w:val="24"/>
        </w:rPr>
        <w:t>je u kojem su sagra</w:t>
      </w:r>
      <w:r w:rsidRPr="00EB0FAA">
        <w:rPr>
          <w:rFonts w:eastAsia="TimesNewRoman" w:cs="TimesNewRoman"/>
          <w:sz w:val="24"/>
          <w:szCs w:val="24"/>
        </w:rPr>
        <w:t>đ</w:t>
      </w:r>
      <w:r w:rsidRPr="00EB0FAA">
        <w:rPr>
          <w:rFonts w:cs="Times New Roman"/>
          <w:sz w:val="24"/>
          <w:szCs w:val="24"/>
        </w:rPr>
        <w:t xml:space="preserve">eni objekti HE </w:t>
      </w:r>
      <w:r w:rsidRPr="00EB0FAA">
        <w:rPr>
          <w:rFonts w:eastAsia="TimesNewRoman" w:cs="TimesNewRoman"/>
          <w:sz w:val="24"/>
          <w:szCs w:val="24"/>
        </w:rPr>
        <w:t>Č</w:t>
      </w:r>
      <w:r w:rsidRPr="00EB0FAA">
        <w:rPr>
          <w:rFonts w:cs="Times New Roman"/>
          <w:sz w:val="24"/>
          <w:szCs w:val="24"/>
        </w:rPr>
        <w:t>akovec je nizinsko – ravni</w:t>
      </w:r>
      <w:r w:rsidRPr="00EB0FAA">
        <w:rPr>
          <w:rFonts w:eastAsia="TimesNewRoman" w:cs="TimesNewRoman"/>
          <w:sz w:val="24"/>
          <w:szCs w:val="24"/>
        </w:rPr>
        <w:t>č</w:t>
      </w:r>
      <w:r w:rsidRPr="00EB0FAA">
        <w:rPr>
          <w:rFonts w:cs="Times New Roman"/>
          <w:sz w:val="24"/>
          <w:szCs w:val="24"/>
        </w:rPr>
        <w:t>arsko podru</w:t>
      </w:r>
      <w:r w:rsidRPr="00EB0FAA">
        <w:rPr>
          <w:rFonts w:eastAsia="TimesNewRoman" w:cs="TimesNewRoman"/>
          <w:sz w:val="24"/>
          <w:szCs w:val="24"/>
        </w:rPr>
        <w:t>č</w:t>
      </w:r>
      <w:r w:rsidRPr="00EB0FAA">
        <w:rPr>
          <w:rFonts w:cs="Times New Roman"/>
          <w:sz w:val="24"/>
          <w:szCs w:val="24"/>
        </w:rPr>
        <w:t>je u kojem je meandrirala rijeka Drava. Podru</w:t>
      </w:r>
      <w:r w:rsidRPr="00EB0FAA">
        <w:rPr>
          <w:rFonts w:eastAsia="TimesNewRoman" w:cs="TimesNewRoman"/>
          <w:sz w:val="24"/>
          <w:szCs w:val="24"/>
        </w:rPr>
        <w:t>č</w:t>
      </w:r>
      <w:r w:rsidRPr="00EB0FAA">
        <w:rPr>
          <w:rFonts w:cs="Times New Roman"/>
          <w:sz w:val="24"/>
          <w:szCs w:val="24"/>
        </w:rPr>
        <w:t xml:space="preserve">je je relativno plodna ravnica koju je Drava </w:t>
      </w:r>
      <w:r w:rsidRPr="00EB0FAA">
        <w:rPr>
          <w:rFonts w:eastAsia="TimesNewRoman" w:cs="TimesNewRoman"/>
          <w:sz w:val="24"/>
          <w:szCs w:val="24"/>
        </w:rPr>
        <w:t>č</w:t>
      </w:r>
      <w:r w:rsidRPr="00EB0FAA">
        <w:rPr>
          <w:rFonts w:cs="Times New Roman"/>
          <w:sz w:val="24"/>
          <w:szCs w:val="24"/>
        </w:rPr>
        <w:t>esto plavila pa su naselja sagra</w:t>
      </w:r>
      <w:r w:rsidRPr="00EB0FAA">
        <w:rPr>
          <w:rFonts w:eastAsia="TimesNewRoman" w:cs="TimesNewRoman"/>
          <w:sz w:val="24"/>
          <w:szCs w:val="24"/>
        </w:rPr>
        <w:t>đ</w:t>
      </w:r>
      <w:r w:rsidRPr="00EB0FAA">
        <w:rPr>
          <w:rFonts w:cs="Times New Roman"/>
          <w:sz w:val="24"/>
          <w:szCs w:val="24"/>
        </w:rPr>
        <w:t xml:space="preserve">ena na povišenim dijelovima terena. Izgradnjom višenamjenskih </w:t>
      </w:r>
      <w:r w:rsidRPr="00EB0FAA">
        <w:rPr>
          <w:rFonts w:cs="Times New Roman"/>
          <w:sz w:val="24"/>
          <w:szCs w:val="24"/>
        </w:rPr>
        <w:lastRenderedPageBreak/>
        <w:t>objekata na rijeci Dravi su se poboljšali hidrološki uvjeti tj. smanjeno je plavljenje podru</w:t>
      </w:r>
      <w:r w:rsidRPr="00EB0FAA">
        <w:rPr>
          <w:rFonts w:eastAsia="TimesNewRoman" w:cs="TimesNewRoman"/>
          <w:sz w:val="24"/>
          <w:szCs w:val="24"/>
        </w:rPr>
        <w:t>č</w:t>
      </w:r>
      <w:r w:rsidRPr="00EB0FAA">
        <w:rPr>
          <w:rFonts w:cs="Times New Roman"/>
          <w:sz w:val="24"/>
          <w:szCs w:val="24"/>
        </w:rPr>
        <w:t>ja te su u posljednjih 30-ak godina intenzivnije urbanizirana i niža podru</w:t>
      </w:r>
      <w:r w:rsidRPr="00EB0FAA">
        <w:rPr>
          <w:rFonts w:eastAsia="TimesNewRoman" w:cs="TimesNewRoman"/>
          <w:sz w:val="24"/>
          <w:szCs w:val="24"/>
        </w:rPr>
        <w:t>č</w:t>
      </w:r>
      <w:r w:rsidRPr="00EB0FAA">
        <w:rPr>
          <w:rFonts w:cs="Times New Roman"/>
          <w:sz w:val="24"/>
          <w:szCs w:val="24"/>
        </w:rPr>
        <w:t>ja. Izgradnjom autoceste koja je zna</w:t>
      </w:r>
      <w:r w:rsidRPr="00EB0FAA">
        <w:rPr>
          <w:rFonts w:eastAsia="TimesNewRoman" w:cs="TimesNewRoman"/>
          <w:sz w:val="24"/>
          <w:szCs w:val="24"/>
        </w:rPr>
        <w:t>č</w:t>
      </w:r>
      <w:r w:rsidRPr="00EB0FAA">
        <w:rPr>
          <w:rFonts w:cs="Times New Roman"/>
          <w:sz w:val="24"/>
          <w:szCs w:val="24"/>
        </w:rPr>
        <w:t>ajnim dijelom u nasipu se plavljeno podru</w:t>
      </w:r>
      <w:r w:rsidRPr="00EB0FAA">
        <w:rPr>
          <w:rFonts w:eastAsia="TimesNewRoman" w:cs="TimesNewRoman"/>
          <w:sz w:val="24"/>
          <w:szCs w:val="24"/>
        </w:rPr>
        <w:t>č</w:t>
      </w:r>
      <w:r w:rsidRPr="00EB0FAA">
        <w:rPr>
          <w:rFonts w:cs="Times New Roman"/>
          <w:sz w:val="24"/>
          <w:szCs w:val="24"/>
        </w:rPr>
        <w:t>je može podijeliti na podru</w:t>
      </w:r>
      <w:r w:rsidRPr="00EB0FAA">
        <w:rPr>
          <w:rFonts w:eastAsia="TimesNewRoman" w:cs="TimesNewRoman"/>
          <w:sz w:val="24"/>
          <w:szCs w:val="24"/>
        </w:rPr>
        <w:t>č</w:t>
      </w:r>
      <w:r w:rsidRPr="00EB0FAA">
        <w:rPr>
          <w:rFonts w:cs="Times New Roman"/>
          <w:sz w:val="24"/>
          <w:szCs w:val="24"/>
        </w:rPr>
        <w:t>je koje je zapadno (uzvodno) od autoceste i u kojem se u slu</w:t>
      </w:r>
      <w:r w:rsidRPr="00EB0FAA">
        <w:rPr>
          <w:rFonts w:eastAsia="TimesNewRoman" w:cs="TimesNewRoman"/>
          <w:sz w:val="24"/>
          <w:szCs w:val="24"/>
        </w:rPr>
        <w:t>č</w:t>
      </w:r>
      <w:r w:rsidRPr="00EB0FAA">
        <w:rPr>
          <w:rFonts w:cs="Times New Roman"/>
          <w:sz w:val="24"/>
          <w:szCs w:val="24"/>
        </w:rPr>
        <w:t>aju formiranja otvora formiraju ve</w:t>
      </w:r>
      <w:r w:rsidRPr="00EB0FAA">
        <w:rPr>
          <w:rFonts w:eastAsia="TimesNewRoman" w:cs="TimesNewRoman"/>
          <w:sz w:val="24"/>
          <w:szCs w:val="24"/>
        </w:rPr>
        <w:t>ć</w:t>
      </w:r>
      <w:r w:rsidRPr="00EB0FAA">
        <w:rPr>
          <w:rFonts w:cs="Times New Roman"/>
          <w:sz w:val="24"/>
          <w:szCs w:val="24"/>
        </w:rPr>
        <w:t>e dubine i na podru</w:t>
      </w:r>
      <w:r w:rsidRPr="00EB0FAA">
        <w:rPr>
          <w:rFonts w:eastAsia="TimesNewRoman" w:cs="TimesNewRoman"/>
          <w:sz w:val="24"/>
          <w:szCs w:val="24"/>
        </w:rPr>
        <w:t>č</w:t>
      </w:r>
      <w:r w:rsidRPr="00EB0FAA">
        <w:rPr>
          <w:rFonts w:cs="Times New Roman"/>
          <w:sz w:val="24"/>
          <w:szCs w:val="24"/>
        </w:rPr>
        <w:t>je koje je isto</w:t>
      </w:r>
      <w:r w:rsidRPr="00EB0FAA">
        <w:rPr>
          <w:rFonts w:eastAsia="TimesNewRoman" w:cs="TimesNewRoman"/>
          <w:sz w:val="24"/>
          <w:szCs w:val="24"/>
        </w:rPr>
        <w:t>č</w:t>
      </w:r>
      <w:r w:rsidRPr="00EB0FAA">
        <w:rPr>
          <w:rFonts w:cs="Times New Roman"/>
          <w:sz w:val="24"/>
          <w:szCs w:val="24"/>
        </w:rPr>
        <w:t xml:space="preserve">no od autoceste (nizvodno) u kojem </w:t>
      </w:r>
      <w:r w:rsidRPr="00EB0FAA">
        <w:rPr>
          <w:rFonts w:eastAsia="TimesNewRoman" w:cs="TimesNewRoman"/>
          <w:sz w:val="24"/>
          <w:szCs w:val="24"/>
        </w:rPr>
        <w:t>ć</w:t>
      </w:r>
      <w:r w:rsidRPr="00EB0FAA">
        <w:rPr>
          <w:rFonts w:cs="Times New Roman"/>
          <w:sz w:val="24"/>
          <w:szCs w:val="24"/>
        </w:rPr>
        <w:t>e do</w:t>
      </w:r>
      <w:r w:rsidRPr="00EB0FAA">
        <w:rPr>
          <w:rFonts w:eastAsia="TimesNewRoman" w:cs="TimesNewRoman"/>
          <w:sz w:val="24"/>
          <w:szCs w:val="24"/>
        </w:rPr>
        <w:t>ć</w:t>
      </w:r>
      <w:r w:rsidRPr="00EB0FAA">
        <w:rPr>
          <w:rFonts w:cs="Times New Roman"/>
          <w:sz w:val="24"/>
          <w:szCs w:val="24"/>
        </w:rPr>
        <w:t xml:space="preserve">i reducirani poplavni val. </w:t>
      </w:r>
    </w:p>
    <w:p w14:paraId="578645A5" w14:textId="77777777" w:rsidR="001345DF" w:rsidRDefault="001345DF" w:rsidP="001345DF">
      <w:pPr>
        <w:pStyle w:val="Naslov3"/>
        <w:numPr>
          <w:ilvl w:val="0"/>
          <w:numId w:val="0"/>
        </w:numPr>
        <w:ind w:left="567"/>
      </w:pPr>
      <w:bookmarkStart w:id="734" w:name="_Toc198880950"/>
      <w:r>
        <w:t xml:space="preserve">6.5.2. </w:t>
      </w:r>
      <w:r w:rsidRPr="00EB0FAA">
        <w:t>Prikaz utjecaja na kritičnu infrastrukturu</w:t>
      </w:r>
      <w:bookmarkEnd w:id="734"/>
    </w:p>
    <w:p w14:paraId="5528B104" w14:textId="552AB676" w:rsidR="001345DF" w:rsidRPr="001345DF" w:rsidRDefault="001345DF" w:rsidP="001345DF">
      <w:pPr>
        <w:rPr>
          <w:lang w:eastAsia="zh-CN"/>
        </w:rPr>
      </w:pP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82"/>
      </w:tblGrid>
      <w:tr w:rsidR="000079B8" w:rsidRPr="00EB0FAA" w14:paraId="0AD6213C" w14:textId="77777777" w:rsidTr="00593416">
        <w:trPr>
          <w:trHeight w:val="375"/>
          <w:tblHeader/>
          <w:jc w:val="center"/>
        </w:trPr>
        <w:tc>
          <w:tcPr>
            <w:tcW w:w="851" w:type="dxa"/>
            <w:shd w:val="clear" w:color="auto" w:fill="auto"/>
            <w:vAlign w:val="center"/>
          </w:tcPr>
          <w:p w14:paraId="51960881" w14:textId="77777777" w:rsidR="000079B8" w:rsidRPr="00EB0FAA" w:rsidRDefault="000079B8" w:rsidP="00593416">
            <w:pPr>
              <w:spacing w:after="0" w:line="276" w:lineRule="auto"/>
              <w:jc w:val="both"/>
              <w:rPr>
                <w:rFonts w:eastAsia="Calibri" w:cstheme="minorHAnsi"/>
                <w:b/>
                <w:sz w:val="20"/>
                <w:szCs w:val="20"/>
              </w:rPr>
            </w:pPr>
            <w:r w:rsidRPr="00EB0FAA">
              <w:rPr>
                <w:rFonts w:eastAsia="Calibri" w:cstheme="minorHAnsi"/>
                <w:b/>
                <w:sz w:val="20"/>
                <w:szCs w:val="20"/>
              </w:rPr>
              <w:t>Utjecaj</w:t>
            </w:r>
          </w:p>
        </w:tc>
        <w:tc>
          <w:tcPr>
            <w:tcW w:w="7982" w:type="dxa"/>
            <w:shd w:val="clear" w:color="auto" w:fill="auto"/>
            <w:vAlign w:val="center"/>
          </w:tcPr>
          <w:p w14:paraId="03D12DC9" w14:textId="77777777" w:rsidR="000079B8" w:rsidRPr="00EB0FAA" w:rsidRDefault="000079B8" w:rsidP="00593416">
            <w:pPr>
              <w:spacing w:after="0" w:line="276" w:lineRule="auto"/>
              <w:jc w:val="both"/>
              <w:rPr>
                <w:rFonts w:eastAsia="Calibri" w:cstheme="minorHAnsi"/>
                <w:b/>
                <w:sz w:val="20"/>
                <w:szCs w:val="20"/>
              </w:rPr>
            </w:pPr>
            <w:r w:rsidRPr="00EB0FAA">
              <w:rPr>
                <w:rFonts w:eastAsia="Calibri" w:cstheme="minorHAnsi"/>
                <w:b/>
                <w:sz w:val="20"/>
                <w:szCs w:val="20"/>
              </w:rPr>
              <w:t>Sektor</w:t>
            </w:r>
          </w:p>
        </w:tc>
      </w:tr>
      <w:tr w:rsidR="000079B8" w:rsidRPr="00EB0FAA" w14:paraId="682D614D" w14:textId="77777777" w:rsidTr="00593416">
        <w:trPr>
          <w:trHeight w:val="375"/>
          <w:jc w:val="center"/>
        </w:trPr>
        <w:tc>
          <w:tcPr>
            <w:tcW w:w="851" w:type="dxa"/>
            <w:shd w:val="clear" w:color="auto" w:fill="auto"/>
            <w:vAlign w:val="center"/>
          </w:tcPr>
          <w:p w14:paraId="53C5AA86"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612BCB91"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Komunikacijska i informacijska tehnologija (elektroničke komunikacije, prijenos podataka, informacijski sustavi, pružanje audio i audiovizualnih medijskih usluga)</w:t>
            </w:r>
          </w:p>
        </w:tc>
      </w:tr>
      <w:tr w:rsidR="000079B8" w:rsidRPr="00EB0FAA" w14:paraId="2CF4A27D" w14:textId="77777777" w:rsidTr="00593416">
        <w:trPr>
          <w:trHeight w:val="385"/>
          <w:jc w:val="center"/>
        </w:trPr>
        <w:tc>
          <w:tcPr>
            <w:tcW w:w="851" w:type="dxa"/>
            <w:shd w:val="clear" w:color="auto" w:fill="auto"/>
            <w:vAlign w:val="center"/>
          </w:tcPr>
          <w:p w14:paraId="2FFAA8D5"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3E2BAF66"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Promet (cestovni, željeznički, zračni, pomorski i promet unutarnjim plovnim putovima)</w:t>
            </w:r>
          </w:p>
        </w:tc>
      </w:tr>
      <w:tr w:rsidR="000079B8" w:rsidRPr="00EB0FAA" w14:paraId="36998C8F" w14:textId="77777777" w:rsidTr="00593416">
        <w:trPr>
          <w:trHeight w:val="375"/>
          <w:jc w:val="center"/>
        </w:trPr>
        <w:tc>
          <w:tcPr>
            <w:tcW w:w="851" w:type="dxa"/>
            <w:shd w:val="clear" w:color="auto" w:fill="auto"/>
            <w:vAlign w:val="center"/>
          </w:tcPr>
          <w:p w14:paraId="400A655C"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69DF4CFE"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Zdravstvo (zdravstvena zaštita, proizvodnja, promet i nadzor nad lijekovima)</w:t>
            </w:r>
          </w:p>
        </w:tc>
      </w:tr>
      <w:tr w:rsidR="000079B8" w:rsidRPr="00EB0FAA" w14:paraId="597D739A" w14:textId="77777777" w:rsidTr="00593416">
        <w:trPr>
          <w:trHeight w:val="375"/>
          <w:jc w:val="center"/>
        </w:trPr>
        <w:tc>
          <w:tcPr>
            <w:tcW w:w="851" w:type="dxa"/>
            <w:shd w:val="clear" w:color="auto" w:fill="auto"/>
            <w:vAlign w:val="center"/>
          </w:tcPr>
          <w:p w14:paraId="3BB20D16"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38ACD53E"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Vodno gospodarstvo (regulacijske i zaštitne vodne građevine i komunalne vodne građevine)</w:t>
            </w:r>
          </w:p>
        </w:tc>
      </w:tr>
      <w:tr w:rsidR="000079B8" w:rsidRPr="00EB0FAA" w14:paraId="5FD23E5C" w14:textId="77777777" w:rsidTr="00593416">
        <w:trPr>
          <w:trHeight w:val="385"/>
          <w:jc w:val="center"/>
        </w:trPr>
        <w:tc>
          <w:tcPr>
            <w:tcW w:w="851" w:type="dxa"/>
            <w:shd w:val="clear" w:color="auto" w:fill="auto"/>
            <w:vAlign w:val="center"/>
          </w:tcPr>
          <w:p w14:paraId="3CC8D11C"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7F0AE3CD"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 xml:space="preserve">Hrana (proizvodnja i opskrba hranom i sustav sigurnosti hrane, robne zalihe) </w:t>
            </w:r>
          </w:p>
        </w:tc>
      </w:tr>
      <w:tr w:rsidR="000079B8" w:rsidRPr="00EB0FAA" w14:paraId="46D2239D" w14:textId="77777777" w:rsidTr="00593416">
        <w:trPr>
          <w:trHeight w:val="385"/>
          <w:jc w:val="center"/>
        </w:trPr>
        <w:tc>
          <w:tcPr>
            <w:tcW w:w="851" w:type="dxa"/>
            <w:shd w:val="clear" w:color="auto" w:fill="auto"/>
            <w:vAlign w:val="center"/>
          </w:tcPr>
          <w:p w14:paraId="1FAF3840"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200DA726"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Financije (bankarstvo, burze, investicije, sustavi osiguranja i plaćanja)</w:t>
            </w:r>
          </w:p>
        </w:tc>
      </w:tr>
      <w:tr w:rsidR="000079B8" w:rsidRPr="00EB0FAA" w14:paraId="7340A151" w14:textId="77777777" w:rsidTr="00593416">
        <w:trPr>
          <w:trHeight w:val="385"/>
          <w:jc w:val="center"/>
        </w:trPr>
        <w:tc>
          <w:tcPr>
            <w:tcW w:w="851" w:type="dxa"/>
            <w:shd w:val="clear" w:color="auto" w:fill="auto"/>
            <w:vAlign w:val="center"/>
          </w:tcPr>
          <w:p w14:paraId="06AD0A77"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37773532"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Proizvodnja, skladištenje i prijevoz opasnih tvari (kemijski, biološki, radiološki i nuklearni materijali)</w:t>
            </w:r>
          </w:p>
        </w:tc>
      </w:tr>
      <w:tr w:rsidR="000079B8" w:rsidRPr="00EB0FAA" w14:paraId="23E5A700" w14:textId="77777777" w:rsidTr="00593416">
        <w:trPr>
          <w:trHeight w:val="385"/>
          <w:jc w:val="center"/>
        </w:trPr>
        <w:tc>
          <w:tcPr>
            <w:tcW w:w="851" w:type="dxa"/>
            <w:shd w:val="clear" w:color="auto" w:fill="auto"/>
            <w:vAlign w:val="center"/>
          </w:tcPr>
          <w:p w14:paraId="11799EAF"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01C9559A"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Javne službe (osiguranje javnog reda i mira, zaštita i spašavanje, hitna medicinska pomoć)</w:t>
            </w:r>
          </w:p>
        </w:tc>
      </w:tr>
      <w:tr w:rsidR="000079B8" w:rsidRPr="00EB0FAA" w14:paraId="1B0A6A28" w14:textId="77777777" w:rsidTr="00593416">
        <w:trPr>
          <w:trHeight w:val="385"/>
          <w:jc w:val="center"/>
        </w:trPr>
        <w:tc>
          <w:tcPr>
            <w:tcW w:w="851" w:type="dxa"/>
            <w:shd w:val="clear" w:color="auto" w:fill="auto"/>
            <w:vAlign w:val="center"/>
          </w:tcPr>
          <w:p w14:paraId="3C446B5E"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x</w:t>
            </w:r>
          </w:p>
        </w:tc>
        <w:tc>
          <w:tcPr>
            <w:tcW w:w="7982" w:type="dxa"/>
            <w:shd w:val="clear" w:color="auto" w:fill="auto"/>
            <w:vAlign w:val="center"/>
          </w:tcPr>
          <w:p w14:paraId="27D7C0C1" w14:textId="77777777" w:rsidR="000079B8" w:rsidRPr="00EB0FAA" w:rsidRDefault="000079B8" w:rsidP="00593416">
            <w:pPr>
              <w:spacing w:after="0" w:line="276" w:lineRule="auto"/>
              <w:jc w:val="both"/>
              <w:rPr>
                <w:rFonts w:eastAsia="Calibri" w:cstheme="minorHAnsi"/>
                <w:sz w:val="20"/>
                <w:szCs w:val="20"/>
              </w:rPr>
            </w:pPr>
            <w:r w:rsidRPr="00EB0FAA">
              <w:rPr>
                <w:rFonts w:eastAsia="Calibri" w:cstheme="minorHAnsi"/>
                <w:sz w:val="20"/>
                <w:szCs w:val="20"/>
              </w:rPr>
              <w:t>Nacionalni spomenici i vrijednosti</w:t>
            </w:r>
          </w:p>
        </w:tc>
      </w:tr>
    </w:tbl>
    <w:p w14:paraId="7D788830" w14:textId="77777777" w:rsidR="001345DF" w:rsidRDefault="001345DF" w:rsidP="001345DF">
      <w:pPr>
        <w:rPr>
          <w:lang w:eastAsia="zh-CN"/>
        </w:rPr>
      </w:pPr>
    </w:p>
    <w:p w14:paraId="3219341A" w14:textId="1FDD0794" w:rsidR="001345DF" w:rsidRPr="001345DF" w:rsidRDefault="001345DF" w:rsidP="001345DF">
      <w:pPr>
        <w:pStyle w:val="Naslov3"/>
        <w:numPr>
          <w:ilvl w:val="0"/>
          <w:numId w:val="0"/>
        </w:numPr>
        <w:ind w:left="1072" w:hanging="505"/>
      </w:pPr>
      <w:bookmarkStart w:id="735" w:name="_Toc198880951"/>
      <w:r>
        <w:t xml:space="preserve">6.5.3. </w:t>
      </w:r>
      <w:r w:rsidRPr="00EB0FAA">
        <w:t>Kontekst</w:t>
      </w:r>
      <w:bookmarkEnd w:id="735"/>
    </w:p>
    <w:p w14:paraId="3AFD6804" w14:textId="77777777" w:rsidR="000079B8" w:rsidRDefault="000079B8" w:rsidP="000079B8">
      <w:pPr>
        <w:spacing w:after="120" w:line="276" w:lineRule="auto"/>
        <w:jc w:val="both"/>
        <w:rPr>
          <w:rFonts w:cs="Arial"/>
          <w:sz w:val="24"/>
          <w:szCs w:val="24"/>
        </w:rPr>
      </w:pPr>
      <w:r w:rsidRPr="004C64DF">
        <w:rPr>
          <w:rFonts w:cs="Arial"/>
          <w:sz w:val="24"/>
          <w:szCs w:val="24"/>
        </w:rPr>
        <w:t xml:space="preserve">Operativno upravljanje rizicima od poplava i neposredna provedba mjera obrane od poplava utvrđeno je Državnim planom obrane od poplava („Narodne novine“ broj 84/10), </w:t>
      </w:r>
      <w:r>
        <w:rPr>
          <w:rFonts w:cs="Arial"/>
          <w:sz w:val="24"/>
          <w:szCs w:val="24"/>
        </w:rPr>
        <w:t xml:space="preserve">i </w:t>
      </w:r>
      <w:r w:rsidRPr="004C64DF">
        <w:rPr>
          <w:rFonts w:cs="Arial"/>
          <w:sz w:val="24"/>
          <w:szCs w:val="24"/>
        </w:rPr>
        <w:t>Glavnim provedbenim planom obrane od poplava (ožujak</w:t>
      </w:r>
      <w:r>
        <w:rPr>
          <w:rFonts w:cs="Arial"/>
          <w:sz w:val="24"/>
          <w:szCs w:val="24"/>
        </w:rPr>
        <w:t>,</w:t>
      </w:r>
      <w:r w:rsidRPr="004C64DF">
        <w:rPr>
          <w:rFonts w:cs="Arial"/>
          <w:sz w:val="24"/>
          <w:szCs w:val="24"/>
        </w:rPr>
        <w:t xml:space="preserve"> 2018)</w:t>
      </w:r>
      <w:r>
        <w:rPr>
          <w:rFonts w:cs="Arial"/>
          <w:sz w:val="24"/>
          <w:szCs w:val="24"/>
        </w:rPr>
        <w:t xml:space="preserve">. </w:t>
      </w:r>
    </w:p>
    <w:p w14:paraId="268C3E4B" w14:textId="77777777" w:rsidR="000079B8" w:rsidRDefault="000079B8" w:rsidP="000079B8">
      <w:pPr>
        <w:spacing w:after="120" w:line="276" w:lineRule="auto"/>
        <w:jc w:val="both"/>
        <w:rPr>
          <w:rFonts w:cs="Arial"/>
          <w:sz w:val="24"/>
          <w:szCs w:val="24"/>
        </w:rPr>
      </w:pPr>
      <w:r w:rsidRPr="004C64DF">
        <w:rPr>
          <w:rFonts w:cs="Arial"/>
          <w:sz w:val="24"/>
          <w:szCs w:val="24"/>
        </w:rPr>
        <w:t xml:space="preserve">Svi tehnički i ostali elementi potrebni za upravljanje redovnom i izvanrednom obranom od poplava utvrđuju se Glavnim provedbenim planom obrane od poplava i provedbenim planovima obrane od poplava branjenih područja. </w:t>
      </w:r>
    </w:p>
    <w:p w14:paraId="6D3E78BE" w14:textId="77777777" w:rsidR="000079B8" w:rsidRDefault="000079B8" w:rsidP="000079B8">
      <w:pPr>
        <w:spacing w:after="120" w:line="276" w:lineRule="auto"/>
        <w:jc w:val="both"/>
        <w:rPr>
          <w:rFonts w:cs="Arial"/>
          <w:sz w:val="24"/>
          <w:szCs w:val="24"/>
        </w:rPr>
      </w:pPr>
      <w:r w:rsidRPr="004C64DF">
        <w:rPr>
          <w:rFonts w:cs="Arial"/>
          <w:sz w:val="24"/>
          <w:szCs w:val="24"/>
        </w:rP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10AB0564" w14:textId="77777777" w:rsidR="000079B8" w:rsidRPr="004C64DF" w:rsidRDefault="000079B8" w:rsidP="000079B8">
      <w:pPr>
        <w:spacing w:after="120" w:line="276" w:lineRule="auto"/>
        <w:jc w:val="both"/>
        <w:rPr>
          <w:rFonts w:cs="Arial"/>
          <w:sz w:val="24"/>
          <w:szCs w:val="24"/>
        </w:rPr>
      </w:pPr>
      <w:r w:rsidRPr="004C64DF">
        <w:rPr>
          <w:rFonts w:cs="Arial"/>
          <w:sz w:val="24"/>
          <w:szCs w:val="24"/>
        </w:rPr>
        <w:t xml:space="preserve">Obrana od poplava provodi se na teritorijalnim jedinicama za obranu od poplava </w:t>
      </w:r>
      <w:r>
        <w:rPr>
          <w:rFonts w:cs="Arial"/>
          <w:sz w:val="24"/>
          <w:szCs w:val="24"/>
        </w:rPr>
        <w:t>–</w:t>
      </w:r>
      <w:r w:rsidRPr="004C64DF">
        <w:rPr>
          <w:rFonts w:cs="Arial"/>
          <w:sz w:val="24"/>
          <w:szCs w:val="24"/>
        </w:rPr>
        <w:t xml:space="preserve"> vodnim područjima, sektorima, branjenim područjima i dionicama. Republika Hrvatska je na taj način podijeljena na 2 vodna područja, 6 sektora i 34 branjena područja. </w:t>
      </w:r>
    </w:p>
    <w:p w14:paraId="0BFA8441" w14:textId="77777777" w:rsidR="000079B8" w:rsidRDefault="000079B8" w:rsidP="000079B8">
      <w:pPr>
        <w:spacing w:after="120" w:line="276" w:lineRule="auto"/>
        <w:jc w:val="both"/>
        <w:rPr>
          <w:rFonts w:cs="Arial"/>
          <w:sz w:val="24"/>
          <w:szCs w:val="24"/>
        </w:rPr>
      </w:pPr>
      <w:r w:rsidRPr="00376162">
        <w:rPr>
          <w:rFonts w:cs="Arial"/>
          <w:sz w:val="24"/>
          <w:szCs w:val="24"/>
        </w:rPr>
        <w:lastRenderedPageBreak/>
        <w:t xml:space="preserve">Prema Pravilniku o granicama područja podslivova, malih slivova i sektora („Narodne </w:t>
      </w:r>
      <w:r>
        <w:rPr>
          <w:rFonts w:cs="Arial"/>
          <w:sz w:val="24"/>
          <w:szCs w:val="24"/>
        </w:rPr>
        <w:t>n</w:t>
      </w:r>
      <w:r w:rsidRPr="00376162">
        <w:rPr>
          <w:rFonts w:cs="Arial"/>
          <w:sz w:val="24"/>
          <w:szCs w:val="24"/>
        </w:rPr>
        <w:t>ovine“ broj 97/10</w:t>
      </w:r>
      <w:r>
        <w:rPr>
          <w:rFonts w:cs="Arial"/>
          <w:sz w:val="24"/>
          <w:szCs w:val="24"/>
        </w:rPr>
        <w:t>, 31/13</w:t>
      </w:r>
      <w:r w:rsidRPr="00376162">
        <w:rPr>
          <w:rFonts w:cs="Arial"/>
          <w:sz w:val="24"/>
          <w:szCs w:val="24"/>
        </w:rPr>
        <w:t>)</w:t>
      </w:r>
      <w:r>
        <w:rPr>
          <w:rFonts w:cs="Arial"/>
          <w:sz w:val="24"/>
          <w:szCs w:val="24"/>
        </w:rPr>
        <w:t>,</w:t>
      </w:r>
      <w:r w:rsidRPr="00376162">
        <w:rPr>
          <w:rFonts w:cs="Arial"/>
          <w:sz w:val="24"/>
          <w:szCs w:val="24"/>
        </w:rPr>
        <w:t xml:space="preserve"> </w:t>
      </w:r>
      <w:r>
        <w:rPr>
          <w:rFonts w:cs="Arial"/>
          <w:sz w:val="24"/>
          <w:szCs w:val="24"/>
        </w:rPr>
        <w:t xml:space="preserve">Grad Čakovec </w:t>
      </w:r>
      <w:r w:rsidRPr="00D3146C">
        <w:rPr>
          <w:rFonts w:cs="Arial"/>
          <w:sz w:val="24"/>
          <w:szCs w:val="24"/>
        </w:rPr>
        <w:t>spada u sektor A – Mura i Gornja Drava:</w:t>
      </w:r>
    </w:p>
    <w:p w14:paraId="24B06A90" w14:textId="77777777" w:rsidR="000079B8" w:rsidRPr="005C4E5B" w:rsidRDefault="000079B8">
      <w:pPr>
        <w:pStyle w:val="Odlomakpopisa"/>
        <w:numPr>
          <w:ilvl w:val="0"/>
          <w:numId w:val="40"/>
        </w:numPr>
        <w:spacing w:after="120"/>
        <w:contextualSpacing w:val="0"/>
        <w:jc w:val="both"/>
        <w:rPr>
          <w:rFonts w:cs="Arial"/>
          <w:szCs w:val="24"/>
        </w:rPr>
      </w:pPr>
      <w:r w:rsidRPr="005C4E5B">
        <w:rPr>
          <w:rFonts w:cs="Arial"/>
          <w:szCs w:val="24"/>
        </w:rPr>
        <w:t xml:space="preserve">branjeno područje 33: Mura i gornja Drava, </w:t>
      </w:r>
    </w:p>
    <w:p w14:paraId="1EF4CB97" w14:textId="77777777" w:rsidR="000079B8" w:rsidRPr="005C4E5B" w:rsidRDefault="000079B8">
      <w:pPr>
        <w:pStyle w:val="Odlomakpopisa"/>
        <w:numPr>
          <w:ilvl w:val="1"/>
          <w:numId w:val="40"/>
        </w:numPr>
        <w:spacing w:after="120"/>
        <w:contextualSpacing w:val="0"/>
        <w:jc w:val="both"/>
        <w:rPr>
          <w:rFonts w:cs="Arial"/>
          <w:szCs w:val="24"/>
        </w:rPr>
      </w:pPr>
      <w:r w:rsidRPr="005C4E5B">
        <w:rPr>
          <w:rFonts w:cs="Arial"/>
          <w:szCs w:val="24"/>
        </w:rPr>
        <w:t>dionica obrane A.33.14.</w:t>
      </w:r>
      <w:r w:rsidRPr="00FE09E3">
        <w:rPr>
          <w:rFonts w:cs="Arial"/>
          <w:szCs w:val="24"/>
        </w:rPr>
        <w:t xml:space="preserve"> </w:t>
      </w:r>
      <w:r>
        <w:rPr>
          <w:rFonts w:cs="Arial"/>
          <w:szCs w:val="24"/>
        </w:rPr>
        <w:t>R</w:t>
      </w:r>
      <w:r w:rsidRPr="00FE09E3">
        <w:rPr>
          <w:rFonts w:cs="Arial"/>
          <w:szCs w:val="24"/>
        </w:rPr>
        <w:t>ijeka Drava – d</w:t>
      </w:r>
      <w:r>
        <w:rPr>
          <w:rFonts w:cs="Arial"/>
          <w:szCs w:val="24"/>
        </w:rPr>
        <w:t>.o.</w:t>
      </w:r>
      <w:r w:rsidRPr="00FE09E3">
        <w:rPr>
          <w:rFonts w:cs="Arial"/>
          <w:szCs w:val="24"/>
        </w:rPr>
        <w:t xml:space="preserve"> i l</w:t>
      </w:r>
      <w:r>
        <w:rPr>
          <w:rFonts w:cs="Arial"/>
          <w:szCs w:val="24"/>
        </w:rPr>
        <w:t xml:space="preserve">.o. </w:t>
      </w:r>
      <w:r w:rsidRPr="00FE09E3">
        <w:rPr>
          <w:rFonts w:cs="Arial"/>
          <w:szCs w:val="24"/>
        </w:rPr>
        <w:t>područje HE Čakovec</w:t>
      </w:r>
    </w:p>
    <w:p w14:paraId="303318F4" w14:textId="77777777" w:rsidR="000079B8" w:rsidRPr="00EB0FAA" w:rsidRDefault="000079B8" w:rsidP="000079B8">
      <w:pPr>
        <w:spacing w:after="120" w:line="276" w:lineRule="auto"/>
        <w:jc w:val="both"/>
        <w:rPr>
          <w:b/>
          <w:sz w:val="24"/>
          <w:szCs w:val="24"/>
          <w:lang w:eastAsia="zh-CN"/>
        </w:rPr>
      </w:pPr>
      <w:bookmarkStart w:id="736" w:name="_Hlk531685782"/>
      <w:r w:rsidRPr="00EB0FAA">
        <w:rPr>
          <w:b/>
          <w:sz w:val="24"/>
          <w:szCs w:val="24"/>
          <w:lang w:eastAsia="zh-CN"/>
        </w:rPr>
        <w:t>Dionica A.33.14. - rijeka Drava – desna i lijeva obala, područje HE Čakovec</w:t>
      </w:r>
    </w:p>
    <w:bookmarkEnd w:id="736"/>
    <w:p w14:paraId="33510BDA" w14:textId="77777777" w:rsidR="000079B8" w:rsidRPr="00EB0FAA" w:rsidRDefault="000079B8" w:rsidP="000079B8">
      <w:pPr>
        <w:spacing w:after="120" w:line="276" w:lineRule="auto"/>
        <w:jc w:val="both"/>
        <w:rPr>
          <w:sz w:val="24"/>
          <w:szCs w:val="24"/>
          <w:lang w:eastAsia="zh-CN"/>
        </w:rPr>
      </w:pPr>
      <w:r w:rsidRPr="00EB0FAA">
        <w:rPr>
          <w:sz w:val="24"/>
          <w:szCs w:val="24"/>
          <w:lang w:eastAsia="zh-CN"/>
        </w:rPr>
        <w:t xml:space="preserve">Dionica obuhvaća desnu i lijevu obalu Drave na području HE Čakovec u ukupnoj dužini od 20,0 km. Desnim nasipom akumulacije HE Čakovec zaštićena je površina od 580 ha zemljišta i naselja Trnovec, Bartolovec, Žabnik, Štefanec Bartolovečki i Šemovec. Lijevim nasipom akumulacije HE Čakovec i nasipima dovodnog i odvodnog kanala zaštićena je površina od 2.250 ha zemljišta i naselja Gornji Kuršanec, Kuršanec, Šandorovec, Novo Selo, Totovec, Vularija i Orehovica. Svi objekti hidroelektrane su projektirani na veliku vodu 1.000 godišnjeg povratnog perioda s nadvišenjem od 0,5 m. To praktično znači da do prelijevanja nasipa ne može doći, obzirom da su ostali dijelovi sustava obrane od velikih voda (vodoprivredni nasipi) projektirani na niže razine te će njih velika voda prije preliti. Nasipi hidroelektrane mogu se oštetiti zbog eventualnih slabih mjesta u izvedbi. </w:t>
      </w:r>
    </w:p>
    <w:p w14:paraId="47408169" w14:textId="77777777" w:rsidR="000079B8" w:rsidRPr="00EB0FAA" w:rsidRDefault="000079B8" w:rsidP="00E77A1E">
      <w:pPr>
        <w:pStyle w:val="Opisslike"/>
        <w:spacing w:line="276" w:lineRule="auto"/>
        <w:jc w:val="center"/>
      </w:pPr>
      <w:r w:rsidRPr="00EB0FAA">
        <w:rPr>
          <w:noProof/>
        </w:rPr>
        <w:drawing>
          <wp:inline distT="0" distB="0" distL="0" distR="0" wp14:anchorId="557ECA04" wp14:editId="7C18E28D">
            <wp:extent cx="5759450" cy="2101215"/>
            <wp:effectExtent l="0" t="0" r="0" b="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9450" cy="2101215"/>
                    </a:xfrm>
                    <a:prstGeom prst="rect">
                      <a:avLst/>
                    </a:prstGeom>
                    <a:noFill/>
                    <a:ln>
                      <a:noFill/>
                    </a:ln>
                  </pic:spPr>
                </pic:pic>
              </a:graphicData>
            </a:graphic>
          </wp:inline>
        </w:drawing>
      </w:r>
    </w:p>
    <w:p w14:paraId="10B18379" w14:textId="4AA7E07F" w:rsidR="000079B8" w:rsidRPr="00EB0FAA" w:rsidRDefault="000079B8" w:rsidP="00E77A1E">
      <w:pPr>
        <w:pStyle w:val="Opisslike"/>
        <w:spacing w:line="276" w:lineRule="auto"/>
        <w:jc w:val="center"/>
      </w:pPr>
      <w:bookmarkStart w:id="737" w:name="_Toc532467263"/>
      <w:bookmarkStart w:id="738" w:name="_Toc4138255"/>
      <w:bookmarkStart w:id="739" w:name="_Toc76019473"/>
      <w:bookmarkStart w:id="740" w:name="_Toc196806999"/>
      <w:r w:rsidRPr="00EB0FAA">
        <w:t xml:space="preserve">Slika </w:t>
      </w:r>
      <w:fldSimple w:instr=" SEQ Slika \* ARABIC ">
        <w:r w:rsidR="00024CC8">
          <w:rPr>
            <w:noProof/>
          </w:rPr>
          <w:t>21</w:t>
        </w:r>
      </w:fldSimple>
      <w:r w:rsidRPr="00EB0FAA">
        <w:t>.</w:t>
      </w:r>
      <w:r w:rsidRPr="00EB0FAA">
        <w:rPr>
          <w:sz w:val="24"/>
          <w:szCs w:val="24"/>
        </w:rPr>
        <w:t xml:space="preserve"> </w:t>
      </w:r>
      <w:r w:rsidRPr="00EB0FAA">
        <w:t>Dionica A.33.14. - rijeka Drava – desna i lijeva obala, područje HE Čakovec</w:t>
      </w:r>
      <w:bookmarkEnd w:id="737"/>
      <w:bookmarkEnd w:id="738"/>
      <w:bookmarkEnd w:id="739"/>
      <w:bookmarkEnd w:id="740"/>
    </w:p>
    <w:p w14:paraId="50AE28B0" w14:textId="445BB5B7" w:rsidR="00E77A1E" w:rsidRPr="00E77A1E" w:rsidRDefault="000079B8" w:rsidP="00E77A1E">
      <w:pPr>
        <w:pStyle w:val="Opisslike"/>
        <w:spacing w:line="276" w:lineRule="auto"/>
        <w:jc w:val="center"/>
        <w:rPr>
          <w:b w:val="0"/>
          <w:bCs w:val="0"/>
          <w:sz w:val="18"/>
          <w:szCs w:val="18"/>
        </w:rPr>
      </w:pPr>
      <w:r w:rsidRPr="00E77A1E">
        <w:rPr>
          <w:b w:val="0"/>
          <w:bCs w:val="0"/>
          <w:sz w:val="18"/>
          <w:szCs w:val="18"/>
        </w:rPr>
        <w:t>Izvor: Provedbeni plan obrane od poplava branjenog područja broj 33, Hrvatske vode</w:t>
      </w:r>
    </w:p>
    <w:p w14:paraId="6D92E0AD" w14:textId="77777777" w:rsidR="000079B8" w:rsidRPr="00EB0FAA" w:rsidRDefault="000079B8" w:rsidP="000079B8">
      <w:pPr>
        <w:spacing w:after="120" w:line="276" w:lineRule="auto"/>
        <w:jc w:val="both"/>
        <w:rPr>
          <w:sz w:val="24"/>
          <w:szCs w:val="24"/>
          <w:u w:val="single"/>
        </w:rPr>
      </w:pPr>
      <w:r w:rsidRPr="00EB0FAA">
        <w:rPr>
          <w:sz w:val="24"/>
          <w:szCs w:val="24"/>
          <w:u w:val="single"/>
        </w:rPr>
        <w:t xml:space="preserve">Mjerodavni elementi za uspostavu mjera obrane od poplava na dionici A.33.14. </w:t>
      </w:r>
    </w:p>
    <w:p w14:paraId="36C24722" w14:textId="77777777" w:rsidR="000079B8" w:rsidRPr="00EB0FAA" w:rsidRDefault="000079B8" w:rsidP="000079B8">
      <w:pPr>
        <w:spacing w:after="120" w:line="276" w:lineRule="auto"/>
        <w:jc w:val="both"/>
        <w:rPr>
          <w:sz w:val="24"/>
          <w:szCs w:val="24"/>
        </w:rPr>
      </w:pPr>
      <w:r w:rsidRPr="00EB0FAA">
        <w:rPr>
          <w:sz w:val="24"/>
          <w:szCs w:val="24"/>
        </w:rPr>
        <w:t>Pripremno stanje obrane od poplava (kada u pravilu počinje izlijevanje vode iz korita r. Drave u uređenu inundaciju) proglašava se kad ukupni protok na HE Čakovec dosegne 1.500 m</w:t>
      </w:r>
      <w:r w:rsidRPr="00EB0FAA">
        <w:rPr>
          <w:sz w:val="24"/>
          <w:szCs w:val="24"/>
          <w:vertAlign w:val="superscript"/>
        </w:rPr>
        <w:t>3</w:t>
      </w:r>
      <w:r w:rsidRPr="00EB0FAA">
        <w:rPr>
          <w:sz w:val="24"/>
          <w:szCs w:val="24"/>
        </w:rPr>
        <w:t xml:space="preserve">/s, a također i pri pojavi plovećeg leda (ledohoda) na 25% površine rijeke Drave. </w:t>
      </w:r>
    </w:p>
    <w:p w14:paraId="562FA79C" w14:textId="77777777" w:rsidR="000079B8" w:rsidRPr="00EB0FAA" w:rsidRDefault="000079B8" w:rsidP="000079B8">
      <w:pPr>
        <w:spacing w:after="120" w:line="276" w:lineRule="auto"/>
        <w:jc w:val="both"/>
        <w:rPr>
          <w:sz w:val="24"/>
          <w:szCs w:val="24"/>
        </w:rPr>
      </w:pPr>
      <w:r w:rsidRPr="00EB0FAA">
        <w:rPr>
          <w:sz w:val="24"/>
          <w:szCs w:val="24"/>
        </w:rPr>
        <w:t>Redovna obrana od poplava proglašava se pri ukupnom protoku na HE Čakovec od 2.000 m</w:t>
      </w:r>
      <w:r w:rsidRPr="00EB0FAA">
        <w:rPr>
          <w:sz w:val="24"/>
          <w:szCs w:val="24"/>
          <w:vertAlign w:val="superscript"/>
        </w:rPr>
        <w:t>3</w:t>
      </w:r>
      <w:r w:rsidRPr="00EB0FAA">
        <w:rPr>
          <w:sz w:val="24"/>
          <w:szCs w:val="24"/>
        </w:rPr>
        <w:t>/s, a također i pri pojavi ledostaja na rijeci Dravi.</w:t>
      </w:r>
    </w:p>
    <w:p w14:paraId="7D3DF7B7" w14:textId="77777777" w:rsidR="000079B8" w:rsidRPr="00EB0FAA" w:rsidRDefault="000079B8" w:rsidP="000079B8">
      <w:pPr>
        <w:spacing w:after="120" w:line="276" w:lineRule="auto"/>
        <w:jc w:val="both"/>
        <w:rPr>
          <w:sz w:val="24"/>
          <w:szCs w:val="24"/>
        </w:rPr>
      </w:pPr>
      <w:r w:rsidRPr="00EB0FAA">
        <w:rPr>
          <w:sz w:val="24"/>
          <w:szCs w:val="24"/>
        </w:rPr>
        <w:t>Izvanredna obrana od poplava proglašava se pri ukupnom protoku na HE Čakovec od 2.500 m</w:t>
      </w:r>
      <w:r w:rsidRPr="00EB0FAA">
        <w:rPr>
          <w:sz w:val="24"/>
          <w:szCs w:val="24"/>
          <w:vertAlign w:val="superscript"/>
        </w:rPr>
        <w:t>3</w:t>
      </w:r>
      <w:r w:rsidRPr="00EB0FAA">
        <w:rPr>
          <w:sz w:val="24"/>
          <w:szCs w:val="24"/>
        </w:rPr>
        <w:t>/s, odnosno pri formiranju ledenog čepa u koritu r. Drave. Ove mjere mogu se proglasiti i pri manjem protoku, ako neposredno prijeti proboj, oštećenje ili rušenje nasipa.</w:t>
      </w:r>
    </w:p>
    <w:p w14:paraId="4D5524D6" w14:textId="77777777" w:rsidR="000079B8" w:rsidRPr="00EB0FAA" w:rsidRDefault="000079B8" w:rsidP="000079B8">
      <w:pPr>
        <w:spacing w:after="120" w:line="276" w:lineRule="auto"/>
        <w:jc w:val="both"/>
        <w:rPr>
          <w:sz w:val="24"/>
          <w:szCs w:val="24"/>
        </w:rPr>
      </w:pPr>
      <w:r w:rsidRPr="00EB0FAA">
        <w:rPr>
          <w:sz w:val="24"/>
          <w:szCs w:val="24"/>
        </w:rPr>
        <w:t>Izvanredno stanje obrane od poplava na vodoprivrednim objektima proglašava se pri ukupnom protoku na HE Čakovec od 3.000 m</w:t>
      </w:r>
      <w:r w:rsidRPr="00EB0FAA">
        <w:rPr>
          <w:sz w:val="24"/>
          <w:szCs w:val="24"/>
          <w:vertAlign w:val="superscript"/>
        </w:rPr>
        <w:t>3</w:t>
      </w:r>
      <w:r w:rsidRPr="00EB0FAA">
        <w:rPr>
          <w:sz w:val="24"/>
          <w:szCs w:val="24"/>
        </w:rPr>
        <w:t xml:space="preserve">/s, odnosno i pri manjem protoku, ako </w:t>
      </w:r>
      <w:r w:rsidRPr="00EB0FAA">
        <w:rPr>
          <w:sz w:val="24"/>
          <w:szCs w:val="24"/>
        </w:rPr>
        <w:lastRenderedPageBreak/>
        <w:t>neposredno prijeti proboj, rušenje ili prelijevanje nasipa, ili je do proboja, rušenja ili prelijevanja već došlo. Izvanredno stanje na području branjenom objektima HE Dubrava proglašavaju župani Varaždinske, odnosno Međimurske županije na prijedlog rukovoditelja obrane od poplava Sektora A, ako neposredno prijeti proboj, rušenje ili prelijevanje nasipa, odnosno ako je došlo do poplave širih razmjera na ovoj dionici obrane od poplava.</w:t>
      </w:r>
    </w:p>
    <w:p w14:paraId="67A57686" w14:textId="5B34EF4A" w:rsidR="001345DF" w:rsidRPr="001345DF" w:rsidRDefault="001345DF" w:rsidP="001345DF">
      <w:pPr>
        <w:pStyle w:val="Naslov3"/>
        <w:numPr>
          <w:ilvl w:val="0"/>
          <w:numId w:val="0"/>
        </w:numPr>
        <w:ind w:left="567"/>
      </w:pPr>
      <w:bookmarkStart w:id="741" w:name="_Toc198880952"/>
      <w:r>
        <w:t>6.5.4. Uzrok poplave</w:t>
      </w:r>
      <w:bookmarkEnd w:id="741"/>
    </w:p>
    <w:p w14:paraId="36663172" w14:textId="77777777" w:rsidR="00E30C5F" w:rsidRPr="00EB0FAA" w:rsidRDefault="00E30C5F" w:rsidP="00E30C5F">
      <w:pPr>
        <w:tabs>
          <w:tab w:val="left" w:pos="709"/>
          <w:tab w:val="left" w:pos="9000"/>
        </w:tabs>
        <w:spacing w:after="0" w:line="276" w:lineRule="auto"/>
        <w:jc w:val="both"/>
        <w:rPr>
          <w:rFonts w:cs="Arial"/>
          <w:sz w:val="24"/>
          <w:szCs w:val="24"/>
        </w:rPr>
      </w:pPr>
      <w:r w:rsidRPr="00EB0FAA">
        <w:rPr>
          <w:rFonts w:cs="Arial"/>
          <w:sz w:val="24"/>
          <w:szCs w:val="24"/>
        </w:rPr>
        <w:t>Do pucanja hidroakumulacijske brane može doći diverzijom, velikim ratnim razaranjima ili prirodnim katastrofama (veliki nagli dotok vode, jako nevrijeme s olujnim vjetrom, potres i dr.) uslijed kojih dolazi do oštećenja nasipa i postrojenja.</w:t>
      </w:r>
    </w:p>
    <w:p w14:paraId="4609C888" w14:textId="77777777" w:rsidR="00E30C5F" w:rsidRPr="00E30C5F" w:rsidRDefault="00E30C5F" w:rsidP="00E30C5F">
      <w:pPr>
        <w:rPr>
          <w:lang w:eastAsia="zh-CN"/>
        </w:rPr>
      </w:pPr>
    </w:p>
    <w:p w14:paraId="03FBB0AF" w14:textId="239BB6C4" w:rsidR="001345DF" w:rsidRPr="001345DF" w:rsidRDefault="001345DF" w:rsidP="003959C5">
      <w:pPr>
        <w:pStyle w:val="Naslov4"/>
        <w:numPr>
          <w:ilvl w:val="0"/>
          <w:numId w:val="0"/>
        </w:numPr>
        <w:ind w:left="1497" w:hanging="646"/>
      </w:pPr>
      <w:bookmarkStart w:id="742" w:name="_Toc198880953"/>
      <w:r>
        <w:t>6.5.</w:t>
      </w:r>
      <w:r w:rsidR="003959C5">
        <w:t>4.1.</w:t>
      </w:r>
      <w:r w:rsidR="003959C5" w:rsidRPr="003959C5">
        <w:t xml:space="preserve"> </w:t>
      </w:r>
      <w:r w:rsidR="003959C5" w:rsidRPr="00EB0FAA">
        <w:t>Razvoj događaja koji prethodi velikoj nesreći</w:t>
      </w:r>
      <w:r w:rsidR="003959C5">
        <w:t xml:space="preserve"> uslijed poplave</w:t>
      </w:r>
      <w:bookmarkEnd w:id="742"/>
    </w:p>
    <w:p w14:paraId="429D75C0" w14:textId="77777777" w:rsidR="000079B8" w:rsidRPr="00EB0FAA" w:rsidRDefault="000079B8" w:rsidP="000079B8">
      <w:pPr>
        <w:spacing w:after="120" w:line="276" w:lineRule="auto"/>
        <w:jc w:val="both"/>
        <w:rPr>
          <w:sz w:val="24"/>
          <w:szCs w:val="24"/>
          <w:lang w:eastAsia="zh-CN"/>
        </w:rPr>
      </w:pPr>
      <w:r w:rsidRPr="00EB0FAA">
        <w:rPr>
          <w:sz w:val="24"/>
          <w:szCs w:val="24"/>
          <w:lang w:eastAsia="zh-CN"/>
        </w:rPr>
        <w:t>Rijeka Drava, ukupne slivne površine od 42.238 km</w:t>
      </w:r>
      <w:r w:rsidRPr="00EB0FAA">
        <w:rPr>
          <w:sz w:val="24"/>
          <w:szCs w:val="24"/>
          <w:vertAlign w:val="superscript"/>
          <w:lang w:eastAsia="zh-CN"/>
        </w:rPr>
        <w:t>2</w:t>
      </w:r>
      <w:r w:rsidRPr="00EB0FAA">
        <w:rPr>
          <w:sz w:val="24"/>
          <w:szCs w:val="24"/>
          <w:lang w:eastAsia="zh-CN"/>
        </w:rPr>
        <w:t>, protječe kroz pet europskih država: Italiju, Austriju, Sloveniju, Hrvatsku i Mađarsku. Dužina Drave kroz Hrvatsku je 323 km. Na ulazu u Hrvatsku srednji protok je 315 m</w:t>
      </w:r>
      <w:r w:rsidRPr="00EB0FAA">
        <w:rPr>
          <w:sz w:val="24"/>
          <w:szCs w:val="24"/>
          <w:vertAlign w:val="superscript"/>
          <w:lang w:eastAsia="zh-CN"/>
        </w:rPr>
        <w:t>3</w:t>
      </w:r>
      <w:r w:rsidRPr="00EB0FAA">
        <w:rPr>
          <w:sz w:val="24"/>
          <w:szCs w:val="24"/>
          <w:lang w:eastAsia="zh-CN"/>
        </w:rPr>
        <w:t>/s, kod Botova nakon ušća najvećega pritoka Mure 530 m</w:t>
      </w:r>
      <w:r w:rsidRPr="00EB0FAA">
        <w:rPr>
          <w:sz w:val="24"/>
          <w:szCs w:val="24"/>
          <w:vertAlign w:val="superscript"/>
          <w:lang w:eastAsia="zh-CN"/>
        </w:rPr>
        <w:t>3</w:t>
      </w:r>
      <w:r w:rsidRPr="00EB0FAA">
        <w:rPr>
          <w:sz w:val="24"/>
          <w:szCs w:val="24"/>
          <w:lang w:eastAsia="zh-CN"/>
        </w:rPr>
        <w:t>/s, a pri ušću u Dunav 580 m</w:t>
      </w:r>
      <w:r w:rsidRPr="00EB0FAA">
        <w:rPr>
          <w:sz w:val="24"/>
          <w:szCs w:val="24"/>
          <w:vertAlign w:val="superscript"/>
          <w:lang w:eastAsia="zh-CN"/>
        </w:rPr>
        <w:t>3</w:t>
      </w:r>
      <w:r w:rsidRPr="00EB0FAA">
        <w:rPr>
          <w:sz w:val="24"/>
          <w:szCs w:val="24"/>
          <w:lang w:eastAsia="zh-CN"/>
        </w:rPr>
        <w:t>/s.</w:t>
      </w:r>
    </w:p>
    <w:p w14:paraId="2DBB1EF1" w14:textId="77777777" w:rsidR="000079B8" w:rsidRPr="00EB0FAA" w:rsidRDefault="000079B8" w:rsidP="000079B8">
      <w:pPr>
        <w:spacing w:line="276" w:lineRule="auto"/>
        <w:jc w:val="both"/>
        <w:rPr>
          <w:sz w:val="24"/>
          <w:szCs w:val="24"/>
          <w:lang w:eastAsia="zh-CN"/>
        </w:rPr>
      </w:pPr>
      <w:r w:rsidRPr="00EB0FAA">
        <w:rPr>
          <w:sz w:val="24"/>
          <w:szCs w:val="24"/>
          <w:lang w:eastAsia="zh-CN"/>
        </w:rPr>
        <w:t>Drava je kišno</w:t>
      </w:r>
      <w:r w:rsidRPr="00EB0FAA">
        <w:rPr>
          <w:sz w:val="24"/>
          <w:szCs w:val="24"/>
          <w:lang w:eastAsia="zh-CN"/>
        </w:rPr>
        <w:sym w:font="Symbol" w:char="F02D"/>
      </w:r>
      <w:r w:rsidRPr="00EB0FAA">
        <w:rPr>
          <w:sz w:val="24"/>
          <w:szCs w:val="24"/>
          <w:lang w:eastAsia="zh-CN"/>
        </w:rPr>
        <w:t>ledenjačkog režima s malom vodnom količinom zimi i velikom krajem proljeća i početkom ljeta. Drava svejedno ima relativno povoljan raspored protoka tijekom godine zahvaljujući velikoj akumulaciji vode u snijegu, a zbog ledenjaka ima i prilično uravnotežen godišnji protok.</w:t>
      </w:r>
    </w:p>
    <w:p w14:paraId="30CB4191" w14:textId="3CD56C4D" w:rsidR="003959C5" w:rsidRPr="003959C5" w:rsidRDefault="003959C5" w:rsidP="003959C5">
      <w:pPr>
        <w:pStyle w:val="Naslov4"/>
        <w:numPr>
          <w:ilvl w:val="0"/>
          <w:numId w:val="0"/>
        </w:numPr>
        <w:ind w:left="851"/>
      </w:pPr>
      <w:bookmarkStart w:id="743" w:name="_Toc198880954"/>
      <w:r>
        <w:t xml:space="preserve">6.5.4.2. </w:t>
      </w:r>
      <w:r w:rsidRPr="00EB0FAA">
        <w:t>Okidač koji je uzrokovao veliku nesreću</w:t>
      </w:r>
      <w:r>
        <w:t xml:space="preserve"> uslijed poplave</w:t>
      </w:r>
      <w:bookmarkEnd w:id="743"/>
      <w:r>
        <w:t xml:space="preserve"> </w:t>
      </w:r>
    </w:p>
    <w:p w14:paraId="2E6C84D7" w14:textId="77777777" w:rsidR="000079B8" w:rsidRDefault="000079B8" w:rsidP="000079B8">
      <w:pPr>
        <w:spacing w:line="276" w:lineRule="auto"/>
        <w:jc w:val="both"/>
        <w:rPr>
          <w:sz w:val="24"/>
          <w:szCs w:val="24"/>
          <w:lang w:eastAsia="zh-CN"/>
        </w:rPr>
      </w:pPr>
      <w:r w:rsidRPr="00EB0FAA">
        <w:rPr>
          <w:sz w:val="24"/>
          <w:szCs w:val="24"/>
          <w:lang w:eastAsia="zh-CN"/>
        </w:rPr>
        <w:t>U slučaju nailaska velikih voda dolazi do formiranja otvora u nasutim branama te istjecanja značajnih količina vode i propagacije poplavnog vala. Ovakav razvoj događaja imao bi za posljedicu ugrožavanje okolnih naselja i života stanovništva, kao i nemogućnost proizvodnje električne energije radi rušenja objekata hidroelektrane.</w:t>
      </w:r>
    </w:p>
    <w:p w14:paraId="7A74FB51" w14:textId="29F468CE" w:rsidR="003959C5" w:rsidRPr="003959C5" w:rsidRDefault="00006546" w:rsidP="00006546">
      <w:pPr>
        <w:pStyle w:val="Naslov3"/>
        <w:numPr>
          <w:ilvl w:val="0"/>
          <w:numId w:val="0"/>
        </w:numPr>
        <w:ind w:left="567"/>
      </w:pPr>
      <w:bookmarkStart w:id="744" w:name="_Toc198880955"/>
      <w:r>
        <w:t xml:space="preserve">6.5.5. </w:t>
      </w:r>
      <w:r w:rsidRPr="00EB0FAA">
        <w:t>Događaj s najgorim mogućim posljedicama</w:t>
      </w:r>
      <w:r>
        <w:t xml:space="preserve">  - Poplava</w:t>
      </w:r>
      <w:bookmarkEnd w:id="744"/>
    </w:p>
    <w:p w14:paraId="5DCA9E2C" w14:textId="77777777" w:rsidR="0003486B" w:rsidRPr="00EB0FAA" w:rsidRDefault="0003486B" w:rsidP="0003486B">
      <w:pPr>
        <w:spacing w:after="120" w:line="276" w:lineRule="auto"/>
        <w:jc w:val="both"/>
        <w:rPr>
          <w:sz w:val="24"/>
          <w:szCs w:val="24"/>
          <w:lang w:eastAsia="zh-CN"/>
        </w:rPr>
      </w:pPr>
      <w:r w:rsidRPr="00EB0FAA">
        <w:rPr>
          <w:sz w:val="24"/>
          <w:szCs w:val="24"/>
          <w:lang w:eastAsia="zh-CN"/>
        </w:rPr>
        <w:t>Za događaj s najgorim mogućim posljedicama, uzima se nestacionarni rubni uvjet na ulasku vode u jezero, a kao ekstremni poplavni val usvojen je hidrogram 10.000 godišnjeg vala koji dolazi iz sustava HE Varaždin kroz staro korito i kroz odvodni kanal. Oblik vodnog vala je dobiven numeričkim modelom, a predstavlja transformaciju vodnog vala 10.000 godišnjeg povratnog perioda koji ulazi u akumulaciju HE Varaždin te prolazi kroz branu i staro korito (i razlijeva se u inundaciju) i kroz strojarnicu hidroelektrane (Q = 500 m</w:t>
      </w:r>
      <w:r w:rsidRPr="00EB0FAA">
        <w:rPr>
          <w:sz w:val="24"/>
          <w:szCs w:val="24"/>
          <w:vertAlign w:val="superscript"/>
          <w:lang w:eastAsia="zh-CN"/>
        </w:rPr>
        <w:t>3</w:t>
      </w:r>
      <w:r w:rsidRPr="00EB0FAA">
        <w:rPr>
          <w:sz w:val="24"/>
          <w:szCs w:val="24"/>
          <w:lang w:eastAsia="zh-CN"/>
        </w:rPr>
        <w:t>/s).</w:t>
      </w:r>
    </w:p>
    <w:p w14:paraId="4122F126" w14:textId="77777777" w:rsidR="0003486B" w:rsidRPr="00EB0FAA" w:rsidRDefault="0003486B" w:rsidP="0003486B">
      <w:pPr>
        <w:spacing w:after="120" w:line="276" w:lineRule="auto"/>
        <w:jc w:val="both"/>
        <w:rPr>
          <w:sz w:val="24"/>
          <w:szCs w:val="24"/>
          <w:lang w:eastAsia="zh-CN"/>
        </w:rPr>
      </w:pPr>
      <w:r w:rsidRPr="00EB0FAA">
        <w:rPr>
          <w:sz w:val="24"/>
          <w:szCs w:val="24"/>
          <w:lang w:eastAsia="zh-CN"/>
        </w:rPr>
        <w:t>Kod dolaska takvog vala predviđa se pred pražnjenje akumulacije na kotu 167 m n.m. te se u početku ne prekida rad hidroelektrane. Usvaja se da su sva protočna polja brane zatvorena. Dolaskom vodnog vala raste razina vode u akumulaciji te u trenutku kad dosegne kotu 168.00 m n.m. počinje formiranje otvora na drugoj predviđenoj lokaciji. Strojarnica i dalje radi sa 500 m</w:t>
      </w:r>
      <w:r w:rsidRPr="00EB0FAA">
        <w:rPr>
          <w:sz w:val="24"/>
          <w:szCs w:val="24"/>
          <w:vertAlign w:val="superscript"/>
          <w:lang w:eastAsia="zh-CN"/>
        </w:rPr>
        <w:t>3</w:t>
      </w:r>
      <w:r w:rsidRPr="00EB0FAA">
        <w:rPr>
          <w:sz w:val="24"/>
          <w:szCs w:val="24"/>
          <w:lang w:eastAsia="zh-CN"/>
        </w:rPr>
        <w:t>/s.</w:t>
      </w:r>
    </w:p>
    <w:p w14:paraId="748A1F9C" w14:textId="77777777" w:rsidR="0003486B" w:rsidRPr="00EB0FAA" w:rsidRDefault="0003486B" w:rsidP="0003486B">
      <w:pPr>
        <w:spacing w:after="120" w:line="276" w:lineRule="auto"/>
        <w:jc w:val="both"/>
        <w:rPr>
          <w:sz w:val="24"/>
          <w:szCs w:val="24"/>
          <w:lang w:eastAsia="zh-CN"/>
        </w:rPr>
      </w:pPr>
      <w:r w:rsidRPr="00EB0FAA">
        <w:rPr>
          <w:sz w:val="24"/>
          <w:szCs w:val="24"/>
          <w:lang w:eastAsia="zh-CN"/>
        </w:rPr>
        <w:t xml:space="preserve">Kada gornja voda brane dosegne vrijednost 168,05 m n.m. (to je vodostaj kod kojeg sigurnosna automatika počinje dizati zapornice na brani) započinje istjecanje iz jezera kroz </w:t>
      </w:r>
      <w:r w:rsidRPr="00EB0FAA">
        <w:rPr>
          <w:sz w:val="24"/>
          <w:szCs w:val="24"/>
          <w:lang w:eastAsia="zh-CN"/>
        </w:rPr>
        <w:lastRenderedPageBreak/>
        <w:t>tri protočna polja (pretpostavlja se da je četvrto protočno polje izvan funkcije), te se kontinuirano povećava 0,5 m</w:t>
      </w:r>
      <w:r w:rsidRPr="00EB0FAA">
        <w:rPr>
          <w:sz w:val="24"/>
          <w:szCs w:val="24"/>
          <w:vertAlign w:val="superscript"/>
          <w:lang w:eastAsia="zh-CN"/>
        </w:rPr>
        <w:t>3</w:t>
      </w:r>
      <w:r w:rsidRPr="00EB0FAA">
        <w:rPr>
          <w:sz w:val="24"/>
          <w:szCs w:val="24"/>
          <w:lang w:eastAsia="zh-CN"/>
        </w:rPr>
        <w:t>/s što je maksimalni dozvoljeni gradijent iz pogonskog pravilnika. U trenutku kad se zapornice u potpunosti otvore ili kada protok kroz branu zbog opadanja razine u jezeru počinje opadati, protok kroz branu treba računati na osnovu konsumpcijske krivulje. Najveći dozvoljeni protok kroz branu iznosi 3.000 m</w:t>
      </w:r>
      <w:r w:rsidRPr="00EB0FAA">
        <w:rPr>
          <w:sz w:val="24"/>
          <w:szCs w:val="24"/>
          <w:vertAlign w:val="superscript"/>
          <w:lang w:eastAsia="zh-CN"/>
        </w:rPr>
        <w:t>3</w:t>
      </w:r>
      <w:r w:rsidRPr="00EB0FAA">
        <w:rPr>
          <w:sz w:val="24"/>
          <w:szCs w:val="24"/>
          <w:lang w:eastAsia="zh-CN"/>
        </w:rPr>
        <w:t>/s jer je to usvojeno kao kapacitet starog korita. Kada vodostaj u akumulaciji padne ispod 165 m n.m. agregati na strojarnici prestaju s radom.</w:t>
      </w:r>
    </w:p>
    <w:p w14:paraId="71EB9795" w14:textId="77777777" w:rsidR="0003486B" w:rsidRPr="00EB0FAA" w:rsidRDefault="0003486B" w:rsidP="0003486B">
      <w:pPr>
        <w:autoSpaceDE w:val="0"/>
        <w:autoSpaceDN w:val="0"/>
        <w:adjustRightInd w:val="0"/>
        <w:spacing w:after="0" w:line="240" w:lineRule="auto"/>
        <w:jc w:val="both"/>
        <w:rPr>
          <w:rFonts w:eastAsia="Calibri" w:cstheme="minorHAnsi"/>
          <w:color w:val="000000"/>
          <w:sz w:val="24"/>
          <w:szCs w:val="24"/>
        </w:rPr>
      </w:pPr>
      <w:r w:rsidRPr="00EB0FAA">
        <w:rPr>
          <w:rFonts w:eastAsia="Calibri" w:cstheme="minorHAnsi"/>
          <w:color w:val="000000"/>
          <w:sz w:val="24"/>
          <w:szCs w:val="24"/>
        </w:rPr>
        <w:t>Plavljena podru</w:t>
      </w:r>
      <w:r w:rsidRPr="00EB0FAA">
        <w:rPr>
          <w:rFonts w:eastAsia="TimesNewRoman" w:cstheme="minorHAnsi"/>
          <w:color w:val="000000"/>
          <w:sz w:val="24"/>
          <w:szCs w:val="24"/>
        </w:rPr>
        <w:t>č</w:t>
      </w:r>
      <w:r w:rsidRPr="00EB0FAA">
        <w:rPr>
          <w:rFonts w:eastAsia="Calibri" w:cstheme="minorHAnsi"/>
          <w:color w:val="000000"/>
          <w:sz w:val="24"/>
          <w:szCs w:val="24"/>
        </w:rPr>
        <w:t>ja Me</w:t>
      </w:r>
      <w:r w:rsidRPr="00EB0FAA">
        <w:rPr>
          <w:rFonts w:eastAsia="TimesNewRoman" w:cstheme="minorHAnsi"/>
          <w:color w:val="000000"/>
          <w:sz w:val="24"/>
          <w:szCs w:val="24"/>
        </w:rPr>
        <w:t>đ</w:t>
      </w:r>
      <w:r w:rsidRPr="00EB0FAA">
        <w:rPr>
          <w:rFonts w:eastAsia="Calibri" w:cstheme="minorHAnsi"/>
          <w:color w:val="000000"/>
          <w:sz w:val="24"/>
          <w:szCs w:val="24"/>
        </w:rPr>
        <w:t xml:space="preserve">imurske županije su: gradovi </w:t>
      </w:r>
      <w:r w:rsidRPr="00EB0FAA">
        <w:rPr>
          <w:rFonts w:eastAsia="TimesNewRoman" w:cstheme="minorHAnsi"/>
          <w:color w:val="000000"/>
          <w:sz w:val="24"/>
          <w:szCs w:val="24"/>
        </w:rPr>
        <w:t>Č</w:t>
      </w:r>
      <w:r w:rsidRPr="00EB0FAA">
        <w:rPr>
          <w:rFonts w:eastAsia="Calibri" w:cstheme="minorHAnsi"/>
          <w:color w:val="000000"/>
          <w:sz w:val="24"/>
          <w:szCs w:val="24"/>
        </w:rPr>
        <w:t>akovec i Prelog te op</w:t>
      </w:r>
      <w:r w:rsidRPr="00EB0FAA">
        <w:rPr>
          <w:rFonts w:eastAsia="TimesNewRoman" w:cstheme="minorHAnsi"/>
          <w:color w:val="000000"/>
          <w:sz w:val="24"/>
          <w:szCs w:val="24"/>
        </w:rPr>
        <w:t>ć</w:t>
      </w:r>
      <w:r w:rsidRPr="00EB0FAA">
        <w:rPr>
          <w:rFonts w:eastAsia="Calibri" w:cstheme="minorHAnsi"/>
          <w:color w:val="000000"/>
          <w:sz w:val="24"/>
          <w:szCs w:val="24"/>
        </w:rPr>
        <w:t>ine Nedeliš</w:t>
      </w:r>
      <w:r w:rsidRPr="00EB0FAA">
        <w:rPr>
          <w:rFonts w:eastAsia="TimesNewRoman" w:cstheme="minorHAnsi"/>
          <w:color w:val="000000"/>
          <w:sz w:val="24"/>
          <w:szCs w:val="24"/>
        </w:rPr>
        <w:t>ć</w:t>
      </w:r>
      <w:r w:rsidRPr="00EB0FAA">
        <w:rPr>
          <w:rFonts w:eastAsia="Calibri" w:cstheme="minorHAnsi"/>
          <w:color w:val="000000"/>
          <w:sz w:val="24"/>
          <w:szCs w:val="24"/>
        </w:rPr>
        <w:t>e, Strahoninec, Orehovica i Mala Subotica.</w:t>
      </w:r>
    </w:p>
    <w:p w14:paraId="6DAAC52F" w14:textId="53E01847" w:rsidR="00006546" w:rsidRPr="00006546" w:rsidRDefault="00006546" w:rsidP="00006546">
      <w:pPr>
        <w:pStyle w:val="Naslov4"/>
        <w:numPr>
          <w:ilvl w:val="0"/>
          <w:numId w:val="0"/>
        </w:numPr>
        <w:ind w:left="851"/>
      </w:pPr>
      <w:bookmarkStart w:id="745" w:name="_Toc198880956"/>
      <w:r>
        <w:t>6.5.5.1. Procjena posljedica događaja s najgorim mogućim posljedicama uslijed poplave na život i zdravlje ljudi</w:t>
      </w:r>
      <w:bookmarkEnd w:id="745"/>
      <w:r>
        <w:t xml:space="preserve"> </w:t>
      </w:r>
    </w:p>
    <w:p w14:paraId="3EDBA1A0" w14:textId="77777777" w:rsidR="0003486B" w:rsidRPr="00EB0FAA" w:rsidRDefault="0003486B" w:rsidP="0003486B">
      <w:pPr>
        <w:jc w:val="both"/>
        <w:rPr>
          <w:sz w:val="24"/>
          <w:szCs w:val="24"/>
        </w:rPr>
      </w:pPr>
      <w:r w:rsidRPr="00EB0FAA">
        <w:rPr>
          <w:sz w:val="24"/>
          <w:szCs w:val="24"/>
        </w:rPr>
        <w:t>Posljedice na život i zdravlje ljudi prikazuju se ukupnim brojem ljudi za koje se procjenjuje kako mogu biti u sastavu od nekog od procesa nastalih kao posljedica događaja opisanih scenarijem – poginuli, ozlijeđeni, oboljeli, evakuirani i sklonjeni.</w:t>
      </w:r>
    </w:p>
    <w:p w14:paraId="0AD45790" w14:textId="77777777" w:rsidR="0003486B" w:rsidRPr="00EB0FAA" w:rsidRDefault="0003486B" w:rsidP="0003486B">
      <w:pPr>
        <w:spacing w:after="120" w:line="276" w:lineRule="auto"/>
        <w:jc w:val="both"/>
        <w:rPr>
          <w:sz w:val="24"/>
          <w:szCs w:val="24"/>
          <w:lang w:eastAsia="zh-CN"/>
        </w:rPr>
      </w:pPr>
      <w:r w:rsidRPr="00EB0FAA">
        <w:rPr>
          <w:sz w:val="24"/>
          <w:szCs w:val="24"/>
          <w:lang w:eastAsia="zh-CN"/>
        </w:rPr>
        <w:t xml:space="preserve">U ovoj varijanti u Međimurskoj županiji na području Grada Čakovca plavljeno je naselje Kuršanec (oko 1%), Šandorovec (oko 95%), Novo Selo na Dravi (100%), Totovec (oko 40%). </w:t>
      </w:r>
    </w:p>
    <w:p w14:paraId="0F2FDA06" w14:textId="01A90631" w:rsidR="0003486B" w:rsidRPr="007D4E1A" w:rsidRDefault="0003486B" w:rsidP="00FC0AF4">
      <w:pPr>
        <w:pStyle w:val="Opisslike"/>
        <w:spacing w:line="276" w:lineRule="auto"/>
        <w:jc w:val="center"/>
      </w:pPr>
      <w:bookmarkStart w:id="746" w:name="_Toc196826539"/>
      <w:r w:rsidRPr="007D4E1A">
        <w:t xml:space="preserve">Tablica </w:t>
      </w:r>
      <w:r w:rsidRPr="007D4E1A">
        <w:rPr>
          <w:noProof/>
        </w:rPr>
        <w:fldChar w:fldCharType="begin"/>
      </w:r>
      <w:r w:rsidRPr="007D4E1A">
        <w:rPr>
          <w:noProof/>
        </w:rPr>
        <w:instrText xml:space="preserve"> SEQ Tablica \* ARABIC </w:instrText>
      </w:r>
      <w:r w:rsidRPr="007D4E1A">
        <w:rPr>
          <w:noProof/>
        </w:rPr>
        <w:fldChar w:fldCharType="separate"/>
      </w:r>
      <w:r w:rsidR="00B61DD6">
        <w:rPr>
          <w:noProof/>
        </w:rPr>
        <w:t>70</w:t>
      </w:r>
      <w:r w:rsidRPr="007D4E1A">
        <w:rPr>
          <w:noProof/>
        </w:rPr>
        <w:fldChar w:fldCharType="end"/>
      </w:r>
      <w:r w:rsidRPr="007D4E1A">
        <w:t xml:space="preserve">. Posljedice na život i zdravlje ljudi </w:t>
      </w:r>
      <w:r w:rsidRPr="007D4E1A">
        <w:sym w:font="Symbol" w:char="F02D"/>
      </w:r>
      <w:r w:rsidRPr="007D4E1A">
        <w:t xml:space="preserve"> </w:t>
      </w:r>
      <w:r w:rsidR="00227EF2" w:rsidRPr="007D4E1A">
        <w:t>D</w:t>
      </w:r>
      <w:r w:rsidRPr="007D4E1A">
        <w:t xml:space="preserve">ogađaj s najgorim mogućim posljedicama </w:t>
      </w:r>
      <w:r w:rsidRPr="007D4E1A">
        <w:sym w:font="Symbol" w:char="F02D"/>
      </w:r>
      <w:r w:rsidRPr="007D4E1A">
        <w:t xml:space="preserve"> </w:t>
      </w:r>
      <w:r w:rsidR="00227EF2" w:rsidRPr="007D4E1A">
        <w:t>P</w:t>
      </w:r>
      <w:r w:rsidRPr="007D4E1A">
        <w:t>oplave izazvane pucanjem brane</w:t>
      </w:r>
      <w:bookmarkEnd w:id="746"/>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03486B" w:rsidRPr="00EB0FAA" w14:paraId="5D645A44" w14:textId="77777777" w:rsidTr="00593416">
        <w:trPr>
          <w:trHeight w:val="317"/>
        </w:trPr>
        <w:tc>
          <w:tcPr>
            <w:tcW w:w="8789" w:type="dxa"/>
            <w:gridSpan w:val="4"/>
            <w:shd w:val="clear" w:color="auto" w:fill="auto"/>
            <w:vAlign w:val="center"/>
          </w:tcPr>
          <w:p w14:paraId="39CBE030" w14:textId="77777777" w:rsidR="0003486B" w:rsidRPr="00EB0FAA" w:rsidRDefault="0003486B" w:rsidP="00FC0AF4">
            <w:pPr>
              <w:pStyle w:val="Opisslike"/>
              <w:spacing w:line="276" w:lineRule="auto"/>
              <w:jc w:val="center"/>
              <w:rPr>
                <w:rFonts w:cstheme="minorHAnsi"/>
              </w:rPr>
            </w:pPr>
            <w:r w:rsidRPr="00EB0FAA">
              <w:rPr>
                <w:rFonts w:cstheme="minorHAnsi"/>
              </w:rPr>
              <w:t>Život i zdravlje ljudi</w:t>
            </w:r>
          </w:p>
        </w:tc>
      </w:tr>
      <w:tr w:rsidR="0003486B" w:rsidRPr="00EB0FAA" w14:paraId="0329B94A" w14:textId="77777777" w:rsidTr="00593416">
        <w:trPr>
          <w:trHeight w:val="394"/>
        </w:trPr>
        <w:tc>
          <w:tcPr>
            <w:tcW w:w="2127" w:type="dxa"/>
            <w:shd w:val="clear" w:color="auto" w:fill="auto"/>
            <w:vAlign w:val="center"/>
          </w:tcPr>
          <w:p w14:paraId="6DE7D1D2" w14:textId="77777777" w:rsidR="0003486B" w:rsidRPr="00EB0FAA" w:rsidRDefault="0003486B" w:rsidP="00593416">
            <w:pPr>
              <w:spacing w:after="0" w:line="240" w:lineRule="auto"/>
              <w:jc w:val="center"/>
              <w:rPr>
                <w:rFonts w:eastAsia="Calibri" w:cstheme="minorHAnsi"/>
                <w:b/>
                <w:sz w:val="20"/>
                <w:szCs w:val="20"/>
              </w:rPr>
            </w:pPr>
            <w:r w:rsidRPr="00EB0FAA">
              <w:rPr>
                <w:rFonts w:eastAsia="Calibri" w:cstheme="minorHAnsi"/>
                <w:b/>
                <w:sz w:val="20"/>
                <w:szCs w:val="20"/>
              </w:rPr>
              <w:t>Kategorija</w:t>
            </w:r>
          </w:p>
        </w:tc>
        <w:tc>
          <w:tcPr>
            <w:tcW w:w="2126" w:type="dxa"/>
            <w:shd w:val="clear" w:color="auto" w:fill="auto"/>
            <w:vAlign w:val="center"/>
          </w:tcPr>
          <w:p w14:paraId="71694D70" w14:textId="77777777" w:rsidR="0003486B" w:rsidRPr="00EB0FAA" w:rsidRDefault="0003486B" w:rsidP="00593416">
            <w:pPr>
              <w:spacing w:after="0" w:line="240" w:lineRule="auto"/>
              <w:jc w:val="center"/>
              <w:rPr>
                <w:rFonts w:eastAsia="Calibri" w:cstheme="minorHAnsi"/>
                <w:b/>
                <w:sz w:val="20"/>
                <w:szCs w:val="20"/>
              </w:rPr>
            </w:pPr>
            <w:r w:rsidRPr="00EB0FAA">
              <w:rPr>
                <w:rFonts w:eastAsia="Calibri" w:cstheme="minorHAnsi"/>
                <w:b/>
                <w:sz w:val="20"/>
                <w:szCs w:val="20"/>
              </w:rPr>
              <w:t>Posljedice</w:t>
            </w:r>
          </w:p>
        </w:tc>
        <w:tc>
          <w:tcPr>
            <w:tcW w:w="2977" w:type="dxa"/>
            <w:shd w:val="clear" w:color="auto" w:fill="auto"/>
            <w:vAlign w:val="center"/>
          </w:tcPr>
          <w:p w14:paraId="1A403BB8" w14:textId="4307B7F2" w:rsidR="0003486B" w:rsidRPr="00EB0FAA" w:rsidRDefault="00BF56EC" w:rsidP="00593416">
            <w:pPr>
              <w:spacing w:after="0" w:line="240" w:lineRule="auto"/>
              <w:jc w:val="center"/>
              <w:rPr>
                <w:rFonts w:eastAsia="Calibri" w:cstheme="minorHAnsi"/>
                <w:b/>
                <w:sz w:val="20"/>
                <w:szCs w:val="20"/>
              </w:rPr>
            </w:pPr>
            <w:r>
              <w:rPr>
                <w:rFonts w:ascii="Calibri" w:eastAsia="Calibri" w:hAnsi="Calibri" w:cs="Times New Roman"/>
                <w:b/>
                <w:sz w:val="20"/>
                <w:szCs w:val="20"/>
              </w:rPr>
              <w:t>Broj stanovnika [%]</w:t>
            </w:r>
          </w:p>
        </w:tc>
        <w:tc>
          <w:tcPr>
            <w:tcW w:w="1559" w:type="dxa"/>
            <w:shd w:val="clear" w:color="auto" w:fill="auto"/>
            <w:vAlign w:val="center"/>
          </w:tcPr>
          <w:p w14:paraId="2D3FC9B4" w14:textId="77777777" w:rsidR="0003486B" w:rsidRPr="00EB0FAA" w:rsidRDefault="0003486B" w:rsidP="00593416">
            <w:pPr>
              <w:spacing w:after="0" w:line="240" w:lineRule="auto"/>
              <w:jc w:val="center"/>
              <w:rPr>
                <w:rFonts w:eastAsia="Calibri" w:cstheme="minorHAnsi"/>
                <w:b/>
                <w:sz w:val="20"/>
                <w:szCs w:val="20"/>
              </w:rPr>
            </w:pPr>
            <w:r w:rsidRPr="00EB0FAA">
              <w:rPr>
                <w:rFonts w:eastAsia="Calibri" w:cstheme="minorHAnsi"/>
                <w:b/>
                <w:sz w:val="20"/>
                <w:szCs w:val="20"/>
              </w:rPr>
              <w:t>Odabrano</w:t>
            </w:r>
          </w:p>
        </w:tc>
      </w:tr>
      <w:tr w:rsidR="00BF56EC" w:rsidRPr="00EB0FAA" w14:paraId="58BBED97" w14:textId="77777777" w:rsidTr="00593416">
        <w:trPr>
          <w:trHeight w:val="197"/>
        </w:trPr>
        <w:tc>
          <w:tcPr>
            <w:tcW w:w="2127" w:type="dxa"/>
            <w:shd w:val="clear" w:color="auto" w:fill="auto"/>
            <w:vAlign w:val="center"/>
          </w:tcPr>
          <w:p w14:paraId="72B5F684"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2126" w:type="dxa"/>
            <w:shd w:val="clear" w:color="auto" w:fill="auto"/>
            <w:vAlign w:val="center"/>
          </w:tcPr>
          <w:p w14:paraId="49BF0D5B"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2977" w:type="dxa"/>
            <w:shd w:val="clear" w:color="auto" w:fill="auto"/>
            <w:vAlign w:val="center"/>
          </w:tcPr>
          <w:p w14:paraId="41704017" w14:textId="1F26F7C1"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*&lt;0,001</w:t>
            </w:r>
          </w:p>
        </w:tc>
        <w:tc>
          <w:tcPr>
            <w:tcW w:w="1559" w:type="dxa"/>
            <w:shd w:val="clear" w:color="auto" w:fill="auto"/>
            <w:vAlign w:val="center"/>
          </w:tcPr>
          <w:p w14:paraId="0A5778A4"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0220308F" w14:textId="77777777" w:rsidTr="00593416">
        <w:trPr>
          <w:trHeight w:val="197"/>
        </w:trPr>
        <w:tc>
          <w:tcPr>
            <w:tcW w:w="2127" w:type="dxa"/>
            <w:shd w:val="clear" w:color="auto" w:fill="auto"/>
            <w:vAlign w:val="center"/>
          </w:tcPr>
          <w:p w14:paraId="3C9694AB"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2126" w:type="dxa"/>
            <w:shd w:val="clear" w:color="auto" w:fill="auto"/>
            <w:vAlign w:val="center"/>
          </w:tcPr>
          <w:p w14:paraId="77D243A7"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2977" w:type="dxa"/>
            <w:shd w:val="clear" w:color="auto" w:fill="auto"/>
            <w:vAlign w:val="center"/>
          </w:tcPr>
          <w:p w14:paraId="587A4E36" w14:textId="34FB68C0"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0,001 - 0,0046</w:t>
            </w:r>
          </w:p>
        </w:tc>
        <w:tc>
          <w:tcPr>
            <w:tcW w:w="1559" w:type="dxa"/>
            <w:shd w:val="clear" w:color="auto" w:fill="auto"/>
            <w:vAlign w:val="center"/>
          </w:tcPr>
          <w:p w14:paraId="671740DC"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72400183" w14:textId="77777777" w:rsidTr="00593416">
        <w:trPr>
          <w:trHeight w:val="197"/>
        </w:trPr>
        <w:tc>
          <w:tcPr>
            <w:tcW w:w="2127" w:type="dxa"/>
            <w:shd w:val="clear" w:color="auto" w:fill="auto"/>
            <w:vAlign w:val="center"/>
          </w:tcPr>
          <w:p w14:paraId="27F3A25C"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2126" w:type="dxa"/>
            <w:shd w:val="clear" w:color="auto" w:fill="auto"/>
            <w:vAlign w:val="center"/>
          </w:tcPr>
          <w:p w14:paraId="48A8770B"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2977" w:type="dxa"/>
            <w:shd w:val="clear" w:color="auto" w:fill="auto"/>
            <w:vAlign w:val="center"/>
          </w:tcPr>
          <w:p w14:paraId="01EBC6C1" w14:textId="2BEE6C16"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0,0047 - 0,011</w:t>
            </w:r>
          </w:p>
        </w:tc>
        <w:tc>
          <w:tcPr>
            <w:tcW w:w="1559" w:type="dxa"/>
            <w:shd w:val="clear" w:color="auto" w:fill="auto"/>
            <w:vAlign w:val="center"/>
          </w:tcPr>
          <w:p w14:paraId="4D3480DA"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0A25E3E4" w14:textId="77777777" w:rsidTr="00593416">
        <w:trPr>
          <w:trHeight w:val="205"/>
        </w:trPr>
        <w:tc>
          <w:tcPr>
            <w:tcW w:w="2127" w:type="dxa"/>
            <w:shd w:val="clear" w:color="auto" w:fill="auto"/>
            <w:vAlign w:val="center"/>
          </w:tcPr>
          <w:p w14:paraId="1C86F906"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2126" w:type="dxa"/>
            <w:shd w:val="clear" w:color="auto" w:fill="auto"/>
            <w:vAlign w:val="center"/>
          </w:tcPr>
          <w:p w14:paraId="010C2D88"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2977" w:type="dxa"/>
            <w:shd w:val="clear" w:color="auto" w:fill="auto"/>
            <w:vAlign w:val="center"/>
          </w:tcPr>
          <w:p w14:paraId="4B3B5F6C" w14:textId="74B555C4"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0,012 - 0,035</w:t>
            </w:r>
          </w:p>
        </w:tc>
        <w:tc>
          <w:tcPr>
            <w:tcW w:w="1559" w:type="dxa"/>
            <w:shd w:val="clear" w:color="auto" w:fill="auto"/>
            <w:vAlign w:val="center"/>
          </w:tcPr>
          <w:p w14:paraId="3FC881BC"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2E058D79" w14:textId="77777777" w:rsidTr="00593416">
        <w:trPr>
          <w:trHeight w:val="49"/>
        </w:trPr>
        <w:tc>
          <w:tcPr>
            <w:tcW w:w="2127" w:type="dxa"/>
            <w:shd w:val="clear" w:color="auto" w:fill="auto"/>
            <w:vAlign w:val="center"/>
          </w:tcPr>
          <w:p w14:paraId="6AA44617"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5</w:t>
            </w:r>
          </w:p>
        </w:tc>
        <w:tc>
          <w:tcPr>
            <w:tcW w:w="2126" w:type="dxa"/>
            <w:shd w:val="clear" w:color="auto" w:fill="auto"/>
            <w:vAlign w:val="center"/>
          </w:tcPr>
          <w:p w14:paraId="3B21DD43"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2977" w:type="dxa"/>
            <w:shd w:val="clear" w:color="auto" w:fill="auto"/>
            <w:vAlign w:val="center"/>
          </w:tcPr>
          <w:p w14:paraId="1D322550" w14:textId="6BA82EDF"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&gt;0,036</w:t>
            </w:r>
          </w:p>
        </w:tc>
        <w:tc>
          <w:tcPr>
            <w:tcW w:w="1559" w:type="dxa"/>
            <w:shd w:val="clear" w:color="auto" w:fill="auto"/>
            <w:vAlign w:val="center"/>
          </w:tcPr>
          <w:p w14:paraId="27CE3CF7" w14:textId="77777777" w:rsidR="00BF56EC" w:rsidRPr="005C0183" w:rsidRDefault="00BF56EC" w:rsidP="00BF56E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bl>
    <w:p w14:paraId="280B09CE" w14:textId="15B3C7DF" w:rsidR="00006546" w:rsidRPr="00006546" w:rsidRDefault="00006546" w:rsidP="00006546">
      <w:pPr>
        <w:pStyle w:val="Naslov4"/>
        <w:numPr>
          <w:ilvl w:val="0"/>
          <w:numId w:val="0"/>
        </w:numPr>
        <w:ind w:left="851"/>
      </w:pPr>
      <w:bookmarkStart w:id="747" w:name="_Toc198880957"/>
      <w:r>
        <w:t>6.5.5.2. Procjena posljedica događaja s najgorim mogućim posljedicama uslijed poplave na gospodarstvo</w:t>
      </w:r>
      <w:bookmarkEnd w:id="747"/>
      <w:r>
        <w:t xml:space="preserve"> </w:t>
      </w:r>
    </w:p>
    <w:p w14:paraId="7B405D81" w14:textId="77777777" w:rsidR="0003486B" w:rsidRDefault="0003486B" w:rsidP="0003486B">
      <w:pPr>
        <w:jc w:val="both"/>
        <w:rPr>
          <w:sz w:val="24"/>
          <w:szCs w:val="24"/>
        </w:rPr>
      </w:pPr>
      <w:r w:rsidRPr="00EB0FAA">
        <w:rPr>
          <w:sz w:val="24"/>
          <w:szCs w:val="24"/>
        </w:rPr>
        <w:t xml:space="preserve">Posljedice na gospodarstvo odnose se na ukupnu materijalnu i financijsku štetu u gospodarstvu nastalu utjecajem prijetnje u odnosu na proračun </w:t>
      </w:r>
      <w:r>
        <w:rPr>
          <w:sz w:val="24"/>
          <w:szCs w:val="24"/>
        </w:rPr>
        <w:t xml:space="preserve">Grada Čakovca. </w:t>
      </w:r>
    </w:p>
    <w:p w14:paraId="6F501F69" w14:textId="248AEDC7" w:rsidR="0003486B" w:rsidRDefault="0003486B" w:rsidP="0003486B">
      <w:pPr>
        <w:jc w:val="both"/>
        <w:rPr>
          <w:sz w:val="24"/>
          <w:szCs w:val="24"/>
        </w:rPr>
      </w:pPr>
      <w:r w:rsidRPr="00EB0FAA">
        <w:rPr>
          <w:sz w:val="24"/>
          <w:szCs w:val="24"/>
        </w:rPr>
        <w:t>Kod proloma nasute brane akumulacije HE Čakovec prema ovoj varijanti za naselja locirana s lijeve strane akumulacije (sjeverno zaobalje) došlo bi do gubitka usjeva, djelomično i životinja, te šteta na stambenim i gospodarskim objektima.</w:t>
      </w:r>
      <w:r>
        <w:rPr>
          <w:sz w:val="24"/>
          <w:szCs w:val="24"/>
        </w:rPr>
        <w:t xml:space="preserve"> </w:t>
      </w:r>
    </w:p>
    <w:p w14:paraId="6FD20198" w14:textId="77777777" w:rsidR="0003486B" w:rsidRDefault="0003486B" w:rsidP="0003486B">
      <w:pPr>
        <w:jc w:val="both"/>
        <w:rPr>
          <w:rFonts w:eastAsia="Calibri" w:cstheme="minorHAnsi"/>
          <w:sz w:val="24"/>
          <w:szCs w:val="24"/>
          <w:lang w:val="en-US"/>
        </w:rPr>
      </w:pPr>
      <w:r w:rsidRPr="00EB0FAA">
        <w:rPr>
          <w:rFonts w:eastAsia="Calibri" w:cstheme="minorHAnsi"/>
          <w:sz w:val="24"/>
          <w:szCs w:val="24"/>
          <w:lang w:val="en-US"/>
        </w:rPr>
        <w:t>Na podru</w:t>
      </w:r>
      <w:r w:rsidRPr="00EB0FAA">
        <w:rPr>
          <w:rFonts w:eastAsia="TimesNewRoman" w:cstheme="minorHAnsi"/>
          <w:sz w:val="24"/>
          <w:szCs w:val="24"/>
          <w:lang w:val="en-US"/>
        </w:rPr>
        <w:t>č</w:t>
      </w:r>
      <w:r w:rsidRPr="00EB0FAA">
        <w:rPr>
          <w:rFonts w:eastAsia="Calibri" w:cstheme="minorHAnsi"/>
          <w:sz w:val="24"/>
          <w:szCs w:val="24"/>
          <w:lang w:val="en-US"/>
        </w:rPr>
        <w:t xml:space="preserve">ju Grada </w:t>
      </w:r>
      <w:r w:rsidRPr="00EB0FAA">
        <w:rPr>
          <w:rFonts w:eastAsia="TimesNewRoman" w:cstheme="minorHAnsi"/>
          <w:sz w:val="24"/>
          <w:szCs w:val="24"/>
          <w:lang w:val="en-US"/>
        </w:rPr>
        <w:t>Č</w:t>
      </w:r>
      <w:r w:rsidRPr="00EB0FAA">
        <w:rPr>
          <w:rFonts w:eastAsia="Calibri" w:cstheme="minorHAnsi"/>
          <w:sz w:val="24"/>
          <w:szCs w:val="24"/>
          <w:lang w:val="en-US"/>
        </w:rPr>
        <w:t>akovca poplavljuje se 6,5 km</w:t>
      </w:r>
      <w:r w:rsidRPr="00EB0FAA">
        <w:rPr>
          <w:rFonts w:eastAsia="Calibri" w:cstheme="minorHAnsi"/>
          <w:sz w:val="24"/>
          <w:szCs w:val="24"/>
          <w:vertAlign w:val="superscript"/>
          <w:lang w:val="en-US"/>
        </w:rPr>
        <w:t>2</w:t>
      </w:r>
      <w:r w:rsidRPr="00EB0FAA">
        <w:rPr>
          <w:rFonts w:eastAsia="Calibri" w:cstheme="minorHAnsi"/>
          <w:sz w:val="24"/>
          <w:szCs w:val="24"/>
          <w:lang w:val="en-US"/>
        </w:rPr>
        <w:t xml:space="preserve"> poljoprivrednog zemljišta kod naselja Kuršanec, Šandorovec, Novo Selo na Dravi i Totovec. </w:t>
      </w:r>
    </w:p>
    <w:p w14:paraId="6A6BA1E8" w14:textId="77777777" w:rsidR="005427BA" w:rsidRDefault="005427BA" w:rsidP="0003486B">
      <w:pPr>
        <w:jc w:val="both"/>
        <w:rPr>
          <w:rFonts w:eastAsia="Calibri" w:cstheme="minorHAnsi"/>
          <w:sz w:val="24"/>
          <w:szCs w:val="24"/>
          <w:lang w:val="en-US"/>
        </w:rPr>
      </w:pPr>
    </w:p>
    <w:p w14:paraId="50597717" w14:textId="77777777" w:rsidR="005427BA" w:rsidRDefault="005427BA" w:rsidP="0003486B">
      <w:pPr>
        <w:jc w:val="both"/>
        <w:rPr>
          <w:rFonts w:eastAsia="Calibri" w:cstheme="minorHAnsi"/>
          <w:sz w:val="24"/>
          <w:szCs w:val="24"/>
          <w:lang w:val="en-US"/>
        </w:rPr>
      </w:pPr>
    </w:p>
    <w:p w14:paraId="7A6E7B02" w14:textId="77777777" w:rsidR="005427BA" w:rsidRDefault="005427BA" w:rsidP="0003486B">
      <w:pPr>
        <w:jc w:val="both"/>
        <w:rPr>
          <w:rFonts w:eastAsia="Calibri" w:cstheme="minorHAnsi"/>
          <w:sz w:val="24"/>
          <w:szCs w:val="24"/>
          <w:lang w:val="en-US"/>
        </w:rPr>
      </w:pPr>
    </w:p>
    <w:p w14:paraId="1C12B7EC" w14:textId="77777777" w:rsidR="005427BA" w:rsidRPr="00EB0FAA" w:rsidRDefault="005427BA" w:rsidP="0003486B">
      <w:pPr>
        <w:jc w:val="both"/>
        <w:rPr>
          <w:rFonts w:eastAsia="Calibri" w:cstheme="minorHAnsi"/>
          <w:sz w:val="24"/>
          <w:szCs w:val="24"/>
        </w:rPr>
      </w:pPr>
    </w:p>
    <w:p w14:paraId="66940732" w14:textId="76BEC121" w:rsidR="0003486B" w:rsidRPr="007D4E1A" w:rsidRDefault="0003486B" w:rsidP="00FC0AF4">
      <w:pPr>
        <w:pStyle w:val="Opisslike"/>
        <w:spacing w:line="276" w:lineRule="auto"/>
        <w:jc w:val="center"/>
      </w:pPr>
      <w:bookmarkStart w:id="748" w:name="_Toc196826540"/>
      <w:r w:rsidRPr="007D4E1A">
        <w:lastRenderedPageBreak/>
        <w:t xml:space="preserve">Tablica </w:t>
      </w:r>
      <w:r w:rsidRPr="007D4E1A">
        <w:rPr>
          <w:noProof/>
        </w:rPr>
        <w:fldChar w:fldCharType="begin"/>
      </w:r>
      <w:r w:rsidRPr="007D4E1A">
        <w:rPr>
          <w:noProof/>
        </w:rPr>
        <w:instrText xml:space="preserve"> SEQ Tablica \* ARABIC </w:instrText>
      </w:r>
      <w:r w:rsidRPr="007D4E1A">
        <w:rPr>
          <w:noProof/>
        </w:rPr>
        <w:fldChar w:fldCharType="separate"/>
      </w:r>
      <w:r w:rsidR="00B61DD6">
        <w:rPr>
          <w:noProof/>
        </w:rPr>
        <w:t>71</w:t>
      </w:r>
      <w:r w:rsidRPr="007D4E1A">
        <w:rPr>
          <w:noProof/>
        </w:rPr>
        <w:fldChar w:fldCharType="end"/>
      </w:r>
      <w:r w:rsidRPr="007D4E1A">
        <w:t xml:space="preserve">. Posljedice na gospodarstvo </w:t>
      </w:r>
      <w:r w:rsidRPr="007D4E1A">
        <w:sym w:font="Symbol" w:char="F02D"/>
      </w:r>
      <w:r w:rsidRPr="007D4E1A">
        <w:t xml:space="preserve"> </w:t>
      </w:r>
      <w:r w:rsidR="00227EF2" w:rsidRPr="007D4E1A">
        <w:t>D</w:t>
      </w:r>
      <w:r w:rsidRPr="007D4E1A">
        <w:t xml:space="preserve">ogađaj s najgorim mogućim posljedicama </w:t>
      </w:r>
      <w:r w:rsidRPr="007D4E1A">
        <w:sym w:font="Symbol" w:char="F02D"/>
      </w:r>
      <w:r w:rsidRPr="007D4E1A">
        <w:t xml:space="preserve"> </w:t>
      </w:r>
      <w:r w:rsidR="00227EF2" w:rsidRPr="007D4E1A">
        <w:t>Poplave izazvana pucanjem brane</w:t>
      </w:r>
      <w:bookmarkEnd w:id="748"/>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03486B" w:rsidRPr="00EB0FAA" w14:paraId="085A7030" w14:textId="77777777" w:rsidTr="00593416">
        <w:trPr>
          <w:trHeight w:val="327"/>
          <w:jc w:val="center"/>
        </w:trPr>
        <w:tc>
          <w:tcPr>
            <w:tcW w:w="8789" w:type="dxa"/>
            <w:gridSpan w:val="4"/>
            <w:shd w:val="clear" w:color="auto" w:fill="auto"/>
            <w:vAlign w:val="center"/>
          </w:tcPr>
          <w:p w14:paraId="57E5076B" w14:textId="77777777" w:rsidR="0003486B" w:rsidRPr="00EB0FAA" w:rsidRDefault="0003486B" w:rsidP="00FC0AF4">
            <w:pPr>
              <w:pStyle w:val="Opisslike"/>
              <w:spacing w:line="276" w:lineRule="auto"/>
              <w:jc w:val="center"/>
              <w:rPr>
                <w:rFonts w:cstheme="minorHAnsi"/>
              </w:rPr>
            </w:pPr>
            <w:r w:rsidRPr="00EB0FAA">
              <w:rPr>
                <w:rFonts w:cstheme="minorHAnsi"/>
              </w:rPr>
              <w:t>Gospodarstvo</w:t>
            </w:r>
          </w:p>
        </w:tc>
      </w:tr>
      <w:tr w:rsidR="00BF56EC" w:rsidRPr="00EB0FAA" w14:paraId="5B06641D" w14:textId="77777777" w:rsidTr="00593416">
        <w:trPr>
          <w:trHeight w:val="244"/>
          <w:jc w:val="center"/>
        </w:trPr>
        <w:tc>
          <w:tcPr>
            <w:tcW w:w="1928" w:type="dxa"/>
            <w:shd w:val="clear" w:color="auto" w:fill="auto"/>
            <w:vAlign w:val="center"/>
          </w:tcPr>
          <w:p w14:paraId="108E8C86"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Kategorija</w:t>
            </w:r>
          </w:p>
        </w:tc>
        <w:tc>
          <w:tcPr>
            <w:tcW w:w="2071" w:type="dxa"/>
            <w:shd w:val="clear" w:color="auto" w:fill="auto"/>
            <w:vAlign w:val="center"/>
          </w:tcPr>
          <w:p w14:paraId="47B1B52A"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Posljedice</w:t>
            </w:r>
          </w:p>
        </w:tc>
        <w:tc>
          <w:tcPr>
            <w:tcW w:w="2959" w:type="dxa"/>
            <w:tcBorders>
              <w:bottom w:val="single" w:sz="4" w:space="0" w:color="auto"/>
            </w:tcBorders>
            <w:shd w:val="clear" w:color="auto" w:fill="auto"/>
            <w:vAlign w:val="center"/>
          </w:tcPr>
          <w:p w14:paraId="50C7DD76" w14:textId="1F2C6200" w:rsidR="00BF56EC" w:rsidRPr="00EB0FAA" w:rsidRDefault="00BF56EC" w:rsidP="00BF56EC">
            <w:pPr>
              <w:spacing w:after="0" w:line="240" w:lineRule="auto"/>
              <w:jc w:val="center"/>
              <w:rPr>
                <w:rFonts w:eastAsia="Calibri" w:cstheme="minorHAnsi"/>
                <w:b/>
                <w:sz w:val="20"/>
                <w:szCs w:val="20"/>
              </w:rPr>
            </w:pPr>
            <w:r>
              <w:rPr>
                <w:rFonts w:ascii="Calibri" w:eastAsia="Calibri" w:hAnsi="Calibri" w:cs="Times New Roman"/>
                <w:b/>
                <w:sz w:val="20"/>
                <w:szCs w:val="20"/>
              </w:rPr>
              <w:t>U eurima (% s obzirom na proračun)</w:t>
            </w:r>
          </w:p>
        </w:tc>
        <w:tc>
          <w:tcPr>
            <w:tcW w:w="1831" w:type="dxa"/>
            <w:tcBorders>
              <w:bottom w:val="single" w:sz="4" w:space="0" w:color="auto"/>
            </w:tcBorders>
            <w:shd w:val="clear" w:color="auto" w:fill="auto"/>
            <w:vAlign w:val="center"/>
          </w:tcPr>
          <w:p w14:paraId="1E87CE69"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Odabrano</w:t>
            </w:r>
          </w:p>
        </w:tc>
      </w:tr>
      <w:tr w:rsidR="00BF56EC" w:rsidRPr="00EB0FAA" w14:paraId="08F18C21" w14:textId="77777777" w:rsidTr="00593416">
        <w:trPr>
          <w:trHeight w:val="244"/>
          <w:jc w:val="center"/>
        </w:trPr>
        <w:tc>
          <w:tcPr>
            <w:tcW w:w="1928" w:type="dxa"/>
            <w:shd w:val="clear" w:color="auto" w:fill="auto"/>
            <w:vAlign w:val="center"/>
          </w:tcPr>
          <w:p w14:paraId="1F3BA1CD"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2071" w:type="dxa"/>
            <w:shd w:val="clear" w:color="auto" w:fill="auto"/>
            <w:vAlign w:val="center"/>
          </w:tcPr>
          <w:p w14:paraId="4DBAF337"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2959" w:type="dxa"/>
            <w:shd w:val="clear" w:color="auto" w:fill="auto"/>
            <w:vAlign w:val="center"/>
          </w:tcPr>
          <w:p w14:paraId="1811523C" w14:textId="04B86010"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0,5 – 1</w:t>
            </w:r>
          </w:p>
        </w:tc>
        <w:tc>
          <w:tcPr>
            <w:tcW w:w="1831" w:type="dxa"/>
            <w:tcBorders>
              <w:bottom w:val="single" w:sz="4" w:space="0" w:color="auto"/>
            </w:tcBorders>
            <w:shd w:val="clear" w:color="auto" w:fill="auto"/>
            <w:vAlign w:val="center"/>
          </w:tcPr>
          <w:p w14:paraId="6B8C85AF"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7EF71EEB" w14:textId="77777777" w:rsidTr="00593416">
        <w:trPr>
          <w:trHeight w:val="244"/>
          <w:jc w:val="center"/>
        </w:trPr>
        <w:tc>
          <w:tcPr>
            <w:tcW w:w="1928" w:type="dxa"/>
            <w:shd w:val="clear" w:color="auto" w:fill="auto"/>
            <w:vAlign w:val="center"/>
          </w:tcPr>
          <w:p w14:paraId="359983B6"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2071" w:type="dxa"/>
            <w:shd w:val="clear" w:color="auto" w:fill="auto"/>
            <w:vAlign w:val="center"/>
          </w:tcPr>
          <w:p w14:paraId="5D5EC005"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2959" w:type="dxa"/>
            <w:shd w:val="clear" w:color="auto" w:fill="auto"/>
            <w:vAlign w:val="center"/>
          </w:tcPr>
          <w:p w14:paraId="16F97708" w14:textId="3049F2EC"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1 – 5</w:t>
            </w:r>
          </w:p>
        </w:tc>
        <w:tc>
          <w:tcPr>
            <w:tcW w:w="1831" w:type="dxa"/>
            <w:tcBorders>
              <w:bottom w:val="single" w:sz="4" w:space="0" w:color="auto"/>
            </w:tcBorders>
            <w:shd w:val="clear" w:color="auto" w:fill="auto"/>
            <w:vAlign w:val="center"/>
          </w:tcPr>
          <w:p w14:paraId="7B582101"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64FD519D" w14:textId="77777777" w:rsidTr="00593416">
        <w:trPr>
          <w:trHeight w:val="244"/>
          <w:jc w:val="center"/>
        </w:trPr>
        <w:tc>
          <w:tcPr>
            <w:tcW w:w="1928" w:type="dxa"/>
            <w:shd w:val="clear" w:color="auto" w:fill="auto"/>
            <w:vAlign w:val="center"/>
          </w:tcPr>
          <w:p w14:paraId="696A0B70"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2071" w:type="dxa"/>
            <w:shd w:val="clear" w:color="auto" w:fill="auto"/>
            <w:vAlign w:val="center"/>
          </w:tcPr>
          <w:p w14:paraId="2445C173"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2959" w:type="dxa"/>
            <w:shd w:val="clear" w:color="auto" w:fill="auto"/>
            <w:vAlign w:val="center"/>
          </w:tcPr>
          <w:p w14:paraId="231B12A0" w14:textId="1FF9088D"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5 – 15</w:t>
            </w:r>
          </w:p>
        </w:tc>
        <w:tc>
          <w:tcPr>
            <w:tcW w:w="1831" w:type="dxa"/>
            <w:tcBorders>
              <w:bottom w:val="single" w:sz="4" w:space="0" w:color="auto"/>
            </w:tcBorders>
            <w:shd w:val="clear" w:color="auto" w:fill="auto"/>
            <w:vAlign w:val="center"/>
          </w:tcPr>
          <w:p w14:paraId="60A6404A"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09A4A835" w14:textId="77777777" w:rsidTr="00593416">
        <w:trPr>
          <w:trHeight w:val="257"/>
          <w:jc w:val="center"/>
        </w:trPr>
        <w:tc>
          <w:tcPr>
            <w:tcW w:w="1928" w:type="dxa"/>
            <w:shd w:val="clear" w:color="auto" w:fill="auto"/>
            <w:vAlign w:val="center"/>
          </w:tcPr>
          <w:p w14:paraId="6530E21A"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2071" w:type="dxa"/>
            <w:shd w:val="clear" w:color="auto" w:fill="auto"/>
            <w:vAlign w:val="center"/>
          </w:tcPr>
          <w:p w14:paraId="1F5EF922"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2959" w:type="dxa"/>
            <w:shd w:val="clear" w:color="auto" w:fill="auto"/>
            <w:vAlign w:val="center"/>
          </w:tcPr>
          <w:p w14:paraId="1988403B" w14:textId="2FC9C145"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15 – 25</w:t>
            </w:r>
          </w:p>
        </w:tc>
        <w:tc>
          <w:tcPr>
            <w:tcW w:w="1831" w:type="dxa"/>
            <w:tcBorders>
              <w:bottom w:val="single" w:sz="4" w:space="0" w:color="auto"/>
            </w:tcBorders>
            <w:shd w:val="clear" w:color="auto" w:fill="auto"/>
            <w:vAlign w:val="center"/>
          </w:tcPr>
          <w:p w14:paraId="1B14D7BA"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03A74328" w14:textId="77777777" w:rsidTr="00593416">
        <w:trPr>
          <w:trHeight w:val="63"/>
          <w:jc w:val="center"/>
        </w:trPr>
        <w:tc>
          <w:tcPr>
            <w:tcW w:w="1928" w:type="dxa"/>
            <w:shd w:val="clear" w:color="auto" w:fill="auto"/>
            <w:vAlign w:val="center"/>
          </w:tcPr>
          <w:p w14:paraId="0CD59E1F"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2071" w:type="dxa"/>
            <w:shd w:val="clear" w:color="auto" w:fill="auto"/>
            <w:vAlign w:val="center"/>
          </w:tcPr>
          <w:p w14:paraId="7A1FCCD2"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2959" w:type="dxa"/>
            <w:shd w:val="clear" w:color="auto" w:fill="auto"/>
            <w:vAlign w:val="center"/>
          </w:tcPr>
          <w:p w14:paraId="31019205" w14:textId="6A0848CF" w:rsidR="00BF56EC" w:rsidRPr="00EB0FAA" w:rsidRDefault="00BF56EC" w:rsidP="00BF56EC">
            <w:pPr>
              <w:spacing w:after="0" w:line="276" w:lineRule="auto"/>
              <w:jc w:val="center"/>
              <w:rPr>
                <w:rFonts w:eastAsia="Calibri" w:cstheme="minorHAnsi"/>
                <w:sz w:val="20"/>
                <w:szCs w:val="20"/>
              </w:rPr>
            </w:pPr>
            <w:r>
              <w:rPr>
                <w:rFonts w:ascii="Calibri" w:eastAsia="Calibri" w:hAnsi="Calibri" w:cs="Times New Roman"/>
                <w:sz w:val="20"/>
                <w:szCs w:val="20"/>
              </w:rPr>
              <w:t>&gt;25</w:t>
            </w:r>
          </w:p>
        </w:tc>
        <w:tc>
          <w:tcPr>
            <w:tcW w:w="1831" w:type="dxa"/>
            <w:tcBorders>
              <w:bottom w:val="single" w:sz="4" w:space="0" w:color="auto"/>
            </w:tcBorders>
            <w:shd w:val="clear" w:color="auto" w:fill="auto"/>
            <w:vAlign w:val="center"/>
          </w:tcPr>
          <w:p w14:paraId="244B9BDD" w14:textId="77777777" w:rsidR="00BF56EC" w:rsidRPr="005C0183" w:rsidRDefault="00BF56EC" w:rsidP="00BF56E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bl>
    <w:p w14:paraId="22C9487A" w14:textId="77777777" w:rsidR="00810C2E" w:rsidRDefault="00810C2E" w:rsidP="00810C2E">
      <w:pPr>
        <w:pStyle w:val="Naslov4"/>
        <w:numPr>
          <w:ilvl w:val="0"/>
          <w:numId w:val="0"/>
        </w:numPr>
        <w:ind w:left="851"/>
      </w:pPr>
    </w:p>
    <w:p w14:paraId="247CAB58" w14:textId="1EEE4584" w:rsidR="00810C2E" w:rsidRPr="00810C2E" w:rsidRDefault="00810C2E" w:rsidP="00810C2E">
      <w:pPr>
        <w:pStyle w:val="Naslov4"/>
        <w:numPr>
          <w:ilvl w:val="0"/>
          <w:numId w:val="0"/>
        </w:numPr>
        <w:ind w:left="851"/>
      </w:pPr>
      <w:bookmarkStart w:id="749" w:name="_Toc198880958"/>
      <w:r>
        <w:t xml:space="preserve">6.5.5.3. </w:t>
      </w:r>
      <w:r w:rsidRPr="00810C2E">
        <w:t>Procjena posljedica događaja s najgorim mogućim posljedicama uslijed poplave na društvenu stabilnost i politiku</w:t>
      </w:r>
      <w:bookmarkEnd w:id="749"/>
      <w:r w:rsidRPr="00810C2E">
        <w:t xml:space="preserve"> </w:t>
      </w:r>
    </w:p>
    <w:p w14:paraId="2382EDB7" w14:textId="60EB4C6F" w:rsidR="00095D15" w:rsidRPr="00095D15" w:rsidRDefault="00095D15" w:rsidP="00095D15">
      <w:pPr>
        <w:jc w:val="both"/>
        <w:rPr>
          <w:sz w:val="24"/>
          <w:szCs w:val="24"/>
        </w:rPr>
      </w:pPr>
      <w:r w:rsidRPr="00EB0FAA">
        <w:rPr>
          <w:sz w:val="24"/>
          <w:szCs w:val="24"/>
        </w:rPr>
        <w:t>Posljedice društvene stabilnosti i politike iskazuju se u materijalnoj šteti i to za štetu na kritičnoj infrastrukturi i šteti na građevinama od javnog i društvenog značaja.</w:t>
      </w:r>
    </w:p>
    <w:p w14:paraId="0896047B" w14:textId="77777777" w:rsidR="0003486B" w:rsidRPr="00EB0FAA" w:rsidRDefault="0003486B" w:rsidP="0003486B">
      <w:pPr>
        <w:autoSpaceDE w:val="0"/>
        <w:autoSpaceDN w:val="0"/>
        <w:adjustRightInd w:val="0"/>
        <w:spacing w:after="120" w:line="276" w:lineRule="auto"/>
        <w:jc w:val="both"/>
        <w:rPr>
          <w:rFonts w:eastAsia="Calibri" w:cs="Times New Roman"/>
          <w:sz w:val="24"/>
          <w:szCs w:val="24"/>
        </w:rPr>
      </w:pPr>
      <w:r w:rsidRPr="00EB0FAA">
        <w:rPr>
          <w:rFonts w:eastAsia="Calibri" w:cs="Times New Roman"/>
          <w:sz w:val="24"/>
          <w:szCs w:val="24"/>
        </w:rPr>
        <w:t xml:space="preserve">Prolom </w:t>
      </w:r>
      <w:r>
        <w:rPr>
          <w:rFonts w:eastAsia="Calibri" w:cs="Times New Roman"/>
          <w:sz w:val="24"/>
          <w:szCs w:val="24"/>
        </w:rPr>
        <w:t>HE Čakovec</w:t>
      </w:r>
      <w:r w:rsidRPr="00EB0FAA">
        <w:rPr>
          <w:rFonts w:eastAsia="Calibri" w:cs="Times New Roman"/>
          <w:sz w:val="24"/>
          <w:szCs w:val="24"/>
        </w:rPr>
        <w:t xml:space="preserve"> uzrokovao bi poteškoće u opskrbi naselja pitkom vodom, mogući su prekidi u opskrbi električnom energijom. Zbog plavljenja prometnica državnog, županijskog i lokalnog značaja </w:t>
      </w:r>
      <w:r>
        <w:rPr>
          <w:rFonts w:eastAsia="Calibri" w:cs="Times New Roman"/>
          <w:sz w:val="24"/>
          <w:szCs w:val="24"/>
        </w:rPr>
        <w:t xml:space="preserve">na području Grada Čakovca </w:t>
      </w:r>
      <w:r w:rsidRPr="00EB0FAA">
        <w:rPr>
          <w:rFonts w:eastAsia="Calibri" w:cs="Times New Roman"/>
          <w:sz w:val="24"/>
          <w:szCs w:val="24"/>
        </w:rPr>
        <w:t>mogući su prekidi u odvijanju prometom.</w:t>
      </w:r>
    </w:p>
    <w:p w14:paraId="7E36A943" w14:textId="6FEA42E9" w:rsidR="0003486B" w:rsidRPr="007D4E1A" w:rsidRDefault="0003486B" w:rsidP="00FC0AF4">
      <w:pPr>
        <w:pStyle w:val="Opisslike"/>
        <w:spacing w:line="276" w:lineRule="auto"/>
        <w:jc w:val="center"/>
      </w:pPr>
      <w:bookmarkStart w:id="750" w:name="_Toc196826541"/>
      <w:r w:rsidRPr="007D4E1A">
        <w:t xml:space="preserve">Tablica </w:t>
      </w:r>
      <w:r w:rsidRPr="007D4E1A">
        <w:rPr>
          <w:noProof/>
        </w:rPr>
        <w:fldChar w:fldCharType="begin"/>
      </w:r>
      <w:r w:rsidRPr="007D4E1A">
        <w:rPr>
          <w:noProof/>
        </w:rPr>
        <w:instrText xml:space="preserve"> SEQ Tablica \* ARABIC </w:instrText>
      </w:r>
      <w:r w:rsidRPr="007D4E1A">
        <w:rPr>
          <w:noProof/>
        </w:rPr>
        <w:fldChar w:fldCharType="separate"/>
      </w:r>
      <w:r w:rsidR="00B61DD6">
        <w:rPr>
          <w:noProof/>
        </w:rPr>
        <w:t>72</w:t>
      </w:r>
      <w:r w:rsidRPr="007D4E1A">
        <w:rPr>
          <w:noProof/>
        </w:rPr>
        <w:fldChar w:fldCharType="end"/>
      </w:r>
      <w:r w:rsidRPr="007D4E1A">
        <w:t xml:space="preserve">. Posljedice na kritičnu infrastrukturu </w:t>
      </w:r>
      <w:r w:rsidRPr="007D4E1A">
        <w:sym w:font="Symbol" w:char="F02D"/>
      </w:r>
      <w:r w:rsidRPr="007D4E1A">
        <w:t xml:space="preserve"> događaj s najgorim mogućim posljedicama </w:t>
      </w:r>
      <w:r w:rsidRPr="007D4E1A">
        <w:sym w:font="Symbol" w:char="F02D"/>
      </w:r>
      <w:r w:rsidRPr="007D4E1A">
        <w:t xml:space="preserve"> poplave izazvane pucanjem brane</w:t>
      </w:r>
      <w:bookmarkEnd w:id="75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620"/>
        <w:gridCol w:w="3018"/>
        <w:gridCol w:w="2346"/>
      </w:tblGrid>
      <w:tr w:rsidR="0003486B" w:rsidRPr="00EB0FAA" w14:paraId="69473242" w14:textId="77777777" w:rsidTr="00593416">
        <w:trPr>
          <w:trHeight w:val="262"/>
          <w:tblHeader/>
        </w:trPr>
        <w:tc>
          <w:tcPr>
            <w:tcW w:w="8789" w:type="dxa"/>
            <w:gridSpan w:val="4"/>
            <w:shd w:val="clear" w:color="auto" w:fill="auto"/>
            <w:vAlign w:val="center"/>
          </w:tcPr>
          <w:p w14:paraId="12087397" w14:textId="77777777" w:rsidR="0003486B" w:rsidRPr="00EB0FAA" w:rsidRDefault="0003486B" w:rsidP="00FC0AF4">
            <w:pPr>
              <w:pStyle w:val="Opisslike"/>
              <w:spacing w:line="276" w:lineRule="auto"/>
              <w:jc w:val="center"/>
              <w:rPr>
                <w:rFonts w:cstheme="minorHAnsi"/>
              </w:rPr>
            </w:pPr>
            <w:r w:rsidRPr="00EB0FAA">
              <w:rPr>
                <w:rFonts w:cstheme="minorHAnsi"/>
              </w:rPr>
              <w:t>Društvena stabilnost i politika</w:t>
            </w:r>
          </w:p>
        </w:tc>
      </w:tr>
      <w:tr w:rsidR="0003486B" w:rsidRPr="00EB0FAA" w14:paraId="5B6C5627" w14:textId="77777777" w:rsidTr="00593416">
        <w:trPr>
          <w:trHeight w:val="262"/>
          <w:tblHeader/>
        </w:trPr>
        <w:tc>
          <w:tcPr>
            <w:tcW w:w="8789" w:type="dxa"/>
            <w:gridSpan w:val="4"/>
            <w:shd w:val="clear" w:color="auto" w:fill="auto"/>
            <w:vAlign w:val="center"/>
          </w:tcPr>
          <w:p w14:paraId="6B5FF5FA" w14:textId="77777777" w:rsidR="0003486B" w:rsidRPr="00EB0FAA" w:rsidRDefault="0003486B" w:rsidP="00593416">
            <w:pPr>
              <w:spacing w:after="0" w:line="240" w:lineRule="auto"/>
              <w:jc w:val="center"/>
              <w:rPr>
                <w:rFonts w:eastAsia="Calibri" w:cstheme="minorHAnsi"/>
                <w:b/>
                <w:sz w:val="20"/>
                <w:szCs w:val="20"/>
              </w:rPr>
            </w:pPr>
            <w:r w:rsidRPr="00EB0FAA">
              <w:rPr>
                <w:rFonts w:eastAsia="Calibri" w:cstheme="minorHAnsi"/>
                <w:b/>
                <w:sz w:val="20"/>
                <w:szCs w:val="20"/>
              </w:rPr>
              <w:t>Štete/gubici na kritičnoj infrastrukturi</w:t>
            </w:r>
          </w:p>
        </w:tc>
      </w:tr>
      <w:tr w:rsidR="00BF56EC" w:rsidRPr="00EB0FAA" w14:paraId="55D09DEC" w14:textId="77777777" w:rsidTr="00593416">
        <w:trPr>
          <w:trHeight w:val="262"/>
          <w:tblHeader/>
        </w:trPr>
        <w:tc>
          <w:tcPr>
            <w:tcW w:w="1805" w:type="dxa"/>
            <w:shd w:val="clear" w:color="auto" w:fill="auto"/>
            <w:vAlign w:val="center"/>
          </w:tcPr>
          <w:p w14:paraId="66320A61"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Kategorija</w:t>
            </w:r>
          </w:p>
        </w:tc>
        <w:tc>
          <w:tcPr>
            <w:tcW w:w="1620" w:type="dxa"/>
            <w:shd w:val="clear" w:color="auto" w:fill="auto"/>
            <w:vAlign w:val="center"/>
          </w:tcPr>
          <w:p w14:paraId="28C520E1"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Posljedice</w:t>
            </w:r>
          </w:p>
        </w:tc>
        <w:tc>
          <w:tcPr>
            <w:tcW w:w="3018" w:type="dxa"/>
            <w:shd w:val="clear" w:color="auto" w:fill="auto"/>
            <w:vAlign w:val="center"/>
          </w:tcPr>
          <w:p w14:paraId="4B3CC303" w14:textId="283A99A5" w:rsidR="00BF56EC" w:rsidRPr="00EB0FAA" w:rsidRDefault="00BF56EC" w:rsidP="00BF56EC">
            <w:pPr>
              <w:spacing w:after="0" w:line="240" w:lineRule="auto"/>
              <w:jc w:val="center"/>
              <w:rPr>
                <w:rFonts w:eastAsia="Calibri" w:cstheme="minorHAnsi"/>
                <w:b/>
                <w:sz w:val="20"/>
                <w:szCs w:val="20"/>
              </w:rPr>
            </w:pPr>
            <w:r>
              <w:rPr>
                <w:b/>
                <w:sz w:val="20"/>
                <w:szCs w:val="20"/>
              </w:rPr>
              <w:t>U eurima (% s obzirom na proračun)</w:t>
            </w:r>
          </w:p>
        </w:tc>
        <w:tc>
          <w:tcPr>
            <w:tcW w:w="2346" w:type="dxa"/>
            <w:shd w:val="clear" w:color="auto" w:fill="auto"/>
            <w:vAlign w:val="center"/>
          </w:tcPr>
          <w:p w14:paraId="75123037" w14:textId="77777777" w:rsidR="00BF56EC" w:rsidRPr="00EB0FAA" w:rsidRDefault="00BF56EC" w:rsidP="00BF56EC">
            <w:pPr>
              <w:spacing w:after="0" w:line="240" w:lineRule="auto"/>
              <w:jc w:val="center"/>
              <w:rPr>
                <w:rFonts w:eastAsia="Calibri" w:cstheme="minorHAnsi"/>
                <w:b/>
                <w:sz w:val="20"/>
                <w:szCs w:val="20"/>
              </w:rPr>
            </w:pPr>
            <w:r w:rsidRPr="00EB0FAA">
              <w:rPr>
                <w:rFonts w:eastAsia="Calibri" w:cstheme="minorHAnsi"/>
                <w:b/>
                <w:sz w:val="20"/>
                <w:szCs w:val="20"/>
              </w:rPr>
              <w:t>Odabrano</w:t>
            </w:r>
          </w:p>
        </w:tc>
      </w:tr>
      <w:tr w:rsidR="00BF56EC" w:rsidRPr="00EB0FAA" w14:paraId="10FCB28F" w14:textId="77777777" w:rsidTr="00593416">
        <w:trPr>
          <w:trHeight w:val="262"/>
        </w:trPr>
        <w:tc>
          <w:tcPr>
            <w:tcW w:w="1805" w:type="dxa"/>
            <w:shd w:val="clear" w:color="auto" w:fill="auto"/>
            <w:vAlign w:val="center"/>
          </w:tcPr>
          <w:p w14:paraId="3F474EF6"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1620" w:type="dxa"/>
            <w:shd w:val="clear" w:color="auto" w:fill="auto"/>
            <w:vAlign w:val="center"/>
          </w:tcPr>
          <w:p w14:paraId="2DAD003F"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3018" w:type="dxa"/>
            <w:shd w:val="clear" w:color="auto" w:fill="auto"/>
            <w:vAlign w:val="center"/>
          </w:tcPr>
          <w:p w14:paraId="60EF324C" w14:textId="6B2514FF" w:rsidR="00BF56EC" w:rsidRPr="00EB0FAA" w:rsidRDefault="00BF56EC" w:rsidP="00BF56EC">
            <w:pPr>
              <w:spacing w:after="0" w:line="276" w:lineRule="auto"/>
              <w:jc w:val="center"/>
              <w:rPr>
                <w:rFonts w:eastAsia="Calibri" w:cstheme="minorHAnsi"/>
                <w:sz w:val="20"/>
                <w:szCs w:val="20"/>
              </w:rPr>
            </w:pPr>
            <w:r>
              <w:rPr>
                <w:sz w:val="20"/>
                <w:szCs w:val="20"/>
              </w:rPr>
              <w:t>0,5 – 1</w:t>
            </w:r>
          </w:p>
        </w:tc>
        <w:tc>
          <w:tcPr>
            <w:tcW w:w="2346" w:type="dxa"/>
            <w:shd w:val="clear" w:color="auto" w:fill="auto"/>
            <w:vAlign w:val="center"/>
          </w:tcPr>
          <w:p w14:paraId="53697D67"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36AA7FBC" w14:textId="77777777" w:rsidTr="00593416">
        <w:trPr>
          <w:trHeight w:val="262"/>
        </w:trPr>
        <w:tc>
          <w:tcPr>
            <w:tcW w:w="1805" w:type="dxa"/>
            <w:shd w:val="clear" w:color="auto" w:fill="auto"/>
            <w:vAlign w:val="center"/>
          </w:tcPr>
          <w:p w14:paraId="495ADF21"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1620" w:type="dxa"/>
            <w:shd w:val="clear" w:color="auto" w:fill="auto"/>
            <w:vAlign w:val="center"/>
          </w:tcPr>
          <w:p w14:paraId="3E2EE442"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3018" w:type="dxa"/>
            <w:shd w:val="clear" w:color="auto" w:fill="auto"/>
            <w:vAlign w:val="center"/>
          </w:tcPr>
          <w:p w14:paraId="27F787B4" w14:textId="08A37479" w:rsidR="00BF56EC" w:rsidRPr="00EB0FAA" w:rsidRDefault="00BF56EC" w:rsidP="00BF56EC">
            <w:pPr>
              <w:spacing w:after="0" w:line="276" w:lineRule="auto"/>
              <w:jc w:val="center"/>
              <w:rPr>
                <w:rFonts w:eastAsia="Calibri" w:cstheme="minorHAnsi"/>
                <w:sz w:val="20"/>
                <w:szCs w:val="20"/>
              </w:rPr>
            </w:pPr>
            <w:r>
              <w:rPr>
                <w:sz w:val="20"/>
                <w:szCs w:val="20"/>
              </w:rPr>
              <w:t>1 – 5</w:t>
            </w:r>
          </w:p>
        </w:tc>
        <w:tc>
          <w:tcPr>
            <w:tcW w:w="2346" w:type="dxa"/>
            <w:shd w:val="clear" w:color="auto" w:fill="auto"/>
            <w:vAlign w:val="center"/>
          </w:tcPr>
          <w:p w14:paraId="5E1DC20E"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537A71EE" w14:textId="77777777" w:rsidTr="00593416">
        <w:trPr>
          <w:trHeight w:val="262"/>
        </w:trPr>
        <w:tc>
          <w:tcPr>
            <w:tcW w:w="1805" w:type="dxa"/>
            <w:shd w:val="clear" w:color="auto" w:fill="auto"/>
            <w:vAlign w:val="center"/>
          </w:tcPr>
          <w:p w14:paraId="45F3114F"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1620" w:type="dxa"/>
            <w:shd w:val="clear" w:color="auto" w:fill="auto"/>
            <w:vAlign w:val="center"/>
          </w:tcPr>
          <w:p w14:paraId="18EBDE84"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3018" w:type="dxa"/>
            <w:shd w:val="clear" w:color="auto" w:fill="auto"/>
            <w:vAlign w:val="center"/>
          </w:tcPr>
          <w:p w14:paraId="2BC42720" w14:textId="01B806ED" w:rsidR="00BF56EC" w:rsidRPr="00EB0FAA" w:rsidRDefault="00BF56EC" w:rsidP="00BF56EC">
            <w:pPr>
              <w:spacing w:after="0" w:line="276" w:lineRule="auto"/>
              <w:jc w:val="center"/>
              <w:rPr>
                <w:rFonts w:eastAsia="Calibri" w:cstheme="minorHAnsi"/>
                <w:sz w:val="20"/>
                <w:szCs w:val="20"/>
              </w:rPr>
            </w:pPr>
            <w:r>
              <w:rPr>
                <w:sz w:val="20"/>
                <w:szCs w:val="20"/>
              </w:rPr>
              <w:t>5 – 15</w:t>
            </w:r>
          </w:p>
        </w:tc>
        <w:tc>
          <w:tcPr>
            <w:tcW w:w="2346" w:type="dxa"/>
            <w:shd w:val="clear" w:color="auto" w:fill="auto"/>
            <w:vAlign w:val="center"/>
          </w:tcPr>
          <w:p w14:paraId="1F1DC0CE"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1504F354" w14:textId="77777777" w:rsidTr="00593416">
        <w:trPr>
          <w:trHeight w:val="276"/>
        </w:trPr>
        <w:tc>
          <w:tcPr>
            <w:tcW w:w="1805" w:type="dxa"/>
            <w:shd w:val="clear" w:color="auto" w:fill="auto"/>
            <w:vAlign w:val="center"/>
          </w:tcPr>
          <w:p w14:paraId="1B71A229"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1620" w:type="dxa"/>
            <w:shd w:val="clear" w:color="auto" w:fill="auto"/>
            <w:vAlign w:val="center"/>
          </w:tcPr>
          <w:p w14:paraId="7166CB8B"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3018" w:type="dxa"/>
            <w:shd w:val="clear" w:color="auto" w:fill="auto"/>
            <w:vAlign w:val="center"/>
          </w:tcPr>
          <w:p w14:paraId="0F9B8CBC" w14:textId="0BEE51B9" w:rsidR="00BF56EC" w:rsidRPr="00EB0FAA" w:rsidRDefault="00BF56EC" w:rsidP="00BF56EC">
            <w:pPr>
              <w:spacing w:after="0" w:line="276" w:lineRule="auto"/>
              <w:jc w:val="center"/>
              <w:rPr>
                <w:rFonts w:eastAsia="Calibri" w:cstheme="minorHAnsi"/>
                <w:sz w:val="20"/>
                <w:szCs w:val="20"/>
              </w:rPr>
            </w:pPr>
            <w:r>
              <w:rPr>
                <w:sz w:val="20"/>
                <w:szCs w:val="20"/>
              </w:rPr>
              <w:t>15 – 25</w:t>
            </w:r>
          </w:p>
        </w:tc>
        <w:tc>
          <w:tcPr>
            <w:tcW w:w="2346" w:type="dxa"/>
            <w:shd w:val="clear" w:color="auto" w:fill="auto"/>
            <w:vAlign w:val="center"/>
          </w:tcPr>
          <w:p w14:paraId="5D72B7E0"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5A3F368C" w14:textId="77777777" w:rsidTr="00593416">
        <w:trPr>
          <w:trHeight w:val="262"/>
        </w:trPr>
        <w:tc>
          <w:tcPr>
            <w:tcW w:w="1805" w:type="dxa"/>
            <w:shd w:val="clear" w:color="auto" w:fill="auto"/>
            <w:vAlign w:val="center"/>
          </w:tcPr>
          <w:p w14:paraId="79F7A704"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1620" w:type="dxa"/>
            <w:shd w:val="clear" w:color="auto" w:fill="auto"/>
            <w:vAlign w:val="center"/>
          </w:tcPr>
          <w:p w14:paraId="2CCF4BED"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3018" w:type="dxa"/>
            <w:shd w:val="clear" w:color="auto" w:fill="auto"/>
            <w:vAlign w:val="center"/>
          </w:tcPr>
          <w:p w14:paraId="27A08629" w14:textId="50C1CC59" w:rsidR="00BF56EC" w:rsidRPr="00EB0FAA" w:rsidRDefault="00BF56EC" w:rsidP="00BF56EC">
            <w:pPr>
              <w:spacing w:after="0" w:line="276" w:lineRule="auto"/>
              <w:jc w:val="center"/>
              <w:rPr>
                <w:rFonts w:eastAsia="Calibri" w:cstheme="minorHAnsi"/>
                <w:sz w:val="20"/>
                <w:szCs w:val="20"/>
              </w:rPr>
            </w:pPr>
            <w:r>
              <w:rPr>
                <w:sz w:val="20"/>
                <w:szCs w:val="20"/>
              </w:rPr>
              <w:t>&gt;25</w:t>
            </w:r>
          </w:p>
        </w:tc>
        <w:tc>
          <w:tcPr>
            <w:tcW w:w="2346" w:type="dxa"/>
            <w:shd w:val="clear" w:color="auto" w:fill="auto"/>
            <w:vAlign w:val="center"/>
          </w:tcPr>
          <w:p w14:paraId="54479C2C" w14:textId="77777777" w:rsidR="00BF56EC" w:rsidRPr="005C0183" w:rsidRDefault="00BF56EC" w:rsidP="00BF56E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bl>
    <w:p w14:paraId="461C8EA6" w14:textId="77777777" w:rsidR="0003486B" w:rsidRPr="00EB0FAA" w:rsidRDefault="0003486B" w:rsidP="0003486B">
      <w:pPr>
        <w:autoSpaceDE w:val="0"/>
        <w:autoSpaceDN w:val="0"/>
        <w:adjustRightInd w:val="0"/>
        <w:spacing w:before="120" w:after="120" w:line="276" w:lineRule="auto"/>
        <w:jc w:val="both"/>
        <w:rPr>
          <w:rFonts w:eastAsia="Calibri" w:cstheme="minorHAnsi"/>
          <w:sz w:val="24"/>
          <w:szCs w:val="24"/>
          <w:lang w:val="en-US"/>
        </w:rPr>
      </w:pPr>
      <w:r w:rsidRPr="00EB0FAA">
        <w:rPr>
          <w:rFonts w:eastAsia="Calibri" w:cstheme="minorHAnsi"/>
          <w:sz w:val="24"/>
          <w:szCs w:val="24"/>
          <w:lang w:val="en-US"/>
        </w:rPr>
        <w:t>Od zna</w:t>
      </w:r>
      <w:r w:rsidRPr="00EB0FAA">
        <w:rPr>
          <w:rFonts w:eastAsia="TimesNewRoman" w:cstheme="minorHAnsi"/>
          <w:sz w:val="24"/>
          <w:szCs w:val="24"/>
          <w:lang w:val="en-US"/>
        </w:rPr>
        <w:t>č</w:t>
      </w:r>
      <w:r w:rsidRPr="00EB0FAA">
        <w:rPr>
          <w:rFonts w:eastAsia="Calibri" w:cstheme="minorHAnsi"/>
          <w:sz w:val="24"/>
          <w:szCs w:val="24"/>
          <w:lang w:val="en-US"/>
        </w:rPr>
        <w:t>ajnijih društvenih, gospodarskih i infrastrukturnih objekata koji se nalaze na potencijalno poplavljenom podru</w:t>
      </w:r>
      <w:r w:rsidRPr="00EB0FAA">
        <w:rPr>
          <w:rFonts w:eastAsia="TimesNewRoman" w:cstheme="minorHAnsi"/>
          <w:sz w:val="24"/>
          <w:szCs w:val="24"/>
          <w:lang w:val="en-US"/>
        </w:rPr>
        <w:t>č</w:t>
      </w:r>
      <w:r w:rsidRPr="00EB0FAA">
        <w:rPr>
          <w:rFonts w:eastAsia="Calibri" w:cstheme="minorHAnsi"/>
          <w:sz w:val="24"/>
          <w:szCs w:val="24"/>
          <w:lang w:val="en-US"/>
        </w:rPr>
        <w:t xml:space="preserve">ju u ovoj varijanti plavljenja mogu se izdvojiti: </w:t>
      </w:r>
      <w:r>
        <w:rPr>
          <w:rFonts w:eastAsia="Calibri" w:cstheme="minorHAnsi"/>
          <w:sz w:val="24"/>
          <w:szCs w:val="24"/>
          <w:lang w:val="en-US"/>
        </w:rPr>
        <w:t xml:space="preserve">Osnovna škola </w:t>
      </w:r>
      <w:r w:rsidRPr="00EB0FAA">
        <w:rPr>
          <w:rFonts w:eastAsia="Calibri" w:cstheme="minorHAnsi"/>
          <w:sz w:val="24"/>
          <w:szCs w:val="24"/>
          <w:lang w:val="en-US"/>
        </w:rPr>
        <w:t xml:space="preserve">u Šandorovcu, groblje </w:t>
      </w:r>
      <w:r>
        <w:rPr>
          <w:rFonts w:eastAsia="Calibri" w:cstheme="minorHAnsi"/>
          <w:sz w:val="24"/>
          <w:szCs w:val="24"/>
          <w:lang w:val="en-US"/>
        </w:rPr>
        <w:t xml:space="preserve">i sakralni object u </w:t>
      </w:r>
      <w:r w:rsidRPr="00EB0FAA">
        <w:rPr>
          <w:rFonts w:eastAsia="Calibri" w:cstheme="minorHAnsi"/>
          <w:sz w:val="24"/>
          <w:szCs w:val="24"/>
          <w:lang w:val="en-US"/>
        </w:rPr>
        <w:t>Novom Selu na Dravi</w:t>
      </w:r>
      <w:r>
        <w:rPr>
          <w:rFonts w:eastAsia="Calibri" w:cstheme="minorHAnsi"/>
          <w:sz w:val="24"/>
          <w:szCs w:val="24"/>
          <w:lang w:val="en-US"/>
        </w:rPr>
        <w:t xml:space="preserve">. </w:t>
      </w:r>
    </w:p>
    <w:p w14:paraId="50993E76" w14:textId="7DA954F6" w:rsidR="0003486B" w:rsidRPr="007D4E1A" w:rsidRDefault="0003486B" w:rsidP="007D4E1A">
      <w:pPr>
        <w:keepNext/>
        <w:spacing w:after="0" w:line="276" w:lineRule="auto"/>
        <w:jc w:val="center"/>
        <w:rPr>
          <w:rFonts w:ascii="Calibri" w:eastAsia="Calibri" w:hAnsi="Calibri" w:cs="Arial"/>
          <w:sz w:val="20"/>
          <w:szCs w:val="20"/>
          <w:lang w:eastAsia="zh-CN"/>
        </w:rPr>
      </w:pPr>
      <w:bookmarkStart w:id="751" w:name="_Toc196826542"/>
      <w:r w:rsidRPr="007D4E1A">
        <w:rPr>
          <w:rFonts w:ascii="Calibri" w:eastAsia="Calibri" w:hAnsi="Calibri" w:cs="Arial"/>
          <w:sz w:val="20"/>
          <w:szCs w:val="20"/>
          <w:lang w:eastAsia="zh-CN"/>
        </w:rPr>
        <w:t xml:space="preserve">Tablica </w:t>
      </w:r>
      <w:r w:rsidRPr="007D4E1A">
        <w:rPr>
          <w:rFonts w:ascii="Calibri" w:eastAsia="Calibri" w:hAnsi="Calibri" w:cs="Arial"/>
          <w:noProof/>
          <w:sz w:val="20"/>
          <w:szCs w:val="20"/>
          <w:lang w:eastAsia="zh-CN"/>
        </w:rPr>
        <w:fldChar w:fldCharType="begin"/>
      </w:r>
      <w:r w:rsidRPr="007D4E1A">
        <w:rPr>
          <w:rFonts w:ascii="Calibri" w:eastAsia="Calibri" w:hAnsi="Calibri" w:cs="Arial"/>
          <w:noProof/>
          <w:sz w:val="20"/>
          <w:szCs w:val="20"/>
          <w:lang w:eastAsia="zh-CN"/>
        </w:rPr>
        <w:instrText xml:space="preserve"> SEQ Tablica \* ARABIC </w:instrText>
      </w:r>
      <w:r w:rsidRPr="007D4E1A">
        <w:rPr>
          <w:rFonts w:ascii="Calibri" w:eastAsia="Calibri" w:hAnsi="Calibri" w:cs="Arial"/>
          <w:noProof/>
          <w:sz w:val="20"/>
          <w:szCs w:val="20"/>
          <w:lang w:eastAsia="zh-CN"/>
        </w:rPr>
        <w:fldChar w:fldCharType="separate"/>
      </w:r>
      <w:r w:rsidR="00B61DD6">
        <w:rPr>
          <w:rFonts w:ascii="Calibri" w:eastAsia="Calibri" w:hAnsi="Calibri" w:cs="Arial"/>
          <w:noProof/>
          <w:sz w:val="20"/>
          <w:szCs w:val="20"/>
          <w:lang w:eastAsia="zh-CN"/>
        </w:rPr>
        <w:t>73</w:t>
      </w:r>
      <w:r w:rsidRPr="007D4E1A">
        <w:rPr>
          <w:rFonts w:ascii="Calibri" w:eastAsia="Calibri" w:hAnsi="Calibri" w:cs="Arial"/>
          <w:noProof/>
          <w:sz w:val="20"/>
          <w:szCs w:val="20"/>
          <w:lang w:eastAsia="zh-CN"/>
        </w:rPr>
        <w:fldChar w:fldCharType="end"/>
      </w:r>
      <w:r w:rsidRPr="007D4E1A">
        <w:rPr>
          <w:rFonts w:ascii="Calibri" w:eastAsia="Calibri" w:hAnsi="Calibri" w:cs="Arial"/>
          <w:sz w:val="20"/>
          <w:szCs w:val="20"/>
          <w:lang w:eastAsia="zh-CN"/>
        </w:rPr>
        <w:t xml:space="preserve">. Posljedice na ustanove/građevine javnog društvenog značaja </w:t>
      </w:r>
      <w:r w:rsidRPr="007D4E1A">
        <w:rPr>
          <w:rFonts w:ascii="Calibri" w:eastAsia="Calibri" w:hAnsi="Calibri" w:cs="Arial"/>
          <w:sz w:val="20"/>
          <w:szCs w:val="20"/>
          <w:lang w:eastAsia="zh-CN"/>
        </w:rPr>
        <w:sym w:font="Symbol" w:char="F02D"/>
      </w:r>
      <w:r w:rsidRPr="007D4E1A">
        <w:rPr>
          <w:rFonts w:ascii="Calibri" w:eastAsia="Calibri" w:hAnsi="Calibri" w:cs="Arial"/>
          <w:sz w:val="20"/>
          <w:szCs w:val="20"/>
          <w:lang w:eastAsia="zh-CN"/>
        </w:rPr>
        <w:t xml:space="preserve"> događaj s najgorim mogućim posljedicama </w:t>
      </w:r>
      <w:r w:rsidRPr="007D4E1A">
        <w:rPr>
          <w:rFonts w:ascii="Calibri" w:eastAsia="Calibri" w:hAnsi="Calibri" w:cs="Arial"/>
          <w:sz w:val="20"/>
          <w:szCs w:val="20"/>
          <w:lang w:eastAsia="zh-CN"/>
        </w:rPr>
        <w:sym w:font="Symbol" w:char="F02D"/>
      </w:r>
      <w:r w:rsidRPr="007D4E1A">
        <w:rPr>
          <w:rFonts w:ascii="Calibri" w:eastAsia="Calibri" w:hAnsi="Calibri" w:cs="Arial"/>
          <w:sz w:val="20"/>
          <w:szCs w:val="20"/>
          <w:lang w:eastAsia="zh-CN"/>
        </w:rPr>
        <w:t xml:space="preserve"> poplave izazvane pucanjem brane</w:t>
      </w:r>
      <w:bookmarkEnd w:id="751"/>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95"/>
        <w:gridCol w:w="3117"/>
        <w:gridCol w:w="2317"/>
      </w:tblGrid>
      <w:tr w:rsidR="0003486B" w:rsidRPr="00EB0FAA" w14:paraId="2A112CBB" w14:textId="77777777" w:rsidTr="00593416">
        <w:trPr>
          <w:trHeight w:val="160"/>
          <w:tblHeader/>
        </w:trPr>
        <w:tc>
          <w:tcPr>
            <w:tcW w:w="8789" w:type="dxa"/>
            <w:gridSpan w:val="4"/>
            <w:shd w:val="clear" w:color="auto" w:fill="auto"/>
            <w:vAlign w:val="center"/>
          </w:tcPr>
          <w:p w14:paraId="21FE0BA3" w14:textId="77777777" w:rsidR="0003486B" w:rsidRPr="00EB0FAA" w:rsidRDefault="0003486B" w:rsidP="00593416">
            <w:pPr>
              <w:spacing w:after="0" w:line="276" w:lineRule="auto"/>
              <w:jc w:val="center"/>
              <w:rPr>
                <w:rFonts w:eastAsia="Calibri" w:cstheme="minorHAnsi"/>
                <w:b/>
                <w:sz w:val="20"/>
                <w:szCs w:val="20"/>
              </w:rPr>
            </w:pPr>
            <w:r w:rsidRPr="00EB0FAA">
              <w:rPr>
                <w:rFonts w:eastAsia="Calibri" w:cstheme="minorHAnsi"/>
                <w:b/>
                <w:sz w:val="20"/>
                <w:szCs w:val="20"/>
              </w:rPr>
              <w:t>Društvena stabilnost i politika</w:t>
            </w:r>
          </w:p>
        </w:tc>
      </w:tr>
      <w:tr w:rsidR="0003486B" w:rsidRPr="00EB0FAA" w14:paraId="0F9714D3" w14:textId="77777777" w:rsidTr="00593416">
        <w:trPr>
          <w:trHeight w:val="160"/>
          <w:tblHeader/>
        </w:trPr>
        <w:tc>
          <w:tcPr>
            <w:tcW w:w="8789" w:type="dxa"/>
            <w:gridSpan w:val="4"/>
            <w:shd w:val="clear" w:color="auto" w:fill="auto"/>
            <w:vAlign w:val="center"/>
          </w:tcPr>
          <w:p w14:paraId="6FEDC478" w14:textId="77777777" w:rsidR="0003486B" w:rsidRPr="00EB0FAA" w:rsidRDefault="0003486B" w:rsidP="00593416">
            <w:pPr>
              <w:spacing w:after="0" w:line="276" w:lineRule="auto"/>
              <w:jc w:val="center"/>
              <w:rPr>
                <w:rFonts w:eastAsia="Calibri" w:cstheme="minorHAnsi"/>
                <w:b/>
                <w:sz w:val="20"/>
                <w:szCs w:val="20"/>
              </w:rPr>
            </w:pPr>
            <w:r w:rsidRPr="00EB0FAA">
              <w:rPr>
                <w:rFonts w:eastAsia="Calibri" w:cstheme="minorHAnsi"/>
                <w:b/>
                <w:sz w:val="20"/>
                <w:szCs w:val="20"/>
              </w:rPr>
              <w:t>Štete/gubici na ustanovama/građevinama javnog društvenog značaja</w:t>
            </w:r>
          </w:p>
        </w:tc>
      </w:tr>
      <w:tr w:rsidR="00BF56EC" w:rsidRPr="00EB0FAA" w14:paraId="20A089F0" w14:textId="77777777" w:rsidTr="00593416">
        <w:trPr>
          <w:trHeight w:val="160"/>
          <w:tblHeader/>
        </w:trPr>
        <w:tc>
          <w:tcPr>
            <w:tcW w:w="1560" w:type="dxa"/>
            <w:shd w:val="clear" w:color="auto" w:fill="auto"/>
            <w:vAlign w:val="center"/>
          </w:tcPr>
          <w:p w14:paraId="3206A56A"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Kategorija</w:t>
            </w:r>
          </w:p>
        </w:tc>
        <w:tc>
          <w:tcPr>
            <w:tcW w:w="1795" w:type="dxa"/>
            <w:shd w:val="clear" w:color="auto" w:fill="auto"/>
            <w:vAlign w:val="center"/>
          </w:tcPr>
          <w:p w14:paraId="4404A747"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Posljedice</w:t>
            </w:r>
          </w:p>
        </w:tc>
        <w:tc>
          <w:tcPr>
            <w:tcW w:w="3117" w:type="dxa"/>
            <w:shd w:val="clear" w:color="auto" w:fill="auto"/>
            <w:vAlign w:val="center"/>
          </w:tcPr>
          <w:p w14:paraId="5F9ADB9B" w14:textId="335CF3DD" w:rsidR="00BF56EC" w:rsidRPr="00EB0FAA" w:rsidRDefault="00BF56EC" w:rsidP="00BF56EC">
            <w:pPr>
              <w:spacing w:after="0" w:line="276" w:lineRule="auto"/>
              <w:jc w:val="center"/>
              <w:rPr>
                <w:rFonts w:eastAsia="Calibri" w:cstheme="minorHAnsi"/>
                <w:b/>
                <w:sz w:val="20"/>
                <w:szCs w:val="20"/>
              </w:rPr>
            </w:pPr>
            <w:r>
              <w:rPr>
                <w:b/>
                <w:sz w:val="20"/>
                <w:szCs w:val="20"/>
              </w:rPr>
              <w:t>U eurima (% s obzirom na proračun)</w:t>
            </w:r>
          </w:p>
        </w:tc>
        <w:tc>
          <w:tcPr>
            <w:tcW w:w="2317" w:type="dxa"/>
            <w:shd w:val="clear" w:color="auto" w:fill="auto"/>
            <w:vAlign w:val="center"/>
          </w:tcPr>
          <w:p w14:paraId="52E7C5EA"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Odabrano</w:t>
            </w:r>
          </w:p>
        </w:tc>
      </w:tr>
      <w:tr w:rsidR="00BF56EC" w:rsidRPr="00EB0FAA" w14:paraId="5E791B4F" w14:textId="77777777" w:rsidTr="00593416">
        <w:trPr>
          <w:trHeight w:val="160"/>
        </w:trPr>
        <w:tc>
          <w:tcPr>
            <w:tcW w:w="1560" w:type="dxa"/>
            <w:shd w:val="clear" w:color="auto" w:fill="auto"/>
            <w:vAlign w:val="center"/>
          </w:tcPr>
          <w:p w14:paraId="49D86D31"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1795" w:type="dxa"/>
            <w:shd w:val="clear" w:color="auto" w:fill="auto"/>
            <w:vAlign w:val="center"/>
          </w:tcPr>
          <w:p w14:paraId="0EE1C2B3"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3117" w:type="dxa"/>
            <w:shd w:val="clear" w:color="auto" w:fill="auto"/>
            <w:vAlign w:val="center"/>
          </w:tcPr>
          <w:p w14:paraId="05F714F6" w14:textId="10043EE7" w:rsidR="00BF56EC" w:rsidRPr="00EB0FAA" w:rsidRDefault="00BF56EC" w:rsidP="00BF56EC">
            <w:pPr>
              <w:spacing w:after="0" w:line="276" w:lineRule="auto"/>
              <w:jc w:val="center"/>
              <w:rPr>
                <w:rFonts w:eastAsia="Calibri" w:cstheme="minorHAnsi"/>
                <w:sz w:val="20"/>
                <w:szCs w:val="20"/>
              </w:rPr>
            </w:pPr>
            <w:r>
              <w:rPr>
                <w:sz w:val="20"/>
                <w:szCs w:val="20"/>
              </w:rPr>
              <w:t>0,5 – 1</w:t>
            </w:r>
          </w:p>
        </w:tc>
        <w:tc>
          <w:tcPr>
            <w:tcW w:w="2317" w:type="dxa"/>
            <w:shd w:val="clear" w:color="auto" w:fill="auto"/>
          </w:tcPr>
          <w:p w14:paraId="72EBE33A"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12D41DBC" w14:textId="77777777" w:rsidTr="00593416">
        <w:trPr>
          <w:trHeight w:val="160"/>
        </w:trPr>
        <w:tc>
          <w:tcPr>
            <w:tcW w:w="1560" w:type="dxa"/>
            <w:shd w:val="clear" w:color="auto" w:fill="auto"/>
            <w:vAlign w:val="center"/>
          </w:tcPr>
          <w:p w14:paraId="67198D9F"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1795" w:type="dxa"/>
            <w:shd w:val="clear" w:color="auto" w:fill="auto"/>
            <w:vAlign w:val="center"/>
          </w:tcPr>
          <w:p w14:paraId="5A5B0A7D"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3117" w:type="dxa"/>
            <w:shd w:val="clear" w:color="auto" w:fill="auto"/>
            <w:vAlign w:val="center"/>
          </w:tcPr>
          <w:p w14:paraId="71AE55AB" w14:textId="0DEDE0B0" w:rsidR="00BF56EC" w:rsidRPr="00EB0FAA" w:rsidRDefault="00BF56EC" w:rsidP="00BF56EC">
            <w:pPr>
              <w:spacing w:after="0" w:line="276" w:lineRule="auto"/>
              <w:jc w:val="center"/>
              <w:rPr>
                <w:rFonts w:eastAsia="Calibri" w:cstheme="minorHAnsi"/>
                <w:sz w:val="20"/>
                <w:szCs w:val="20"/>
              </w:rPr>
            </w:pPr>
            <w:r>
              <w:rPr>
                <w:sz w:val="20"/>
                <w:szCs w:val="20"/>
              </w:rPr>
              <w:t>1 – 5</w:t>
            </w:r>
          </w:p>
        </w:tc>
        <w:tc>
          <w:tcPr>
            <w:tcW w:w="2317" w:type="dxa"/>
            <w:shd w:val="clear" w:color="auto" w:fill="auto"/>
          </w:tcPr>
          <w:p w14:paraId="48196F6A"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496A1E54" w14:textId="77777777" w:rsidTr="00593416">
        <w:trPr>
          <w:trHeight w:val="160"/>
        </w:trPr>
        <w:tc>
          <w:tcPr>
            <w:tcW w:w="1560" w:type="dxa"/>
            <w:shd w:val="clear" w:color="auto" w:fill="auto"/>
            <w:vAlign w:val="center"/>
          </w:tcPr>
          <w:p w14:paraId="6E85822C"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1795" w:type="dxa"/>
            <w:shd w:val="clear" w:color="auto" w:fill="auto"/>
            <w:vAlign w:val="center"/>
          </w:tcPr>
          <w:p w14:paraId="12DFB9C3"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3117" w:type="dxa"/>
            <w:shd w:val="clear" w:color="auto" w:fill="auto"/>
            <w:vAlign w:val="center"/>
          </w:tcPr>
          <w:p w14:paraId="2BE63759" w14:textId="79D17F53" w:rsidR="00BF56EC" w:rsidRPr="00EB0FAA" w:rsidRDefault="00BF56EC" w:rsidP="00BF56EC">
            <w:pPr>
              <w:spacing w:after="0" w:line="276" w:lineRule="auto"/>
              <w:jc w:val="center"/>
              <w:rPr>
                <w:rFonts w:eastAsia="Calibri" w:cstheme="minorHAnsi"/>
                <w:sz w:val="20"/>
                <w:szCs w:val="20"/>
              </w:rPr>
            </w:pPr>
            <w:r>
              <w:rPr>
                <w:sz w:val="20"/>
                <w:szCs w:val="20"/>
              </w:rPr>
              <w:t>5 – 15</w:t>
            </w:r>
          </w:p>
        </w:tc>
        <w:tc>
          <w:tcPr>
            <w:tcW w:w="2317" w:type="dxa"/>
            <w:shd w:val="clear" w:color="auto" w:fill="auto"/>
          </w:tcPr>
          <w:p w14:paraId="39E60C14"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4D997F71" w14:textId="77777777" w:rsidTr="00593416">
        <w:trPr>
          <w:trHeight w:val="167"/>
        </w:trPr>
        <w:tc>
          <w:tcPr>
            <w:tcW w:w="1560" w:type="dxa"/>
            <w:shd w:val="clear" w:color="auto" w:fill="auto"/>
            <w:vAlign w:val="center"/>
          </w:tcPr>
          <w:p w14:paraId="071A45CD"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1795" w:type="dxa"/>
            <w:shd w:val="clear" w:color="auto" w:fill="auto"/>
            <w:vAlign w:val="center"/>
          </w:tcPr>
          <w:p w14:paraId="15F46F50"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3117" w:type="dxa"/>
            <w:shd w:val="clear" w:color="auto" w:fill="auto"/>
            <w:vAlign w:val="center"/>
          </w:tcPr>
          <w:p w14:paraId="5D5F1F7C" w14:textId="750E869D" w:rsidR="00BF56EC" w:rsidRPr="00EB0FAA" w:rsidRDefault="00BF56EC" w:rsidP="00BF56EC">
            <w:pPr>
              <w:spacing w:after="0" w:line="276" w:lineRule="auto"/>
              <w:jc w:val="center"/>
              <w:rPr>
                <w:rFonts w:eastAsia="Calibri" w:cstheme="minorHAnsi"/>
                <w:sz w:val="20"/>
                <w:szCs w:val="20"/>
              </w:rPr>
            </w:pPr>
            <w:r>
              <w:rPr>
                <w:sz w:val="20"/>
                <w:szCs w:val="20"/>
              </w:rPr>
              <w:t>15 – 25</w:t>
            </w:r>
          </w:p>
        </w:tc>
        <w:tc>
          <w:tcPr>
            <w:tcW w:w="2317" w:type="dxa"/>
            <w:shd w:val="clear" w:color="auto" w:fill="auto"/>
          </w:tcPr>
          <w:p w14:paraId="2547C691" w14:textId="77777777" w:rsidR="00BF56EC" w:rsidRPr="00EB0FAA" w:rsidRDefault="00BF56EC" w:rsidP="00BF56EC">
            <w:pPr>
              <w:spacing w:after="0" w:line="276" w:lineRule="auto"/>
              <w:jc w:val="center"/>
              <w:rPr>
                <w:rFonts w:eastAsia="Calibri" w:cstheme="minorHAnsi"/>
                <w:sz w:val="20"/>
                <w:szCs w:val="20"/>
              </w:rPr>
            </w:pPr>
          </w:p>
        </w:tc>
      </w:tr>
      <w:tr w:rsidR="00BF56EC" w:rsidRPr="00EB0FAA" w14:paraId="11AA020C" w14:textId="77777777" w:rsidTr="00593416">
        <w:trPr>
          <w:trHeight w:val="160"/>
        </w:trPr>
        <w:tc>
          <w:tcPr>
            <w:tcW w:w="1560" w:type="dxa"/>
            <w:shd w:val="clear" w:color="auto" w:fill="auto"/>
            <w:vAlign w:val="center"/>
          </w:tcPr>
          <w:p w14:paraId="14BAF8EE" w14:textId="77777777" w:rsidR="00BF56EC" w:rsidRPr="00EB0FAA" w:rsidRDefault="00BF56EC" w:rsidP="00BF56EC">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1795" w:type="dxa"/>
            <w:shd w:val="clear" w:color="auto" w:fill="auto"/>
            <w:vAlign w:val="center"/>
          </w:tcPr>
          <w:p w14:paraId="63EC84FF" w14:textId="77777777" w:rsidR="00BF56EC" w:rsidRPr="00EB0FAA" w:rsidRDefault="00BF56EC" w:rsidP="00BF56E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3117" w:type="dxa"/>
            <w:shd w:val="clear" w:color="auto" w:fill="auto"/>
            <w:vAlign w:val="center"/>
          </w:tcPr>
          <w:p w14:paraId="03B70FDE" w14:textId="494F31CA" w:rsidR="00BF56EC" w:rsidRPr="00EB0FAA" w:rsidRDefault="00BF56EC" w:rsidP="00BF56EC">
            <w:pPr>
              <w:spacing w:after="0" w:line="276" w:lineRule="auto"/>
              <w:jc w:val="center"/>
              <w:rPr>
                <w:rFonts w:eastAsia="Calibri" w:cstheme="minorHAnsi"/>
                <w:sz w:val="20"/>
                <w:szCs w:val="20"/>
              </w:rPr>
            </w:pPr>
            <w:r>
              <w:rPr>
                <w:sz w:val="20"/>
                <w:szCs w:val="20"/>
              </w:rPr>
              <w:t>&gt;25</w:t>
            </w:r>
          </w:p>
        </w:tc>
        <w:tc>
          <w:tcPr>
            <w:tcW w:w="2317" w:type="dxa"/>
            <w:shd w:val="clear" w:color="auto" w:fill="auto"/>
          </w:tcPr>
          <w:p w14:paraId="20E87A56" w14:textId="77777777" w:rsidR="00BF56EC" w:rsidRPr="005C0183" w:rsidRDefault="00BF56EC" w:rsidP="00BF56E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bl>
    <w:p w14:paraId="12CE79AE" w14:textId="77777777" w:rsidR="00E41D05" w:rsidRDefault="00E41D05" w:rsidP="0003486B">
      <w:pPr>
        <w:keepNext/>
        <w:spacing w:after="0" w:line="276" w:lineRule="auto"/>
        <w:jc w:val="both"/>
        <w:rPr>
          <w:rFonts w:eastAsia="Calibri" w:cstheme="minorHAnsi"/>
          <w:sz w:val="24"/>
          <w:szCs w:val="24"/>
          <w:lang w:eastAsia="zh-CN"/>
        </w:rPr>
      </w:pPr>
    </w:p>
    <w:p w14:paraId="774BEC62" w14:textId="2B2F09D7" w:rsidR="0003486B" w:rsidRPr="007D4E1A" w:rsidRDefault="0003486B" w:rsidP="00FC0AF4">
      <w:pPr>
        <w:pStyle w:val="Opisslike"/>
        <w:spacing w:line="276" w:lineRule="auto"/>
        <w:jc w:val="center"/>
      </w:pPr>
      <w:bookmarkStart w:id="752" w:name="_Toc196826543"/>
      <w:r w:rsidRPr="007D4E1A">
        <w:t xml:space="preserve">Tablica </w:t>
      </w:r>
      <w:r w:rsidRPr="007D4E1A">
        <w:rPr>
          <w:noProof/>
        </w:rPr>
        <w:fldChar w:fldCharType="begin"/>
      </w:r>
      <w:r w:rsidRPr="007D4E1A">
        <w:rPr>
          <w:noProof/>
        </w:rPr>
        <w:instrText xml:space="preserve"> SEQ Tablica \* ARABIC </w:instrText>
      </w:r>
      <w:r w:rsidRPr="007D4E1A">
        <w:rPr>
          <w:noProof/>
        </w:rPr>
        <w:fldChar w:fldCharType="separate"/>
      </w:r>
      <w:r w:rsidR="00B61DD6">
        <w:rPr>
          <w:noProof/>
        </w:rPr>
        <w:t>74</w:t>
      </w:r>
      <w:r w:rsidRPr="007D4E1A">
        <w:rPr>
          <w:noProof/>
        </w:rPr>
        <w:fldChar w:fldCharType="end"/>
      </w:r>
      <w:r w:rsidRPr="007D4E1A">
        <w:t xml:space="preserve">. Posljedice na društvenu stabilnost i politiku </w:t>
      </w:r>
      <w:r w:rsidRPr="007D4E1A">
        <w:sym w:font="Symbol" w:char="F02D"/>
      </w:r>
      <w:r w:rsidRPr="007D4E1A">
        <w:t xml:space="preserve"> događaj s najgorim mogućim posljedicama </w:t>
      </w:r>
      <w:r w:rsidRPr="007D4E1A">
        <w:sym w:font="Symbol" w:char="F02D"/>
      </w:r>
      <w:r w:rsidRPr="007D4E1A">
        <w:t xml:space="preserve"> poplave izazvane pucanjem brane</w:t>
      </w:r>
      <w:bookmarkEnd w:id="7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2190"/>
        <w:gridCol w:w="3261"/>
        <w:gridCol w:w="1502"/>
      </w:tblGrid>
      <w:tr w:rsidR="00E41D05" w:rsidRPr="00EB0FAA" w14:paraId="30FBFCFD" w14:textId="77777777" w:rsidTr="00E41D05">
        <w:trPr>
          <w:trHeight w:val="833"/>
          <w:tblHeader/>
          <w:jc w:val="center"/>
        </w:trPr>
        <w:tc>
          <w:tcPr>
            <w:tcW w:w="1823" w:type="dxa"/>
            <w:shd w:val="clear" w:color="auto" w:fill="auto"/>
            <w:vAlign w:val="center"/>
          </w:tcPr>
          <w:p w14:paraId="36B86BBB" w14:textId="77777777" w:rsidR="00E41D05" w:rsidRPr="00EB0FAA" w:rsidRDefault="00E41D05" w:rsidP="00FC0AF4">
            <w:pPr>
              <w:pStyle w:val="Opisslike"/>
              <w:spacing w:line="276" w:lineRule="auto"/>
              <w:jc w:val="center"/>
              <w:rPr>
                <w:rFonts w:cstheme="minorHAnsi"/>
              </w:rPr>
            </w:pPr>
            <w:r w:rsidRPr="00EB0FAA">
              <w:rPr>
                <w:rFonts w:cstheme="minorHAnsi"/>
              </w:rPr>
              <w:t>Kategorija</w:t>
            </w:r>
          </w:p>
        </w:tc>
        <w:tc>
          <w:tcPr>
            <w:tcW w:w="2190" w:type="dxa"/>
            <w:shd w:val="clear" w:color="auto" w:fill="auto"/>
            <w:vAlign w:val="center"/>
          </w:tcPr>
          <w:p w14:paraId="5C09AFC9" w14:textId="45A78476" w:rsidR="00E41D05" w:rsidRPr="00EB0FAA" w:rsidRDefault="00E41D05" w:rsidP="00FC0AF4">
            <w:pPr>
              <w:pStyle w:val="Opisslike"/>
              <w:spacing w:line="276" w:lineRule="auto"/>
              <w:jc w:val="center"/>
              <w:rPr>
                <w:rFonts w:cstheme="minorHAnsi"/>
              </w:rPr>
            </w:pPr>
            <w:r>
              <w:rPr>
                <w:rFonts w:cs="Calibri"/>
              </w:rPr>
              <w:t>Ustanove/građevine javnog, društvenog interesa</w:t>
            </w:r>
          </w:p>
        </w:tc>
        <w:tc>
          <w:tcPr>
            <w:tcW w:w="3261" w:type="dxa"/>
            <w:shd w:val="clear" w:color="auto" w:fill="auto"/>
            <w:vAlign w:val="center"/>
          </w:tcPr>
          <w:p w14:paraId="7AA99D77" w14:textId="46918E50" w:rsidR="00E41D05" w:rsidRPr="00EB0FAA" w:rsidRDefault="00E41D05" w:rsidP="00FC0AF4">
            <w:pPr>
              <w:pStyle w:val="Opisslike"/>
              <w:spacing w:line="276" w:lineRule="auto"/>
              <w:jc w:val="center"/>
              <w:rPr>
                <w:rFonts w:cstheme="minorHAnsi"/>
              </w:rPr>
            </w:pPr>
            <w:r>
              <w:rPr>
                <w:rFonts w:cs="Calibri"/>
              </w:rPr>
              <w:t>Kritična infrastruktura</w:t>
            </w:r>
          </w:p>
        </w:tc>
        <w:tc>
          <w:tcPr>
            <w:tcW w:w="1502" w:type="dxa"/>
            <w:shd w:val="clear" w:color="auto" w:fill="auto"/>
            <w:vAlign w:val="center"/>
          </w:tcPr>
          <w:p w14:paraId="580ACA33" w14:textId="77777777" w:rsidR="00E41D05" w:rsidRPr="00EB0FAA" w:rsidRDefault="00E41D05" w:rsidP="00FC0AF4">
            <w:pPr>
              <w:pStyle w:val="Opisslike"/>
              <w:spacing w:line="276" w:lineRule="auto"/>
              <w:jc w:val="center"/>
              <w:rPr>
                <w:rFonts w:cstheme="minorHAnsi"/>
              </w:rPr>
            </w:pPr>
            <w:r w:rsidRPr="00EB0FAA">
              <w:rPr>
                <w:rFonts w:cstheme="minorHAnsi"/>
              </w:rPr>
              <w:t>Ukupno</w:t>
            </w:r>
          </w:p>
        </w:tc>
      </w:tr>
      <w:tr w:rsidR="00E41D05" w:rsidRPr="00EB0FAA" w14:paraId="15CB8A4B" w14:textId="77777777" w:rsidTr="00E41D05">
        <w:trPr>
          <w:trHeight w:val="271"/>
          <w:jc w:val="center"/>
        </w:trPr>
        <w:tc>
          <w:tcPr>
            <w:tcW w:w="1823" w:type="dxa"/>
            <w:shd w:val="clear" w:color="auto" w:fill="auto"/>
          </w:tcPr>
          <w:p w14:paraId="4E25566B" w14:textId="77777777" w:rsidR="00E41D05" w:rsidRPr="00EB0FAA" w:rsidRDefault="00E41D05" w:rsidP="00E41D05">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1</w:t>
            </w:r>
          </w:p>
        </w:tc>
        <w:tc>
          <w:tcPr>
            <w:tcW w:w="2190" w:type="dxa"/>
            <w:shd w:val="clear" w:color="auto" w:fill="auto"/>
          </w:tcPr>
          <w:p w14:paraId="09711EEA"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3261" w:type="dxa"/>
            <w:shd w:val="clear" w:color="auto" w:fill="auto"/>
          </w:tcPr>
          <w:p w14:paraId="53BBBAE4"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1502" w:type="dxa"/>
            <w:shd w:val="clear" w:color="auto" w:fill="auto"/>
          </w:tcPr>
          <w:p w14:paraId="63FDAC65" w14:textId="77777777" w:rsidR="00E41D05" w:rsidRPr="00EB0FAA" w:rsidRDefault="00E41D05" w:rsidP="00E41D05">
            <w:pPr>
              <w:spacing w:after="0" w:line="276" w:lineRule="auto"/>
              <w:ind w:right="23"/>
              <w:jc w:val="center"/>
              <w:rPr>
                <w:rFonts w:eastAsia="Calibri" w:cstheme="minorHAnsi"/>
                <w:sz w:val="20"/>
                <w:szCs w:val="20"/>
                <w:lang w:eastAsia="zh-CN"/>
              </w:rPr>
            </w:pPr>
          </w:p>
        </w:tc>
      </w:tr>
      <w:tr w:rsidR="00E41D05" w:rsidRPr="00EB0FAA" w14:paraId="725A5BBC" w14:textId="77777777" w:rsidTr="00E41D05">
        <w:trPr>
          <w:trHeight w:val="271"/>
          <w:jc w:val="center"/>
        </w:trPr>
        <w:tc>
          <w:tcPr>
            <w:tcW w:w="1823" w:type="dxa"/>
            <w:shd w:val="clear" w:color="auto" w:fill="auto"/>
          </w:tcPr>
          <w:p w14:paraId="3C850C6E" w14:textId="77777777" w:rsidR="00E41D05" w:rsidRPr="00EB0FAA" w:rsidRDefault="00E41D05" w:rsidP="00E41D05">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2</w:t>
            </w:r>
          </w:p>
        </w:tc>
        <w:tc>
          <w:tcPr>
            <w:tcW w:w="2190" w:type="dxa"/>
            <w:shd w:val="clear" w:color="auto" w:fill="auto"/>
          </w:tcPr>
          <w:p w14:paraId="573A9FBE"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3261" w:type="dxa"/>
            <w:shd w:val="clear" w:color="auto" w:fill="auto"/>
          </w:tcPr>
          <w:p w14:paraId="7F0F164F"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1502" w:type="dxa"/>
            <w:shd w:val="clear" w:color="auto" w:fill="auto"/>
          </w:tcPr>
          <w:p w14:paraId="00D7D02F" w14:textId="77777777" w:rsidR="00E41D05" w:rsidRPr="00EB0FAA" w:rsidRDefault="00E41D05" w:rsidP="00E41D05">
            <w:pPr>
              <w:spacing w:after="0" w:line="276" w:lineRule="auto"/>
              <w:ind w:right="23"/>
              <w:jc w:val="center"/>
              <w:rPr>
                <w:rFonts w:eastAsia="Calibri" w:cstheme="minorHAnsi"/>
                <w:sz w:val="20"/>
                <w:szCs w:val="20"/>
                <w:lang w:eastAsia="zh-CN"/>
              </w:rPr>
            </w:pPr>
          </w:p>
        </w:tc>
      </w:tr>
      <w:tr w:rsidR="00E41D05" w:rsidRPr="00EB0FAA" w14:paraId="7FB8380A" w14:textId="77777777" w:rsidTr="00E41D05">
        <w:trPr>
          <w:trHeight w:val="271"/>
          <w:jc w:val="center"/>
        </w:trPr>
        <w:tc>
          <w:tcPr>
            <w:tcW w:w="1823" w:type="dxa"/>
            <w:shd w:val="clear" w:color="auto" w:fill="auto"/>
          </w:tcPr>
          <w:p w14:paraId="0F7E3223" w14:textId="77777777" w:rsidR="00E41D05" w:rsidRPr="00EB0FAA" w:rsidRDefault="00E41D05" w:rsidP="00E41D05">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3</w:t>
            </w:r>
          </w:p>
        </w:tc>
        <w:tc>
          <w:tcPr>
            <w:tcW w:w="2190" w:type="dxa"/>
            <w:shd w:val="clear" w:color="auto" w:fill="auto"/>
          </w:tcPr>
          <w:p w14:paraId="77562AE0" w14:textId="77777777" w:rsidR="00E41D05" w:rsidRPr="00EB0FAA" w:rsidRDefault="00E41D05" w:rsidP="00E41D05">
            <w:pPr>
              <w:spacing w:after="0" w:line="276" w:lineRule="auto"/>
              <w:ind w:right="23"/>
              <w:jc w:val="both"/>
              <w:rPr>
                <w:rFonts w:eastAsia="Calibri" w:cstheme="minorHAnsi"/>
                <w:sz w:val="20"/>
                <w:szCs w:val="20"/>
                <w:lang w:eastAsia="zh-CN"/>
              </w:rPr>
            </w:pPr>
          </w:p>
        </w:tc>
        <w:tc>
          <w:tcPr>
            <w:tcW w:w="3261" w:type="dxa"/>
            <w:shd w:val="clear" w:color="auto" w:fill="auto"/>
          </w:tcPr>
          <w:p w14:paraId="3FB7BC20" w14:textId="77777777" w:rsidR="00E41D05" w:rsidRPr="00EB0FAA" w:rsidRDefault="00E41D05" w:rsidP="00E41D05">
            <w:pPr>
              <w:spacing w:after="0" w:line="276" w:lineRule="auto"/>
              <w:ind w:right="23"/>
              <w:jc w:val="both"/>
              <w:rPr>
                <w:rFonts w:eastAsia="Calibri" w:cstheme="minorHAnsi"/>
                <w:sz w:val="20"/>
                <w:szCs w:val="20"/>
                <w:lang w:eastAsia="zh-CN"/>
              </w:rPr>
            </w:pPr>
          </w:p>
        </w:tc>
        <w:tc>
          <w:tcPr>
            <w:tcW w:w="1502" w:type="dxa"/>
            <w:shd w:val="clear" w:color="auto" w:fill="auto"/>
          </w:tcPr>
          <w:p w14:paraId="06B8EF12" w14:textId="77777777" w:rsidR="00E41D05" w:rsidRPr="00EB0FAA" w:rsidRDefault="00E41D05" w:rsidP="00E41D05">
            <w:pPr>
              <w:spacing w:after="0" w:line="276" w:lineRule="auto"/>
              <w:ind w:right="23"/>
              <w:jc w:val="both"/>
              <w:rPr>
                <w:rFonts w:eastAsia="Calibri" w:cstheme="minorHAnsi"/>
                <w:sz w:val="20"/>
                <w:szCs w:val="20"/>
                <w:lang w:eastAsia="zh-CN"/>
              </w:rPr>
            </w:pPr>
          </w:p>
        </w:tc>
      </w:tr>
      <w:tr w:rsidR="00E41D05" w:rsidRPr="00EB0FAA" w14:paraId="7F9A9820" w14:textId="77777777" w:rsidTr="00E41D05">
        <w:trPr>
          <w:trHeight w:val="271"/>
          <w:jc w:val="center"/>
        </w:trPr>
        <w:tc>
          <w:tcPr>
            <w:tcW w:w="1823" w:type="dxa"/>
            <w:shd w:val="clear" w:color="auto" w:fill="auto"/>
          </w:tcPr>
          <w:p w14:paraId="594AC1CE" w14:textId="77777777" w:rsidR="00E41D05" w:rsidRPr="00EB0FAA" w:rsidRDefault="00E41D05" w:rsidP="00E41D05">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4</w:t>
            </w:r>
          </w:p>
        </w:tc>
        <w:tc>
          <w:tcPr>
            <w:tcW w:w="2190" w:type="dxa"/>
            <w:shd w:val="clear" w:color="auto" w:fill="auto"/>
          </w:tcPr>
          <w:p w14:paraId="23F9E483"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3261" w:type="dxa"/>
            <w:shd w:val="clear" w:color="auto" w:fill="auto"/>
          </w:tcPr>
          <w:p w14:paraId="44C045EA" w14:textId="77777777" w:rsidR="00E41D05" w:rsidRPr="00EB0FAA" w:rsidRDefault="00E41D05" w:rsidP="00E41D05">
            <w:pPr>
              <w:spacing w:after="0" w:line="276" w:lineRule="auto"/>
              <w:ind w:right="23"/>
              <w:jc w:val="center"/>
              <w:rPr>
                <w:rFonts w:eastAsia="Calibri" w:cstheme="minorHAnsi"/>
                <w:sz w:val="20"/>
                <w:szCs w:val="20"/>
                <w:lang w:eastAsia="zh-CN"/>
              </w:rPr>
            </w:pPr>
          </w:p>
        </w:tc>
        <w:tc>
          <w:tcPr>
            <w:tcW w:w="1502" w:type="dxa"/>
            <w:shd w:val="clear" w:color="auto" w:fill="auto"/>
          </w:tcPr>
          <w:p w14:paraId="1F46F10F" w14:textId="77777777" w:rsidR="00E41D05" w:rsidRPr="00EB0FAA" w:rsidRDefault="00E41D05" w:rsidP="00E41D05">
            <w:pPr>
              <w:spacing w:after="0" w:line="276" w:lineRule="auto"/>
              <w:ind w:right="23"/>
              <w:jc w:val="center"/>
              <w:rPr>
                <w:rFonts w:eastAsia="Calibri" w:cstheme="minorHAnsi"/>
                <w:sz w:val="20"/>
                <w:szCs w:val="20"/>
                <w:lang w:eastAsia="zh-CN"/>
              </w:rPr>
            </w:pPr>
          </w:p>
        </w:tc>
      </w:tr>
      <w:tr w:rsidR="00E41D05" w:rsidRPr="00EB0FAA" w14:paraId="71BF2A65" w14:textId="77777777" w:rsidTr="00E41D05">
        <w:trPr>
          <w:trHeight w:val="271"/>
          <w:jc w:val="center"/>
        </w:trPr>
        <w:tc>
          <w:tcPr>
            <w:tcW w:w="1823" w:type="dxa"/>
            <w:shd w:val="clear" w:color="auto" w:fill="auto"/>
          </w:tcPr>
          <w:p w14:paraId="68CAEEFF" w14:textId="77777777" w:rsidR="00E41D05" w:rsidRPr="00EB0FAA" w:rsidRDefault="00E41D05" w:rsidP="00E41D05">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5</w:t>
            </w:r>
          </w:p>
        </w:tc>
        <w:tc>
          <w:tcPr>
            <w:tcW w:w="2190" w:type="dxa"/>
            <w:shd w:val="clear" w:color="auto" w:fill="auto"/>
          </w:tcPr>
          <w:p w14:paraId="4C3F91B7" w14:textId="77777777" w:rsidR="00E41D05" w:rsidRPr="005C0183" w:rsidRDefault="00E41D05" w:rsidP="00E41D05">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c>
          <w:tcPr>
            <w:tcW w:w="3261" w:type="dxa"/>
            <w:shd w:val="clear" w:color="auto" w:fill="auto"/>
          </w:tcPr>
          <w:p w14:paraId="3DC5F498" w14:textId="77777777" w:rsidR="00E41D05" w:rsidRPr="005C0183" w:rsidRDefault="00E41D05" w:rsidP="00E41D05">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c>
          <w:tcPr>
            <w:tcW w:w="1502" w:type="dxa"/>
            <w:shd w:val="clear" w:color="auto" w:fill="auto"/>
          </w:tcPr>
          <w:p w14:paraId="6E454043" w14:textId="77777777" w:rsidR="00E41D05" w:rsidRPr="005C0183" w:rsidRDefault="00E41D05" w:rsidP="00E41D05">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r>
    </w:tbl>
    <w:p w14:paraId="20916BE4" w14:textId="77777777" w:rsidR="006D3E2F" w:rsidRDefault="006D3E2F" w:rsidP="00006546">
      <w:pPr>
        <w:pStyle w:val="Naslov4"/>
        <w:numPr>
          <w:ilvl w:val="0"/>
          <w:numId w:val="0"/>
        </w:numPr>
        <w:spacing w:line="276" w:lineRule="auto"/>
        <w:ind w:left="851"/>
      </w:pPr>
    </w:p>
    <w:p w14:paraId="10F0ABE1" w14:textId="0F6BF0FA" w:rsidR="00006546" w:rsidRPr="00006546" w:rsidRDefault="00006546" w:rsidP="00006546">
      <w:pPr>
        <w:pStyle w:val="Naslov4"/>
        <w:numPr>
          <w:ilvl w:val="0"/>
          <w:numId w:val="0"/>
        </w:numPr>
        <w:spacing w:line="276" w:lineRule="auto"/>
        <w:ind w:left="851"/>
      </w:pPr>
      <w:bookmarkStart w:id="753" w:name="_Toc198880959"/>
      <w:r>
        <w:t>6.5.5.</w:t>
      </w:r>
      <w:r w:rsidR="008E2C89">
        <w:t>4</w:t>
      </w:r>
      <w:r>
        <w:t>. Vjerojatnost pojave događaja s najgorim mogućim posljedicama uslijed poplave</w:t>
      </w:r>
      <w:bookmarkEnd w:id="753"/>
      <w:r>
        <w:t xml:space="preserve"> </w:t>
      </w:r>
    </w:p>
    <w:p w14:paraId="4FF16C17" w14:textId="77777777" w:rsidR="00E41D05" w:rsidRPr="00EB0FAA" w:rsidRDefault="00E41D05" w:rsidP="00E41D05">
      <w:pPr>
        <w:spacing w:line="276" w:lineRule="auto"/>
        <w:jc w:val="both"/>
        <w:rPr>
          <w:sz w:val="24"/>
          <w:szCs w:val="24"/>
        </w:rPr>
      </w:pPr>
      <w:r w:rsidRPr="00EB0FAA">
        <w:rPr>
          <w:sz w:val="24"/>
          <w:szCs w:val="24"/>
        </w:rPr>
        <w:t xml:space="preserve">Vjerojatnost proloma brane HE Čakovec uslijed dolaska vodnog vala </w:t>
      </w:r>
      <w:r w:rsidRPr="00EB0FAA">
        <w:rPr>
          <w:rFonts w:cs="Arial"/>
          <w:sz w:val="24"/>
          <w:szCs w:val="24"/>
        </w:rPr>
        <w:t>10.000 godišnjeg povratnog perioda</w:t>
      </w:r>
      <w:r w:rsidRPr="00EB0FAA">
        <w:rPr>
          <w:sz w:val="24"/>
          <w:szCs w:val="24"/>
        </w:rPr>
        <w:t>, okarakterizirana je kao iznimno mala.</w:t>
      </w:r>
    </w:p>
    <w:p w14:paraId="6CB4382C" w14:textId="3F4C6A12" w:rsidR="0003486B" w:rsidRPr="007D4E1A" w:rsidRDefault="0003486B" w:rsidP="00FC0AF4">
      <w:pPr>
        <w:pStyle w:val="Opisslike"/>
        <w:spacing w:line="276" w:lineRule="auto"/>
        <w:jc w:val="center"/>
      </w:pPr>
      <w:bookmarkStart w:id="754" w:name="_Toc196826544"/>
      <w:r w:rsidRPr="007D4E1A">
        <w:t xml:space="preserve">Tablica </w:t>
      </w:r>
      <w:r w:rsidRPr="007D4E1A">
        <w:rPr>
          <w:noProof/>
        </w:rPr>
        <w:fldChar w:fldCharType="begin"/>
      </w:r>
      <w:r w:rsidRPr="007D4E1A">
        <w:rPr>
          <w:noProof/>
        </w:rPr>
        <w:instrText xml:space="preserve"> SEQ Tablica \* ARABIC </w:instrText>
      </w:r>
      <w:r w:rsidRPr="007D4E1A">
        <w:rPr>
          <w:noProof/>
        </w:rPr>
        <w:fldChar w:fldCharType="separate"/>
      </w:r>
      <w:r w:rsidR="00B61DD6">
        <w:rPr>
          <w:noProof/>
        </w:rPr>
        <w:t>75</w:t>
      </w:r>
      <w:r w:rsidRPr="007D4E1A">
        <w:rPr>
          <w:noProof/>
        </w:rPr>
        <w:fldChar w:fldCharType="end"/>
      </w:r>
      <w:r w:rsidRPr="007D4E1A">
        <w:t xml:space="preserve">. Vjerojatnost/frekvencija </w:t>
      </w:r>
      <w:r w:rsidRPr="007D4E1A">
        <w:sym w:font="Symbol" w:char="F02D"/>
      </w:r>
      <w:r w:rsidRPr="007D4E1A">
        <w:t xml:space="preserve"> događaj s najgorim mogućim posljedicama </w:t>
      </w:r>
      <w:r w:rsidRPr="007D4E1A">
        <w:sym w:font="Symbol" w:char="F02D"/>
      </w:r>
      <w:r w:rsidRPr="007D4E1A">
        <w:t xml:space="preserve"> poplave izazvane pucanjem brane</w:t>
      </w:r>
      <w:bookmarkEnd w:id="754"/>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177D32" w14:paraId="415C45DB" w14:textId="77777777" w:rsidTr="0059341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81A92" w14:textId="77777777" w:rsidR="00177D32" w:rsidRDefault="00177D32" w:rsidP="00593416">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FF895" w14:textId="77777777" w:rsidR="00177D32" w:rsidRDefault="00177D32" w:rsidP="00593416">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01FAE" w14:textId="77777777" w:rsidR="00177D32" w:rsidRDefault="00177D32" w:rsidP="00593416">
            <w:pPr>
              <w:spacing w:after="0" w:line="240" w:lineRule="auto"/>
              <w:jc w:val="center"/>
              <w:rPr>
                <w:b/>
                <w:sz w:val="20"/>
                <w:szCs w:val="20"/>
              </w:rPr>
            </w:pPr>
            <w:r>
              <w:rPr>
                <w:b/>
                <w:sz w:val="20"/>
                <w:szCs w:val="20"/>
              </w:rPr>
              <w:t>Vjerojatnost/frekvencija</w:t>
            </w:r>
          </w:p>
        </w:tc>
      </w:tr>
      <w:tr w:rsidR="00177D32" w14:paraId="0DCF3268" w14:textId="77777777" w:rsidTr="0059341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0AEEA" w14:textId="77777777" w:rsidR="00177D32" w:rsidRDefault="00177D32" w:rsidP="0059341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2FE02" w14:textId="77777777" w:rsidR="00177D32" w:rsidRDefault="00177D32" w:rsidP="0059341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752A3" w14:textId="77777777" w:rsidR="00177D32" w:rsidRDefault="00177D32" w:rsidP="00593416">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A3518" w14:textId="77777777" w:rsidR="00177D32" w:rsidRDefault="00177D32" w:rsidP="00593416">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3B98D" w14:textId="77777777" w:rsidR="00177D32" w:rsidRDefault="00177D32" w:rsidP="00593416">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23C46" w14:textId="77777777" w:rsidR="00177D32" w:rsidRDefault="00177D32" w:rsidP="00593416">
            <w:pPr>
              <w:spacing w:after="0" w:line="240" w:lineRule="auto"/>
              <w:jc w:val="center"/>
              <w:rPr>
                <w:b/>
                <w:sz w:val="20"/>
                <w:szCs w:val="20"/>
              </w:rPr>
            </w:pPr>
            <w:r>
              <w:rPr>
                <w:b/>
                <w:sz w:val="20"/>
                <w:szCs w:val="20"/>
              </w:rPr>
              <w:t>Odabrano</w:t>
            </w:r>
          </w:p>
        </w:tc>
      </w:tr>
      <w:tr w:rsidR="00177D32" w14:paraId="51AECF88"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D859D" w14:textId="77777777" w:rsidR="00177D32" w:rsidRDefault="00177D32" w:rsidP="00593416">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BCF7" w14:textId="77777777" w:rsidR="00177D32" w:rsidRDefault="00177D32" w:rsidP="00593416">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D1CE8" w14:textId="77777777" w:rsidR="00177D32" w:rsidRDefault="00177D32" w:rsidP="00593416">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ACD90" w14:textId="77777777" w:rsidR="00177D32" w:rsidRDefault="00177D32" w:rsidP="00593416">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D12FC" w14:textId="77777777" w:rsidR="00177D32" w:rsidRDefault="00177D32" w:rsidP="00593416">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E292F" w14:textId="348AA274" w:rsidR="00177D32" w:rsidRDefault="00177D32" w:rsidP="00593416">
            <w:pPr>
              <w:spacing w:after="0" w:line="240" w:lineRule="auto"/>
              <w:jc w:val="center"/>
              <w:rPr>
                <w:b/>
                <w:sz w:val="20"/>
                <w:szCs w:val="20"/>
              </w:rPr>
            </w:pPr>
            <w:r>
              <w:rPr>
                <w:b/>
                <w:sz w:val="20"/>
                <w:szCs w:val="20"/>
              </w:rPr>
              <w:t>X</w:t>
            </w:r>
          </w:p>
        </w:tc>
      </w:tr>
      <w:tr w:rsidR="00177D32" w14:paraId="6A2D9CD5"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C7DFB" w14:textId="77777777" w:rsidR="00177D32" w:rsidRDefault="00177D32" w:rsidP="00593416">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DD67" w14:textId="77777777" w:rsidR="00177D32" w:rsidRDefault="00177D32" w:rsidP="00593416">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F7C60" w14:textId="77777777" w:rsidR="00177D32" w:rsidRDefault="00177D32" w:rsidP="00593416">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3656A" w14:textId="77777777" w:rsidR="00177D32" w:rsidRDefault="00177D32" w:rsidP="00593416">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6549F" w14:textId="77777777" w:rsidR="00177D32" w:rsidRDefault="00177D32" w:rsidP="00593416">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92BAF" w14:textId="77777777" w:rsidR="00177D32" w:rsidRDefault="00177D32" w:rsidP="00593416">
            <w:pPr>
              <w:spacing w:after="0" w:line="240" w:lineRule="auto"/>
              <w:jc w:val="center"/>
              <w:rPr>
                <w:b/>
                <w:sz w:val="20"/>
                <w:szCs w:val="20"/>
              </w:rPr>
            </w:pPr>
          </w:p>
        </w:tc>
      </w:tr>
      <w:tr w:rsidR="00177D32" w14:paraId="6DBCD39D"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6836C" w14:textId="77777777" w:rsidR="00177D32" w:rsidRDefault="00177D32" w:rsidP="00593416">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CC398" w14:textId="77777777" w:rsidR="00177D32" w:rsidRDefault="00177D32" w:rsidP="00593416">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84D59" w14:textId="77777777" w:rsidR="00177D32" w:rsidRDefault="00177D32" w:rsidP="00593416">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C32D7" w14:textId="77777777" w:rsidR="00177D32" w:rsidRDefault="00177D32" w:rsidP="00593416">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71DF9" w14:textId="77777777" w:rsidR="00177D32" w:rsidRDefault="00177D32" w:rsidP="00593416">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5B851" w14:textId="45871D2C" w:rsidR="00177D32" w:rsidRDefault="00177D32" w:rsidP="00593416">
            <w:pPr>
              <w:spacing w:after="0" w:line="240" w:lineRule="auto"/>
              <w:jc w:val="center"/>
              <w:rPr>
                <w:b/>
                <w:sz w:val="20"/>
                <w:szCs w:val="20"/>
              </w:rPr>
            </w:pPr>
          </w:p>
        </w:tc>
      </w:tr>
      <w:tr w:rsidR="00177D32" w14:paraId="0B25D095"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F2639" w14:textId="77777777" w:rsidR="00177D32" w:rsidRDefault="00177D32" w:rsidP="00593416">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19AB" w14:textId="77777777" w:rsidR="00177D32" w:rsidRDefault="00177D32" w:rsidP="00593416">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7A178" w14:textId="77777777" w:rsidR="00177D32" w:rsidRDefault="00177D32" w:rsidP="00593416">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A52BB" w14:textId="77777777" w:rsidR="00177D32" w:rsidRDefault="00177D32" w:rsidP="00593416">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4BD7B" w14:textId="77777777" w:rsidR="00177D32" w:rsidRDefault="00177D32" w:rsidP="00593416">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5E097" w14:textId="77777777" w:rsidR="00177D32" w:rsidRDefault="00177D32" w:rsidP="00593416">
            <w:pPr>
              <w:spacing w:after="0" w:line="240" w:lineRule="auto"/>
              <w:jc w:val="center"/>
              <w:rPr>
                <w:b/>
                <w:sz w:val="20"/>
                <w:szCs w:val="20"/>
              </w:rPr>
            </w:pPr>
          </w:p>
        </w:tc>
      </w:tr>
      <w:tr w:rsidR="00177D32" w14:paraId="3843DB64" w14:textId="77777777" w:rsidTr="0059341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FA1CC" w14:textId="77777777" w:rsidR="00177D32" w:rsidRDefault="00177D32" w:rsidP="00593416">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ED565" w14:textId="77777777" w:rsidR="00177D32" w:rsidRDefault="00177D32" w:rsidP="00593416">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D45B3" w14:textId="77777777" w:rsidR="00177D32" w:rsidRDefault="00177D32" w:rsidP="00593416">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7E534" w14:textId="77777777" w:rsidR="00177D32" w:rsidRDefault="00177D32" w:rsidP="00593416">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0DB6D" w14:textId="77777777" w:rsidR="00177D32" w:rsidRDefault="00177D32" w:rsidP="00593416">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EAEC8" w14:textId="77777777" w:rsidR="00177D32" w:rsidRDefault="00177D32" w:rsidP="00593416">
            <w:pPr>
              <w:spacing w:after="0" w:line="240" w:lineRule="auto"/>
              <w:jc w:val="center"/>
              <w:rPr>
                <w:b/>
                <w:sz w:val="20"/>
                <w:szCs w:val="20"/>
              </w:rPr>
            </w:pPr>
          </w:p>
        </w:tc>
      </w:tr>
    </w:tbl>
    <w:p w14:paraId="5F282810" w14:textId="77777777" w:rsidR="00177D32" w:rsidRDefault="00177D32" w:rsidP="0003486B">
      <w:pPr>
        <w:keepNext/>
        <w:spacing w:after="0" w:line="276" w:lineRule="auto"/>
        <w:jc w:val="both"/>
        <w:rPr>
          <w:rFonts w:ascii="Calibri" w:eastAsia="Calibri" w:hAnsi="Calibri" w:cs="Arial"/>
          <w:b/>
          <w:bCs/>
          <w:sz w:val="20"/>
          <w:szCs w:val="20"/>
          <w:lang w:eastAsia="zh-CN"/>
        </w:rPr>
      </w:pPr>
    </w:p>
    <w:p w14:paraId="40FCE990" w14:textId="77777777" w:rsidR="00177D32" w:rsidRDefault="00177D32" w:rsidP="0003486B">
      <w:pPr>
        <w:keepNext/>
        <w:spacing w:after="0" w:line="276" w:lineRule="auto"/>
        <w:jc w:val="both"/>
        <w:rPr>
          <w:rFonts w:ascii="Calibri" w:eastAsia="Calibri" w:hAnsi="Calibri" w:cs="Arial"/>
          <w:b/>
          <w:bCs/>
          <w:sz w:val="20"/>
          <w:szCs w:val="20"/>
          <w:lang w:eastAsia="zh-CN"/>
        </w:rPr>
      </w:pPr>
    </w:p>
    <w:p w14:paraId="31EBF83F" w14:textId="76F82C23" w:rsidR="00006546" w:rsidRPr="00006546" w:rsidRDefault="00006546" w:rsidP="00A15B14">
      <w:pPr>
        <w:pStyle w:val="Naslov3"/>
        <w:numPr>
          <w:ilvl w:val="0"/>
          <w:numId w:val="0"/>
        </w:numPr>
        <w:ind w:left="567"/>
      </w:pPr>
      <w:bookmarkStart w:id="755" w:name="_Toc198880960"/>
      <w:r>
        <w:t xml:space="preserve">6.5.6. </w:t>
      </w:r>
      <w:r w:rsidR="00A15B14" w:rsidRPr="00EB0FAA">
        <w:t>Najvjerojatniji neželjeni događaj</w:t>
      </w:r>
      <w:r w:rsidR="00A15B14">
        <w:t xml:space="preserve"> – Poplava</w:t>
      </w:r>
      <w:bookmarkEnd w:id="755"/>
    </w:p>
    <w:p w14:paraId="75A1048E" w14:textId="59D64499" w:rsidR="000079B8" w:rsidRPr="00EB0FAA" w:rsidRDefault="000079B8" w:rsidP="000079B8">
      <w:pPr>
        <w:spacing w:line="276" w:lineRule="auto"/>
        <w:jc w:val="both"/>
        <w:rPr>
          <w:rFonts w:cs="Arial"/>
          <w:sz w:val="24"/>
          <w:szCs w:val="24"/>
        </w:rPr>
      </w:pPr>
      <w:r w:rsidRPr="00EB0FAA">
        <w:rPr>
          <w:rFonts w:cs="Arial"/>
          <w:sz w:val="24"/>
          <w:szCs w:val="24"/>
        </w:rPr>
        <w:t>U jezeru HE Čakovec je radna kota od 168.00 m n.m., dotok u jezero je kontinuirani od 500 m</w:t>
      </w:r>
      <w:r w:rsidRPr="00EB0FAA">
        <w:rPr>
          <w:rFonts w:cs="Arial"/>
          <w:sz w:val="24"/>
          <w:szCs w:val="24"/>
          <w:vertAlign w:val="superscript"/>
        </w:rPr>
        <w:t>3</w:t>
      </w:r>
      <w:r w:rsidRPr="00EB0FAA">
        <w:rPr>
          <w:rFonts w:cs="Arial"/>
          <w:sz w:val="24"/>
          <w:szCs w:val="24"/>
        </w:rPr>
        <w:t>/s a otvor se formira na lokaciji 2. Istovremeno s početkom formiranja otvora počinje podizanje zapornica na brani kojima se povećava protok u staro korito gradijentom od 0.5 m</w:t>
      </w:r>
      <w:r w:rsidRPr="00EB0FAA">
        <w:rPr>
          <w:rFonts w:cs="Arial"/>
          <w:sz w:val="24"/>
          <w:szCs w:val="24"/>
          <w:vertAlign w:val="superscript"/>
        </w:rPr>
        <w:t>3</w:t>
      </w:r>
      <w:r w:rsidRPr="00EB0FAA">
        <w:rPr>
          <w:rFonts w:cs="Arial"/>
          <w:sz w:val="24"/>
          <w:szCs w:val="24"/>
        </w:rPr>
        <w:t>/s/s sve do protoka od 3.000 m</w:t>
      </w:r>
      <w:r w:rsidRPr="00EB0FAA">
        <w:rPr>
          <w:rFonts w:cs="Arial"/>
          <w:sz w:val="24"/>
          <w:szCs w:val="24"/>
          <w:vertAlign w:val="superscript"/>
        </w:rPr>
        <w:t>3</w:t>
      </w:r>
      <w:r w:rsidRPr="00EB0FAA">
        <w:rPr>
          <w:rFonts w:cs="Arial"/>
          <w:sz w:val="24"/>
          <w:szCs w:val="24"/>
        </w:rPr>
        <w:t>/s. Kod protoka od 3.000 m</w:t>
      </w:r>
      <w:r w:rsidRPr="00EB0FAA">
        <w:rPr>
          <w:rFonts w:cs="Arial"/>
          <w:sz w:val="24"/>
          <w:szCs w:val="24"/>
          <w:vertAlign w:val="superscript"/>
        </w:rPr>
        <w:t>3</w:t>
      </w:r>
      <w:r w:rsidRPr="00EB0FAA">
        <w:rPr>
          <w:rFonts w:cs="Arial"/>
          <w:sz w:val="24"/>
          <w:szCs w:val="24"/>
        </w:rPr>
        <w:t>/s prestaje podizanje zapornica i povećanje protoka kako se ne bi plavilo nizvodno područje jer je ovaj protok usvojen kao kapacitet korita.</w:t>
      </w:r>
    </w:p>
    <w:p w14:paraId="3D38B6FE" w14:textId="0C1289E3" w:rsidR="000079B8" w:rsidRPr="00EB0FAA" w:rsidRDefault="000079B8" w:rsidP="000079B8">
      <w:pPr>
        <w:spacing w:line="276" w:lineRule="auto"/>
        <w:jc w:val="both"/>
        <w:rPr>
          <w:rFonts w:cs="Arial"/>
          <w:sz w:val="24"/>
          <w:szCs w:val="24"/>
        </w:rPr>
      </w:pPr>
      <w:r w:rsidRPr="00EB0FAA">
        <w:rPr>
          <w:rFonts w:cs="Arial"/>
          <w:sz w:val="24"/>
          <w:szCs w:val="24"/>
        </w:rPr>
        <w:t>Ova varijanta propagacije poplavnog vala uslijed rušenja brane HE Čakovec se ubraja u vjerojatnije mogućnosti plavljenja. Pretpostavljaju se normalni (praktički svakodnevni) hidrološki uvjeti u kojima u jezero dotječe 500 m</w:t>
      </w:r>
      <w:r w:rsidRPr="00EB0FAA">
        <w:rPr>
          <w:rFonts w:cs="Arial"/>
          <w:sz w:val="24"/>
          <w:szCs w:val="24"/>
          <w:vertAlign w:val="superscript"/>
        </w:rPr>
        <w:t>3</w:t>
      </w:r>
      <w:r w:rsidRPr="00EB0FAA">
        <w:rPr>
          <w:rFonts w:cs="Arial"/>
          <w:sz w:val="24"/>
          <w:szCs w:val="24"/>
        </w:rPr>
        <w:t>/s, u jezeru je razina na radnoj koti od 168.00 m n.m te se u jednom trenutku počinje formirati otvor u lijevom nasipu akumulacijskog jezera (lokacija 2). Istovremeno s početkom formiranja otvora počinje i podizanje zapornica na brani kojima se povećava protok u staro korito gradijentom od 0.5 m</w:t>
      </w:r>
      <w:r w:rsidRPr="00EB0FAA">
        <w:rPr>
          <w:rFonts w:cs="Arial"/>
          <w:sz w:val="24"/>
          <w:szCs w:val="24"/>
          <w:vertAlign w:val="superscript"/>
        </w:rPr>
        <w:t>3</w:t>
      </w:r>
      <w:r w:rsidRPr="00EB0FAA">
        <w:rPr>
          <w:rFonts w:cs="Arial"/>
          <w:sz w:val="24"/>
          <w:szCs w:val="24"/>
        </w:rPr>
        <w:t>/s sve do protoka od 3.000 m</w:t>
      </w:r>
      <w:r w:rsidRPr="00EB0FAA">
        <w:rPr>
          <w:rFonts w:cs="Arial"/>
          <w:sz w:val="24"/>
          <w:szCs w:val="24"/>
          <w:vertAlign w:val="superscript"/>
        </w:rPr>
        <w:t>3</w:t>
      </w:r>
      <w:r w:rsidRPr="00EB0FAA">
        <w:rPr>
          <w:rFonts w:cs="Arial"/>
          <w:sz w:val="24"/>
          <w:szCs w:val="24"/>
        </w:rPr>
        <w:t>/s. Kod protoka od 3.000 m</w:t>
      </w:r>
      <w:r w:rsidRPr="00EB0FAA">
        <w:rPr>
          <w:rFonts w:cs="Arial"/>
          <w:sz w:val="24"/>
          <w:szCs w:val="24"/>
          <w:vertAlign w:val="superscript"/>
        </w:rPr>
        <w:t>3</w:t>
      </w:r>
      <w:r w:rsidRPr="00EB0FAA">
        <w:rPr>
          <w:rFonts w:cs="Arial"/>
          <w:sz w:val="24"/>
          <w:szCs w:val="24"/>
        </w:rPr>
        <w:t xml:space="preserve">/s prestaje podizanje zapornica i povećanje protoka kako se ne bi plavilo nizvodno područje jer je ovaj protok usvojen kao </w:t>
      </w:r>
      <w:r w:rsidRPr="00EB0FAA">
        <w:rPr>
          <w:rFonts w:cs="Arial"/>
          <w:sz w:val="24"/>
          <w:szCs w:val="24"/>
        </w:rPr>
        <w:lastRenderedPageBreak/>
        <w:t>kapacitet korita. U trenutku kad razina vode u jezeru dosegne kotu 165.00 m n.m. prestaje protok kroz turbine. Poplavni val će doseći Novo selo na Dravi za cca. 1 sat te se pretpostavlja da postoji dovoljno vremena za evakuaciju, tim više što dubina vode u maksimumu neće prijeći 30 cm.</w:t>
      </w:r>
    </w:p>
    <w:p w14:paraId="43D10E68" w14:textId="77777777" w:rsidR="000079B8" w:rsidRPr="00EB0FAA" w:rsidRDefault="000079B8" w:rsidP="000079B8">
      <w:pPr>
        <w:spacing w:line="276" w:lineRule="auto"/>
        <w:jc w:val="both"/>
        <w:rPr>
          <w:rFonts w:cs="Arial"/>
          <w:sz w:val="24"/>
          <w:szCs w:val="24"/>
        </w:rPr>
      </w:pPr>
      <w:r w:rsidRPr="00EB0FAA">
        <w:rPr>
          <w:rFonts w:cs="Arial"/>
          <w:sz w:val="24"/>
          <w:szCs w:val="24"/>
        </w:rPr>
        <w:t xml:space="preserve">Plavljena područja Međimurske županije su: Grad Čakovec te </w:t>
      </w:r>
      <w:r>
        <w:rPr>
          <w:rFonts w:cs="Arial"/>
          <w:sz w:val="24"/>
          <w:szCs w:val="24"/>
        </w:rPr>
        <w:t>općina</w:t>
      </w:r>
      <w:r w:rsidRPr="00EB0FAA">
        <w:rPr>
          <w:rFonts w:cs="Arial"/>
          <w:sz w:val="24"/>
          <w:szCs w:val="24"/>
        </w:rPr>
        <w:t xml:space="preserve"> Nedelišće, Orehovica i Mala Subotica.</w:t>
      </w:r>
    </w:p>
    <w:p w14:paraId="1B949889" w14:textId="1494ADB5" w:rsidR="00A15B14" w:rsidRPr="00A15B14" w:rsidRDefault="00A15B14" w:rsidP="00A15B14">
      <w:pPr>
        <w:pStyle w:val="Naslov4"/>
        <w:numPr>
          <w:ilvl w:val="0"/>
          <w:numId w:val="0"/>
        </w:numPr>
        <w:spacing w:line="276" w:lineRule="auto"/>
        <w:ind w:left="851"/>
      </w:pPr>
      <w:bookmarkStart w:id="756" w:name="_Toc198880961"/>
      <w:r>
        <w:t>6.5.6.1. Procjena posljedica najvjerojatnijeg mogućeg događaja uslijed poplave na život i zdravlje ljudi</w:t>
      </w:r>
      <w:bookmarkEnd w:id="756"/>
    </w:p>
    <w:p w14:paraId="070897C5" w14:textId="325D8FF5" w:rsidR="005C0183" w:rsidRPr="005D57DC" w:rsidRDefault="005D57DC" w:rsidP="005D57DC">
      <w:pPr>
        <w:spacing w:line="276" w:lineRule="auto"/>
        <w:jc w:val="both"/>
        <w:rPr>
          <w:sz w:val="24"/>
          <w:szCs w:val="24"/>
          <w:lang w:eastAsia="zh-CN"/>
        </w:rPr>
      </w:pPr>
      <w:r w:rsidRPr="00EB0FAA">
        <w:rPr>
          <w:sz w:val="24"/>
          <w:szCs w:val="24"/>
          <w:lang w:eastAsia="zh-CN"/>
        </w:rPr>
        <w:t>Posljedice na život i zdravlje ljudi prikazuju se ukupnim brojem ljudi za koje se procjenjuje kako mogu biti u sastavu od nekog od procesa nastalih kao posljedica događaja opisanih scenarijem – poginuli, ozlijeđeni, oboljeli, evakuirani i sklonjeni. Na području Grada Čakovca plavljeno je naselje Kuršanec (oko 1%), Šandorovec (oko 95%), Novo Selo na Dravi (100%), Totovec (oko 40%). Prema kriteriju ugroženosti života ljudi zahvaćeno je 0% stanovnika (procijenjen broj smrtnih slučajeva), ali sam poplavni val bi narušio svakodnevno funkcioniranje i obavljanje obaveza pojedinaca te društva u cjelini.</w:t>
      </w:r>
    </w:p>
    <w:p w14:paraId="188A5D34" w14:textId="0912ADD2" w:rsidR="000079B8" w:rsidRPr="00EB0FAA" w:rsidRDefault="000079B8" w:rsidP="001862A7">
      <w:pPr>
        <w:pStyle w:val="Opisslike"/>
        <w:spacing w:line="276" w:lineRule="auto"/>
        <w:jc w:val="center"/>
      </w:pPr>
      <w:bookmarkStart w:id="757" w:name="_Toc532992564"/>
      <w:bookmarkStart w:id="758" w:name="_Toc4138093"/>
      <w:bookmarkStart w:id="759" w:name="_Toc76019365"/>
      <w:bookmarkStart w:id="760" w:name="_Toc196826545"/>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76</w:t>
      </w:r>
      <w:r w:rsidRPr="00EB0FAA">
        <w:rPr>
          <w:noProof/>
        </w:rPr>
        <w:fldChar w:fldCharType="end"/>
      </w:r>
      <w:r w:rsidRPr="00EB0FAA">
        <w:t xml:space="preserve">. Posljedice na život i zdravlje ljudi </w:t>
      </w:r>
      <w:r w:rsidRPr="00EB0FAA">
        <w:sym w:font="Symbol" w:char="F02D"/>
      </w:r>
      <w:r w:rsidRPr="00EB0FAA">
        <w:t xml:space="preserve"> </w:t>
      </w:r>
      <w:r w:rsidR="009D091E">
        <w:t>N</w:t>
      </w:r>
      <w:r w:rsidRPr="00EB0FAA">
        <w:t>ajvjerojatniji neželjeni događaj</w:t>
      </w:r>
      <w:r>
        <w:t xml:space="preserve"> </w:t>
      </w:r>
      <w:r w:rsidRPr="00EB0FAA">
        <w:sym w:font="Symbol" w:char="F02D"/>
      </w:r>
      <w:r w:rsidRPr="00EB0FAA">
        <w:t xml:space="preserve"> poplave izazvane pucanjem brane</w:t>
      </w:r>
      <w:bookmarkEnd w:id="757"/>
      <w:bookmarkEnd w:id="758"/>
      <w:bookmarkEnd w:id="759"/>
      <w:bookmarkEnd w:id="76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0079B8" w:rsidRPr="00EB0FAA" w14:paraId="4A19B7FE" w14:textId="77777777" w:rsidTr="00593416">
        <w:trPr>
          <w:trHeight w:val="317"/>
        </w:trPr>
        <w:tc>
          <w:tcPr>
            <w:tcW w:w="8789" w:type="dxa"/>
            <w:gridSpan w:val="4"/>
            <w:shd w:val="clear" w:color="auto" w:fill="auto"/>
            <w:vAlign w:val="center"/>
          </w:tcPr>
          <w:p w14:paraId="0F26445F" w14:textId="77777777" w:rsidR="000079B8" w:rsidRPr="00EB0FAA" w:rsidRDefault="000079B8" w:rsidP="001862A7">
            <w:pPr>
              <w:spacing w:after="0" w:line="276" w:lineRule="auto"/>
              <w:jc w:val="center"/>
              <w:rPr>
                <w:rFonts w:eastAsia="Calibri" w:cstheme="minorHAnsi"/>
                <w:b/>
                <w:sz w:val="20"/>
                <w:szCs w:val="20"/>
              </w:rPr>
            </w:pPr>
            <w:r w:rsidRPr="00EB0FAA">
              <w:rPr>
                <w:rFonts w:eastAsia="Calibri" w:cstheme="minorHAnsi"/>
                <w:b/>
                <w:sz w:val="20"/>
                <w:szCs w:val="20"/>
              </w:rPr>
              <w:t>Život i zdravlje ljudi</w:t>
            </w:r>
          </w:p>
        </w:tc>
      </w:tr>
      <w:tr w:rsidR="004C0D82" w:rsidRPr="00EB0FAA" w14:paraId="6AA70531" w14:textId="77777777" w:rsidTr="003710D9">
        <w:trPr>
          <w:trHeight w:val="394"/>
        </w:trPr>
        <w:tc>
          <w:tcPr>
            <w:tcW w:w="2127" w:type="dxa"/>
            <w:shd w:val="clear" w:color="auto" w:fill="auto"/>
            <w:vAlign w:val="center"/>
          </w:tcPr>
          <w:p w14:paraId="57B4700D" w14:textId="77777777" w:rsidR="004C0D82" w:rsidRPr="00EB0FAA" w:rsidRDefault="004C0D82" w:rsidP="001862A7">
            <w:pPr>
              <w:spacing w:after="0" w:line="276" w:lineRule="auto"/>
              <w:jc w:val="center"/>
              <w:rPr>
                <w:rFonts w:eastAsia="Calibri" w:cstheme="minorHAnsi"/>
                <w:b/>
                <w:sz w:val="20"/>
                <w:szCs w:val="20"/>
              </w:rPr>
            </w:pPr>
            <w:r w:rsidRPr="00EB0FAA">
              <w:rPr>
                <w:rFonts w:eastAsia="Calibri" w:cstheme="minorHAnsi"/>
                <w:b/>
                <w:sz w:val="20"/>
                <w:szCs w:val="20"/>
              </w:rPr>
              <w:t>Kategorija</w:t>
            </w:r>
          </w:p>
        </w:tc>
        <w:tc>
          <w:tcPr>
            <w:tcW w:w="2126" w:type="dxa"/>
            <w:shd w:val="clear" w:color="auto" w:fill="auto"/>
            <w:vAlign w:val="center"/>
          </w:tcPr>
          <w:p w14:paraId="403B8853" w14:textId="77777777" w:rsidR="004C0D82" w:rsidRPr="00EB0FAA" w:rsidRDefault="004C0D82" w:rsidP="001862A7">
            <w:pPr>
              <w:spacing w:after="0" w:line="276" w:lineRule="auto"/>
              <w:jc w:val="center"/>
              <w:rPr>
                <w:rFonts w:eastAsia="Calibri" w:cstheme="minorHAnsi"/>
                <w:b/>
                <w:sz w:val="20"/>
                <w:szCs w:val="20"/>
              </w:rPr>
            </w:pPr>
            <w:r w:rsidRPr="00EB0FAA">
              <w:rPr>
                <w:rFonts w:eastAsia="Calibri" w:cstheme="minorHAnsi"/>
                <w:b/>
                <w:sz w:val="20"/>
                <w:szCs w:val="20"/>
              </w:rPr>
              <w:t>Posljedice</w:t>
            </w:r>
          </w:p>
        </w:tc>
        <w:tc>
          <w:tcPr>
            <w:tcW w:w="2977" w:type="dxa"/>
            <w:shd w:val="clear" w:color="auto" w:fill="auto"/>
          </w:tcPr>
          <w:p w14:paraId="101E9AC6" w14:textId="08BC8DA4" w:rsidR="004C0D82" w:rsidRPr="00EB0FAA" w:rsidRDefault="004C0D82" w:rsidP="001862A7">
            <w:pPr>
              <w:spacing w:after="0" w:line="276" w:lineRule="auto"/>
              <w:jc w:val="center"/>
              <w:rPr>
                <w:rFonts w:eastAsia="Calibri" w:cstheme="minorHAnsi"/>
                <w:b/>
                <w:sz w:val="20"/>
                <w:szCs w:val="20"/>
              </w:rPr>
            </w:pPr>
            <w:r>
              <w:rPr>
                <w:b/>
                <w:sz w:val="20"/>
                <w:szCs w:val="20"/>
              </w:rPr>
              <w:t>Broj stanovnika [%]</w:t>
            </w:r>
          </w:p>
        </w:tc>
        <w:tc>
          <w:tcPr>
            <w:tcW w:w="1559" w:type="dxa"/>
            <w:shd w:val="clear" w:color="auto" w:fill="auto"/>
            <w:vAlign w:val="center"/>
          </w:tcPr>
          <w:p w14:paraId="01245A40" w14:textId="77777777" w:rsidR="004C0D82" w:rsidRPr="00EB0FAA" w:rsidRDefault="004C0D82" w:rsidP="001862A7">
            <w:pPr>
              <w:spacing w:after="0" w:line="276" w:lineRule="auto"/>
              <w:jc w:val="center"/>
              <w:rPr>
                <w:rFonts w:eastAsia="Calibri" w:cstheme="minorHAnsi"/>
                <w:b/>
                <w:sz w:val="20"/>
                <w:szCs w:val="20"/>
              </w:rPr>
            </w:pPr>
            <w:r w:rsidRPr="00EB0FAA">
              <w:rPr>
                <w:rFonts w:eastAsia="Calibri" w:cstheme="minorHAnsi"/>
                <w:b/>
                <w:sz w:val="20"/>
                <w:szCs w:val="20"/>
              </w:rPr>
              <w:t>Odabrano</w:t>
            </w:r>
          </w:p>
        </w:tc>
      </w:tr>
      <w:tr w:rsidR="004C0D82" w:rsidRPr="00EB0FAA" w14:paraId="29B7FCA7" w14:textId="77777777" w:rsidTr="00593416">
        <w:trPr>
          <w:trHeight w:val="197"/>
        </w:trPr>
        <w:tc>
          <w:tcPr>
            <w:tcW w:w="2127" w:type="dxa"/>
            <w:shd w:val="clear" w:color="auto" w:fill="auto"/>
            <w:vAlign w:val="center"/>
          </w:tcPr>
          <w:p w14:paraId="247F0EA2" w14:textId="77777777" w:rsidR="004C0D82" w:rsidRPr="00EB0FAA" w:rsidRDefault="004C0D82" w:rsidP="004C0D82">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2126" w:type="dxa"/>
            <w:shd w:val="clear" w:color="auto" w:fill="auto"/>
            <w:vAlign w:val="center"/>
          </w:tcPr>
          <w:p w14:paraId="39611606"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2977" w:type="dxa"/>
            <w:shd w:val="clear" w:color="auto" w:fill="auto"/>
            <w:vAlign w:val="center"/>
          </w:tcPr>
          <w:p w14:paraId="5C96AE5B" w14:textId="44928034" w:rsidR="004C0D82" w:rsidRPr="00EB0FAA" w:rsidRDefault="004C0D82" w:rsidP="004C0D82">
            <w:pPr>
              <w:spacing w:after="0" w:line="276" w:lineRule="auto"/>
              <w:jc w:val="center"/>
              <w:rPr>
                <w:rFonts w:eastAsia="Calibri" w:cstheme="minorHAnsi"/>
                <w:sz w:val="20"/>
                <w:szCs w:val="20"/>
              </w:rPr>
            </w:pPr>
            <w:r>
              <w:rPr>
                <w:sz w:val="20"/>
                <w:szCs w:val="20"/>
              </w:rPr>
              <w:t>*&lt;0,001</w:t>
            </w:r>
          </w:p>
        </w:tc>
        <w:tc>
          <w:tcPr>
            <w:tcW w:w="1559" w:type="dxa"/>
            <w:shd w:val="clear" w:color="auto" w:fill="auto"/>
            <w:vAlign w:val="center"/>
          </w:tcPr>
          <w:p w14:paraId="1BABD285" w14:textId="77777777" w:rsidR="004C0D82" w:rsidRPr="00EB0FAA" w:rsidRDefault="004C0D82" w:rsidP="004C0D82">
            <w:pPr>
              <w:spacing w:after="0" w:line="276" w:lineRule="auto"/>
              <w:jc w:val="center"/>
              <w:rPr>
                <w:rFonts w:eastAsia="Calibri" w:cstheme="minorHAnsi"/>
                <w:sz w:val="20"/>
                <w:szCs w:val="20"/>
              </w:rPr>
            </w:pPr>
          </w:p>
        </w:tc>
      </w:tr>
      <w:tr w:rsidR="004C0D82" w:rsidRPr="00EB0FAA" w14:paraId="7EA521E2" w14:textId="77777777" w:rsidTr="00593416">
        <w:trPr>
          <w:trHeight w:val="197"/>
        </w:trPr>
        <w:tc>
          <w:tcPr>
            <w:tcW w:w="2127" w:type="dxa"/>
            <w:shd w:val="clear" w:color="auto" w:fill="auto"/>
            <w:vAlign w:val="center"/>
          </w:tcPr>
          <w:p w14:paraId="12645F53" w14:textId="77777777" w:rsidR="004C0D82" w:rsidRPr="00EB0FAA" w:rsidRDefault="004C0D82" w:rsidP="004C0D82">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2126" w:type="dxa"/>
            <w:shd w:val="clear" w:color="auto" w:fill="auto"/>
            <w:vAlign w:val="center"/>
          </w:tcPr>
          <w:p w14:paraId="2FA99FA9"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2977" w:type="dxa"/>
            <w:shd w:val="clear" w:color="auto" w:fill="auto"/>
            <w:vAlign w:val="center"/>
          </w:tcPr>
          <w:p w14:paraId="195EEC31" w14:textId="434D2A80" w:rsidR="004C0D82" w:rsidRPr="00EB0FAA" w:rsidRDefault="004C0D82" w:rsidP="004C0D82">
            <w:pPr>
              <w:spacing w:after="0" w:line="276" w:lineRule="auto"/>
              <w:jc w:val="center"/>
              <w:rPr>
                <w:rFonts w:eastAsia="Calibri" w:cstheme="minorHAnsi"/>
                <w:sz w:val="20"/>
                <w:szCs w:val="20"/>
              </w:rPr>
            </w:pPr>
            <w:r>
              <w:rPr>
                <w:sz w:val="20"/>
                <w:szCs w:val="20"/>
              </w:rPr>
              <w:t>0,001 - 0,0046</w:t>
            </w:r>
          </w:p>
        </w:tc>
        <w:tc>
          <w:tcPr>
            <w:tcW w:w="1559" w:type="dxa"/>
            <w:shd w:val="clear" w:color="auto" w:fill="auto"/>
            <w:vAlign w:val="center"/>
          </w:tcPr>
          <w:p w14:paraId="6997C673" w14:textId="77777777" w:rsidR="004C0D82" w:rsidRPr="00EB0FAA" w:rsidRDefault="004C0D82" w:rsidP="004C0D82">
            <w:pPr>
              <w:spacing w:after="0" w:line="276" w:lineRule="auto"/>
              <w:jc w:val="center"/>
              <w:rPr>
                <w:rFonts w:eastAsia="Calibri" w:cstheme="minorHAnsi"/>
                <w:sz w:val="20"/>
                <w:szCs w:val="20"/>
              </w:rPr>
            </w:pPr>
          </w:p>
        </w:tc>
      </w:tr>
      <w:tr w:rsidR="004C0D82" w:rsidRPr="00EB0FAA" w14:paraId="26268CE3" w14:textId="77777777" w:rsidTr="00593416">
        <w:trPr>
          <w:trHeight w:val="197"/>
        </w:trPr>
        <w:tc>
          <w:tcPr>
            <w:tcW w:w="2127" w:type="dxa"/>
            <w:shd w:val="clear" w:color="auto" w:fill="auto"/>
            <w:vAlign w:val="center"/>
          </w:tcPr>
          <w:p w14:paraId="2011E1D3" w14:textId="77777777" w:rsidR="004C0D82" w:rsidRPr="00EB0FAA" w:rsidRDefault="004C0D82" w:rsidP="004C0D82">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2126" w:type="dxa"/>
            <w:shd w:val="clear" w:color="auto" w:fill="auto"/>
            <w:vAlign w:val="center"/>
          </w:tcPr>
          <w:p w14:paraId="691125E7"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2977" w:type="dxa"/>
            <w:shd w:val="clear" w:color="auto" w:fill="auto"/>
            <w:vAlign w:val="center"/>
          </w:tcPr>
          <w:p w14:paraId="51E80F58" w14:textId="026441A7" w:rsidR="004C0D82" w:rsidRPr="00EB0FAA" w:rsidRDefault="004C0D82" w:rsidP="004C0D82">
            <w:pPr>
              <w:spacing w:after="0" w:line="276" w:lineRule="auto"/>
              <w:jc w:val="center"/>
              <w:rPr>
                <w:rFonts w:eastAsia="Calibri" w:cstheme="minorHAnsi"/>
                <w:sz w:val="20"/>
                <w:szCs w:val="20"/>
              </w:rPr>
            </w:pPr>
            <w:r>
              <w:rPr>
                <w:sz w:val="20"/>
                <w:szCs w:val="20"/>
              </w:rPr>
              <w:t>0,0047 - 0,011</w:t>
            </w:r>
          </w:p>
        </w:tc>
        <w:tc>
          <w:tcPr>
            <w:tcW w:w="1559" w:type="dxa"/>
            <w:shd w:val="clear" w:color="auto" w:fill="auto"/>
            <w:vAlign w:val="center"/>
          </w:tcPr>
          <w:p w14:paraId="4EA1898C" w14:textId="77777777" w:rsidR="004C0D82" w:rsidRPr="00EB0FAA" w:rsidRDefault="004C0D82" w:rsidP="004C0D82">
            <w:pPr>
              <w:spacing w:after="0" w:line="276" w:lineRule="auto"/>
              <w:jc w:val="center"/>
              <w:rPr>
                <w:rFonts w:eastAsia="Calibri" w:cstheme="minorHAnsi"/>
                <w:sz w:val="20"/>
                <w:szCs w:val="20"/>
              </w:rPr>
            </w:pPr>
          </w:p>
        </w:tc>
      </w:tr>
      <w:tr w:rsidR="004C0D82" w:rsidRPr="00EB0FAA" w14:paraId="165302B9" w14:textId="77777777" w:rsidTr="00593416">
        <w:trPr>
          <w:trHeight w:val="205"/>
        </w:trPr>
        <w:tc>
          <w:tcPr>
            <w:tcW w:w="2127" w:type="dxa"/>
            <w:shd w:val="clear" w:color="auto" w:fill="auto"/>
            <w:vAlign w:val="center"/>
          </w:tcPr>
          <w:p w14:paraId="2FF7AFD1" w14:textId="77777777" w:rsidR="004C0D82" w:rsidRPr="00EB0FAA" w:rsidRDefault="004C0D82" w:rsidP="004C0D82">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2126" w:type="dxa"/>
            <w:shd w:val="clear" w:color="auto" w:fill="auto"/>
            <w:vAlign w:val="center"/>
          </w:tcPr>
          <w:p w14:paraId="4C20A61D"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2977" w:type="dxa"/>
            <w:shd w:val="clear" w:color="auto" w:fill="auto"/>
            <w:vAlign w:val="center"/>
          </w:tcPr>
          <w:p w14:paraId="1B91816D" w14:textId="5B374C47" w:rsidR="004C0D82" w:rsidRPr="00EB0FAA" w:rsidRDefault="004C0D82" w:rsidP="004C0D82">
            <w:pPr>
              <w:spacing w:after="0" w:line="276" w:lineRule="auto"/>
              <w:jc w:val="center"/>
              <w:rPr>
                <w:rFonts w:eastAsia="Calibri" w:cstheme="minorHAnsi"/>
                <w:sz w:val="20"/>
                <w:szCs w:val="20"/>
              </w:rPr>
            </w:pPr>
            <w:r>
              <w:rPr>
                <w:sz w:val="20"/>
                <w:szCs w:val="20"/>
              </w:rPr>
              <w:t>0,012 - 0,035</w:t>
            </w:r>
          </w:p>
        </w:tc>
        <w:tc>
          <w:tcPr>
            <w:tcW w:w="1559" w:type="dxa"/>
            <w:shd w:val="clear" w:color="auto" w:fill="auto"/>
            <w:vAlign w:val="center"/>
          </w:tcPr>
          <w:p w14:paraId="381EF2BD" w14:textId="77777777" w:rsidR="004C0D82" w:rsidRPr="005C0183" w:rsidRDefault="004C0D82" w:rsidP="004C0D82">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r w:rsidR="004C0D82" w:rsidRPr="00EB0FAA" w14:paraId="2E58CA35" w14:textId="77777777" w:rsidTr="00593416">
        <w:trPr>
          <w:trHeight w:val="49"/>
        </w:trPr>
        <w:tc>
          <w:tcPr>
            <w:tcW w:w="2127" w:type="dxa"/>
            <w:shd w:val="clear" w:color="auto" w:fill="auto"/>
            <w:vAlign w:val="center"/>
          </w:tcPr>
          <w:p w14:paraId="099C2051"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5</w:t>
            </w:r>
          </w:p>
        </w:tc>
        <w:tc>
          <w:tcPr>
            <w:tcW w:w="2126" w:type="dxa"/>
            <w:shd w:val="clear" w:color="auto" w:fill="auto"/>
            <w:vAlign w:val="center"/>
          </w:tcPr>
          <w:p w14:paraId="4590843D" w14:textId="77777777" w:rsidR="004C0D82" w:rsidRPr="00EB0FAA" w:rsidRDefault="004C0D82" w:rsidP="004C0D82">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2977" w:type="dxa"/>
            <w:shd w:val="clear" w:color="auto" w:fill="auto"/>
            <w:vAlign w:val="center"/>
          </w:tcPr>
          <w:p w14:paraId="542DF692" w14:textId="73762ADD" w:rsidR="004C0D82" w:rsidRPr="00EB0FAA" w:rsidRDefault="004C0D82" w:rsidP="004C0D82">
            <w:pPr>
              <w:spacing w:after="0" w:line="276" w:lineRule="auto"/>
              <w:jc w:val="center"/>
              <w:rPr>
                <w:rFonts w:eastAsia="Calibri" w:cstheme="minorHAnsi"/>
                <w:sz w:val="20"/>
                <w:szCs w:val="20"/>
              </w:rPr>
            </w:pPr>
            <w:r>
              <w:rPr>
                <w:sz w:val="20"/>
                <w:szCs w:val="20"/>
              </w:rPr>
              <w:t>&gt;0,036</w:t>
            </w:r>
          </w:p>
        </w:tc>
        <w:tc>
          <w:tcPr>
            <w:tcW w:w="1559" w:type="dxa"/>
            <w:shd w:val="clear" w:color="auto" w:fill="auto"/>
            <w:vAlign w:val="center"/>
          </w:tcPr>
          <w:p w14:paraId="025913C9" w14:textId="77777777" w:rsidR="004C0D82" w:rsidRPr="00EB0FAA" w:rsidRDefault="004C0D82" w:rsidP="004C0D82">
            <w:pPr>
              <w:spacing w:after="0" w:line="276" w:lineRule="auto"/>
              <w:jc w:val="center"/>
              <w:rPr>
                <w:rFonts w:eastAsia="Calibri" w:cstheme="minorHAnsi"/>
                <w:sz w:val="20"/>
                <w:szCs w:val="20"/>
              </w:rPr>
            </w:pPr>
          </w:p>
        </w:tc>
      </w:tr>
    </w:tbl>
    <w:p w14:paraId="60831166" w14:textId="77777777" w:rsidR="00A15B14" w:rsidRDefault="00A15B14" w:rsidP="00A15B14">
      <w:pPr>
        <w:pStyle w:val="Naslov4"/>
        <w:numPr>
          <w:ilvl w:val="0"/>
          <w:numId w:val="0"/>
        </w:numPr>
        <w:ind w:left="851"/>
      </w:pPr>
    </w:p>
    <w:p w14:paraId="65509731" w14:textId="74725064" w:rsidR="00A15B14" w:rsidRPr="00A15B14" w:rsidRDefault="00A15B14" w:rsidP="00A15B14">
      <w:pPr>
        <w:pStyle w:val="Naslov4"/>
        <w:numPr>
          <w:ilvl w:val="0"/>
          <w:numId w:val="0"/>
        </w:numPr>
        <w:ind w:left="851"/>
      </w:pPr>
      <w:bookmarkStart w:id="761" w:name="_Toc198880962"/>
      <w:r>
        <w:t>6.5.6.2. Procjena posljedica najvjerojatnijeg događaja uslijed poplave na gospodarstvo</w:t>
      </w:r>
      <w:bookmarkEnd w:id="761"/>
      <w:r>
        <w:t xml:space="preserve"> </w:t>
      </w:r>
    </w:p>
    <w:p w14:paraId="3CFC69EB" w14:textId="77777777" w:rsidR="00E501C5" w:rsidRDefault="000079B8" w:rsidP="00E501C5">
      <w:pPr>
        <w:spacing w:line="276" w:lineRule="auto"/>
        <w:jc w:val="both"/>
        <w:rPr>
          <w:sz w:val="24"/>
          <w:szCs w:val="24"/>
          <w:lang w:val="en-US" w:eastAsia="zh-CN"/>
        </w:rPr>
      </w:pPr>
      <w:r w:rsidRPr="00EB0FAA">
        <w:rPr>
          <w:sz w:val="24"/>
          <w:szCs w:val="24"/>
          <w:lang w:eastAsia="zh-CN"/>
        </w:rPr>
        <w:t xml:space="preserve">Posljedice na gospodarstvo odnose se na ukupnu materijalnu i financijsku štetu u gospodarstvu nastalu utjecajem prijetnje u odnosu na proračun </w:t>
      </w:r>
      <w:r>
        <w:rPr>
          <w:sz w:val="24"/>
          <w:szCs w:val="24"/>
          <w:lang w:eastAsia="zh-CN"/>
        </w:rPr>
        <w:t>Grada Čakovca</w:t>
      </w:r>
      <w:r w:rsidRPr="00EB0FAA">
        <w:rPr>
          <w:sz w:val="24"/>
          <w:szCs w:val="24"/>
          <w:lang w:eastAsia="zh-CN"/>
        </w:rPr>
        <w:t xml:space="preserve">. Posljedice na gospodarstvo očituju se u vidu štete na pokretnoj i nepokretnoj imovini, gubitak repromaterijala, propadanje poljoprivrednog uroda, troškova sanacije, troškova izostanka radnika s posla i sl.  Prema ovoj varijanti plavljenja poplavljuje se </w:t>
      </w:r>
      <w:r w:rsidRPr="00EB0FAA">
        <w:rPr>
          <w:sz w:val="24"/>
          <w:szCs w:val="24"/>
          <w:lang w:val="en-US" w:eastAsia="zh-CN"/>
        </w:rPr>
        <w:t>4,9 km</w:t>
      </w:r>
      <w:r w:rsidRPr="00EB0FAA">
        <w:rPr>
          <w:sz w:val="24"/>
          <w:szCs w:val="24"/>
          <w:vertAlign w:val="superscript"/>
          <w:lang w:val="en-US" w:eastAsia="zh-CN"/>
        </w:rPr>
        <w:t>2</w:t>
      </w:r>
      <w:r w:rsidRPr="00EB0FAA">
        <w:rPr>
          <w:sz w:val="24"/>
          <w:szCs w:val="24"/>
          <w:lang w:val="en-US" w:eastAsia="zh-CN"/>
        </w:rPr>
        <w:t xml:space="preserve"> </w:t>
      </w:r>
      <w:r w:rsidRPr="00EB0FAA">
        <w:rPr>
          <w:sz w:val="24"/>
          <w:szCs w:val="24"/>
          <w:lang w:eastAsia="zh-CN"/>
        </w:rPr>
        <w:t>poljoprivredno</w:t>
      </w:r>
      <w:r>
        <w:rPr>
          <w:sz w:val="24"/>
          <w:szCs w:val="24"/>
          <w:lang w:eastAsia="zh-CN"/>
        </w:rPr>
        <w:t xml:space="preserve">g </w:t>
      </w:r>
      <w:r w:rsidRPr="00EB0FAA">
        <w:rPr>
          <w:sz w:val="24"/>
          <w:szCs w:val="24"/>
          <w:lang w:eastAsia="zh-CN"/>
        </w:rPr>
        <w:t>zemljišt</w:t>
      </w:r>
      <w:r>
        <w:rPr>
          <w:sz w:val="24"/>
          <w:szCs w:val="24"/>
          <w:lang w:eastAsia="zh-CN"/>
        </w:rPr>
        <w:t>a</w:t>
      </w:r>
      <w:r w:rsidRPr="00EB0FAA">
        <w:rPr>
          <w:sz w:val="24"/>
          <w:szCs w:val="24"/>
          <w:lang w:eastAsia="zh-CN"/>
        </w:rPr>
        <w:t xml:space="preserve"> na području </w:t>
      </w:r>
      <w:r w:rsidRPr="00EB0FAA">
        <w:rPr>
          <w:sz w:val="24"/>
          <w:szCs w:val="24"/>
          <w:lang w:val="en-US" w:eastAsia="zh-CN"/>
        </w:rPr>
        <w:t xml:space="preserve">Grada </w:t>
      </w:r>
      <w:r w:rsidRPr="00EB0FAA">
        <w:rPr>
          <w:rFonts w:ascii="Cambria" w:hAnsi="Cambria" w:cs="Cambria"/>
          <w:sz w:val="24"/>
          <w:szCs w:val="24"/>
          <w:lang w:val="en-US" w:eastAsia="zh-CN"/>
        </w:rPr>
        <w:t>Č</w:t>
      </w:r>
      <w:r w:rsidRPr="00EB0FAA">
        <w:rPr>
          <w:sz w:val="24"/>
          <w:szCs w:val="24"/>
          <w:lang w:val="en-US" w:eastAsia="zh-CN"/>
        </w:rPr>
        <w:t>akovca</w:t>
      </w:r>
      <w:r>
        <w:rPr>
          <w:sz w:val="24"/>
          <w:szCs w:val="24"/>
          <w:lang w:val="en-US" w:eastAsia="zh-CN"/>
        </w:rPr>
        <w:t xml:space="preserve"> </w:t>
      </w:r>
      <w:r w:rsidRPr="00EB0FAA">
        <w:rPr>
          <w:sz w:val="24"/>
          <w:szCs w:val="24"/>
          <w:lang w:val="en-US" w:eastAsia="zh-CN"/>
        </w:rPr>
        <w:t xml:space="preserve">kod naselja Kuršanec, Šandorovec, Novo Selo na Dravi i Totovec. </w:t>
      </w:r>
      <w:bookmarkStart w:id="762" w:name="_Toc532992565"/>
      <w:bookmarkStart w:id="763" w:name="_Toc4138094"/>
      <w:bookmarkStart w:id="764" w:name="_Toc76019366"/>
    </w:p>
    <w:p w14:paraId="496D6898" w14:textId="10C768F1" w:rsidR="000079B8" w:rsidRPr="00EB0FAA" w:rsidRDefault="000079B8" w:rsidP="00E501C5">
      <w:pPr>
        <w:pStyle w:val="Opisslike"/>
        <w:spacing w:line="276" w:lineRule="auto"/>
        <w:jc w:val="center"/>
      </w:pPr>
      <w:bookmarkStart w:id="765" w:name="_Toc196826546"/>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77</w:t>
      </w:r>
      <w:r w:rsidRPr="00EB0FAA">
        <w:rPr>
          <w:noProof/>
        </w:rPr>
        <w:fldChar w:fldCharType="end"/>
      </w:r>
      <w:r w:rsidRPr="00EB0FAA">
        <w:t xml:space="preserve">. Posljedice na gospodarstvo </w:t>
      </w:r>
      <w:r w:rsidRPr="00EB0FAA">
        <w:sym w:font="Symbol" w:char="F02D"/>
      </w:r>
      <w:r w:rsidRPr="00EB0FAA">
        <w:t xml:space="preserve"> najvjerojatniji neželjeni događaj </w:t>
      </w:r>
      <w:r w:rsidRPr="00EB0FAA">
        <w:sym w:font="Symbol" w:char="F02D"/>
      </w:r>
      <w:r w:rsidRPr="00EB0FAA">
        <w:t xml:space="preserve"> poplave izazvane pucanjem brane</w:t>
      </w:r>
      <w:bookmarkEnd w:id="762"/>
      <w:bookmarkEnd w:id="763"/>
      <w:bookmarkEnd w:id="764"/>
      <w:bookmarkEnd w:id="765"/>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0079B8" w:rsidRPr="00EB0FAA" w14:paraId="46A369F7" w14:textId="77777777" w:rsidTr="00593416">
        <w:trPr>
          <w:trHeight w:val="327"/>
          <w:jc w:val="center"/>
        </w:trPr>
        <w:tc>
          <w:tcPr>
            <w:tcW w:w="8789" w:type="dxa"/>
            <w:gridSpan w:val="4"/>
            <w:shd w:val="clear" w:color="auto" w:fill="auto"/>
            <w:vAlign w:val="center"/>
          </w:tcPr>
          <w:p w14:paraId="0552701B" w14:textId="77777777" w:rsidR="000079B8" w:rsidRPr="00EB0FAA" w:rsidRDefault="000079B8" w:rsidP="001862A7">
            <w:pPr>
              <w:pStyle w:val="Opisslike"/>
              <w:spacing w:line="276" w:lineRule="auto"/>
              <w:jc w:val="center"/>
              <w:rPr>
                <w:rFonts w:cstheme="minorHAnsi"/>
              </w:rPr>
            </w:pPr>
            <w:r w:rsidRPr="00EB0FAA">
              <w:rPr>
                <w:rFonts w:cstheme="minorHAnsi"/>
              </w:rPr>
              <w:t>Gospodarstvo</w:t>
            </w:r>
          </w:p>
        </w:tc>
      </w:tr>
      <w:tr w:rsidR="00F50D3C" w:rsidRPr="00EB0FAA" w14:paraId="365FEB69" w14:textId="77777777" w:rsidTr="00593416">
        <w:trPr>
          <w:trHeight w:val="244"/>
          <w:jc w:val="center"/>
        </w:trPr>
        <w:tc>
          <w:tcPr>
            <w:tcW w:w="1928" w:type="dxa"/>
            <w:shd w:val="clear" w:color="auto" w:fill="auto"/>
            <w:vAlign w:val="center"/>
          </w:tcPr>
          <w:p w14:paraId="0624FE61" w14:textId="77777777" w:rsidR="00F50D3C" w:rsidRPr="00EB0FAA" w:rsidRDefault="00F50D3C" w:rsidP="001862A7">
            <w:pPr>
              <w:pStyle w:val="Opisslike"/>
              <w:spacing w:line="276" w:lineRule="auto"/>
              <w:jc w:val="center"/>
              <w:rPr>
                <w:rFonts w:cstheme="minorHAnsi"/>
              </w:rPr>
            </w:pPr>
            <w:r w:rsidRPr="00EB0FAA">
              <w:rPr>
                <w:rFonts w:cstheme="minorHAnsi"/>
              </w:rPr>
              <w:t>Kategorija</w:t>
            </w:r>
          </w:p>
        </w:tc>
        <w:tc>
          <w:tcPr>
            <w:tcW w:w="2071" w:type="dxa"/>
            <w:shd w:val="clear" w:color="auto" w:fill="auto"/>
            <w:vAlign w:val="center"/>
          </w:tcPr>
          <w:p w14:paraId="543F73F4" w14:textId="77777777" w:rsidR="00F50D3C" w:rsidRPr="00EB0FAA" w:rsidRDefault="00F50D3C" w:rsidP="001862A7">
            <w:pPr>
              <w:pStyle w:val="Opisslike"/>
              <w:spacing w:line="276" w:lineRule="auto"/>
              <w:jc w:val="center"/>
              <w:rPr>
                <w:rFonts w:cstheme="minorHAnsi"/>
              </w:rPr>
            </w:pPr>
            <w:r w:rsidRPr="00EB0FAA">
              <w:rPr>
                <w:rFonts w:cstheme="minorHAnsi"/>
              </w:rPr>
              <w:t>Posljedice</w:t>
            </w:r>
          </w:p>
        </w:tc>
        <w:tc>
          <w:tcPr>
            <w:tcW w:w="2959" w:type="dxa"/>
            <w:tcBorders>
              <w:bottom w:val="single" w:sz="4" w:space="0" w:color="auto"/>
            </w:tcBorders>
            <w:shd w:val="clear" w:color="auto" w:fill="auto"/>
            <w:vAlign w:val="center"/>
          </w:tcPr>
          <w:p w14:paraId="1C8CCD19" w14:textId="7EB6234F" w:rsidR="00F50D3C" w:rsidRPr="00EB0FAA" w:rsidRDefault="00F50D3C" w:rsidP="001862A7">
            <w:pPr>
              <w:pStyle w:val="Opisslike"/>
              <w:spacing w:line="276" w:lineRule="auto"/>
              <w:jc w:val="center"/>
              <w:rPr>
                <w:rFonts w:cstheme="minorHAnsi"/>
              </w:rPr>
            </w:pPr>
            <w:r>
              <w:t>U eurima (% s obzirom na proračun)</w:t>
            </w:r>
          </w:p>
        </w:tc>
        <w:tc>
          <w:tcPr>
            <w:tcW w:w="1831" w:type="dxa"/>
            <w:tcBorders>
              <w:bottom w:val="single" w:sz="4" w:space="0" w:color="auto"/>
            </w:tcBorders>
            <w:shd w:val="clear" w:color="auto" w:fill="auto"/>
            <w:vAlign w:val="center"/>
          </w:tcPr>
          <w:p w14:paraId="60A5093A" w14:textId="77777777" w:rsidR="00F50D3C" w:rsidRPr="00EB0FAA" w:rsidRDefault="00F50D3C" w:rsidP="001862A7">
            <w:pPr>
              <w:pStyle w:val="Opisslike"/>
              <w:spacing w:line="276" w:lineRule="auto"/>
              <w:jc w:val="center"/>
              <w:rPr>
                <w:rFonts w:cstheme="minorHAnsi"/>
              </w:rPr>
            </w:pPr>
            <w:r w:rsidRPr="00EB0FAA">
              <w:rPr>
                <w:rFonts w:cstheme="minorHAnsi"/>
              </w:rPr>
              <w:t>Odabrano</w:t>
            </w:r>
          </w:p>
        </w:tc>
      </w:tr>
      <w:tr w:rsidR="00F50D3C" w:rsidRPr="00EB0FAA" w14:paraId="54B67660" w14:textId="77777777" w:rsidTr="00593416">
        <w:trPr>
          <w:trHeight w:val="244"/>
          <w:jc w:val="center"/>
        </w:trPr>
        <w:tc>
          <w:tcPr>
            <w:tcW w:w="1928" w:type="dxa"/>
            <w:shd w:val="clear" w:color="auto" w:fill="auto"/>
            <w:vAlign w:val="center"/>
          </w:tcPr>
          <w:p w14:paraId="18D6DFDB"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2071" w:type="dxa"/>
            <w:shd w:val="clear" w:color="auto" w:fill="auto"/>
            <w:vAlign w:val="center"/>
          </w:tcPr>
          <w:p w14:paraId="06569DB1"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2959" w:type="dxa"/>
            <w:shd w:val="clear" w:color="auto" w:fill="auto"/>
            <w:vAlign w:val="center"/>
          </w:tcPr>
          <w:p w14:paraId="43EC4D91" w14:textId="2C759AA4" w:rsidR="00F50D3C" w:rsidRPr="00EB0FAA" w:rsidRDefault="00F50D3C" w:rsidP="00F50D3C">
            <w:pPr>
              <w:spacing w:after="0" w:line="276" w:lineRule="auto"/>
              <w:jc w:val="center"/>
              <w:rPr>
                <w:rFonts w:eastAsia="Calibri" w:cstheme="minorHAnsi"/>
                <w:sz w:val="20"/>
                <w:szCs w:val="20"/>
              </w:rPr>
            </w:pPr>
            <w:r>
              <w:rPr>
                <w:sz w:val="20"/>
                <w:szCs w:val="20"/>
              </w:rPr>
              <w:t>0,5 – 1</w:t>
            </w:r>
          </w:p>
        </w:tc>
        <w:tc>
          <w:tcPr>
            <w:tcW w:w="1831" w:type="dxa"/>
            <w:tcBorders>
              <w:bottom w:val="single" w:sz="4" w:space="0" w:color="auto"/>
            </w:tcBorders>
            <w:shd w:val="clear" w:color="auto" w:fill="auto"/>
            <w:vAlign w:val="center"/>
          </w:tcPr>
          <w:p w14:paraId="5B688B57"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3E84BF8C" w14:textId="77777777" w:rsidTr="00593416">
        <w:trPr>
          <w:trHeight w:val="244"/>
          <w:jc w:val="center"/>
        </w:trPr>
        <w:tc>
          <w:tcPr>
            <w:tcW w:w="1928" w:type="dxa"/>
            <w:shd w:val="clear" w:color="auto" w:fill="auto"/>
            <w:vAlign w:val="center"/>
          </w:tcPr>
          <w:p w14:paraId="76E81EAF"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lastRenderedPageBreak/>
              <w:t>2</w:t>
            </w:r>
          </w:p>
        </w:tc>
        <w:tc>
          <w:tcPr>
            <w:tcW w:w="2071" w:type="dxa"/>
            <w:shd w:val="clear" w:color="auto" w:fill="auto"/>
            <w:vAlign w:val="center"/>
          </w:tcPr>
          <w:p w14:paraId="41EE094C"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2959" w:type="dxa"/>
            <w:shd w:val="clear" w:color="auto" w:fill="auto"/>
            <w:vAlign w:val="center"/>
          </w:tcPr>
          <w:p w14:paraId="63E78DD6" w14:textId="36BA52AE" w:rsidR="00F50D3C" w:rsidRPr="00EB0FAA" w:rsidRDefault="00F50D3C" w:rsidP="00F50D3C">
            <w:pPr>
              <w:spacing w:after="0" w:line="276" w:lineRule="auto"/>
              <w:jc w:val="center"/>
              <w:rPr>
                <w:rFonts w:eastAsia="Calibri" w:cstheme="minorHAnsi"/>
                <w:sz w:val="20"/>
                <w:szCs w:val="20"/>
              </w:rPr>
            </w:pPr>
            <w:r>
              <w:rPr>
                <w:sz w:val="20"/>
                <w:szCs w:val="20"/>
              </w:rPr>
              <w:t>1 – 5</w:t>
            </w:r>
          </w:p>
        </w:tc>
        <w:tc>
          <w:tcPr>
            <w:tcW w:w="1831" w:type="dxa"/>
            <w:tcBorders>
              <w:bottom w:val="single" w:sz="4" w:space="0" w:color="auto"/>
            </w:tcBorders>
            <w:shd w:val="clear" w:color="auto" w:fill="auto"/>
            <w:vAlign w:val="center"/>
          </w:tcPr>
          <w:p w14:paraId="453933CB"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32FE0A27" w14:textId="77777777" w:rsidTr="00593416">
        <w:trPr>
          <w:trHeight w:val="244"/>
          <w:jc w:val="center"/>
        </w:trPr>
        <w:tc>
          <w:tcPr>
            <w:tcW w:w="1928" w:type="dxa"/>
            <w:shd w:val="clear" w:color="auto" w:fill="auto"/>
            <w:vAlign w:val="center"/>
          </w:tcPr>
          <w:p w14:paraId="05B53EAC"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2071" w:type="dxa"/>
            <w:shd w:val="clear" w:color="auto" w:fill="auto"/>
            <w:vAlign w:val="center"/>
          </w:tcPr>
          <w:p w14:paraId="1531F3AD"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2959" w:type="dxa"/>
            <w:shd w:val="clear" w:color="auto" w:fill="auto"/>
            <w:vAlign w:val="center"/>
          </w:tcPr>
          <w:p w14:paraId="385DE740" w14:textId="2502B388" w:rsidR="00F50D3C" w:rsidRPr="00EB0FAA" w:rsidRDefault="00F50D3C" w:rsidP="00F50D3C">
            <w:pPr>
              <w:spacing w:after="0" w:line="276" w:lineRule="auto"/>
              <w:jc w:val="center"/>
              <w:rPr>
                <w:rFonts w:eastAsia="Calibri" w:cstheme="minorHAnsi"/>
                <w:sz w:val="20"/>
                <w:szCs w:val="20"/>
              </w:rPr>
            </w:pPr>
            <w:r>
              <w:rPr>
                <w:sz w:val="20"/>
                <w:szCs w:val="20"/>
              </w:rPr>
              <w:t>5 – 15</w:t>
            </w:r>
          </w:p>
        </w:tc>
        <w:tc>
          <w:tcPr>
            <w:tcW w:w="1831" w:type="dxa"/>
            <w:tcBorders>
              <w:bottom w:val="single" w:sz="4" w:space="0" w:color="auto"/>
            </w:tcBorders>
            <w:shd w:val="clear" w:color="auto" w:fill="auto"/>
            <w:vAlign w:val="center"/>
          </w:tcPr>
          <w:p w14:paraId="057D4CF5"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1D77174B" w14:textId="77777777" w:rsidTr="00593416">
        <w:trPr>
          <w:trHeight w:val="257"/>
          <w:jc w:val="center"/>
        </w:trPr>
        <w:tc>
          <w:tcPr>
            <w:tcW w:w="1928" w:type="dxa"/>
            <w:shd w:val="clear" w:color="auto" w:fill="auto"/>
            <w:vAlign w:val="center"/>
          </w:tcPr>
          <w:p w14:paraId="56D84804"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2071" w:type="dxa"/>
            <w:shd w:val="clear" w:color="auto" w:fill="auto"/>
            <w:vAlign w:val="center"/>
          </w:tcPr>
          <w:p w14:paraId="424FB717"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2959" w:type="dxa"/>
            <w:shd w:val="clear" w:color="auto" w:fill="auto"/>
            <w:vAlign w:val="center"/>
          </w:tcPr>
          <w:p w14:paraId="072FCDF1" w14:textId="73AE2578" w:rsidR="00F50D3C" w:rsidRPr="00EB0FAA" w:rsidRDefault="00F50D3C" w:rsidP="00F50D3C">
            <w:pPr>
              <w:spacing w:after="0" w:line="276" w:lineRule="auto"/>
              <w:jc w:val="center"/>
              <w:rPr>
                <w:rFonts w:eastAsia="Calibri" w:cstheme="minorHAnsi"/>
                <w:sz w:val="20"/>
                <w:szCs w:val="20"/>
              </w:rPr>
            </w:pPr>
            <w:r>
              <w:rPr>
                <w:sz w:val="20"/>
                <w:szCs w:val="20"/>
              </w:rPr>
              <w:t>15 – 25</w:t>
            </w:r>
          </w:p>
        </w:tc>
        <w:tc>
          <w:tcPr>
            <w:tcW w:w="1831" w:type="dxa"/>
            <w:tcBorders>
              <w:bottom w:val="single" w:sz="4" w:space="0" w:color="auto"/>
            </w:tcBorders>
            <w:shd w:val="clear" w:color="auto" w:fill="auto"/>
            <w:vAlign w:val="center"/>
          </w:tcPr>
          <w:p w14:paraId="4FFC4F32" w14:textId="77777777" w:rsidR="00F50D3C" w:rsidRPr="005C0183" w:rsidRDefault="00F50D3C" w:rsidP="00F50D3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r w:rsidR="00F50D3C" w:rsidRPr="00EB0FAA" w14:paraId="1C1D277B" w14:textId="77777777" w:rsidTr="00593416">
        <w:trPr>
          <w:trHeight w:val="63"/>
          <w:jc w:val="center"/>
        </w:trPr>
        <w:tc>
          <w:tcPr>
            <w:tcW w:w="1928" w:type="dxa"/>
            <w:shd w:val="clear" w:color="auto" w:fill="auto"/>
            <w:vAlign w:val="center"/>
          </w:tcPr>
          <w:p w14:paraId="7CC561D3"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2071" w:type="dxa"/>
            <w:shd w:val="clear" w:color="auto" w:fill="auto"/>
            <w:vAlign w:val="center"/>
          </w:tcPr>
          <w:p w14:paraId="3B46C3BA"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2959" w:type="dxa"/>
            <w:shd w:val="clear" w:color="auto" w:fill="auto"/>
            <w:vAlign w:val="center"/>
          </w:tcPr>
          <w:p w14:paraId="24CF9BF3" w14:textId="7AE06E37" w:rsidR="00F50D3C" w:rsidRPr="00EB0FAA" w:rsidRDefault="00F50D3C" w:rsidP="00F50D3C">
            <w:pPr>
              <w:spacing w:after="0" w:line="276" w:lineRule="auto"/>
              <w:jc w:val="center"/>
              <w:rPr>
                <w:rFonts w:eastAsia="Calibri" w:cstheme="minorHAnsi"/>
                <w:sz w:val="20"/>
                <w:szCs w:val="20"/>
              </w:rPr>
            </w:pPr>
            <w:r>
              <w:rPr>
                <w:sz w:val="20"/>
                <w:szCs w:val="20"/>
              </w:rPr>
              <w:t>&gt;25</w:t>
            </w:r>
          </w:p>
        </w:tc>
        <w:tc>
          <w:tcPr>
            <w:tcW w:w="1831" w:type="dxa"/>
            <w:tcBorders>
              <w:bottom w:val="single" w:sz="4" w:space="0" w:color="auto"/>
            </w:tcBorders>
            <w:shd w:val="clear" w:color="auto" w:fill="auto"/>
            <w:vAlign w:val="center"/>
          </w:tcPr>
          <w:p w14:paraId="4B9E89E6" w14:textId="77777777" w:rsidR="00F50D3C" w:rsidRPr="00EB0FAA" w:rsidRDefault="00F50D3C" w:rsidP="00F50D3C">
            <w:pPr>
              <w:spacing w:after="0" w:line="276" w:lineRule="auto"/>
              <w:jc w:val="center"/>
              <w:rPr>
                <w:rFonts w:eastAsia="Calibri" w:cstheme="minorHAnsi"/>
                <w:sz w:val="20"/>
                <w:szCs w:val="20"/>
              </w:rPr>
            </w:pPr>
          </w:p>
        </w:tc>
      </w:tr>
    </w:tbl>
    <w:p w14:paraId="022759F5" w14:textId="77777777" w:rsidR="00A15B14" w:rsidRDefault="00A15B14" w:rsidP="00A15B14">
      <w:pPr>
        <w:pStyle w:val="Naslov4"/>
        <w:numPr>
          <w:ilvl w:val="0"/>
          <w:numId w:val="0"/>
        </w:numPr>
        <w:ind w:left="851"/>
      </w:pPr>
    </w:p>
    <w:p w14:paraId="5E52AE8C" w14:textId="2805D0C8" w:rsidR="00A15B14" w:rsidRPr="00A15B14" w:rsidRDefault="00A15B14" w:rsidP="00A15B14">
      <w:pPr>
        <w:pStyle w:val="Naslov4"/>
        <w:numPr>
          <w:ilvl w:val="0"/>
          <w:numId w:val="0"/>
        </w:numPr>
        <w:ind w:left="851"/>
      </w:pPr>
      <w:bookmarkStart w:id="766" w:name="_Toc198880963"/>
      <w:r>
        <w:t>6.5.6.3. Procjena posljedica najvjerojatnijeg događaja uslijed poplave na društvenu stabilnost i politiku</w:t>
      </w:r>
      <w:bookmarkEnd w:id="766"/>
      <w:r>
        <w:t xml:space="preserve"> </w:t>
      </w:r>
    </w:p>
    <w:p w14:paraId="4745023F" w14:textId="77777777" w:rsidR="000079B8" w:rsidRPr="00EB0FAA" w:rsidRDefault="000079B8" w:rsidP="000079B8">
      <w:pPr>
        <w:autoSpaceDE w:val="0"/>
        <w:autoSpaceDN w:val="0"/>
        <w:adjustRightInd w:val="0"/>
        <w:spacing w:after="120" w:line="276" w:lineRule="auto"/>
        <w:jc w:val="both"/>
        <w:rPr>
          <w:rFonts w:cs="Times New Roman"/>
          <w:sz w:val="24"/>
          <w:szCs w:val="24"/>
        </w:rPr>
      </w:pPr>
      <w:r w:rsidRPr="00EB0FAA">
        <w:rPr>
          <w:rFonts w:cs="Times New Roman"/>
          <w:sz w:val="24"/>
          <w:szCs w:val="24"/>
        </w:rPr>
        <w:t>Posljedice društvene stabilnosti i politike iskazuju se u materijalnoj šteti i to za štetu na kritičnoj infrastrukturi i šteti na građevinama od javnog i društvenog značaja.</w:t>
      </w:r>
    </w:p>
    <w:p w14:paraId="703971C7" w14:textId="4A68845E" w:rsidR="009D7291" w:rsidRPr="00EB0FAA" w:rsidRDefault="000079B8" w:rsidP="000079B8">
      <w:pPr>
        <w:autoSpaceDE w:val="0"/>
        <w:autoSpaceDN w:val="0"/>
        <w:adjustRightInd w:val="0"/>
        <w:spacing w:after="120" w:line="276" w:lineRule="auto"/>
        <w:jc w:val="both"/>
        <w:rPr>
          <w:rFonts w:cs="Times New Roman"/>
          <w:sz w:val="24"/>
          <w:szCs w:val="24"/>
        </w:rPr>
      </w:pPr>
      <w:r w:rsidRPr="00EB0FAA">
        <w:rPr>
          <w:rFonts w:cs="Times New Roman"/>
          <w:sz w:val="24"/>
          <w:szCs w:val="24"/>
        </w:rPr>
        <w:t xml:space="preserve">Prolom hidroelektrane Čakovec uzrokovao bi poteškoće u opskrbi pitkom vodom, mogući su prekidi u opskrbi električnom energijom. Zbog plavljenja prometnica na području </w:t>
      </w:r>
      <w:r>
        <w:rPr>
          <w:rFonts w:cs="Times New Roman"/>
          <w:sz w:val="24"/>
          <w:szCs w:val="24"/>
        </w:rPr>
        <w:t>Grada Čakovca</w:t>
      </w:r>
      <w:r w:rsidRPr="00EB0FAA">
        <w:rPr>
          <w:rFonts w:cs="Times New Roman"/>
          <w:sz w:val="24"/>
          <w:szCs w:val="24"/>
        </w:rPr>
        <w:t xml:space="preserve"> moguće su poteškoće u normalnom odvijanju prometom.</w:t>
      </w:r>
    </w:p>
    <w:p w14:paraId="26760A4A" w14:textId="561C0442" w:rsidR="000079B8" w:rsidRPr="00EB0FAA" w:rsidRDefault="000079B8" w:rsidP="009D7291">
      <w:pPr>
        <w:pStyle w:val="Opisslike"/>
        <w:spacing w:line="276" w:lineRule="auto"/>
        <w:jc w:val="center"/>
      </w:pPr>
      <w:bookmarkStart w:id="767" w:name="_Toc532992566"/>
      <w:bookmarkStart w:id="768" w:name="_Toc4138095"/>
      <w:bookmarkStart w:id="769" w:name="_Toc76019367"/>
      <w:bookmarkStart w:id="770" w:name="_Toc196826547"/>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78</w:t>
      </w:r>
      <w:r w:rsidRPr="00EB0FAA">
        <w:rPr>
          <w:noProof/>
        </w:rPr>
        <w:fldChar w:fldCharType="end"/>
      </w:r>
      <w:r w:rsidRPr="00EB0FAA">
        <w:t xml:space="preserve">. Posljedice na kritičnu infrastrukturu </w:t>
      </w:r>
      <w:r w:rsidRPr="00EB0FAA">
        <w:sym w:font="Symbol" w:char="F02D"/>
      </w:r>
      <w:r w:rsidRPr="00EB0FAA">
        <w:t xml:space="preserve"> </w:t>
      </w:r>
      <w:r w:rsidR="0052133D">
        <w:t>N</w:t>
      </w:r>
      <w:r w:rsidRPr="00EB0FAA">
        <w:t xml:space="preserve">ajvjerojatniji neželjeni događaj </w:t>
      </w:r>
      <w:r w:rsidRPr="00EB0FAA">
        <w:sym w:font="Symbol" w:char="F02D"/>
      </w:r>
      <w:r w:rsidRPr="00EB0FAA">
        <w:t xml:space="preserve"> poplave izazvane pucanjem brane</w:t>
      </w:r>
      <w:bookmarkEnd w:id="767"/>
      <w:bookmarkEnd w:id="768"/>
      <w:bookmarkEnd w:id="769"/>
      <w:bookmarkEnd w:id="77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620"/>
        <w:gridCol w:w="3018"/>
        <w:gridCol w:w="2346"/>
      </w:tblGrid>
      <w:tr w:rsidR="000079B8" w:rsidRPr="00EB0FAA" w14:paraId="49D06B53" w14:textId="77777777" w:rsidTr="00593416">
        <w:trPr>
          <w:trHeight w:val="262"/>
          <w:tblHeader/>
        </w:trPr>
        <w:tc>
          <w:tcPr>
            <w:tcW w:w="8789" w:type="dxa"/>
            <w:gridSpan w:val="4"/>
            <w:shd w:val="clear" w:color="auto" w:fill="auto"/>
            <w:vAlign w:val="center"/>
          </w:tcPr>
          <w:p w14:paraId="1975732E" w14:textId="77777777" w:rsidR="000079B8" w:rsidRPr="00EB0FAA" w:rsidRDefault="000079B8" w:rsidP="009D7291">
            <w:pPr>
              <w:pStyle w:val="Opisslike"/>
              <w:spacing w:line="276" w:lineRule="auto"/>
              <w:jc w:val="center"/>
              <w:rPr>
                <w:rFonts w:cstheme="minorHAnsi"/>
              </w:rPr>
            </w:pPr>
            <w:r w:rsidRPr="00EB0FAA">
              <w:rPr>
                <w:rFonts w:cstheme="minorHAnsi"/>
              </w:rPr>
              <w:t>Društvena stabilnost i politika</w:t>
            </w:r>
          </w:p>
        </w:tc>
      </w:tr>
      <w:tr w:rsidR="000079B8" w:rsidRPr="00EB0FAA" w14:paraId="5E14BBD9" w14:textId="77777777" w:rsidTr="00593416">
        <w:trPr>
          <w:trHeight w:val="262"/>
          <w:tblHeader/>
        </w:trPr>
        <w:tc>
          <w:tcPr>
            <w:tcW w:w="8789" w:type="dxa"/>
            <w:gridSpan w:val="4"/>
            <w:shd w:val="clear" w:color="auto" w:fill="auto"/>
            <w:vAlign w:val="center"/>
          </w:tcPr>
          <w:p w14:paraId="5BB23128" w14:textId="77777777" w:rsidR="000079B8" w:rsidRPr="00EB0FAA" w:rsidRDefault="000079B8" w:rsidP="00593416">
            <w:pPr>
              <w:spacing w:after="0" w:line="240" w:lineRule="auto"/>
              <w:jc w:val="center"/>
              <w:rPr>
                <w:rFonts w:eastAsia="Calibri" w:cstheme="minorHAnsi"/>
                <w:b/>
                <w:sz w:val="20"/>
                <w:szCs w:val="20"/>
              </w:rPr>
            </w:pPr>
            <w:r w:rsidRPr="00EB0FAA">
              <w:rPr>
                <w:rFonts w:eastAsia="Calibri" w:cstheme="minorHAnsi"/>
                <w:b/>
                <w:sz w:val="20"/>
                <w:szCs w:val="20"/>
              </w:rPr>
              <w:t>Štete/gubici na kritičnoj infrastrukturi</w:t>
            </w:r>
          </w:p>
        </w:tc>
      </w:tr>
      <w:tr w:rsidR="00F50D3C" w:rsidRPr="00EB0FAA" w14:paraId="7CE36CBA" w14:textId="77777777" w:rsidTr="00593416">
        <w:trPr>
          <w:trHeight w:val="262"/>
          <w:tblHeader/>
        </w:trPr>
        <w:tc>
          <w:tcPr>
            <w:tcW w:w="1805" w:type="dxa"/>
            <w:shd w:val="clear" w:color="auto" w:fill="auto"/>
            <w:vAlign w:val="center"/>
          </w:tcPr>
          <w:p w14:paraId="5C775862" w14:textId="77777777" w:rsidR="00F50D3C" w:rsidRPr="00EB0FAA" w:rsidRDefault="00F50D3C" w:rsidP="00F50D3C">
            <w:pPr>
              <w:spacing w:after="0" w:line="240" w:lineRule="auto"/>
              <w:jc w:val="center"/>
              <w:rPr>
                <w:rFonts w:eastAsia="Calibri" w:cstheme="minorHAnsi"/>
                <w:b/>
                <w:sz w:val="20"/>
                <w:szCs w:val="20"/>
              </w:rPr>
            </w:pPr>
            <w:r w:rsidRPr="00EB0FAA">
              <w:rPr>
                <w:rFonts w:eastAsia="Calibri" w:cstheme="minorHAnsi"/>
                <w:b/>
                <w:sz w:val="20"/>
                <w:szCs w:val="20"/>
              </w:rPr>
              <w:t>Kategorija</w:t>
            </w:r>
          </w:p>
        </w:tc>
        <w:tc>
          <w:tcPr>
            <w:tcW w:w="1620" w:type="dxa"/>
            <w:shd w:val="clear" w:color="auto" w:fill="auto"/>
            <w:vAlign w:val="center"/>
          </w:tcPr>
          <w:p w14:paraId="69869EA9" w14:textId="77777777" w:rsidR="00F50D3C" w:rsidRPr="00EB0FAA" w:rsidRDefault="00F50D3C" w:rsidP="00F50D3C">
            <w:pPr>
              <w:spacing w:after="0" w:line="240" w:lineRule="auto"/>
              <w:jc w:val="center"/>
              <w:rPr>
                <w:rFonts w:eastAsia="Calibri" w:cstheme="minorHAnsi"/>
                <w:b/>
                <w:sz w:val="20"/>
                <w:szCs w:val="20"/>
              </w:rPr>
            </w:pPr>
            <w:r w:rsidRPr="00EB0FAA">
              <w:rPr>
                <w:rFonts w:eastAsia="Calibri" w:cstheme="minorHAnsi"/>
                <w:b/>
                <w:sz w:val="20"/>
                <w:szCs w:val="20"/>
              </w:rPr>
              <w:t>Posljedice</w:t>
            </w:r>
          </w:p>
        </w:tc>
        <w:tc>
          <w:tcPr>
            <w:tcW w:w="3018" w:type="dxa"/>
            <w:shd w:val="clear" w:color="auto" w:fill="auto"/>
            <w:vAlign w:val="center"/>
          </w:tcPr>
          <w:p w14:paraId="4594ECF5" w14:textId="1C44D46B" w:rsidR="00F50D3C" w:rsidRPr="00EB0FAA" w:rsidRDefault="00F50D3C" w:rsidP="00F50D3C">
            <w:pPr>
              <w:spacing w:after="0" w:line="240" w:lineRule="auto"/>
              <w:jc w:val="center"/>
              <w:rPr>
                <w:rFonts w:eastAsia="Calibri" w:cstheme="minorHAnsi"/>
                <w:b/>
                <w:sz w:val="20"/>
                <w:szCs w:val="20"/>
              </w:rPr>
            </w:pPr>
            <w:r>
              <w:rPr>
                <w:b/>
                <w:sz w:val="20"/>
                <w:szCs w:val="20"/>
              </w:rPr>
              <w:t>U eurima (% s obzirom na proračun)</w:t>
            </w:r>
          </w:p>
        </w:tc>
        <w:tc>
          <w:tcPr>
            <w:tcW w:w="2346" w:type="dxa"/>
            <w:shd w:val="clear" w:color="auto" w:fill="auto"/>
            <w:vAlign w:val="center"/>
          </w:tcPr>
          <w:p w14:paraId="7D5339F5" w14:textId="77777777" w:rsidR="00F50D3C" w:rsidRPr="00EB0FAA" w:rsidRDefault="00F50D3C" w:rsidP="00F50D3C">
            <w:pPr>
              <w:spacing w:after="0" w:line="240" w:lineRule="auto"/>
              <w:jc w:val="center"/>
              <w:rPr>
                <w:rFonts w:eastAsia="Calibri" w:cstheme="minorHAnsi"/>
                <w:b/>
                <w:sz w:val="20"/>
                <w:szCs w:val="20"/>
              </w:rPr>
            </w:pPr>
            <w:r w:rsidRPr="00EB0FAA">
              <w:rPr>
                <w:rFonts w:eastAsia="Calibri" w:cstheme="minorHAnsi"/>
                <w:b/>
                <w:sz w:val="20"/>
                <w:szCs w:val="20"/>
              </w:rPr>
              <w:t>Odabrano</w:t>
            </w:r>
          </w:p>
        </w:tc>
      </w:tr>
      <w:tr w:rsidR="00F50D3C" w:rsidRPr="00EB0FAA" w14:paraId="0BBDE15C" w14:textId="77777777" w:rsidTr="00593416">
        <w:trPr>
          <w:trHeight w:val="262"/>
        </w:trPr>
        <w:tc>
          <w:tcPr>
            <w:tcW w:w="1805" w:type="dxa"/>
            <w:shd w:val="clear" w:color="auto" w:fill="auto"/>
            <w:vAlign w:val="center"/>
          </w:tcPr>
          <w:p w14:paraId="3BCF1E2C"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1620" w:type="dxa"/>
            <w:shd w:val="clear" w:color="auto" w:fill="auto"/>
            <w:vAlign w:val="center"/>
          </w:tcPr>
          <w:p w14:paraId="13C5488B"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3018" w:type="dxa"/>
            <w:shd w:val="clear" w:color="auto" w:fill="auto"/>
            <w:vAlign w:val="center"/>
          </w:tcPr>
          <w:p w14:paraId="127CA5B6" w14:textId="1795C119" w:rsidR="00F50D3C" w:rsidRPr="00EB0FAA" w:rsidRDefault="00F50D3C" w:rsidP="00F50D3C">
            <w:pPr>
              <w:spacing w:after="0" w:line="276" w:lineRule="auto"/>
              <w:jc w:val="center"/>
              <w:rPr>
                <w:rFonts w:eastAsia="Calibri" w:cstheme="minorHAnsi"/>
                <w:sz w:val="20"/>
                <w:szCs w:val="20"/>
              </w:rPr>
            </w:pPr>
            <w:r>
              <w:rPr>
                <w:sz w:val="20"/>
                <w:szCs w:val="20"/>
              </w:rPr>
              <w:t>0,5 – 1</w:t>
            </w:r>
          </w:p>
        </w:tc>
        <w:tc>
          <w:tcPr>
            <w:tcW w:w="2346" w:type="dxa"/>
            <w:shd w:val="clear" w:color="auto" w:fill="auto"/>
            <w:vAlign w:val="center"/>
          </w:tcPr>
          <w:p w14:paraId="52EDE6D8"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0A94E95F" w14:textId="77777777" w:rsidTr="00593416">
        <w:trPr>
          <w:trHeight w:val="262"/>
        </w:trPr>
        <w:tc>
          <w:tcPr>
            <w:tcW w:w="1805" w:type="dxa"/>
            <w:shd w:val="clear" w:color="auto" w:fill="auto"/>
            <w:vAlign w:val="center"/>
          </w:tcPr>
          <w:p w14:paraId="0E7B47B0"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1620" w:type="dxa"/>
            <w:shd w:val="clear" w:color="auto" w:fill="auto"/>
            <w:vAlign w:val="center"/>
          </w:tcPr>
          <w:p w14:paraId="2A79E66F"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3018" w:type="dxa"/>
            <w:shd w:val="clear" w:color="auto" w:fill="auto"/>
            <w:vAlign w:val="center"/>
          </w:tcPr>
          <w:p w14:paraId="2189EC58" w14:textId="671DA6B5" w:rsidR="00F50D3C" w:rsidRPr="00EB0FAA" w:rsidRDefault="00F50D3C" w:rsidP="00F50D3C">
            <w:pPr>
              <w:spacing w:after="0" w:line="276" w:lineRule="auto"/>
              <w:jc w:val="center"/>
              <w:rPr>
                <w:rFonts w:eastAsia="Calibri" w:cstheme="minorHAnsi"/>
                <w:sz w:val="20"/>
                <w:szCs w:val="20"/>
              </w:rPr>
            </w:pPr>
            <w:r>
              <w:rPr>
                <w:sz w:val="20"/>
                <w:szCs w:val="20"/>
              </w:rPr>
              <w:t>1 – 5</w:t>
            </w:r>
          </w:p>
        </w:tc>
        <w:tc>
          <w:tcPr>
            <w:tcW w:w="2346" w:type="dxa"/>
            <w:shd w:val="clear" w:color="auto" w:fill="auto"/>
            <w:vAlign w:val="center"/>
          </w:tcPr>
          <w:p w14:paraId="433CB267"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50072175" w14:textId="77777777" w:rsidTr="00593416">
        <w:trPr>
          <w:trHeight w:val="262"/>
        </w:trPr>
        <w:tc>
          <w:tcPr>
            <w:tcW w:w="1805" w:type="dxa"/>
            <w:shd w:val="clear" w:color="auto" w:fill="auto"/>
            <w:vAlign w:val="center"/>
          </w:tcPr>
          <w:p w14:paraId="0DC98DB9"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1620" w:type="dxa"/>
            <w:shd w:val="clear" w:color="auto" w:fill="auto"/>
            <w:vAlign w:val="center"/>
          </w:tcPr>
          <w:p w14:paraId="084EAC21"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3018" w:type="dxa"/>
            <w:shd w:val="clear" w:color="auto" w:fill="auto"/>
            <w:vAlign w:val="center"/>
          </w:tcPr>
          <w:p w14:paraId="4D2E3120" w14:textId="77916AA8" w:rsidR="00F50D3C" w:rsidRPr="00EB0FAA" w:rsidRDefault="00F50D3C" w:rsidP="00F50D3C">
            <w:pPr>
              <w:spacing w:after="0" w:line="276" w:lineRule="auto"/>
              <w:jc w:val="center"/>
              <w:rPr>
                <w:rFonts w:eastAsia="Calibri" w:cstheme="minorHAnsi"/>
                <w:sz w:val="20"/>
                <w:szCs w:val="20"/>
              </w:rPr>
            </w:pPr>
            <w:r>
              <w:rPr>
                <w:sz w:val="20"/>
                <w:szCs w:val="20"/>
              </w:rPr>
              <w:t>5 – 15</w:t>
            </w:r>
          </w:p>
        </w:tc>
        <w:tc>
          <w:tcPr>
            <w:tcW w:w="2346" w:type="dxa"/>
            <w:shd w:val="clear" w:color="auto" w:fill="auto"/>
            <w:vAlign w:val="center"/>
          </w:tcPr>
          <w:p w14:paraId="001F68E1" w14:textId="77777777" w:rsidR="00F50D3C" w:rsidRPr="00EB0FAA" w:rsidRDefault="00F50D3C" w:rsidP="00F50D3C">
            <w:pPr>
              <w:spacing w:after="0" w:line="276" w:lineRule="auto"/>
              <w:jc w:val="center"/>
              <w:rPr>
                <w:rFonts w:eastAsia="Calibri" w:cstheme="minorHAnsi"/>
                <w:sz w:val="20"/>
                <w:szCs w:val="20"/>
              </w:rPr>
            </w:pPr>
          </w:p>
        </w:tc>
      </w:tr>
      <w:tr w:rsidR="00F50D3C" w:rsidRPr="00EB0FAA" w14:paraId="7694F906" w14:textId="77777777" w:rsidTr="00593416">
        <w:trPr>
          <w:trHeight w:val="276"/>
        </w:trPr>
        <w:tc>
          <w:tcPr>
            <w:tcW w:w="1805" w:type="dxa"/>
            <w:shd w:val="clear" w:color="auto" w:fill="auto"/>
            <w:vAlign w:val="center"/>
          </w:tcPr>
          <w:p w14:paraId="3C9B554E"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1620" w:type="dxa"/>
            <w:shd w:val="clear" w:color="auto" w:fill="auto"/>
            <w:vAlign w:val="center"/>
          </w:tcPr>
          <w:p w14:paraId="2E24645C"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3018" w:type="dxa"/>
            <w:shd w:val="clear" w:color="auto" w:fill="auto"/>
            <w:vAlign w:val="center"/>
          </w:tcPr>
          <w:p w14:paraId="452ADACA" w14:textId="20B5A75E" w:rsidR="00F50D3C" w:rsidRPr="00EB0FAA" w:rsidRDefault="00F50D3C" w:rsidP="00F50D3C">
            <w:pPr>
              <w:spacing w:after="0" w:line="276" w:lineRule="auto"/>
              <w:jc w:val="center"/>
              <w:rPr>
                <w:rFonts w:eastAsia="Calibri" w:cstheme="minorHAnsi"/>
                <w:sz w:val="20"/>
                <w:szCs w:val="20"/>
              </w:rPr>
            </w:pPr>
            <w:r>
              <w:rPr>
                <w:sz w:val="20"/>
                <w:szCs w:val="20"/>
              </w:rPr>
              <w:t>15 – 25</w:t>
            </w:r>
          </w:p>
        </w:tc>
        <w:tc>
          <w:tcPr>
            <w:tcW w:w="2346" w:type="dxa"/>
            <w:shd w:val="clear" w:color="auto" w:fill="auto"/>
            <w:vAlign w:val="center"/>
          </w:tcPr>
          <w:p w14:paraId="18184829" w14:textId="77777777" w:rsidR="00F50D3C" w:rsidRPr="005C0183" w:rsidRDefault="00F50D3C" w:rsidP="00F50D3C">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r w:rsidR="00F50D3C" w:rsidRPr="00EB0FAA" w14:paraId="39FF7420" w14:textId="77777777" w:rsidTr="00593416">
        <w:trPr>
          <w:trHeight w:val="262"/>
        </w:trPr>
        <w:tc>
          <w:tcPr>
            <w:tcW w:w="1805" w:type="dxa"/>
            <w:shd w:val="clear" w:color="auto" w:fill="auto"/>
            <w:vAlign w:val="center"/>
          </w:tcPr>
          <w:p w14:paraId="4C225ADB" w14:textId="77777777" w:rsidR="00F50D3C" w:rsidRPr="00EB0FAA" w:rsidRDefault="00F50D3C" w:rsidP="00F50D3C">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1620" w:type="dxa"/>
            <w:shd w:val="clear" w:color="auto" w:fill="auto"/>
            <w:vAlign w:val="center"/>
          </w:tcPr>
          <w:p w14:paraId="5D04712D" w14:textId="77777777" w:rsidR="00F50D3C" w:rsidRPr="00EB0FAA" w:rsidRDefault="00F50D3C" w:rsidP="00F50D3C">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3018" w:type="dxa"/>
            <w:shd w:val="clear" w:color="auto" w:fill="auto"/>
            <w:vAlign w:val="center"/>
          </w:tcPr>
          <w:p w14:paraId="0E76C196" w14:textId="73E29032" w:rsidR="00F50D3C" w:rsidRPr="00EB0FAA" w:rsidRDefault="00F50D3C" w:rsidP="00F50D3C">
            <w:pPr>
              <w:spacing w:after="0" w:line="276" w:lineRule="auto"/>
              <w:jc w:val="center"/>
              <w:rPr>
                <w:rFonts w:eastAsia="Calibri" w:cstheme="minorHAnsi"/>
                <w:sz w:val="20"/>
                <w:szCs w:val="20"/>
              </w:rPr>
            </w:pPr>
            <w:r>
              <w:rPr>
                <w:sz w:val="20"/>
                <w:szCs w:val="20"/>
              </w:rPr>
              <w:t>&gt;25</w:t>
            </w:r>
          </w:p>
        </w:tc>
        <w:tc>
          <w:tcPr>
            <w:tcW w:w="2346" w:type="dxa"/>
            <w:shd w:val="clear" w:color="auto" w:fill="auto"/>
            <w:vAlign w:val="center"/>
          </w:tcPr>
          <w:p w14:paraId="7CED6317" w14:textId="77777777" w:rsidR="00F50D3C" w:rsidRPr="00EB0FAA" w:rsidRDefault="00F50D3C" w:rsidP="00F50D3C">
            <w:pPr>
              <w:spacing w:after="0" w:line="276" w:lineRule="auto"/>
              <w:jc w:val="center"/>
              <w:rPr>
                <w:rFonts w:eastAsia="Calibri" w:cstheme="minorHAnsi"/>
                <w:sz w:val="20"/>
                <w:szCs w:val="20"/>
              </w:rPr>
            </w:pPr>
          </w:p>
        </w:tc>
      </w:tr>
    </w:tbl>
    <w:p w14:paraId="1816B264" w14:textId="77777777" w:rsidR="000079B8" w:rsidRPr="00EB0FAA" w:rsidRDefault="000079B8" w:rsidP="000079B8">
      <w:pPr>
        <w:keepNext/>
        <w:spacing w:before="120" w:after="120" w:line="276" w:lineRule="auto"/>
        <w:jc w:val="both"/>
        <w:rPr>
          <w:sz w:val="24"/>
          <w:szCs w:val="24"/>
        </w:rPr>
      </w:pPr>
      <w:r w:rsidRPr="00EB0FAA">
        <w:rPr>
          <w:sz w:val="24"/>
          <w:szCs w:val="24"/>
        </w:rPr>
        <w:t xml:space="preserve">Od značajnijih društvenih, gospodarskih i infrastrukturnih objekata koji se nalaze na potencijalno plavljenom području u ovoj varijanti plavljenja mogu se izdvojiti: </w:t>
      </w:r>
      <w:r>
        <w:rPr>
          <w:sz w:val="24"/>
          <w:szCs w:val="24"/>
        </w:rPr>
        <w:t xml:space="preserve">Osnovna škola </w:t>
      </w:r>
      <w:r w:rsidRPr="00EB0FAA">
        <w:rPr>
          <w:sz w:val="24"/>
          <w:szCs w:val="24"/>
        </w:rPr>
        <w:t>u Šandorovcu, groblje</w:t>
      </w:r>
      <w:r>
        <w:rPr>
          <w:sz w:val="24"/>
          <w:szCs w:val="24"/>
        </w:rPr>
        <w:t xml:space="preserve"> i sakralna građevina </w:t>
      </w:r>
      <w:r w:rsidRPr="00EB0FAA">
        <w:rPr>
          <w:sz w:val="24"/>
          <w:szCs w:val="24"/>
        </w:rPr>
        <w:t>u Novom Selu na Dravi</w:t>
      </w:r>
      <w:r>
        <w:rPr>
          <w:sz w:val="24"/>
          <w:szCs w:val="24"/>
        </w:rPr>
        <w:t>.</w:t>
      </w:r>
    </w:p>
    <w:p w14:paraId="39C653BC" w14:textId="607ED35F" w:rsidR="000079B8" w:rsidRPr="00EB0FAA" w:rsidRDefault="000079B8" w:rsidP="001862A7">
      <w:pPr>
        <w:pStyle w:val="Opisslike"/>
        <w:spacing w:line="276" w:lineRule="auto"/>
        <w:jc w:val="center"/>
      </w:pPr>
      <w:bookmarkStart w:id="771" w:name="_Toc532992567"/>
      <w:bookmarkStart w:id="772" w:name="_Toc4138096"/>
      <w:bookmarkStart w:id="773" w:name="_Toc76019368"/>
      <w:bookmarkStart w:id="774" w:name="_Toc196826548"/>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79</w:t>
      </w:r>
      <w:r w:rsidRPr="00EB0FAA">
        <w:rPr>
          <w:noProof/>
        </w:rPr>
        <w:fldChar w:fldCharType="end"/>
      </w:r>
      <w:r w:rsidRPr="00EB0FAA">
        <w:t xml:space="preserve">. Posljedice na ustanove/građevine javnog društvenog značaja </w:t>
      </w:r>
      <w:r w:rsidRPr="00EB0FAA">
        <w:sym w:font="Symbol" w:char="F02D"/>
      </w:r>
      <w:r w:rsidRPr="00EB0FAA">
        <w:t xml:space="preserve"> </w:t>
      </w:r>
      <w:r w:rsidR="00F422C7">
        <w:t>N</w:t>
      </w:r>
      <w:r w:rsidRPr="00EB0FAA">
        <w:t xml:space="preserve">ajvjerojatniji neželjeni događaj </w:t>
      </w:r>
      <w:r w:rsidRPr="00EB0FAA">
        <w:sym w:font="Symbol" w:char="F02D"/>
      </w:r>
      <w:r w:rsidRPr="00EB0FAA">
        <w:t xml:space="preserve"> poplave izazvane pucanjem brane</w:t>
      </w:r>
      <w:bookmarkEnd w:id="771"/>
      <w:bookmarkEnd w:id="772"/>
      <w:bookmarkEnd w:id="773"/>
      <w:bookmarkEnd w:id="774"/>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95"/>
        <w:gridCol w:w="3117"/>
        <w:gridCol w:w="2317"/>
      </w:tblGrid>
      <w:tr w:rsidR="000079B8" w:rsidRPr="00EB0FAA" w14:paraId="4548A479" w14:textId="77777777" w:rsidTr="00593416">
        <w:trPr>
          <w:trHeight w:val="160"/>
          <w:tblHeader/>
        </w:trPr>
        <w:tc>
          <w:tcPr>
            <w:tcW w:w="8789" w:type="dxa"/>
            <w:gridSpan w:val="4"/>
            <w:shd w:val="clear" w:color="auto" w:fill="auto"/>
            <w:vAlign w:val="center"/>
          </w:tcPr>
          <w:p w14:paraId="08872FFD" w14:textId="77777777" w:rsidR="000079B8" w:rsidRPr="00EB0FAA" w:rsidRDefault="000079B8" w:rsidP="001862A7">
            <w:pPr>
              <w:pStyle w:val="Opisslike"/>
              <w:spacing w:line="276" w:lineRule="auto"/>
              <w:jc w:val="center"/>
              <w:rPr>
                <w:rFonts w:cstheme="minorHAnsi"/>
              </w:rPr>
            </w:pPr>
            <w:r w:rsidRPr="00EB0FAA">
              <w:rPr>
                <w:rFonts w:cstheme="minorHAnsi"/>
              </w:rPr>
              <w:t>Društvena stabilnost i politika</w:t>
            </w:r>
          </w:p>
        </w:tc>
      </w:tr>
      <w:tr w:rsidR="000079B8" w:rsidRPr="00EB0FAA" w14:paraId="71415CFC" w14:textId="77777777" w:rsidTr="00593416">
        <w:trPr>
          <w:trHeight w:val="160"/>
          <w:tblHeader/>
        </w:trPr>
        <w:tc>
          <w:tcPr>
            <w:tcW w:w="8789" w:type="dxa"/>
            <w:gridSpan w:val="4"/>
            <w:shd w:val="clear" w:color="auto" w:fill="auto"/>
            <w:vAlign w:val="center"/>
          </w:tcPr>
          <w:p w14:paraId="0EDA8C34" w14:textId="77777777" w:rsidR="000079B8" w:rsidRPr="00EB0FAA" w:rsidRDefault="000079B8" w:rsidP="00593416">
            <w:pPr>
              <w:spacing w:after="0" w:line="276" w:lineRule="auto"/>
              <w:jc w:val="center"/>
              <w:rPr>
                <w:rFonts w:eastAsia="Calibri" w:cstheme="minorHAnsi"/>
                <w:b/>
                <w:sz w:val="20"/>
                <w:szCs w:val="20"/>
              </w:rPr>
            </w:pPr>
            <w:r w:rsidRPr="00EB0FAA">
              <w:rPr>
                <w:rFonts w:eastAsia="Calibri" w:cstheme="minorHAnsi"/>
                <w:b/>
                <w:sz w:val="20"/>
                <w:szCs w:val="20"/>
              </w:rPr>
              <w:t>Štete/gubici na ustanovama/građevinama javnog društvenog značaja</w:t>
            </w:r>
          </w:p>
        </w:tc>
      </w:tr>
      <w:tr w:rsidR="00DB5197" w:rsidRPr="00EB0FAA" w14:paraId="0D3AA869" w14:textId="77777777" w:rsidTr="00593416">
        <w:trPr>
          <w:trHeight w:val="160"/>
          <w:tblHeader/>
        </w:trPr>
        <w:tc>
          <w:tcPr>
            <w:tcW w:w="1560" w:type="dxa"/>
            <w:shd w:val="clear" w:color="auto" w:fill="auto"/>
            <w:vAlign w:val="center"/>
          </w:tcPr>
          <w:p w14:paraId="7399354B"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Kategorija</w:t>
            </w:r>
          </w:p>
        </w:tc>
        <w:tc>
          <w:tcPr>
            <w:tcW w:w="1795" w:type="dxa"/>
            <w:shd w:val="clear" w:color="auto" w:fill="auto"/>
            <w:vAlign w:val="center"/>
          </w:tcPr>
          <w:p w14:paraId="579E60ED"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Posljedice</w:t>
            </w:r>
          </w:p>
        </w:tc>
        <w:tc>
          <w:tcPr>
            <w:tcW w:w="3117" w:type="dxa"/>
            <w:shd w:val="clear" w:color="auto" w:fill="auto"/>
            <w:vAlign w:val="center"/>
          </w:tcPr>
          <w:p w14:paraId="0311A31F" w14:textId="56BEA482" w:rsidR="00DB5197" w:rsidRPr="00EB0FAA" w:rsidRDefault="00DB5197" w:rsidP="00DB5197">
            <w:pPr>
              <w:spacing w:after="0" w:line="276" w:lineRule="auto"/>
              <w:jc w:val="center"/>
              <w:rPr>
                <w:rFonts w:eastAsia="Calibri" w:cstheme="minorHAnsi"/>
                <w:b/>
                <w:sz w:val="20"/>
                <w:szCs w:val="20"/>
              </w:rPr>
            </w:pPr>
            <w:r>
              <w:rPr>
                <w:b/>
                <w:sz w:val="20"/>
                <w:szCs w:val="20"/>
              </w:rPr>
              <w:t>U eurima (% s obzirom na proračun)</w:t>
            </w:r>
          </w:p>
        </w:tc>
        <w:tc>
          <w:tcPr>
            <w:tcW w:w="2317" w:type="dxa"/>
            <w:shd w:val="clear" w:color="auto" w:fill="auto"/>
            <w:vAlign w:val="center"/>
          </w:tcPr>
          <w:p w14:paraId="56AB85D9"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Odabrano</w:t>
            </w:r>
          </w:p>
        </w:tc>
      </w:tr>
      <w:tr w:rsidR="00DB5197" w:rsidRPr="00EB0FAA" w14:paraId="4CBDD398" w14:textId="77777777" w:rsidTr="00593416">
        <w:trPr>
          <w:trHeight w:val="160"/>
        </w:trPr>
        <w:tc>
          <w:tcPr>
            <w:tcW w:w="1560" w:type="dxa"/>
            <w:shd w:val="clear" w:color="auto" w:fill="auto"/>
            <w:vAlign w:val="center"/>
          </w:tcPr>
          <w:p w14:paraId="1E5B6EB5"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1</w:t>
            </w:r>
          </w:p>
        </w:tc>
        <w:tc>
          <w:tcPr>
            <w:tcW w:w="1795" w:type="dxa"/>
            <w:shd w:val="clear" w:color="auto" w:fill="auto"/>
            <w:vAlign w:val="center"/>
          </w:tcPr>
          <w:p w14:paraId="34B2CFD3" w14:textId="77777777" w:rsidR="00DB5197" w:rsidRPr="00EB0FAA" w:rsidRDefault="00DB5197" w:rsidP="00DB5197">
            <w:pPr>
              <w:spacing w:after="0" w:line="276" w:lineRule="auto"/>
              <w:jc w:val="center"/>
              <w:rPr>
                <w:rFonts w:eastAsia="Calibri" w:cstheme="minorHAnsi"/>
                <w:sz w:val="20"/>
                <w:szCs w:val="20"/>
              </w:rPr>
            </w:pPr>
            <w:r w:rsidRPr="00EB0FAA">
              <w:rPr>
                <w:rFonts w:eastAsia="Calibri" w:cstheme="minorHAnsi"/>
                <w:sz w:val="20"/>
                <w:szCs w:val="20"/>
              </w:rPr>
              <w:t>Neznatne</w:t>
            </w:r>
          </w:p>
        </w:tc>
        <w:tc>
          <w:tcPr>
            <w:tcW w:w="3117" w:type="dxa"/>
            <w:shd w:val="clear" w:color="auto" w:fill="auto"/>
            <w:vAlign w:val="center"/>
          </w:tcPr>
          <w:p w14:paraId="4ADBA2B9" w14:textId="6ABA0610" w:rsidR="00DB5197" w:rsidRPr="00EB0FAA" w:rsidRDefault="00DB5197" w:rsidP="00DB5197">
            <w:pPr>
              <w:spacing w:after="0" w:line="276" w:lineRule="auto"/>
              <w:jc w:val="center"/>
              <w:rPr>
                <w:rFonts w:eastAsia="Calibri" w:cstheme="minorHAnsi"/>
                <w:sz w:val="20"/>
                <w:szCs w:val="20"/>
              </w:rPr>
            </w:pPr>
            <w:r>
              <w:rPr>
                <w:sz w:val="20"/>
                <w:szCs w:val="20"/>
              </w:rPr>
              <w:t>0,5 – 1</w:t>
            </w:r>
          </w:p>
        </w:tc>
        <w:tc>
          <w:tcPr>
            <w:tcW w:w="2317" w:type="dxa"/>
            <w:shd w:val="clear" w:color="auto" w:fill="auto"/>
          </w:tcPr>
          <w:p w14:paraId="66FE8193" w14:textId="77777777" w:rsidR="00DB5197" w:rsidRPr="00EB0FAA" w:rsidRDefault="00DB5197" w:rsidP="00DB5197">
            <w:pPr>
              <w:spacing w:after="0" w:line="276" w:lineRule="auto"/>
              <w:jc w:val="center"/>
              <w:rPr>
                <w:rFonts w:eastAsia="Calibri" w:cstheme="minorHAnsi"/>
                <w:sz w:val="20"/>
                <w:szCs w:val="20"/>
              </w:rPr>
            </w:pPr>
          </w:p>
        </w:tc>
      </w:tr>
      <w:tr w:rsidR="00DB5197" w:rsidRPr="00EB0FAA" w14:paraId="66B718BD" w14:textId="77777777" w:rsidTr="00593416">
        <w:trPr>
          <w:trHeight w:val="160"/>
        </w:trPr>
        <w:tc>
          <w:tcPr>
            <w:tcW w:w="1560" w:type="dxa"/>
            <w:shd w:val="clear" w:color="auto" w:fill="auto"/>
            <w:vAlign w:val="center"/>
          </w:tcPr>
          <w:p w14:paraId="296B5D57"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2</w:t>
            </w:r>
          </w:p>
        </w:tc>
        <w:tc>
          <w:tcPr>
            <w:tcW w:w="1795" w:type="dxa"/>
            <w:shd w:val="clear" w:color="auto" w:fill="auto"/>
            <w:vAlign w:val="center"/>
          </w:tcPr>
          <w:p w14:paraId="16E89465" w14:textId="77777777" w:rsidR="00DB5197" w:rsidRPr="00EB0FAA" w:rsidRDefault="00DB5197" w:rsidP="00DB5197">
            <w:pPr>
              <w:spacing w:after="0" w:line="276" w:lineRule="auto"/>
              <w:jc w:val="center"/>
              <w:rPr>
                <w:rFonts w:eastAsia="Calibri" w:cstheme="minorHAnsi"/>
                <w:sz w:val="20"/>
                <w:szCs w:val="20"/>
              </w:rPr>
            </w:pPr>
            <w:r w:rsidRPr="00EB0FAA">
              <w:rPr>
                <w:rFonts w:eastAsia="Calibri" w:cstheme="minorHAnsi"/>
                <w:sz w:val="20"/>
                <w:szCs w:val="20"/>
              </w:rPr>
              <w:t>Malene</w:t>
            </w:r>
          </w:p>
        </w:tc>
        <w:tc>
          <w:tcPr>
            <w:tcW w:w="3117" w:type="dxa"/>
            <w:shd w:val="clear" w:color="auto" w:fill="auto"/>
            <w:vAlign w:val="center"/>
          </w:tcPr>
          <w:p w14:paraId="7391AC99" w14:textId="7D8770CC" w:rsidR="00DB5197" w:rsidRPr="00EB0FAA" w:rsidRDefault="00DB5197" w:rsidP="00DB5197">
            <w:pPr>
              <w:spacing w:after="0" w:line="276" w:lineRule="auto"/>
              <w:jc w:val="center"/>
              <w:rPr>
                <w:rFonts w:eastAsia="Calibri" w:cstheme="minorHAnsi"/>
                <w:sz w:val="20"/>
                <w:szCs w:val="20"/>
              </w:rPr>
            </w:pPr>
            <w:r>
              <w:rPr>
                <w:sz w:val="20"/>
                <w:szCs w:val="20"/>
              </w:rPr>
              <w:t>1 – 5</w:t>
            </w:r>
          </w:p>
        </w:tc>
        <w:tc>
          <w:tcPr>
            <w:tcW w:w="2317" w:type="dxa"/>
            <w:shd w:val="clear" w:color="auto" w:fill="auto"/>
          </w:tcPr>
          <w:p w14:paraId="3697557B" w14:textId="77777777" w:rsidR="00DB5197" w:rsidRPr="00EB0FAA" w:rsidRDefault="00DB5197" w:rsidP="00DB5197">
            <w:pPr>
              <w:spacing w:after="0" w:line="276" w:lineRule="auto"/>
              <w:jc w:val="center"/>
              <w:rPr>
                <w:rFonts w:eastAsia="Calibri" w:cstheme="minorHAnsi"/>
                <w:sz w:val="20"/>
                <w:szCs w:val="20"/>
              </w:rPr>
            </w:pPr>
          </w:p>
        </w:tc>
      </w:tr>
      <w:tr w:rsidR="00DB5197" w:rsidRPr="00EB0FAA" w14:paraId="5D054304" w14:textId="77777777" w:rsidTr="00593416">
        <w:trPr>
          <w:trHeight w:val="160"/>
        </w:trPr>
        <w:tc>
          <w:tcPr>
            <w:tcW w:w="1560" w:type="dxa"/>
            <w:shd w:val="clear" w:color="auto" w:fill="auto"/>
            <w:vAlign w:val="center"/>
          </w:tcPr>
          <w:p w14:paraId="193CE853"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3</w:t>
            </w:r>
          </w:p>
        </w:tc>
        <w:tc>
          <w:tcPr>
            <w:tcW w:w="1795" w:type="dxa"/>
            <w:shd w:val="clear" w:color="auto" w:fill="auto"/>
            <w:vAlign w:val="center"/>
          </w:tcPr>
          <w:p w14:paraId="50A96D93" w14:textId="77777777" w:rsidR="00DB5197" w:rsidRPr="00EB0FAA" w:rsidRDefault="00DB5197" w:rsidP="00DB5197">
            <w:pPr>
              <w:spacing w:after="0" w:line="276" w:lineRule="auto"/>
              <w:jc w:val="center"/>
              <w:rPr>
                <w:rFonts w:eastAsia="Calibri" w:cstheme="minorHAnsi"/>
                <w:sz w:val="20"/>
                <w:szCs w:val="20"/>
              </w:rPr>
            </w:pPr>
            <w:r w:rsidRPr="00EB0FAA">
              <w:rPr>
                <w:rFonts w:eastAsia="Calibri" w:cstheme="minorHAnsi"/>
                <w:sz w:val="20"/>
                <w:szCs w:val="20"/>
              </w:rPr>
              <w:t>Umjerene</w:t>
            </w:r>
          </w:p>
        </w:tc>
        <w:tc>
          <w:tcPr>
            <w:tcW w:w="3117" w:type="dxa"/>
            <w:shd w:val="clear" w:color="auto" w:fill="auto"/>
            <w:vAlign w:val="center"/>
          </w:tcPr>
          <w:p w14:paraId="0EDD8DCD" w14:textId="4FFF2BE8" w:rsidR="00DB5197" w:rsidRPr="00EB0FAA" w:rsidRDefault="00DB5197" w:rsidP="00DB5197">
            <w:pPr>
              <w:spacing w:after="0" w:line="276" w:lineRule="auto"/>
              <w:jc w:val="center"/>
              <w:rPr>
                <w:rFonts w:eastAsia="Calibri" w:cstheme="minorHAnsi"/>
                <w:sz w:val="20"/>
                <w:szCs w:val="20"/>
              </w:rPr>
            </w:pPr>
            <w:r>
              <w:rPr>
                <w:sz w:val="20"/>
                <w:szCs w:val="20"/>
              </w:rPr>
              <w:t>5 – 15</w:t>
            </w:r>
          </w:p>
        </w:tc>
        <w:tc>
          <w:tcPr>
            <w:tcW w:w="2317" w:type="dxa"/>
            <w:shd w:val="clear" w:color="auto" w:fill="auto"/>
          </w:tcPr>
          <w:p w14:paraId="6495AC70" w14:textId="77777777" w:rsidR="00DB5197" w:rsidRPr="00EB0FAA" w:rsidRDefault="00DB5197" w:rsidP="00DB5197">
            <w:pPr>
              <w:spacing w:after="0" w:line="276" w:lineRule="auto"/>
              <w:jc w:val="center"/>
              <w:rPr>
                <w:rFonts w:eastAsia="Calibri" w:cstheme="minorHAnsi"/>
                <w:sz w:val="20"/>
                <w:szCs w:val="20"/>
              </w:rPr>
            </w:pPr>
          </w:p>
        </w:tc>
      </w:tr>
      <w:tr w:rsidR="00DB5197" w:rsidRPr="00EB0FAA" w14:paraId="7ECFA36B" w14:textId="77777777" w:rsidTr="00593416">
        <w:trPr>
          <w:trHeight w:val="167"/>
        </w:trPr>
        <w:tc>
          <w:tcPr>
            <w:tcW w:w="1560" w:type="dxa"/>
            <w:shd w:val="clear" w:color="auto" w:fill="auto"/>
            <w:vAlign w:val="center"/>
          </w:tcPr>
          <w:p w14:paraId="2DE8D3BC"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4</w:t>
            </w:r>
          </w:p>
        </w:tc>
        <w:tc>
          <w:tcPr>
            <w:tcW w:w="1795" w:type="dxa"/>
            <w:shd w:val="clear" w:color="auto" w:fill="auto"/>
            <w:vAlign w:val="center"/>
          </w:tcPr>
          <w:p w14:paraId="580FA09F" w14:textId="77777777" w:rsidR="00DB5197" w:rsidRPr="00EB0FAA" w:rsidRDefault="00DB5197" w:rsidP="00DB5197">
            <w:pPr>
              <w:spacing w:after="0" w:line="276" w:lineRule="auto"/>
              <w:jc w:val="center"/>
              <w:rPr>
                <w:rFonts w:eastAsia="Calibri" w:cstheme="minorHAnsi"/>
                <w:sz w:val="20"/>
                <w:szCs w:val="20"/>
              </w:rPr>
            </w:pPr>
            <w:r w:rsidRPr="00EB0FAA">
              <w:rPr>
                <w:rFonts w:eastAsia="Calibri" w:cstheme="minorHAnsi"/>
                <w:sz w:val="20"/>
                <w:szCs w:val="20"/>
              </w:rPr>
              <w:t>Značajne</w:t>
            </w:r>
          </w:p>
        </w:tc>
        <w:tc>
          <w:tcPr>
            <w:tcW w:w="3117" w:type="dxa"/>
            <w:shd w:val="clear" w:color="auto" w:fill="auto"/>
            <w:vAlign w:val="center"/>
          </w:tcPr>
          <w:p w14:paraId="6A91DEFB" w14:textId="0B444F68" w:rsidR="00DB5197" w:rsidRPr="00EB0FAA" w:rsidRDefault="00DB5197" w:rsidP="00DB5197">
            <w:pPr>
              <w:spacing w:after="0" w:line="276" w:lineRule="auto"/>
              <w:jc w:val="center"/>
              <w:rPr>
                <w:rFonts w:eastAsia="Calibri" w:cstheme="minorHAnsi"/>
                <w:sz w:val="20"/>
                <w:szCs w:val="20"/>
              </w:rPr>
            </w:pPr>
            <w:r>
              <w:rPr>
                <w:sz w:val="20"/>
                <w:szCs w:val="20"/>
              </w:rPr>
              <w:t>15 – 25</w:t>
            </w:r>
          </w:p>
        </w:tc>
        <w:tc>
          <w:tcPr>
            <w:tcW w:w="2317" w:type="dxa"/>
            <w:shd w:val="clear" w:color="auto" w:fill="auto"/>
          </w:tcPr>
          <w:p w14:paraId="7924409C" w14:textId="77777777" w:rsidR="00DB5197" w:rsidRPr="005C0183" w:rsidRDefault="00DB5197" w:rsidP="00DB5197">
            <w:pPr>
              <w:spacing w:after="0" w:line="276" w:lineRule="auto"/>
              <w:jc w:val="center"/>
              <w:rPr>
                <w:rFonts w:eastAsia="Calibri" w:cstheme="minorHAnsi"/>
                <w:b/>
                <w:bCs/>
                <w:sz w:val="20"/>
                <w:szCs w:val="20"/>
              </w:rPr>
            </w:pPr>
            <w:r w:rsidRPr="005C0183">
              <w:rPr>
                <w:rFonts w:eastAsia="Calibri" w:cstheme="minorHAnsi"/>
                <w:b/>
                <w:bCs/>
                <w:sz w:val="20"/>
                <w:szCs w:val="20"/>
              </w:rPr>
              <w:t>X</w:t>
            </w:r>
          </w:p>
        </w:tc>
      </w:tr>
      <w:tr w:rsidR="00DB5197" w:rsidRPr="00EB0FAA" w14:paraId="0BC0D8AA" w14:textId="77777777" w:rsidTr="00593416">
        <w:trPr>
          <w:trHeight w:val="160"/>
        </w:trPr>
        <w:tc>
          <w:tcPr>
            <w:tcW w:w="1560" w:type="dxa"/>
            <w:shd w:val="clear" w:color="auto" w:fill="auto"/>
            <w:vAlign w:val="center"/>
          </w:tcPr>
          <w:p w14:paraId="7EBD3EB9" w14:textId="77777777" w:rsidR="00DB5197" w:rsidRPr="00EB0FAA" w:rsidRDefault="00DB5197" w:rsidP="00DB5197">
            <w:pPr>
              <w:spacing w:after="0" w:line="276" w:lineRule="auto"/>
              <w:jc w:val="center"/>
              <w:rPr>
                <w:rFonts w:eastAsia="Calibri" w:cstheme="minorHAnsi"/>
                <w:b/>
                <w:sz w:val="20"/>
                <w:szCs w:val="20"/>
              </w:rPr>
            </w:pPr>
            <w:r w:rsidRPr="00EB0FAA">
              <w:rPr>
                <w:rFonts w:eastAsia="Calibri" w:cstheme="minorHAnsi"/>
                <w:b/>
                <w:sz w:val="20"/>
                <w:szCs w:val="20"/>
              </w:rPr>
              <w:t>5</w:t>
            </w:r>
          </w:p>
        </w:tc>
        <w:tc>
          <w:tcPr>
            <w:tcW w:w="1795" w:type="dxa"/>
            <w:shd w:val="clear" w:color="auto" w:fill="auto"/>
            <w:vAlign w:val="center"/>
          </w:tcPr>
          <w:p w14:paraId="3D1C2CFA" w14:textId="77777777" w:rsidR="00DB5197" w:rsidRPr="00EB0FAA" w:rsidRDefault="00DB5197" w:rsidP="00DB5197">
            <w:pPr>
              <w:spacing w:after="0" w:line="276" w:lineRule="auto"/>
              <w:jc w:val="center"/>
              <w:rPr>
                <w:rFonts w:eastAsia="Calibri" w:cstheme="minorHAnsi"/>
                <w:sz w:val="20"/>
                <w:szCs w:val="20"/>
              </w:rPr>
            </w:pPr>
            <w:r w:rsidRPr="00EB0FAA">
              <w:rPr>
                <w:rFonts w:eastAsia="Calibri" w:cstheme="minorHAnsi"/>
                <w:sz w:val="20"/>
                <w:szCs w:val="20"/>
              </w:rPr>
              <w:t>Katastrofalne</w:t>
            </w:r>
          </w:p>
        </w:tc>
        <w:tc>
          <w:tcPr>
            <w:tcW w:w="3117" w:type="dxa"/>
            <w:shd w:val="clear" w:color="auto" w:fill="auto"/>
            <w:vAlign w:val="center"/>
          </w:tcPr>
          <w:p w14:paraId="7CF650B4" w14:textId="56A70061" w:rsidR="00DB5197" w:rsidRPr="00EB0FAA" w:rsidRDefault="00DB5197" w:rsidP="00DB5197">
            <w:pPr>
              <w:spacing w:after="0" w:line="276" w:lineRule="auto"/>
              <w:jc w:val="center"/>
              <w:rPr>
                <w:rFonts w:eastAsia="Calibri" w:cstheme="minorHAnsi"/>
                <w:sz w:val="20"/>
                <w:szCs w:val="20"/>
              </w:rPr>
            </w:pPr>
            <w:r>
              <w:rPr>
                <w:sz w:val="20"/>
                <w:szCs w:val="20"/>
              </w:rPr>
              <w:t>&gt;25</w:t>
            </w:r>
          </w:p>
        </w:tc>
        <w:tc>
          <w:tcPr>
            <w:tcW w:w="2317" w:type="dxa"/>
            <w:shd w:val="clear" w:color="auto" w:fill="auto"/>
          </w:tcPr>
          <w:p w14:paraId="1082FA16" w14:textId="77777777" w:rsidR="00DB5197" w:rsidRPr="00EB0FAA" w:rsidRDefault="00DB5197" w:rsidP="00DB5197">
            <w:pPr>
              <w:spacing w:after="0" w:line="276" w:lineRule="auto"/>
              <w:jc w:val="center"/>
              <w:rPr>
                <w:rFonts w:eastAsia="Calibri" w:cstheme="minorHAnsi"/>
                <w:sz w:val="20"/>
                <w:szCs w:val="20"/>
              </w:rPr>
            </w:pPr>
          </w:p>
        </w:tc>
      </w:tr>
    </w:tbl>
    <w:p w14:paraId="65CE5198" w14:textId="54E7ECE2" w:rsidR="000079B8" w:rsidRPr="00EB0FAA" w:rsidRDefault="000079B8" w:rsidP="001862A7">
      <w:pPr>
        <w:pStyle w:val="Opisslike"/>
        <w:spacing w:line="276" w:lineRule="auto"/>
        <w:jc w:val="center"/>
      </w:pPr>
      <w:bookmarkStart w:id="775" w:name="_Toc532992568"/>
      <w:bookmarkStart w:id="776" w:name="_Toc4138097"/>
      <w:bookmarkStart w:id="777" w:name="_Toc76019369"/>
      <w:bookmarkStart w:id="778" w:name="_Toc196826549"/>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80</w:t>
      </w:r>
      <w:r w:rsidRPr="00EB0FAA">
        <w:rPr>
          <w:noProof/>
        </w:rPr>
        <w:fldChar w:fldCharType="end"/>
      </w:r>
      <w:r w:rsidRPr="00EB0FAA">
        <w:t xml:space="preserve">. Posljedice na društvenu stabilnost i politiku </w:t>
      </w:r>
      <w:r w:rsidRPr="00EB0FAA">
        <w:sym w:font="Symbol" w:char="F02D"/>
      </w:r>
      <w:r w:rsidRPr="00EB0FAA">
        <w:t xml:space="preserve"> </w:t>
      </w:r>
      <w:r w:rsidR="00F422C7">
        <w:t>N</w:t>
      </w:r>
      <w:r w:rsidRPr="00EB0FAA">
        <w:t xml:space="preserve">ajvjerojatniji neželjeni događaj </w:t>
      </w:r>
      <w:r w:rsidRPr="00EB0FAA">
        <w:sym w:font="Symbol" w:char="F02D"/>
      </w:r>
      <w:r w:rsidRPr="00EB0FAA">
        <w:t xml:space="preserve"> poplave izazvane pucanjem brane</w:t>
      </w:r>
      <w:bookmarkEnd w:id="775"/>
      <w:bookmarkEnd w:id="776"/>
      <w:bookmarkEnd w:id="777"/>
      <w:bookmarkEnd w:id="7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08"/>
        <w:gridCol w:w="3285"/>
        <w:gridCol w:w="1483"/>
      </w:tblGrid>
      <w:tr w:rsidR="000079B8" w:rsidRPr="00EB0FAA" w14:paraId="6488238A" w14:textId="77777777" w:rsidTr="00593416">
        <w:trPr>
          <w:trHeight w:val="833"/>
          <w:tblHeader/>
          <w:jc w:val="center"/>
        </w:trPr>
        <w:tc>
          <w:tcPr>
            <w:tcW w:w="1800" w:type="dxa"/>
            <w:shd w:val="clear" w:color="auto" w:fill="auto"/>
            <w:vAlign w:val="center"/>
          </w:tcPr>
          <w:p w14:paraId="371D2669" w14:textId="77777777" w:rsidR="000079B8" w:rsidRPr="00EB0FAA" w:rsidRDefault="000079B8" w:rsidP="001862A7">
            <w:pPr>
              <w:pStyle w:val="Opisslike"/>
              <w:spacing w:line="276" w:lineRule="auto"/>
              <w:jc w:val="center"/>
              <w:rPr>
                <w:rFonts w:cstheme="minorHAnsi"/>
              </w:rPr>
            </w:pPr>
            <w:r w:rsidRPr="00EB0FAA">
              <w:rPr>
                <w:rFonts w:cstheme="minorHAnsi"/>
              </w:rPr>
              <w:t>Kategorija</w:t>
            </w:r>
          </w:p>
        </w:tc>
        <w:tc>
          <w:tcPr>
            <w:tcW w:w="2208" w:type="dxa"/>
            <w:shd w:val="clear" w:color="auto" w:fill="auto"/>
            <w:vAlign w:val="center"/>
          </w:tcPr>
          <w:p w14:paraId="74576B79" w14:textId="77777777" w:rsidR="000079B8" w:rsidRPr="00EB0FAA" w:rsidRDefault="000079B8" w:rsidP="001862A7">
            <w:pPr>
              <w:pStyle w:val="Opisslike"/>
              <w:spacing w:line="276" w:lineRule="auto"/>
              <w:jc w:val="center"/>
              <w:rPr>
                <w:rFonts w:cstheme="minorHAnsi"/>
              </w:rPr>
            </w:pPr>
            <w:r w:rsidRPr="00EB0FAA">
              <w:rPr>
                <w:rFonts w:cstheme="minorHAnsi"/>
              </w:rPr>
              <w:t>Kritična infrastruktura</w:t>
            </w:r>
          </w:p>
        </w:tc>
        <w:tc>
          <w:tcPr>
            <w:tcW w:w="3285" w:type="dxa"/>
            <w:shd w:val="clear" w:color="auto" w:fill="auto"/>
            <w:vAlign w:val="center"/>
          </w:tcPr>
          <w:p w14:paraId="58C2FF49" w14:textId="77777777" w:rsidR="000079B8" w:rsidRPr="00EB0FAA" w:rsidRDefault="000079B8" w:rsidP="001862A7">
            <w:pPr>
              <w:pStyle w:val="Opisslike"/>
              <w:spacing w:line="276" w:lineRule="auto"/>
              <w:jc w:val="center"/>
              <w:rPr>
                <w:rFonts w:cstheme="minorHAnsi"/>
              </w:rPr>
            </w:pPr>
            <w:r w:rsidRPr="00EB0FAA">
              <w:rPr>
                <w:rFonts w:cstheme="minorHAnsi"/>
              </w:rPr>
              <w:t>Ustanove/građevine javnog društvenog značaja</w:t>
            </w:r>
          </w:p>
        </w:tc>
        <w:tc>
          <w:tcPr>
            <w:tcW w:w="1483" w:type="dxa"/>
            <w:shd w:val="clear" w:color="auto" w:fill="auto"/>
            <w:vAlign w:val="center"/>
          </w:tcPr>
          <w:p w14:paraId="4BC876F3" w14:textId="77777777" w:rsidR="000079B8" w:rsidRPr="00EB0FAA" w:rsidRDefault="000079B8" w:rsidP="001862A7">
            <w:pPr>
              <w:pStyle w:val="Opisslike"/>
              <w:spacing w:line="276" w:lineRule="auto"/>
              <w:jc w:val="center"/>
              <w:rPr>
                <w:rFonts w:cstheme="minorHAnsi"/>
              </w:rPr>
            </w:pPr>
            <w:r w:rsidRPr="00EB0FAA">
              <w:rPr>
                <w:rFonts w:cstheme="minorHAnsi"/>
              </w:rPr>
              <w:t>Ukupno</w:t>
            </w:r>
          </w:p>
        </w:tc>
      </w:tr>
      <w:tr w:rsidR="000079B8" w:rsidRPr="00EB0FAA" w14:paraId="166F69F3" w14:textId="77777777" w:rsidTr="00593416">
        <w:trPr>
          <w:trHeight w:val="271"/>
          <w:jc w:val="center"/>
        </w:trPr>
        <w:tc>
          <w:tcPr>
            <w:tcW w:w="1800" w:type="dxa"/>
            <w:shd w:val="clear" w:color="auto" w:fill="auto"/>
          </w:tcPr>
          <w:p w14:paraId="55C8481D" w14:textId="77777777" w:rsidR="000079B8" w:rsidRPr="00EB0FAA" w:rsidRDefault="000079B8" w:rsidP="00593416">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1</w:t>
            </w:r>
          </w:p>
        </w:tc>
        <w:tc>
          <w:tcPr>
            <w:tcW w:w="2208" w:type="dxa"/>
            <w:shd w:val="clear" w:color="auto" w:fill="auto"/>
          </w:tcPr>
          <w:p w14:paraId="7F835859"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3285" w:type="dxa"/>
            <w:shd w:val="clear" w:color="auto" w:fill="auto"/>
          </w:tcPr>
          <w:p w14:paraId="6CE14A09"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1483" w:type="dxa"/>
            <w:shd w:val="clear" w:color="auto" w:fill="auto"/>
          </w:tcPr>
          <w:p w14:paraId="19E23747" w14:textId="77777777" w:rsidR="000079B8" w:rsidRPr="00EB0FAA" w:rsidRDefault="000079B8" w:rsidP="00593416">
            <w:pPr>
              <w:spacing w:after="0" w:line="276" w:lineRule="auto"/>
              <w:ind w:right="23"/>
              <w:jc w:val="center"/>
              <w:rPr>
                <w:rFonts w:eastAsia="Calibri" w:cstheme="minorHAnsi"/>
                <w:sz w:val="20"/>
                <w:szCs w:val="20"/>
                <w:lang w:eastAsia="zh-CN"/>
              </w:rPr>
            </w:pPr>
          </w:p>
        </w:tc>
      </w:tr>
      <w:tr w:rsidR="000079B8" w:rsidRPr="00EB0FAA" w14:paraId="30F66152" w14:textId="77777777" w:rsidTr="00593416">
        <w:trPr>
          <w:trHeight w:val="271"/>
          <w:jc w:val="center"/>
        </w:trPr>
        <w:tc>
          <w:tcPr>
            <w:tcW w:w="1800" w:type="dxa"/>
            <w:shd w:val="clear" w:color="auto" w:fill="auto"/>
          </w:tcPr>
          <w:p w14:paraId="4B4049DF" w14:textId="77777777" w:rsidR="000079B8" w:rsidRPr="00EB0FAA" w:rsidRDefault="000079B8" w:rsidP="00593416">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2</w:t>
            </w:r>
          </w:p>
        </w:tc>
        <w:tc>
          <w:tcPr>
            <w:tcW w:w="2208" w:type="dxa"/>
            <w:shd w:val="clear" w:color="auto" w:fill="auto"/>
          </w:tcPr>
          <w:p w14:paraId="7C5ECB7F"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3285" w:type="dxa"/>
            <w:shd w:val="clear" w:color="auto" w:fill="auto"/>
          </w:tcPr>
          <w:p w14:paraId="5BB1BF05"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1483" w:type="dxa"/>
            <w:shd w:val="clear" w:color="auto" w:fill="auto"/>
          </w:tcPr>
          <w:p w14:paraId="4CFA14A2" w14:textId="77777777" w:rsidR="000079B8" w:rsidRPr="00EB0FAA" w:rsidRDefault="000079B8" w:rsidP="00593416">
            <w:pPr>
              <w:spacing w:after="0" w:line="276" w:lineRule="auto"/>
              <w:ind w:right="23"/>
              <w:jc w:val="center"/>
              <w:rPr>
                <w:rFonts w:eastAsia="Calibri" w:cstheme="minorHAnsi"/>
                <w:sz w:val="20"/>
                <w:szCs w:val="20"/>
                <w:lang w:eastAsia="zh-CN"/>
              </w:rPr>
            </w:pPr>
          </w:p>
        </w:tc>
      </w:tr>
      <w:tr w:rsidR="000079B8" w:rsidRPr="00EB0FAA" w14:paraId="4ABD663A" w14:textId="77777777" w:rsidTr="00593416">
        <w:trPr>
          <w:trHeight w:val="271"/>
          <w:jc w:val="center"/>
        </w:trPr>
        <w:tc>
          <w:tcPr>
            <w:tcW w:w="1800" w:type="dxa"/>
            <w:shd w:val="clear" w:color="auto" w:fill="auto"/>
          </w:tcPr>
          <w:p w14:paraId="770051CA" w14:textId="77777777" w:rsidR="000079B8" w:rsidRPr="00EB0FAA" w:rsidRDefault="000079B8" w:rsidP="00593416">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lastRenderedPageBreak/>
              <w:t>3</w:t>
            </w:r>
          </w:p>
        </w:tc>
        <w:tc>
          <w:tcPr>
            <w:tcW w:w="2208" w:type="dxa"/>
            <w:shd w:val="clear" w:color="auto" w:fill="auto"/>
          </w:tcPr>
          <w:p w14:paraId="624EABC4" w14:textId="77777777" w:rsidR="000079B8" w:rsidRPr="00EB0FAA" w:rsidRDefault="000079B8" w:rsidP="00593416">
            <w:pPr>
              <w:spacing w:after="0" w:line="276" w:lineRule="auto"/>
              <w:ind w:right="23"/>
              <w:jc w:val="both"/>
              <w:rPr>
                <w:rFonts w:eastAsia="Calibri" w:cstheme="minorHAnsi"/>
                <w:sz w:val="20"/>
                <w:szCs w:val="20"/>
                <w:lang w:eastAsia="zh-CN"/>
              </w:rPr>
            </w:pPr>
          </w:p>
        </w:tc>
        <w:tc>
          <w:tcPr>
            <w:tcW w:w="3285" w:type="dxa"/>
            <w:shd w:val="clear" w:color="auto" w:fill="auto"/>
          </w:tcPr>
          <w:p w14:paraId="7F2061EE" w14:textId="77777777" w:rsidR="000079B8" w:rsidRPr="00EB0FAA" w:rsidRDefault="000079B8" w:rsidP="00593416">
            <w:pPr>
              <w:spacing w:after="0" w:line="276" w:lineRule="auto"/>
              <w:ind w:right="23"/>
              <w:jc w:val="both"/>
              <w:rPr>
                <w:rFonts w:eastAsia="Calibri" w:cstheme="minorHAnsi"/>
                <w:sz w:val="20"/>
                <w:szCs w:val="20"/>
                <w:lang w:eastAsia="zh-CN"/>
              </w:rPr>
            </w:pPr>
          </w:p>
        </w:tc>
        <w:tc>
          <w:tcPr>
            <w:tcW w:w="1483" w:type="dxa"/>
            <w:shd w:val="clear" w:color="auto" w:fill="auto"/>
          </w:tcPr>
          <w:p w14:paraId="1859DE9A" w14:textId="77777777" w:rsidR="000079B8" w:rsidRPr="00EB0FAA" w:rsidRDefault="000079B8" w:rsidP="00593416">
            <w:pPr>
              <w:spacing w:after="0" w:line="276" w:lineRule="auto"/>
              <w:ind w:right="23"/>
              <w:jc w:val="both"/>
              <w:rPr>
                <w:rFonts w:eastAsia="Calibri" w:cstheme="minorHAnsi"/>
                <w:sz w:val="20"/>
                <w:szCs w:val="20"/>
                <w:lang w:eastAsia="zh-CN"/>
              </w:rPr>
            </w:pPr>
          </w:p>
        </w:tc>
      </w:tr>
      <w:tr w:rsidR="000079B8" w:rsidRPr="00EB0FAA" w14:paraId="50247AF8" w14:textId="77777777" w:rsidTr="00593416">
        <w:trPr>
          <w:trHeight w:val="271"/>
          <w:jc w:val="center"/>
        </w:trPr>
        <w:tc>
          <w:tcPr>
            <w:tcW w:w="1800" w:type="dxa"/>
            <w:shd w:val="clear" w:color="auto" w:fill="auto"/>
          </w:tcPr>
          <w:p w14:paraId="5F07A652" w14:textId="77777777" w:rsidR="000079B8" w:rsidRPr="00EB0FAA" w:rsidRDefault="000079B8" w:rsidP="00593416">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4</w:t>
            </w:r>
          </w:p>
        </w:tc>
        <w:tc>
          <w:tcPr>
            <w:tcW w:w="2208" w:type="dxa"/>
            <w:shd w:val="clear" w:color="auto" w:fill="auto"/>
          </w:tcPr>
          <w:p w14:paraId="43847D2B" w14:textId="77777777" w:rsidR="000079B8" w:rsidRPr="005C0183" w:rsidRDefault="000079B8" w:rsidP="00593416">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c>
          <w:tcPr>
            <w:tcW w:w="3285" w:type="dxa"/>
            <w:shd w:val="clear" w:color="auto" w:fill="auto"/>
          </w:tcPr>
          <w:p w14:paraId="4CC2AB3E" w14:textId="77777777" w:rsidR="000079B8" w:rsidRPr="005C0183" w:rsidRDefault="000079B8" w:rsidP="00593416">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c>
          <w:tcPr>
            <w:tcW w:w="1483" w:type="dxa"/>
            <w:shd w:val="clear" w:color="auto" w:fill="auto"/>
          </w:tcPr>
          <w:p w14:paraId="63305472" w14:textId="77777777" w:rsidR="000079B8" w:rsidRPr="005C0183" w:rsidRDefault="000079B8" w:rsidP="00593416">
            <w:pPr>
              <w:spacing w:after="0" w:line="276" w:lineRule="auto"/>
              <w:ind w:right="23"/>
              <w:jc w:val="center"/>
              <w:rPr>
                <w:rFonts w:eastAsia="Calibri" w:cstheme="minorHAnsi"/>
                <w:b/>
                <w:bCs/>
                <w:sz w:val="20"/>
                <w:szCs w:val="20"/>
                <w:lang w:eastAsia="zh-CN"/>
              </w:rPr>
            </w:pPr>
            <w:r w:rsidRPr="005C0183">
              <w:rPr>
                <w:rFonts w:eastAsia="Calibri" w:cstheme="minorHAnsi"/>
                <w:b/>
                <w:bCs/>
                <w:sz w:val="20"/>
                <w:szCs w:val="20"/>
                <w:lang w:eastAsia="zh-CN"/>
              </w:rPr>
              <w:t>X</w:t>
            </w:r>
          </w:p>
        </w:tc>
      </w:tr>
      <w:tr w:rsidR="000079B8" w:rsidRPr="00EB0FAA" w14:paraId="4C114F8B" w14:textId="77777777" w:rsidTr="00593416">
        <w:trPr>
          <w:trHeight w:val="271"/>
          <w:jc w:val="center"/>
        </w:trPr>
        <w:tc>
          <w:tcPr>
            <w:tcW w:w="1800" w:type="dxa"/>
            <w:shd w:val="clear" w:color="auto" w:fill="auto"/>
          </w:tcPr>
          <w:p w14:paraId="228E68F7" w14:textId="77777777" w:rsidR="000079B8" w:rsidRPr="00EB0FAA" w:rsidRDefault="000079B8" w:rsidP="00593416">
            <w:pPr>
              <w:spacing w:after="0" w:line="276" w:lineRule="auto"/>
              <w:ind w:right="23"/>
              <w:jc w:val="center"/>
              <w:rPr>
                <w:rFonts w:eastAsia="Calibri" w:cstheme="minorHAnsi"/>
                <w:b/>
                <w:sz w:val="20"/>
                <w:szCs w:val="20"/>
                <w:lang w:eastAsia="zh-CN"/>
              </w:rPr>
            </w:pPr>
            <w:r w:rsidRPr="00EB0FAA">
              <w:rPr>
                <w:rFonts w:eastAsia="Calibri" w:cstheme="minorHAnsi"/>
                <w:b/>
                <w:sz w:val="20"/>
                <w:szCs w:val="20"/>
                <w:lang w:eastAsia="zh-CN"/>
              </w:rPr>
              <w:t>5</w:t>
            </w:r>
          </w:p>
        </w:tc>
        <w:tc>
          <w:tcPr>
            <w:tcW w:w="2208" w:type="dxa"/>
            <w:shd w:val="clear" w:color="auto" w:fill="auto"/>
          </w:tcPr>
          <w:p w14:paraId="4C5DA2A6"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3285" w:type="dxa"/>
            <w:shd w:val="clear" w:color="auto" w:fill="auto"/>
          </w:tcPr>
          <w:p w14:paraId="3F3588C1" w14:textId="77777777" w:rsidR="000079B8" w:rsidRPr="00EB0FAA" w:rsidRDefault="000079B8" w:rsidP="00593416">
            <w:pPr>
              <w:spacing w:after="0" w:line="276" w:lineRule="auto"/>
              <w:ind w:right="23"/>
              <w:jc w:val="center"/>
              <w:rPr>
                <w:rFonts w:eastAsia="Calibri" w:cstheme="minorHAnsi"/>
                <w:sz w:val="20"/>
                <w:szCs w:val="20"/>
                <w:lang w:eastAsia="zh-CN"/>
              </w:rPr>
            </w:pPr>
          </w:p>
        </w:tc>
        <w:tc>
          <w:tcPr>
            <w:tcW w:w="1483" w:type="dxa"/>
            <w:shd w:val="clear" w:color="auto" w:fill="auto"/>
          </w:tcPr>
          <w:p w14:paraId="03CC34C6" w14:textId="77777777" w:rsidR="000079B8" w:rsidRPr="00EB0FAA" w:rsidRDefault="000079B8" w:rsidP="00593416">
            <w:pPr>
              <w:spacing w:after="0" w:line="276" w:lineRule="auto"/>
              <w:ind w:right="23"/>
              <w:jc w:val="center"/>
              <w:rPr>
                <w:rFonts w:eastAsia="Calibri" w:cstheme="minorHAnsi"/>
                <w:sz w:val="20"/>
                <w:szCs w:val="20"/>
                <w:lang w:eastAsia="zh-CN"/>
              </w:rPr>
            </w:pPr>
          </w:p>
        </w:tc>
      </w:tr>
    </w:tbl>
    <w:p w14:paraId="76DE7E0D" w14:textId="54060EE5" w:rsidR="00A15B14" w:rsidRPr="00A15B14" w:rsidRDefault="00A15B14" w:rsidP="00A15B14">
      <w:pPr>
        <w:pStyle w:val="Naslov4"/>
        <w:numPr>
          <w:ilvl w:val="0"/>
          <w:numId w:val="0"/>
        </w:numPr>
        <w:ind w:left="851"/>
      </w:pPr>
      <w:bookmarkStart w:id="779" w:name="_Toc198880964"/>
      <w:r>
        <w:t xml:space="preserve">6.5.6.4. </w:t>
      </w:r>
      <w:r w:rsidRPr="00EB0FAA">
        <w:t>Vjerojatnost</w:t>
      </w:r>
      <w:r>
        <w:t xml:space="preserve"> pojave najvjerojatnijeg neželjenog</w:t>
      </w:r>
      <w:r w:rsidRPr="00EB0FAA">
        <w:t xml:space="preserve"> događaja</w:t>
      </w:r>
      <w:r>
        <w:t xml:space="preserve"> uslijed poplave</w:t>
      </w:r>
      <w:bookmarkEnd w:id="779"/>
    </w:p>
    <w:p w14:paraId="45675ECC" w14:textId="77777777" w:rsidR="00F422C7" w:rsidRDefault="00F422C7" w:rsidP="000079B8">
      <w:pPr>
        <w:keepNext/>
        <w:spacing w:after="0" w:line="276" w:lineRule="auto"/>
        <w:jc w:val="both"/>
        <w:rPr>
          <w:sz w:val="24"/>
          <w:szCs w:val="24"/>
        </w:rPr>
      </w:pPr>
      <w:bookmarkStart w:id="780" w:name="_Toc532992569"/>
      <w:bookmarkStart w:id="781" w:name="_Toc4138098"/>
      <w:bookmarkStart w:id="782" w:name="_Toc76019370"/>
    </w:p>
    <w:p w14:paraId="542F8D7B" w14:textId="5A8E9751" w:rsidR="000079B8" w:rsidRPr="009D7291" w:rsidRDefault="000079B8" w:rsidP="009D7493">
      <w:pPr>
        <w:pStyle w:val="Opisslike"/>
        <w:spacing w:line="276" w:lineRule="auto"/>
        <w:jc w:val="center"/>
      </w:pPr>
      <w:bookmarkStart w:id="783" w:name="_Toc196826550"/>
      <w:r w:rsidRPr="009D7291">
        <w:rPr>
          <w:rStyle w:val="OpisslikeChar"/>
          <w:b/>
          <w:bCs/>
        </w:rPr>
        <w:t xml:space="preserve">Tablica </w:t>
      </w:r>
      <w:r w:rsidRPr="009D7291">
        <w:rPr>
          <w:rStyle w:val="OpisslikeChar"/>
          <w:b/>
          <w:bCs/>
        </w:rPr>
        <w:fldChar w:fldCharType="begin"/>
      </w:r>
      <w:r w:rsidRPr="009D7291">
        <w:rPr>
          <w:rStyle w:val="OpisslikeChar"/>
          <w:b/>
          <w:bCs/>
        </w:rPr>
        <w:instrText xml:space="preserve"> SEQ Tablica \* ARABIC </w:instrText>
      </w:r>
      <w:r w:rsidRPr="009D7291">
        <w:rPr>
          <w:rStyle w:val="OpisslikeChar"/>
          <w:b/>
          <w:bCs/>
        </w:rPr>
        <w:fldChar w:fldCharType="separate"/>
      </w:r>
      <w:r w:rsidR="00B61DD6">
        <w:rPr>
          <w:rStyle w:val="OpisslikeChar"/>
          <w:b/>
          <w:bCs/>
          <w:noProof/>
        </w:rPr>
        <w:t>81</w:t>
      </w:r>
      <w:r w:rsidRPr="009D7291">
        <w:rPr>
          <w:rStyle w:val="OpisslikeChar"/>
          <w:b/>
          <w:bCs/>
        </w:rPr>
        <w:fldChar w:fldCharType="end"/>
      </w:r>
      <w:r w:rsidRPr="009D7291">
        <w:rPr>
          <w:rStyle w:val="OpisslikeChar"/>
          <w:b/>
          <w:bCs/>
        </w:rPr>
        <w:t>. Vjero</w:t>
      </w:r>
      <w:r w:rsidRPr="009D7291">
        <w:t xml:space="preserve">jatnost/frekvencija </w:t>
      </w:r>
      <w:r w:rsidRPr="009D7291">
        <w:sym w:font="Symbol" w:char="F02D"/>
      </w:r>
      <w:r w:rsidRPr="009D7291">
        <w:t xml:space="preserve"> najvjerojatniji neželjeni događaj </w:t>
      </w:r>
      <w:r w:rsidRPr="009D7291">
        <w:sym w:font="Symbol" w:char="F02D"/>
      </w:r>
      <w:r w:rsidRPr="009D7291">
        <w:t xml:space="preserve"> poplave izazvane pucanjem brane</w:t>
      </w:r>
      <w:bookmarkEnd w:id="780"/>
      <w:bookmarkEnd w:id="781"/>
      <w:bookmarkEnd w:id="782"/>
      <w:bookmarkEnd w:id="783"/>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DB5197" w:rsidRPr="009D7291" w14:paraId="4CC1E3D9" w14:textId="77777777" w:rsidTr="0059341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D5F6" w14:textId="77777777" w:rsidR="00DB5197" w:rsidRPr="009D7291" w:rsidRDefault="00DB5197" w:rsidP="009D7493">
            <w:pPr>
              <w:pStyle w:val="Opisslike"/>
              <w:spacing w:line="276" w:lineRule="auto"/>
              <w:jc w:val="center"/>
            </w:pPr>
            <w:r w:rsidRPr="009D7291">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01955" w14:textId="77777777" w:rsidR="00DB5197" w:rsidRPr="009D7291" w:rsidRDefault="00DB5197" w:rsidP="009D7493">
            <w:pPr>
              <w:pStyle w:val="Opisslike"/>
              <w:spacing w:line="276" w:lineRule="auto"/>
              <w:jc w:val="center"/>
            </w:pPr>
            <w:r w:rsidRPr="009D7291">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98FC" w14:textId="77777777" w:rsidR="00DB5197" w:rsidRPr="009D7291" w:rsidRDefault="00DB5197" w:rsidP="009D7493">
            <w:pPr>
              <w:pStyle w:val="Opisslike"/>
              <w:spacing w:line="276" w:lineRule="auto"/>
              <w:jc w:val="center"/>
            </w:pPr>
            <w:r w:rsidRPr="009D7291">
              <w:t>Vjerojatnost/frekvencija</w:t>
            </w:r>
          </w:p>
        </w:tc>
      </w:tr>
      <w:tr w:rsidR="00DB5197" w14:paraId="1D4DE9E4" w14:textId="77777777" w:rsidTr="0059341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ECFAD" w14:textId="77777777" w:rsidR="00DB5197" w:rsidRDefault="00DB5197" w:rsidP="0059341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20380" w14:textId="77777777" w:rsidR="00DB5197" w:rsidRDefault="00DB5197" w:rsidP="0059341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D35AB" w14:textId="77777777" w:rsidR="00DB5197" w:rsidRDefault="00DB5197" w:rsidP="00593416">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0B7D0" w14:textId="77777777" w:rsidR="00DB5197" w:rsidRDefault="00DB5197" w:rsidP="00593416">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88679" w14:textId="77777777" w:rsidR="00DB5197" w:rsidRDefault="00DB5197" w:rsidP="00593416">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B969E" w14:textId="77777777" w:rsidR="00DB5197" w:rsidRDefault="00DB5197" w:rsidP="00593416">
            <w:pPr>
              <w:spacing w:after="0" w:line="240" w:lineRule="auto"/>
              <w:jc w:val="center"/>
              <w:rPr>
                <w:b/>
                <w:sz w:val="20"/>
                <w:szCs w:val="20"/>
              </w:rPr>
            </w:pPr>
            <w:r>
              <w:rPr>
                <w:b/>
                <w:sz w:val="20"/>
                <w:szCs w:val="20"/>
              </w:rPr>
              <w:t>Odabrano</w:t>
            </w:r>
          </w:p>
        </w:tc>
      </w:tr>
      <w:tr w:rsidR="00DB5197" w14:paraId="331DC159"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29609" w14:textId="77777777" w:rsidR="00DB5197" w:rsidRDefault="00DB5197" w:rsidP="00593416">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2B8AD" w14:textId="77777777" w:rsidR="00DB5197" w:rsidRDefault="00DB5197" w:rsidP="00593416">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3A3C8" w14:textId="77777777" w:rsidR="00DB5197" w:rsidRDefault="00DB5197" w:rsidP="00593416">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F0ED0" w14:textId="77777777" w:rsidR="00DB5197" w:rsidRDefault="00DB5197" w:rsidP="00593416">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835A1" w14:textId="77777777" w:rsidR="00DB5197" w:rsidRDefault="00DB5197" w:rsidP="00593416">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E22E7" w14:textId="77777777" w:rsidR="00DB5197" w:rsidRDefault="00DB5197" w:rsidP="00593416">
            <w:pPr>
              <w:spacing w:after="0" w:line="240" w:lineRule="auto"/>
              <w:jc w:val="center"/>
              <w:rPr>
                <w:b/>
                <w:sz w:val="20"/>
                <w:szCs w:val="20"/>
              </w:rPr>
            </w:pPr>
          </w:p>
        </w:tc>
      </w:tr>
      <w:tr w:rsidR="00DB5197" w14:paraId="7F00A26F"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F4D79" w14:textId="77777777" w:rsidR="00DB5197" w:rsidRDefault="00DB5197" w:rsidP="00593416">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BE223" w14:textId="77777777" w:rsidR="00DB5197" w:rsidRDefault="00DB5197" w:rsidP="00593416">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F47FC" w14:textId="77777777" w:rsidR="00DB5197" w:rsidRDefault="00DB5197" w:rsidP="00593416">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95E58" w14:textId="77777777" w:rsidR="00DB5197" w:rsidRDefault="00DB5197" w:rsidP="00593416">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540F7" w14:textId="77777777" w:rsidR="00DB5197" w:rsidRDefault="00DB5197" w:rsidP="00593416">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A2C42" w14:textId="1597B583" w:rsidR="00DB5197" w:rsidRDefault="008406F3" w:rsidP="00593416">
            <w:pPr>
              <w:spacing w:after="0" w:line="240" w:lineRule="auto"/>
              <w:jc w:val="center"/>
              <w:rPr>
                <w:b/>
                <w:sz w:val="20"/>
                <w:szCs w:val="20"/>
              </w:rPr>
            </w:pPr>
            <w:r>
              <w:rPr>
                <w:b/>
                <w:sz w:val="20"/>
                <w:szCs w:val="20"/>
              </w:rPr>
              <w:t>X</w:t>
            </w:r>
          </w:p>
        </w:tc>
      </w:tr>
      <w:tr w:rsidR="00DB5197" w14:paraId="7588B05A"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480F2" w14:textId="77777777" w:rsidR="00DB5197" w:rsidRDefault="00DB5197" w:rsidP="00593416">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3B13B" w14:textId="77777777" w:rsidR="00DB5197" w:rsidRDefault="00DB5197" w:rsidP="00593416">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32529" w14:textId="77777777" w:rsidR="00DB5197" w:rsidRDefault="00DB5197" w:rsidP="00593416">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571FC" w14:textId="77777777" w:rsidR="00DB5197" w:rsidRDefault="00DB5197" w:rsidP="00593416">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D17" w14:textId="77777777" w:rsidR="00DB5197" w:rsidRDefault="00DB5197" w:rsidP="00593416">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B7C34" w14:textId="1F8907C5" w:rsidR="00DB5197" w:rsidRDefault="00DB5197" w:rsidP="00593416">
            <w:pPr>
              <w:spacing w:after="0" w:line="240" w:lineRule="auto"/>
              <w:jc w:val="center"/>
              <w:rPr>
                <w:b/>
                <w:sz w:val="20"/>
                <w:szCs w:val="20"/>
              </w:rPr>
            </w:pPr>
          </w:p>
        </w:tc>
      </w:tr>
      <w:tr w:rsidR="00DB5197" w14:paraId="4E484409"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26841" w14:textId="77777777" w:rsidR="00DB5197" w:rsidRDefault="00DB5197" w:rsidP="00593416">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64D51" w14:textId="77777777" w:rsidR="00DB5197" w:rsidRDefault="00DB5197" w:rsidP="00593416">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1161C" w14:textId="77777777" w:rsidR="00DB5197" w:rsidRDefault="00DB5197" w:rsidP="00593416">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A0969" w14:textId="77777777" w:rsidR="00DB5197" w:rsidRDefault="00DB5197" w:rsidP="00593416">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7E7CC" w14:textId="77777777" w:rsidR="00DB5197" w:rsidRDefault="00DB5197" w:rsidP="00593416">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4511B" w14:textId="77777777" w:rsidR="00DB5197" w:rsidRDefault="00DB5197" w:rsidP="00593416">
            <w:pPr>
              <w:spacing w:after="0" w:line="240" w:lineRule="auto"/>
              <w:jc w:val="center"/>
              <w:rPr>
                <w:b/>
                <w:sz w:val="20"/>
                <w:szCs w:val="20"/>
              </w:rPr>
            </w:pPr>
          </w:p>
        </w:tc>
      </w:tr>
      <w:tr w:rsidR="00DB5197" w14:paraId="536F7704" w14:textId="77777777" w:rsidTr="0059341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6F532" w14:textId="77777777" w:rsidR="00DB5197" w:rsidRDefault="00DB5197" w:rsidP="00593416">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95688" w14:textId="77777777" w:rsidR="00DB5197" w:rsidRDefault="00DB5197" w:rsidP="00593416">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9714E" w14:textId="77777777" w:rsidR="00DB5197" w:rsidRDefault="00DB5197" w:rsidP="00593416">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C8544" w14:textId="77777777" w:rsidR="00DB5197" w:rsidRDefault="00DB5197" w:rsidP="00593416">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169EE" w14:textId="77777777" w:rsidR="00DB5197" w:rsidRDefault="00DB5197" w:rsidP="00593416">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99C57" w14:textId="77777777" w:rsidR="00DB5197" w:rsidRDefault="00DB5197" w:rsidP="00593416">
            <w:pPr>
              <w:spacing w:after="0" w:line="240" w:lineRule="auto"/>
              <w:jc w:val="center"/>
              <w:rPr>
                <w:b/>
                <w:sz w:val="20"/>
                <w:szCs w:val="20"/>
              </w:rPr>
            </w:pPr>
          </w:p>
        </w:tc>
      </w:tr>
    </w:tbl>
    <w:p w14:paraId="01446E31" w14:textId="77777777" w:rsidR="00291B99" w:rsidRDefault="00291B99" w:rsidP="00291B99">
      <w:pPr>
        <w:rPr>
          <w:lang w:eastAsia="zh-CN"/>
        </w:rPr>
      </w:pPr>
      <w:bookmarkStart w:id="784" w:name="_Toc4137284"/>
      <w:bookmarkStart w:id="785" w:name="_Toc87436385"/>
    </w:p>
    <w:p w14:paraId="12F6F713" w14:textId="77777777" w:rsidR="00637A90" w:rsidRPr="00291B99" w:rsidRDefault="00637A90" w:rsidP="00291B99">
      <w:pPr>
        <w:rPr>
          <w:lang w:eastAsia="zh-CN"/>
        </w:rPr>
      </w:pPr>
    </w:p>
    <w:p w14:paraId="7E4CF7F7" w14:textId="77777777" w:rsidR="00A15B14" w:rsidRDefault="00A15B14" w:rsidP="00A15B14">
      <w:pPr>
        <w:pStyle w:val="Naslov3"/>
        <w:numPr>
          <w:ilvl w:val="0"/>
          <w:numId w:val="0"/>
        </w:numPr>
        <w:ind w:left="567"/>
      </w:pPr>
      <w:bookmarkStart w:id="786" w:name="_Toc198880965"/>
      <w:bookmarkEnd w:id="784"/>
      <w:bookmarkEnd w:id="785"/>
      <w:r>
        <w:t xml:space="preserve">6.5.7. </w:t>
      </w:r>
      <w:r w:rsidRPr="00EB0FAA">
        <w:t>Matrice rizika</w:t>
      </w:r>
      <w:bookmarkEnd w:id="786"/>
    </w:p>
    <w:p w14:paraId="2277F6EF" w14:textId="69D1B437" w:rsidR="00A15B14" w:rsidRPr="00A15B14" w:rsidRDefault="00A15B14" w:rsidP="00A15B14">
      <w:pPr>
        <w:rPr>
          <w:lang w:eastAsia="zh-CN"/>
        </w:rPr>
      </w:pPr>
    </w:p>
    <w:tbl>
      <w:tblPr>
        <w:tblpPr w:leftFromText="180" w:rightFromText="180" w:vertAnchor="page" w:horzAnchor="margin" w:tblpY="81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637A90" w:rsidRPr="00EB0FAA" w14:paraId="371EB137" w14:textId="77777777" w:rsidTr="00637A90">
        <w:trPr>
          <w:trHeight w:val="265"/>
        </w:trPr>
        <w:tc>
          <w:tcPr>
            <w:tcW w:w="1271" w:type="dxa"/>
            <w:shd w:val="clear" w:color="auto" w:fill="auto"/>
            <w:vAlign w:val="center"/>
          </w:tcPr>
          <w:p w14:paraId="41999446" w14:textId="77777777" w:rsidR="00637A90" w:rsidRPr="00EB0FAA" w:rsidRDefault="00637A90" w:rsidP="00637A90">
            <w:pPr>
              <w:spacing w:after="0" w:line="240" w:lineRule="auto"/>
              <w:rPr>
                <w:b/>
                <w:sz w:val="16"/>
                <w:szCs w:val="16"/>
                <w:lang w:eastAsia="zh-CN"/>
              </w:rPr>
            </w:pPr>
            <w:r w:rsidRPr="00EB0FAA">
              <w:rPr>
                <w:b/>
                <w:sz w:val="16"/>
                <w:szCs w:val="16"/>
                <w:lang w:eastAsia="zh-CN"/>
              </w:rPr>
              <w:t>VRSTA RIZIKA</w:t>
            </w:r>
          </w:p>
        </w:tc>
        <w:tc>
          <w:tcPr>
            <w:tcW w:w="2835" w:type="dxa"/>
            <w:shd w:val="clear" w:color="auto" w:fill="auto"/>
          </w:tcPr>
          <w:p w14:paraId="3BDA0C82" w14:textId="77777777" w:rsidR="00637A90" w:rsidRPr="00EB0FAA" w:rsidRDefault="00637A90" w:rsidP="00637A90">
            <w:pPr>
              <w:spacing w:after="0" w:line="240" w:lineRule="auto"/>
              <w:rPr>
                <w:b/>
                <w:sz w:val="16"/>
                <w:szCs w:val="16"/>
                <w:lang w:eastAsia="zh-CN"/>
              </w:rPr>
            </w:pPr>
            <w:r w:rsidRPr="00EB0FAA">
              <w:rPr>
                <w:b/>
                <w:sz w:val="16"/>
                <w:szCs w:val="16"/>
                <w:lang w:eastAsia="zh-CN"/>
              </w:rPr>
              <w:t>OPIS RIZIKA</w:t>
            </w:r>
          </w:p>
        </w:tc>
      </w:tr>
      <w:tr w:rsidR="00637A90" w:rsidRPr="00EB0FAA" w14:paraId="27B79957" w14:textId="77777777" w:rsidTr="00637A90">
        <w:trPr>
          <w:trHeight w:val="236"/>
        </w:trPr>
        <w:tc>
          <w:tcPr>
            <w:tcW w:w="1271" w:type="dxa"/>
            <w:shd w:val="clear" w:color="auto" w:fill="A8D08D"/>
            <w:vAlign w:val="center"/>
          </w:tcPr>
          <w:p w14:paraId="2F816A97" w14:textId="77777777" w:rsidR="00637A90" w:rsidRPr="00EB0FAA" w:rsidRDefault="00637A90" w:rsidP="00637A90">
            <w:pPr>
              <w:spacing w:after="0" w:line="240" w:lineRule="auto"/>
              <w:rPr>
                <w:sz w:val="16"/>
                <w:szCs w:val="16"/>
                <w:lang w:eastAsia="zh-CN"/>
              </w:rPr>
            </w:pPr>
            <w:r w:rsidRPr="00EB0FAA">
              <w:rPr>
                <w:sz w:val="16"/>
                <w:szCs w:val="16"/>
                <w:lang w:eastAsia="zh-CN"/>
              </w:rPr>
              <w:t>Nizak rizik</w:t>
            </w:r>
          </w:p>
        </w:tc>
        <w:tc>
          <w:tcPr>
            <w:tcW w:w="2835" w:type="dxa"/>
            <w:shd w:val="clear" w:color="auto" w:fill="FFFFFF"/>
          </w:tcPr>
          <w:p w14:paraId="12E2F402" w14:textId="77777777" w:rsidR="00637A90" w:rsidRPr="00EB0FAA" w:rsidRDefault="00637A90" w:rsidP="00637A90">
            <w:pPr>
              <w:spacing w:after="0" w:line="240" w:lineRule="auto"/>
              <w:rPr>
                <w:sz w:val="16"/>
                <w:szCs w:val="16"/>
                <w:lang w:eastAsia="zh-CN"/>
              </w:rPr>
            </w:pPr>
            <w:r w:rsidRPr="00EB0FAA">
              <w:rPr>
                <w:sz w:val="16"/>
                <w:szCs w:val="16"/>
                <w:lang w:eastAsia="zh-CN"/>
              </w:rPr>
              <w:t>Dodatne mjere nisu potrebne, osim uobičajenih.</w:t>
            </w:r>
          </w:p>
        </w:tc>
      </w:tr>
      <w:tr w:rsidR="00637A90" w:rsidRPr="00EB0FAA" w14:paraId="7DAEA336" w14:textId="77777777" w:rsidTr="00637A90">
        <w:trPr>
          <w:trHeight w:val="236"/>
        </w:trPr>
        <w:tc>
          <w:tcPr>
            <w:tcW w:w="1271" w:type="dxa"/>
            <w:shd w:val="clear" w:color="auto" w:fill="FFFF00"/>
            <w:vAlign w:val="center"/>
          </w:tcPr>
          <w:p w14:paraId="49826351" w14:textId="77777777" w:rsidR="00637A90" w:rsidRPr="00EB0FAA" w:rsidRDefault="00637A90" w:rsidP="00637A90">
            <w:pPr>
              <w:spacing w:after="0" w:line="240" w:lineRule="auto"/>
              <w:rPr>
                <w:sz w:val="16"/>
                <w:szCs w:val="16"/>
                <w:lang w:eastAsia="zh-CN"/>
              </w:rPr>
            </w:pPr>
            <w:r w:rsidRPr="00EB0FAA">
              <w:rPr>
                <w:sz w:val="16"/>
                <w:szCs w:val="16"/>
                <w:lang w:eastAsia="zh-CN"/>
              </w:rPr>
              <w:t>Umjeren rizik</w:t>
            </w:r>
          </w:p>
        </w:tc>
        <w:tc>
          <w:tcPr>
            <w:tcW w:w="2835" w:type="dxa"/>
            <w:shd w:val="clear" w:color="auto" w:fill="FFFFFF"/>
          </w:tcPr>
          <w:p w14:paraId="2A28E38F" w14:textId="77777777" w:rsidR="00637A90" w:rsidRPr="00EB0FAA" w:rsidRDefault="00637A90" w:rsidP="00637A90">
            <w:pPr>
              <w:spacing w:after="0" w:line="240" w:lineRule="auto"/>
              <w:rPr>
                <w:sz w:val="16"/>
                <w:szCs w:val="16"/>
                <w:lang w:eastAsia="zh-CN"/>
              </w:rPr>
            </w:pPr>
            <w:r w:rsidRPr="00EB0FAA">
              <w:rPr>
                <w:sz w:val="16"/>
                <w:szCs w:val="16"/>
                <w:lang w:eastAsia="zh-CN"/>
              </w:rPr>
              <w:t>Rizik se može prihvatiti ukoliko troškovi premašuju dobit.</w:t>
            </w:r>
          </w:p>
        </w:tc>
      </w:tr>
      <w:tr w:rsidR="00637A90" w:rsidRPr="00EB0FAA" w14:paraId="4A753AAB" w14:textId="77777777" w:rsidTr="00637A90">
        <w:trPr>
          <w:trHeight w:val="242"/>
        </w:trPr>
        <w:tc>
          <w:tcPr>
            <w:tcW w:w="1271" w:type="dxa"/>
            <w:shd w:val="clear" w:color="auto" w:fill="ED7D31"/>
            <w:vAlign w:val="center"/>
          </w:tcPr>
          <w:p w14:paraId="2FB84CA6" w14:textId="77777777" w:rsidR="00637A90" w:rsidRPr="00EB0FAA" w:rsidRDefault="00637A90" w:rsidP="00637A90">
            <w:pPr>
              <w:spacing w:after="0" w:line="240" w:lineRule="auto"/>
              <w:rPr>
                <w:sz w:val="16"/>
                <w:szCs w:val="16"/>
                <w:lang w:eastAsia="zh-CN"/>
              </w:rPr>
            </w:pPr>
            <w:r w:rsidRPr="00EB0FAA">
              <w:rPr>
                <w:sz w:val="16"/>
                <w:szCs w:val="16"/>
                <w:lang w:eastAsia="zh-CN"/>
              </w:rPr>
              <w:t>Visok rizik</w:t>
            </w:r>
          </w:p>
        </w:tc>
        <w:tc>
          <w:tcPr>
            <w:tcW w:w="2835" w:type="dxa"/>
            <w:shd w:val="clear" w:color="auto" w:fill="FFFFFF"/>
          </w:tcPr>
          <w:p w14:paraId="4C6143DC" w14:textId="77777777" w:rsidR="00637A90" w:rsidRPr="00EB0FAA" w:rsidRDefault="00637A90" w:rsidP="00637A90">
            <w:pPr>
              <w:spacing w:after="0" w:line="240" w:lineRule="auto"/>
              <w:rPr>
                <w:sz w:val="16"/>
                <w:szCs w:val="16"/>
                <w:lang w:eastAsia="zh-CN"/>
              </w:rPr>
            </w:pPr>
            <w:r w:rsidRPr="00EB0FAA">
              <w:rPr>
                <w:sz w:val="16"/>
                <w:szCs w:val="16"/>
                <w:lang w:eastAsia="zh-CN"/>
              </w:rPr>
              <w:t>Rizik se može prihvatiti ukoliko je smanjenje nepraktično ili troškovi uvelike premašuju dobit.</w:t>
            </w:r>
          </w:p>
        </w:tc>
      </w:tr>
      <w:tr w:rsidR="00637A90" w:rsidRPr="00EB0FAA" w14:paraId="23473FDF" w14:textId="77777777" w:rsidTr="00637A90">
        <w:trPr>
          <w:trHeight w:val="96"/>
        </w:trPr>
        <w:tc>
          <w:tcPr>
            <w:tcW w:w="1271" w:type="dxa"/>
            <w:shd w:val="clear" w:color="auto" w:fill="FF0000"/>
            <w:vAlign w:val="center"/>
          </w:tcPr>
          <w:p w14:paraId="0E58939B" w14:textId="77777777" w:rsidR="00637A90" w:rsidRPr="00EB0FAA" w:rsidRDefault="00637A90" w:rsidP="00637A90">
            <w:pPr>
              <w:spacing w:after="0" w:line="240" w:lineRule="auto"/>
              <w:rPr>
                <w:sz w:val="16"/>
                <w:szCs w:val="16"/>
                <w:lang w:eastAsia="zh-CN"/>
              </w:rPr>
            </w:pPr>
            <w:r w:rsidRPr="00EB0FAA">
              <w:rPr>
                <w:sz w:val="16"/>
                <w:szCs w:val="16"/>
                <w:lang w:eastAsia="zh-CN"/>
              </w:rPr>
              <w:t>Vrlo visok rizik</w:t>
            </w:r>
          </w:p>
        </w:tc>
        <w:tc>
          <w:tcPr>
            <w:tcW w:w="2835" w:type="dxa"/>
            <w:shd w:val="clear" w:color="auto" w:fill="FFFFFF"/>
          </w:tcPr>
          <w:p w14:paraId="772360D8" w14:textId="77777777" w:rsidR="00637A90" w:rsidRPr="00EB0FAA" w:rsidRDefault="00637A90" w:rsidP="00637A90">
            <w:pPr>
              <w:spacing w:after="0" w:line="240" w:lineRule="auto"/>
              <w:rPr>
                <w:sz w:val="16"/>
                <w:szCs w:val="16"/>
                <w:lang w:eastAsia="zh-CN"/>
              </w:rPr>
            </w:pPr>
            <w:r w:rsidRPr="00EB0FAA">
              <w:rPr>
                <w:sz w:val="16"/>
                <w:szCs w:val="16"/>
                <w:lang w:eastAsia="zh-CN"/>
              </w:rPr>
              <w:t>Rizik se ne može prihvatiti, izuzev u iznimnim situacijama.</w:t>
            </w:r>
          </w:p>
        </w:tc>
      </w:tr>
    </w:tbl>
    <w:p w14:paraId="090C149F" w14:textId="0A2513D8" w:rsidR="000079B8" w:rsidRPr="00EB0FAA" w:rsidRDefault="00DB4F51" w:rsidP="000079B8">
      <w:pPr>
        <w:rPr>
          <w:lang w:eastAsia="zh-CN"/>
        </w:rPr>
      </w:pPr>
      <w:r w:rsidRPr="00EB0FAA">
        <w:rPr>
          <w:rFonts w:ascii="Arial" w:eastAsia="Calibri" w:hAnsi="Arial" w:cs="Times New Roman"/>
          <w:noProof/>
          <w:lang w:eastAsia="zh-CN"/>
        </w:rPr>
        <mc:AlternateContent>
          <mc:Choice Requires="wps">
            <w:drawing>
              <wp:anchor distT="45720" distB="45720" distL="114300" distR="114300" simplePos="0" relativeHeight="251676672" behindDoc="0" locked="0" layoutInCell="1" allowOverlap="1" wp14:anchorId="41E351D3" wp14:editId="07E064E0">
                <wp:simplePos x="0" y="0"/>
                <wp:positionH relativeFrom="margin">
                  <wp:posOffset>0</wp:posOffset>
                </wp:positionH>
                <wp:positionV relativeFrom="paragraph">
                  <wp:posOffset>1442085</wp:posOffset>
                </wp:positionV>
                <wp:extent cx="2638425" cy="1404620"/>
                <wp:effectExtent l="0" t="0" r="28575" b="14605"/>
                <wp:wrapSquare wrapText="bothSides"/>
                <wp:docPr id="2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335F30A7" w14:textId="77777777" w:rsidR="000079B8" w:rsidRDefault="000079B8" w:rsidP="000079B8">
                            <w:pPr>
                              <w:keepNext/>
                              <w:spacing w:after="0"/>
                            </w:pPr>
                            <w:r w:rsidRPr="00694198">
                              <w:rPr>
                                <w:rFonts w:cs="Arial"/>
                                <w:b/>
                              </w:rPr>
                              <w:t xml:space="preserve">RIZIK: </w:t>
                            </w:r>
                            <w:r>
                              <w:rPr>
                                <w:rFonts w:cs="Arial"/>
                              </w:rPr>
                              <w:t xml:space="preserve">Poplave izazvane pucanjem brana </w:t>
                            </w: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B768D2">
                              <w:rPr>
                                <w:rFonts w:cs="Arial"/>
                              </w:rPr>
                              <w:t xml:space="preserve">Pucanje brane akumulacijskog jezera HE </w:t>
                            </w:r>
                            <w:r>
                              <w:rPr>
                                <w:rFonts w:cs="Arial"/>
                              </w:rPr>
                              <w:t>Čakovec</w:t>
                            </w:r>
                            <w:r w:rsidRPr="00B768D2">
                              <w:rPr>
                                <w:rFonts w:cs="Arial"/>
                                <w:b/>
                              </w:rP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1E351D3" id="_x0000_s1030" type="#_x0000_t202" style="position:absolute;margin-left:0;margin-top:113.55pt;width:207.7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" strokecolor="window">
                <v:textbox style="mso-fit-shape-to-text:t">
                  <w:txbxContent>
                    <w:p w14:paraId="335F30A7" w14:textId="77777777" w:rsidR="000079B8" w:rsidRDefault="000079B8" w:rsidP="000079B8">
                      <w:pPr>
                        <w:keepNext/>
                        <w:spacing w:after="0"/>
                      </w:pPr>
                      <w:r w:rsidRPr="00694198">
                        <w:rPr>
                          <w:rFonts w:cs="Arial"/>
                          <w:b/>
                        </w:rPr>
                        <w:t xml:space="preserve">RIZIK: </w:t>
                      </w:r>
                      <w:r>
                        <w:rPr>
                          <w:rFonts w:cs="Arial"/>
                        </w:rPr>
                        <w:t xml:space="preserve">Poplave izazvane pucanjem brana </w:t>
                      </w: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B768D2">
                        <w:rPr>
                          <w:rFonts w:cs="Arial"/>
                        </w:rPr>
                        <w:t xml:space="preserve">Pucanje brane akumulacijskog jezera HE </w:t>
                      </w:r>
                      <w:r>
                        <w:rPr>
                          <w:rFonts w:cs="Arial"/>
                        </w:rPr>
                        <w:t>Čakovec</w:t>
                      </w:r>
                      <w:r w:rsidRPr="00B768D2">
                        <w:rPr>
                          <w:rFonts w:cs="Arial"/>
                          <w:b/>
                        </w:rPr>
                        <w:t xml:space="preserve"> </w:t>
                      </w:r>
                    </w:p>
                  </w:txbxContent>
                </v:textbox>
                <w10:wrap type="square" anchorx="margin"/>
              </v:shape>
            </w:pict>
          </mc:Fallback>
        </mc:AlternateContent>
      </w:r>
      <w:r w:rsidR="00E501C5" w:rsidRPr="00EB0FAA">
        <w:rPr>
          <w:rFonts w:ascii="Arial" w:eastAsia="Calibri" w:hAnsi="Arial" w:cs="Times New Roman"/>
          <w:noProof/>
          <w:lang w:eastAsia="zh-CN"/>
        </w:rPr>
        <w:t xml:space="preserve"> </w:t>
      </w:r>
      <w:r w:rsidR="000079B8" w:rsidRPr="00EB0FAA">
        <w:rPr>
          <w:noProof/>
        </w:rPr>
        <w:drawing>
          <wp:inline distT="0" distB="0" distL="0" distR="0" wp14:anchorId="12FCD1D3" wp14:editId="51B7AD87">
            <wp:extent cx="2520315" cy="1921224"/>
            <wp:effectExtent l="0" t="0" r="0" b="3175"/>
            <wp:docPr id="200" name="Sl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40076" cy="1936288"/>
                    </a:xfrm>
                    <a:prstGeom prst="rect">
                      <a:avLst/>
                    </a:prstGeom>
                    <a:noFill/>
                    <a:ln>
                      <a:noFill/>
                    </a:ln>
                  </pic:spPr>
                </pic:pic>
              </a:graphicData>
            </a:graphic>
          </wp:inline>
        </w:drawing>
      </w:r>
    </w:p>
    <w:p w14:paraId="090786A2" w14:textId="77777777" w:rsidR="00291B99" w:rsidRDefault="00291B99" w:rsidP="00030410">
      <w:pPr>
        <w:pStyle w:val="Naslov3"/>
        <w:numPr>
          <w:ilvl w:val="0"/>
          <w:numId w:val="0"/>
        </w:numPr>
      </w:pPr>
    </w:p>
    <w:p w14:paraId="25AC4790" w14:textId="7C28E8A3" w:rsidR="009D7291" w:rsidRDefault="000079B8" w:rsidP="00030410">
      <w:r>
        <w:rPr>
          <w:noProof/>
        </w:rPr>
        <w:drawing>
          <wp:inline distT="0" distB="0" distL="0" distR="0" wp14:anchorId="0130952F" wp14:editId="2D47EB29">
            <wp:extent cx="3674110" cy="1530949"/>
            <wp:effectExtent l="0" t="0" r="2540" b="0"/>
            <wp:docPr id="233" name="Slika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79884" cy="1533355"/>
                    </a:xfrm>
                    <a:prstGeom prst="rect">
                      <a:avLst/>
                    </a:prstGeom>
                    <a:noFill/>
                    <a:ln>
                      <a:noFill/>
                    </a:ln>
                  </pic:spPr>
                </pic:pic>
              </a:graphicData>
            </a:graphic>
          </wp:inline>
        </w:drawing>
      </w:r>
      <w:r w:rsidR="00291B99" w:rsidRPr="00291B99">
        <w:t xml:space="preserve"> </w:t>
      </w:r>
      <w:r w:rsidR="008406F3">
        <w:rPr>
          <w:noProof/>
        </w:rPr>
        <w:drawing>
          <wp:inline distT="0" distB="0" distL="0" distR="0" wp14:anchorId="02EC3DFC" wp14:editId="3D06145C">
            <wp:extent cx="3767314" cy="1564640"/>
            <wp:effectExtent l="0" t="0" r="5080" b="0"/>
            <wp:docPr id="1739828074" name="Slika 173982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2721" cy="1566886"/>
                    </a:xfrm>
                    <a:prstGeom prst="rect">
                      <a:avLst/>
                    </a:prstGeom>
                    <a:noFill/>
                    <a:ln>
                      <a:noFill/>
                    </a:ln>
                  </pic:spPr>
                </pic:pic>
              </a:graphicData>
            </a:graphic>
          </wp:inline>
        </w:drawing>
      </w:r>
    </w:p>
    <w:p w14:paraId="4B75C329" w14:textId="66CEC6C4" w:rsidR="00A15B14" w:rsidRPr="00A15B14" w:rsidRDefault="00A15B14" w:rsidP="00A15B14">
      <w:pPr>
        <w:pStyle w:val="Naslov3"/>
        <w:numPr>
          <w:ilvl w:val="0"/>
          <w:numId w:val="0"/>
        </w:numPr>
        <w:ind w:left="1072"/>
      </w:pPr>
      <w:bookmarkStart w:id="787" w:name="_Toc198880966"/>
      <w:r>
        <w:t xml:space="preserve">6.5.8. </w:t>
      </w:r>
      <w:r w:rsidRPr="00EB0FAA">
        <w:t>Podaci, izvori i metode izračuna</w:t>
      </w:r>
      <w:bookmarkEnd w:id="787"/>
    </w:p>
    <w:p w14:paraId="1D42E3AF" w14:textId="3D92735B" w:rsidR="00291B99" w:rsidRPr="00DB4F51" w:rsidRDefault="00291B99" w:rsidP="00DB4F51">
      <w:pPr>
        <w:pStyle w:val="Odlomakpopisa"/>
        <w:numPr>
          <w:ilvl w:val="0"/>
          <w:numId w:val="115"/>
        </w:numPr>
        <w:spacing w:after="0"/>
        <w:jc w:val="both"/>
        <w:rPr>
          <w:rFonts w:cs="Arial"/>
          <w:sz w:val="20"/>
          <w:szCs w:val="20"/>
        </w:rPr>
      </w:pPr>
      <w:r w:rsidRPr="00DB4F51">
        <w:rPr>
          <w:rFonts w:cs="Arial"/>
          <w:sz w:val="20"/>
          <w:szCs w:val="20"/>
        </w:rPr>
        <w:t>HEP</w:t>
      </w:r>
      <w:r w:rsidRPr="001D0F42">
        <w:sym w:font="Symbol" w:char="F02D"/>
      </w:r>
      <w:r w:rsidRPr="00DB4F51">
        <w:rPr>
          <w:rFonts w:cs="Arial"/>
          <w:sz w:val="20"/>
          <w:szCs w:val="20"/>
        </w:rPr>
        <w:t>Proizvodnja d.o.o. Zagreb, Proizvodno područje HE Sjever Varaždin,</w:t>
      </w:r>
    </w:p>
    <w:p w14:paraId="2A257D3A"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Hidroelektrane na Dravi, Danijel Režak, Stručni rad, 2003. godine,</w:t>
      </w:r>
    </w:p>
    <w:p w14:paraId="7B41ECF0"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Popis stanovništva 2011. godinu, Državni zavod za statistiku,</w:t>
      </w:r>
    </w:p>
    <w:p w14:paraId="2B2BAF58"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 xml:space="preserve">Procjena rizika od katastrofa za Republiku Hrvatsku, studeni 2019. godina, </w:t>
      </w:r>
    </w:p>
    <w:p w14:paraId="45F29C0F"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Procjena rizika od velikih nesreća za Grad Čakovec („Službeni glasnik Grada Čakovca“, broj 05/17),</w:t>
      </w:r>
    </w:p>
    <w:p w14:paraId="0759C42B"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Provedbeni plan obrane od poplava branjenog područja Sektor A - Mura i Gornja Drava branjeno područje 33; Međunarodne rijeke Drava i Mura na područjima malih slivova Plitvica-Bednja, Trnava i Bistra, Hrvatske vode 2014. godine;</w:t>
      </w:r>
    </w:p>
    <w:p w14:paraId="19C75B7F" w14:textId="77777777" w:rsidR="00291B99" w:rsidRPr="001D0F42" w:rsidRDefault="00291B99">
      <w:pPr>
        <w:numPr>
          <w:ilvl w:val="0"/>
          <w:numId w:val="115"/>
        </w:numPr>
        <w:spacing w:after="0" w:line="276" w:lineRule="auto"/>
        <w:jc w:val="both"/>
        <w:rPr>
          <w:rFonts w:cs="Arial"/>
          <w:sz w:val="20"/>
          <w:szCs w:val="20"/>
        </w:rPr>
      </w:pPr>
      <w:r w:rsidRPr="001D0F42">
        <w:rPr>
          <w:rFonts w:cs="Arial"/>
          <w:sz w:val="20"/>
          <w:szCs w:val="20"/>
        </w:rPr>
        <w:t>Smjernice za izradu procjena rizika od velikih nesreća na području Međimurske županije, prosinac 2016. godine,</w:t>
      </w:r>
    </w:p>
    <w:p w14:paraId="100DE19E" w14:textId="0ABB8B27" w:rsidR="00291B99" w:rsidRPr="001D0F42" w:rsidRDefault="00291B99">
      <w:pPr>
        <w:numPr>
          <w:ilvl w:val="0"/>
          <w:numId w:val="115"/>
        </w:numPr>
        <w:spacing w:after="0" w:line="276" w:lineRule="auto"/>
        <w:jc w:val="both"/>
        <w:rPr>
          <w:rFonts w:cs="Arial"/>
          <w:sz w:val="20"/>
          <w:szCs w:val="20"/>
        </w:rPr>
        <w:sectPr w:rsidR="00291B99" w:rsidRPr="001D0F42" w:rsidSect="00291B99">
          <w:footerReference w:type="default" r:id="rId90"/>
          <w:pgSz w:w="11906" w:h="16838"/>
          <w:pgMar w:top="1134" w:right="1418" w:bottom="1134" w:left="1418" w:header="709" w:footer="709" w:gutter="284"/>
          <w:cols w:space="708"/>
          <w:docGrid w:linePitch="360"/>
        </w:sectPr>
      </w:pPr>
      <w:r w:rsidRPr="001D0F42">
        <w:rPr>
          <w:rFonts w:cs="Arial"/>
          <w:sz w:val="20"/>
          <w:szCs w:val="20"/>
        </w:rPr>
        <w:t>Ugrožena područja od umjetnih poplava uslijed mogućih rušenja ili prelijevanja visokih brana u Hrvatskoj, Institut za elektroprivredu i energetiku d.d. Zagreb, 2005. godin</w:t>
      </w:r>
      <w:r w:rsidR="00FF78A2" w:rsidRPr="001D0F42">
        <w:rPr>
          <w:rFonts w:cs="Arial"/>
          <w:sz w:val="20"/>
          <w:szCs w:val="20"/>
        </w:rPr>
        <w:t>e.</w:t>
      </w:r>
    </w:p>
    <w:p w14:paraId="78C66962" w14:textId="046B3386" w:rsidR="00A15B14" w:rsidRPr="00A15B14" w:rsidRDefault="00A15B14" w:rsidP="00030410">
      <w:pPr>
        <w:pStyle w:val="Naslov2"/>
        <w:numPr>
          <w:ilvl w:val="0"/>
          <w:numId w:val="0"/>
        </w:numPr>
        <w:ind w:left="715" w:hanging="431"/>
        <w:rPr>
          <w:rFonts w:eastAsia="Calibri"/>
        </w:rPr>
      </w:pPr>
      <w:bookmarkStart w:id="788" w:name="_Toc198880967"/>
      <w:r>
        <w:lastRenderedPageBreak/>
        <w:t xml:space="preserve">6.6. </w:t>
      </w:r>
      <w:r>
        <w:rPr>
          <w:rFonts w:eastAsia="Calibri"/>
        </w:rPr>
        <w:t>NESREĆE NA ODLAGALIŠTU OTPADA</w:t>
      </w:r>
      <w:bookmarkEnd w:id="788"/>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00B3B" w:rsidRPr="00EB0FAA" w14:paraId="09A8827E" w14:textId="77777777" w:rsidTr="00593416">
        <w:trPr>
          <w:trHeight w:val="241"/>
          <w:jc w:val="center"/>
        </w:trPr>
        <w:tc>
          <w:tcPr>
            <w:tcW w:w="8926" w:type="dxa"/>
            <w:shd w:val="clear" w:color="auto" w:fill="auto"/>
          </w:tcPr>
          <w:p w14:paraId="2E0ED25A" w14:textId="77777777" w:rsidR="00D00B3B" w:rsidRPr="00EB0FAA" w:rsidRDefault="00D00B3B" w:rsidP="00593416">
            <w:pPr>
              <w:spacing w:after="0"/>
              <w:rPr>
                <w:rFonts w:cs="Arial"/>
                <w:b/>
              </w:rPr>
            </w:pPr>
            <w:r w:rsidRPr="00EB0FAA">
              <w:rPr>
                <w:rFonts w:cs="Arial"/>
                <w:b/>
              </w:rPr>
              <w:t>Naziv scenarija</w:t>
            </w:r>
          </w:p>
        </w:tc>
      </w:tr>
      <w:tr w:rsidR="00D00B3B" w:rsidRPr="00EB0FAA" w14:paraId="20AADF49" w14:textId="77777777" w:rsidTr="00593416">
        <w:trPr>
          <w:trHeight w:val="241"/>
          <w:jc w:val="center"/>
        </w:trPr>
        <w:tc>
          <w:tcPr>
            <w:tcW w:w="8926" w:type="dxa"/>
            <w:shd w:val="clear" w:color="auto" w:fill="auto"/>
          </w:tcPr>
          <w:p w14:paraId="20A2CD4E" w14:textId="77777777" w:rsidR="00D00B3B" w:rsidRPr="00EB0FAA" w:rsidRDefault="00D00B3B" w:rsidP="00593416">
            <w:pPr>
              <w:spacing w:after="0"/>
              <w:rPr>
                <w:rFonts w:cs="Arial"/>
              </w:rPr>
            </w:pPr>
            <w:r>
              <w:rPr>
                <w:rFonts w:cs="Arial"/>
              </w:rPr>
              <w:t>Nesreće na odlagalištu otpada Totovec</w:t>
            </w:r>
          </w:p>
        </w:tc>
      </w:tr>
      <w:tr w:rsidR="00D00B3B" w:rsidRPr="00EB0FAA" w14:paraId="27452294" w14:textId="77777777" w:rsidTr="00593416">
        <w:trPr>
          <w:trHeight w:val="247"/>
          <w:jc w:val="center"/>
        </w:trPr>
        <w:tc>
          <w:tcPr>
            <w:tcW w:w="8926" w:type="dxa"/>
            <w:shd w:val="clear" w:color="auto" w:fill="auto"/>
          </w:tcPr>
          <w:p w14:paraId="5644C4F7" w14:textId="77777777" w:rsidR="00D00B3B" w:rsidRPr="00EB0FAA" w:rsidRDefault="00D00B3B" w:rsidP="00593416">
            <w:pPr>
              <w:spacing w:after="0"/>
              <w:contextualSpacing/>
              <w:rPr>
                <w:rFonts w:cs="Arial"/>
                <w:b/>
              </w:rPr>
            </w:pPr>
            <w:r w:rsidRPr="00EB0FAA">
              <w:rPr>
                <w:rFonts w:cs="Arial"/>
                <w:b/>
              </w:rPr>
              <w:t>Grupa rizika</w:t>
            </w:r>
          </w:p>
        </w:tc>
      </w:tr>
      <w:tr w:rsidR="00D00B3B" w:rsidRPr="00EB0FAA" w14:paraId="676607AF" w14:textId="77777777" w:rsidTr="00593416">
        <w:trPr>
          <w:trHeight w:val="241"/>
          <w:jc w:val="center"/>
        </w:trPr>
        <w:tc>
          <w:tcPr>
            <w:tcW w:w="8926" w:type="dxa"/>
            <w:shd w:val="clear" w:color="auto" w:fill="auto"/>
          </w:tcPr>
          <w:p w14:paraId="224C625B" w14:textId="77777777" w:rsidR="00D00B3B" w:rsidRPr="00EB0FAA" w:rsidRDefault="00D00B3B" w:rsidP="00593416">
            <w:pPr>
              <w:spacing w:after="0"/>
              <w:contextualSpacing/>
              <w:rPr>
                <w:rFonts w:cs="Arial"/>
              </w:rPr>
            </w:pPr>
            <w:r w:rsidRPr="00EB0FAA">
              <w:rPr>
                <w:rFonts w:cs="Arial"/>
              </w:rPr>
              <w:t>Tehničko-tehnološke nesreće s opasnim tvarima</w:t>
            </w:r>
          </w:p>
        </w:tc>
      </w:tr>
      <w:tr w:rsidR="00D00B3B" w:rsidRPr="00EB0FAA" w14:paraId="05A85DA9" w14:textId="77777777" w:rsidTr="00593416">
        <w:trPr>
          <w:trHeight w:val="241"/>
          <w:jc w:val="center"/>
        </w:trPr>
        <w:tc>
          <w:tcPr>
            <w:tcW w:w="8926" w:type="dxa"/>
            <w:shd w:val="clear" w:color="auto" w:fill="auto"/>
          </w:tcPr>
          <w:p w14:paraId="5041C17B" w14:textId="77777777" w:rsidR="00D00B3B" w:rsidRPr="00EB0FAA" w:rsidRDefault="00D00B3B" w:rsidP="00593416">
            <w:pPr>
              <w:spacing w:after="0"/>
              <w:contextualSpacing/>
              <w:rPr>
                <w:rFonts w:cs="Arial"/>
                <w:b/>
              </w:rPr>
            </w:pPr>
            <w:r w:rsidRPr="00EB0FAA">
              <w:rPr>
                <w:rFonts w:cs="Arial"/>
                <w:b/>
              </w:rPr>
              <w:t>Rizik</w:t>
            </w:r>
          </w:p>
        </w:tc>
      </w:tr>
      <w:tr w:rsidR="00D00B3B" w:rsidRPr="00EB0FAA" w14:paraId="3C18C291" w14:textId="77777777" w:rsidTr="00593416">
        <w:trPr>
          <w:trHeight w:val="241"/>
          <w:jc w:val="center"/>
        </w:trPr>
        <w:tc>
          <w:tcPr>
            <w:tcW w:w="8926" w:type="dxa"/>
            <w:shd w:val="clear" w:color="auto" w:fill="auto"/>
          </w:tcPr>
          <w:p w14:paraId="271DC4EF" w14:textId="77777777" w:rsidR="00D00B3B" w:rsidRPr="00EB0FAA" w:rsidRDefault="00D00B3B" w:rsidP="00593416">
            <w:pPr>
              <w:spacing w:after="0"/>
              <w:contextualSpacing/>
              <w:rPr>
                <w:rFonts w:cs="Arial"/>
              </w:rPr>
            </w:pPr>
            <w:r>
              <w:rPr>
                <w:rFonts w:cs="Arial"/>
              </w:rPr>
              <w:t xml:space="preserve">Nesreće na odlagalištima otpada </w:t>
            </w:r>
          </w:p>
        </w:tc>
      </w:tr>
      <w:tr w:rsidR="00D00B3B" w:rsidRPr="00EB0FAA" w14:paraId="4B6FC55A" w14:textId="77777777" w:rsidTr="00593416">
        <w:trPr>
          <w:trHeight w:val="241"/>
          <w:jc w:val="center"/>
        </w:trPr>
        <w:tc>
          <w:tcPr>
            <w:tcW w:w="8926" w:type="dxa"/>
            <w:shd w:val="clear" w:color="auto" w:fill="auto"/>
          </w:tcPr>
          <w:p w14:paraId="1CED01EE" w14:textId="77777777" w:rsidR="00D00B3B" w:rsidRPr="00EB0FAA" w:rsidRDefault="00D00B3B" w:rsidP="00593416">
            <w:pPr>
              <w:spacing w:after="0"/>
              <w:contextualSpacing/>
              <w:rPr>
                <w:rFonts w:cs="Arial"/>
                <w:b/>
              </w:rPr>
            </w:pPr>
            <w:r w:rsidRPr="00EB0FAA">
              <w:rPr>
                <w:rFonts w:cs="Arial"/>
                <w:b/>
              </w:rPr>
              <w:t>Radna skupina</w:t>
            </w:r>
          </w:p>
        </w:tc>
      </w:tr>
      <w:tr w:rsidR="00D00B3B" w:rsidRPr="00EB0FAA" w14:paraId="16DD021E" w14:textId="77777777" w:rsidTr="00593416">
        <w:trPr>
          <w:trHeight w:val="272"/>
          <w:jc w:val="center"/>
        </w:trPr>
        <w:tc>
          <w:tcPr>
            <w:tcW w:w="8926" w:type="dxa"/>
            <w:shd w:val="clear" w:color="auto" w:fill="auto"/>
          </w:tcPr>
          <w:p w14:paraId="19F2E8E3" w14:textId="77777777" w:rsidR="00D00B3B" w:rsidRPr="006E362B" w:rsidRDefault="00D00B3B" w:rsidP="00593416">
            <w:pPr>
              <w:spacing w:after="0"/>
              <w:contextualSpacing/>
              <w:rPr>
                <w:rFonts w:cs="Arial"/>
                <w:b/>
              </w:rPr>
            </w:pPr>
            <w:r w:rsidRPr="006E362B">
              <w:rPr>
                <w:rFonts w:cs="Arial"/>
                <w:b/>
              </w:rPr>
              <w:t>Koordinator:</w:t>
            </w:r>
          </w:p>
        </w:tc>
      </w:tr>
      <w:tr w:rsidR="00D00B3B" w:rsidRPr="00EB0FAA" w14:paraId="0FBA9931" w14:textId="77777777" w:rsidTr="00593416">
        <w:trPr>
          <w:trHeight w:val="272"/>
          <w:jc w:val="center"/>
        </w:trPr>
        <w:tc>
          <w:tcPr>
            <w:tcW w:w="8926" w:type="dxa"/>
            <w:shd w:val="clear" w:color="auto" w:fill="auto"/>
          </w:tcPr>
          <w:p w14:paraId="1A176CEE" w14:textId="6386B829" w:rsidR="00D00B3B" w:rsidRPr="006E362B" w:rsidRDefault="00D00B3B" w:rsidP="00593416">
            <w:pPr>
              <w:spacing w:after="0"/>
              <w:contextualSpacing/>
              <w:rPr>
                <w:rFonts w:cs="Arial"/>
              </w:rPr>
            </w:pPr>
            <w:r w:rsidRPr="006E362B">
              <w:rPr>
                <w:rFonts w:cs="Arial"/>
              </w:rPr>
              <w:t>Načelnica</w:t>
            </w:r>
            <w:r w:rsidR="00F3356D">
              <w:rPr>
                <w:rFonts w:cs="Arial"/>
              </w:rPr>
              <w:t>/zamjenik načelnice</w:t>
            </w:r>
            <w:r w:rsidRPr="006E362B">
              <w:rPr>
                <w:rFonts w:cs="Arial"/>
              </w:rPr>
              <w:t xml:space="preserve"> </w:t>
            </w:r>
            <w:r w:rsidR="00F3356D">
              <w:rPr>
                <w:rFonts w:cs="Arial"/>
              </w:rPr>
              <w:t>s</w:t>
            </w:r>
            <w:r w:rsidRPr="006E362B">
              <w:rPr>
                <w:rFonts w:cs="Arial"/>
              </w:rPr>
              <w:t>tožera civilne zaštite Grada Čakovca</w:t>
            </w:r>
          </w:p>
        </w:tc>
      </w:tr>
      <w:tr w:rsidR="00D00B3B" w:rsidRPr="00EB0FAA" w14:paraId="2E4D7768" w14:textId="77777777" w:rsidTr="00593416">
        <w:trPr>
          <w:trHeight w:val="272"/>
          <w:jc w:val="center"/>
        </w:trPr>
        <w:tc>
          <w:tcPr>
            <w:tcW w:w="8926" w:type="dxa"/>
            <w:shd w:val="clear" w:color="auto" w:fill="auto"/>
          </w:tcPr>
          <w:p w14:paraId="04939F28" w14:textId="77777777" w:rsidR="00D00B3B" w:rsidRPr="006E362B" w:rsidRDefault="00D00B3B" w:rsidP="00593416">
            <w:pPr>
              <w:spacing w:after="0"/>
              <w:contextualSpacing/>
              <w:rPr>
                <w:rFonts w:cs="Arial"/>
                <w:b/>
              </w:rPr>
            </w:pPr>
            <w:r w:rsidRPr="006E362B">
              <w:rPr>
                <w:rFonts w:cs="Arial"/>
                <w:b/>
              </w:rPr>
              <w:t>Nositelj:</w:t>
            </w:r>
          </w:p>
        </w:tc>
      </w:tr>
      <w:tr w:rsidR="00D00B3B" w:rsidRPr="00EB0FAA" w14:paraId="334A1B34" w14:textId="77777777" w:rsidTr="00593416">
        <w:trPr>
          <w:trHeight w:val="272"/>
          <w:jc w:val="center"/>
        </w:trPr>
        <w:tc>
          <w:tcPr>
            <w:tcW w:w="8926" w:type="dxa"/>
            <w:shd w:val="clear" w:color="auto" w:fill="auto"/>
          </w:tcPr>
          <w:p w14:paraId="7F5321F1" w14:textId="684FA545" w:rsidR="00D00B3B" w:rsidRPr="006E362B" w:rsidRDefault="00D00B3B" w:rsidP="00593416">
            <w:pPr>
              <w:spacing w:after="0"/>
              <w:contextualSpacing/>
              <w:rPr>
                <w:rFonts w:cs="Arial"/>
              </w:rPr>
            </w:pPr>
            <w:r w:rsidRPr="006E362B">
              <w:rPr>
                <w:rFonts w:cs="Arial"/>
              </w:rPr>
              <w:t>GKP Čakom d.o.o.</w:t>
            </w:r>
            <w:r w:rsidR="00635794">
              <w:rPr>
                <w:rFonts w:cs="Arial"/>
              </w:rPr>
              <w:t xml:space="preserve">, </w:t>
            </w:r>
            <w:r w:rsidRPr="006E362B">
              <w:rPr>
                <w:rFonts w:cs="Arial"/>
              </w:rPr>
              <w:t>Miroslav Novak</w:t>
            </w:r>
          </w:p>
        </w:tc>
      </w:tr>
      <w:tr w:rsidR="00D00B3B" w:rsidRPr="00EB0FAA" w14:paraId="216C66A0" w14:textId="77777777" w:rsidTr="00593416">
        <w:trPr>
          <w:trHeight w:val="281"/>
          <w:jc w:val="center"/>
        </w:trPr>
        <w:tc>
          <w:tcPr>
            <w:tcW w:w="8926" w:type="dxa"/>
            <w:shd w:val="clear" w:color="auto" w:fill="auto"/>
          </w:tcPr>
          <w:p w14:paraId="3D026F16" w14:textId="77777777" w:rsidR="00D00B3B" w:rsidRPr="006E362B" w:rsidRDefault="00D00B3B" w:rsidP="00593416">
            <w:pPr>
              <w:spacing w:after="0"/>
              <w:contextualSpacing/>
              <w:rPr>
                <w:rFonts w:cs="Arial"/>
                <w:b/>
              </w:rPr>
            </w:pPr>
            <w:r w:rsidRPr="006E362B">
              <w:rPr>
                <w:rFonts w:cs="Arial"/>
                <w:b/>
              </w:rPr>
              <w:t>Izvršitelj:</w:t>
            </w:r>
          </w:p>
        </w:tc>
      </w:tr>
      <w:tr w:rsidR="00D00B3B" w:rsidRPr="00EB0FAA" w14:paraId="4C4929AE" w14:textId="77777777" w:rsidTr="00593416">
        <w:trPr>
          <w:trHeight w:val="237"/>
          <w:jc w:val="center"/>
        </w:trPr>
        <w:tc>
          <w:tcPr>
            <w:tcW w:w="8926" w:type="dxa"/>
            <w:shd w:val="clear" w:color="auto" w:fill="auto"/>
          </w:tcPr>
          <w:p w14:paraId="56A9D47A" w14:textId="57D61FFF" w:rsidR="00D00B3B" w:rsidRPr="006E362B" w:rsidRDefault="00EF1DA3" w:rsidP="00593416">
            <w:pPr>
              <w:spacing w:after="0"/>
              <w:contextualSpacing/>
              <w:rPr>
                <w:rFonts w:cs="Arial"/>
              </w:rPr>
            </w:pPr>
            <w:r>
              <w:rPr>
                <w:rFonts w:cs="Arial"/>
              </w:rPr>
              <w:t>HGSS, JVP, CRVE</w:t>
            </w:r>
            <w:r w:rsidR="00FF78A2">
              <w:rPr>
                <w:rFonts w:cs="Arial"/>
              </w:rPr>
              <w:t>N</w:t>
            </w:r>
            <w:r>
              <w:rPr>
                <w:rFonts w:cs="Arial"/>
              </w:rPr>
              <w:t>I KRIŽ, PUM, GKP ČAKOM</w:t>
            </w:r>
          </w:p>
        </w:tc>
      </w:tr>
    </w:tbl>
    <w:p w14:paraId="081173D4" w14:textId="77777777" w:rsidR="003301D5" w:rsidRDefault="003301D5" w:rsidP="003301D5">
      <w:pPr>
        <w:rPr>
          <w:lang w:eastAsia="zh-CN"/>
        </w:rPr>
      </w:pPr>
    </w:p>
    <w:p w14:paraId="5CA6078E" w14:textId="7EC9355F" w:rsidR="003301D5" w:rsidRPr="003301D5" w:rsidRDefault="003301D5" w:rsidP="003301D5">
      <w:pPr>
        <w:pStyle w:val="Naslov3"/>
        <w:numPr>
          <w:ilvl w:val="0"/>
          <w:numId w:val="0"/>
        </w:numPr>
        <w:ind w:left="1072" w:hanging="505"/>
      </w:pPr>
      <w:bookmarkStart w:id="789" w:name="_Toc198880968"/>
      <w:r>
        <w:t xml:space="preserve">6.6.1. </w:t>
      </w:r>
      <w:r w:rsidRPr="00EB0FAA">
        <w:t>Uvod</w:t>
      </w:r>
      <w:bookmarkEnd w:id="789"/>
    </w:p>
    <w:p w14:paraId="40F438ED" w14:textId="77777777" w:rsidR="00D00B3B" w:rsidRDefault="00D00B3B" w:rsidP="00D00B3B">
      <w:pPr>
        <w:pStyle w:val="Odlomakpopisa11"/>
      </w:pPr>
      <w:r w:rsidRPr="00D27898">
        <w:t>Odlaganjem otpada na predviđeni način sprečavaju se neželjeni učinci na okoliš, kao što su onečišćenje površinskih i podzemnih voda, nastajanje požara i nekontrolirano gorenje otpada te prisutnost glodavaca, insekata i ptica u velikom broju.</w:t>
      </w:r>
    </w:p>
    <w:p w14:paraId="7438BBEE" w14:textId="77777777" w:rsidR="00D00B3B" w:rsidRPr="0061243A" w:rsidRDefault="00D00B3B" w:rsidP="00D00B3B">
      <w:pPr>
        <w:pStyle w:val="Odlomakpopisa11"/>
      </w:pPr>
      <w:r w:rsidRPr="0061243A">
        <w:t>Podzemne i površinske vode u kontaktu s otpadom se onečišćuju ovisno o svojstvima odloženog otpada i količini vode koja se procjeđuje kroz tijelo odlagališta. Procjedne vode nastaju prolaskom kroz otpad te se tako onečiste različitim organskim i anorganskim tvarima. Daljnje kretanje procjedne vode u tlo, podzemlje ili površinske vode, može izazvati onečišćenja. Ako dođe do kontakta procjedne vode s podzemnom, sadržaj organskog ugljika u procjednoj vodi uzrokuje povišeni BPK5 u podzemnoj vodi, što povećava mogućnost reprodukcije patogenih mikroorganizama. Problem opterećenja voda mogao bi nastati u slučaju ekološke nesreće, odnosno samo u slučaju neodgovarajućeg postupanja otpadom (odlaganje nedopuštenog otpada, neprekrivanje otpada inertnim materijalom), tj. neodgovarajućim postupanjem skupljenim procjednim vodama (ispuštanje izravno u okoliš, nepražnjenje skupljenih procjednih voda iz sabirnog bazena).</w:t>
      </w:r>
    </w:p>
    <w:p w14:paraId="3F8E7F83" w14:textId="77777777" w:rsidR="00D00B3B" w:rsidRDefault="00D00B3B" w:rsidP="00D00B3B">
      <w:pPr>
        <w:pStyle w:val="Odlomakpopisa11"/>
      </w:pPr>
      <w:r w:rsidRPr="00A142A6">
        <w:t>Požari su pojava karakteristična za smetlišta, a ispravno primijenjena</w:t>
      </w:r>
      <w:r>
        <w:t xml:space="preserve"> </w:t>
      </w:r>
      <w:r w:rsidRPr="00A142A6">
        <w:t>tehnologija odlaganja otpada na uređenom sanitarnom odlagalištu svodi ih na</w:t>
      </w:r>
      <w:r>
        <w:t xml:space="preserve"> </w:t>
      </w:r>
      <w:r w:rsidRPr="00A142A6">
        <w:t>najmanju moguću mjeru. Požari onečišćuju atmosferu otrovnim produktima</w:t>
      </w:r>
      <w:r>
        <w:t xml:space="preserve"> </w:t>
      </w:r>
      <w:r w:rsidRPr="00A142A6">
        <w:t>nepotpunog izgaranja</w:t>
      </w:r>
      <w:r>
        <w:t>, a op</w:t>
      </w:r>
      <w:r w:rsidRPr="006D2D16">
        <w:t>asni su i zbog mogu</w:t>
      </w:r>
      <w:r>
        <w:t>ć</w:t>
      </w:r>
      <w:r w:rsidRPr="006D2D16">
        <w:t>nosti širenja na</w:t>
      </w:r>
      <w:r>
        <w:t xml:space="preserve"> </w:t>
      </w:r>
      <w:r w:rsidRPr="006D2D16">
        <w:t>okolno raslinje.</w:t>
      </w:r>
      <w:r w:rsidRPr="00A142A6">
        <w:t xml:space="preserve"> Požar izaziva onečišćenje okoliša u obliku dima i zagađenja</w:t>
      </w:r>
      <w:r>
        <w:t xml:space="preserve"> </w:t>
      </w:r>
      <w:r w:rsidRPr="00A142A6">
        <w:t xml:space="preserve">zraka, a ovisno o sastavu otpada postoji i mogućnost formiranja dioksina. </w:t>
      </w:r>
      <w:r>
        <w:t xml:space="preserve">Veće </w:t>
      </w:r>
      <w:r w:rsidRPr="0026517B">
        <w:t>štete za zrak i okoliš mogu se pojaviti</w:t>
      </w:r>
      <w:r>
        <w:t xml:space="preserve"> </w:t>
      </w:r>
      <w:r w:rsidRPr="0026517B">
        <w:t>samo u slu</w:t>
      </w:r>
      <w:r>
        <w:t>č</w:t>
      </w:r>
      <w:r w:rsidRPr="0026517B">
        <w:t>aju da je na odlagalištu odložena nedozvoljena vrsta otpada.</w:t>
      </w:r>
    </w:p>
    <w:p w14:paraId="58BEADB7" w14:textId="77777777" w:rsidR="00D00B3B" w:rsidRDefault="00D00B3B" w:rsidP="00D00B3B">
      <w:pPr>
        <w:pStyle w:val="Odlomakpopisa11"/>
      </w:pPr>
      <w:r w:rsidRPr="00B94828">
        <w:t>Životinje koje mogu raditi štete na odlagalištu su štakori i insekti, a ptice</w:t>
      </w:r>
      <w:r>
        <w:t xml:space="preserve"> </w:t>
      </w:r>
      <w:r w:rsidRPr="00B94828">
        <w:t>koje se ovdje nastanjuju u potrazi za hranom indirektno mogu prenositi bolesti na</w:t>
      </w:r>
      <w:r>
        <w:t xml:space="preserve"> </w:t>
      </w:r>
      <w:r w:rsidRPr="00B94828">
        <w:t>druge životinje i ljude. Od insekata naj</w:t>
      </w:r>
      <w:r>
        <w:t>č</w:t>
      </w:r>
      <w:r w:rsidRPr="00B94828">
        <w:t>eš</w:t>
      </w:r>
      <w:r>
        <w:t>ć</w:t>
      </w:r>
      <w:r w:rsidRPr="00B94828">
        <w:t>e se javljaju muhe i žohari. Muha slije</w:t>
      </w:r>
      <w:r>
        <w:t>ć</w:t>
      </w:r>
      <w:r w:rsidRPr="00B94828">
        <w:t>e na razli</w:t>
      </w:r>
      <w:r>
        <w:t>č</w:t>
      </w:r>
      <w:r w:rsidRPr="00B94828">
        <w:t>ite</w:t>
      </w:r>
      <w:r>
        <w:t xml:space="preserve"> </w:t>
      </w:r>
      <w:r w:rsidRPr="00B94828">
        <w:t xml:space="preserve">predmete </w:t>
      </w:r>
      <w:r w:rsidRPr="00B94828">
        <w:lastRenderedPageBreak/>
        <w:t>odlagališta i tako one</w:t>
      </w:r>
      <w:r>
        <w:t>čišćuje</w:t>
      </w:r>
      <w:r w:rsidRPr="00B94828">
        <w:t xml:space="preserve"> svoje tijelo. Zarazne bolesti naj</w:t>
      </w:r>
      <w:r>
        <w:t xml:space="preserve">češće </w:t>
      </w:r>
      <w:r w:rsidRPr="00B94828">
        <w:t>prenosi nogama i rilcem, a opasnost je njezin izmet. Može prenositi dizenteriju,</w:t>
      </w:r>
      <w:r>
        <w:t xml:space="preserve"> dijareju</w:t>
      </w:r>
      <w:r w:rsidRPr="00B94828">
        <w:t>, koleru i sl. Žohar živi u ne</w:t>
      </w:r>
      <w:r>
        <w:t>čistoći</w:t>
      </w:r>
      <w:r w:rsidRPr="00B94828">
        <w:t xml:space="preserve"> pa dolazi u dodir s raznim zaraznim</w:t>
      </w:r>
      <w:r>
        <w:t xml:space="preserve"> </w:t>
      </w:r>
      <w:r w:rsidRPr="00B94828">
        <w:t>tvarima. Posredno mogu prenijeti uzro</w:t>
      </w:r>
      <w:r>
        <w:t>č</w:t>
      </w:r>
      <w:r w:rsidRPr="00B94828">
        <w:t xml:space="preserve">nike kolere, </w:t>
      </w:r>
      <w:r w:rsidRPr="006D2D16">
        <w:t>poliom</w:t>
      </w:r>
      <w:r>
        <w:t>ij</w:t>
      </w:r>
      <w:r w:rsidRPr="006D2D16">
        <w:t>elitisa</w:t>
      </w:r>
      <w:r w:rsidRPr="00B94828">
        <w:t>, trbušnog tifusa i</w:t>
      </w:r>
      <w:r>
        <w:t xml:space="preserve"> </w:t>
      </w:r>
      <w:r w:rsidRPr="00B94828">
        <w:t>dr.</w:t>
      </w:r>
    </w:p>
    <w:p w14:paraId="53FCCDEF" w14:textId="77777777" w:rsidR="003301D5" w:rsidRDefault="003301D5" w:rsidP="003301D5">
      <w:pPr>
        <w:pStyle w:val="Naslov3"/>
        <w:numPr>
          <w:ilvl w:val="0"/>
          <w:numId w:val="0"/>
        </w:numPr>
        <w:ind w:left="567"/>
      </w:pPr>
      <w:bookmarkStart w:id="790" w:name="_Toc198880969"/>
      <w:r>
        <w:t xml:space="preserve">6.6.2. </w:t>
      </w:r>
      <w:r w:rsidRPr="00EB0FAA">
        <w:t xml:space="preserve">Prikaz utjecaja </w:t>
      </w:r>
      <w:r>
        <w:t xml:space="preserve">nesreće na odlagalištu otpada </w:t>
      </w:r>
      <w:r w:rsidRPr="00EB0FAA">
        <w:t>na kritičnu infrastrukturu</w:t>
      </w:r>
      <w:r>
        <w:t xml:space="preserve"> (KI)</w:t>
      </w:r>
      <w:bookmarkEnd w:id="790"/>
    </w:p>
    <w:p w14:paraId="7DD03A15" w14:textId="247536D9" w:rsidR="003301D5" w:rsidRPr="003301D5" w:rsidRDefault="003301D5" w:rsidP="003301D5">
      <w:pPr>
        <w:rPr>
          <w:lang w:eastAsia="zh-CN"/>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7988"/>
      </w:tblGrid>
      <w:tr w:rsidR="00D00B3B" w:rsidRPr="00EB0FAA" w14:paraId="629D87C7" w14:textId="77777777" w:rsidTr="00593416">
        <w:trPr>
          <w:trHeight w:val="376"/>
          <w:tblHeader/>
          <w:jc w:val="center"/>
        </w:trPr>
        <w:tc>
          <w:tcPr>
            <w:tcW w:w="776" w:type="dxa"/>
            <w:shd w:val="clear" w:color="auto" w:fill="auto"/>
            <w:vAlign w:val="center"/>
          </w:tcPr>
          <w:p w14:paraId="78A488EF" w14:textId="77777777" w:rsidR="00D00B3B" w:rsidRPr="00EB0FAA" w:rsidRDefault="00D00B3B" w:rsidP="00593416">
            <w:pPr>
              <w:spacing w:after="0"/>
              <w:rPr>
                <w:rFonts w:cs="Arial"/>
                <w:b/>
                <w:sz w:val="20"/>
                <w:szCs w:val="20"/>
              </w:rPr>
            </w:pPr>
            <w:r w:rsidRPr="00EB0FAA">
              <w:rPr>
                <w:rFonts w:cs="Arial"/>
                <w:b/>
                <w:sz w:val="20"/>
                <w:szCs w:val="20"/>
              </w:rPr>
              <w:t>Utjecaj</w:t>
            </w:r>
          </w:p>
        </w:tc>
        <w:tc>
          <w:tcPr>
            <w:tcW w:w="8012" w:type="dxa"/>
            <w:shd w:val="clear" w:color="auto" w:fill="auto"/>
            <w:vAlign w:val="center"/>
          </w:tcPr>
          <w:p w14:paraId="5B262D1D" w14:textId="77777777" w:rsidR="00D00B3B" w:rsidRPr="00EB0FAA" w:rsidRDefault="00D00B3B" w:rsidP="00593416">
            <w:pPr>
              <w:spacing w:after="0"/>
              <w:rPr>
                <w:rFonts w:cs="Arial"/>
                <w:b/>
                <w:sz w:val="20"/>
                <w:szCs w:val="20"/>
              </w:rPr>
            </w:pPr>
            <w:r w:rsidRPr="00EB0FAA">
              <w:rPr>
                <w:rFonts w:cs="Arial"/>
                <w:b/>
                <w:sz w:val="20"/>
                <w:szCs w:val="20"/>
              </w:rPr>
              <w:t>Sektor</w:t>
            </w:r>
          </w:p>
        </w:tc>
      </w:tr>
      <w:tr w:rsidR="00D00B3B" w:rsidRPr="00EB0FAA" w14:paraId="19F4EABF" w14:textId="77777777" w:rsidTr="00593416">
        <w:trPr>
          <w:trHeight w:val="376"/>
          <w:jc w:val="center"/>
        </w:trPr>
        <w:tc>
          <w:tcPr>
            <w:tcW w:w="776" w:type="dxa"/>
            <w:shd w:val="clear" w:color="auto" w:fill="auto"/>
            <w:vAlign w:val="center"/>
          </w:tcPr>
          <w:p w14:paraId="506EB9C1"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42D9007F" w14:textId="77777777" w:rsidR="00D00B3B" w:rsidRPr="00EB0FAA" w:rsidRDefault="00D00B3B" w:rsidP="00593416">
            <w:pPr>
              <w:spacing w:after="0"/>
              <w:rPr>
                <w:rFonts w:cs="Arial"/>
                <w:sz w:val="20"/>
                <w:szCs w:val="20"/>
              </w:rPr>
            </w:pPr>
            <w:r w:rsidRPr="00EB0FAA">
              <w:rPr>
                <w:rFonts w:cs="Arial"/>
                <w:sz w:val="20"/>
                <w:szCs w:val="20"/>
              </w:rPr>
              <w:t>Komunikacijska i informacijska tehnologija (elektroničke komunikacije, prijenos podataka, informacijski sustavi, pružanje audio i audiovizualnih medijskih usluga)</w:t>
            </w:r>
          </w:p>
        </w:tc>
      </w:tr>
      <w:tr w:rsidR="00D00B3B" w:rsidRPr="00EB0FAA" w14:paraId="236F9D35" w14:textId="77777777" w:rsidTr="00593416">
        <w:trPr>
          <w:trHeight w:val="386"/>
          <w:jc w:val="center"/>
        </w:trPr>
        <w:tc>
          <w:tcPr>
            <w:tcW w:w="776" w:type="dxa"/>
            <w:shd w:val="clear" w:color="auto" w:fill="auto"/>
            <w:vAlign w:val="center"/>
          </w:tcPr>
          <w:p w14:paraId="63DE565C"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63A3F15E" w14:textId="77777777" w:rsidR="00D00B3B" w:rsidRPr="00EB0FAA" w:rsidRDefault="00D00B3B" w:rsidP="00593416">
            <w:pPr>
              <w:spacing w:after="0"/>
              <w:rPr>
                <w:rFonts w:cs="Arial"/>
                <w:sz w:val="20"/>
                <w:szCs w:val="20"/>
              </w:rPr>
            </w:pPr>
            <w:r w:rsidRPr="00EB0FAA">
              <w:rPr>
                <w:rFonts w:cs="Arial"/>
                <w:sz w:val="20"/>
                <w:szCs w:val="20"/>
              </w:rPr>
              <w:t>Promet (cestovni, željeznički, zračni, pomorski i promet unutarnjim plovnim putovima)</w:t>
            </w:r>
          </w:p>
        </w:tc>
      </w:tr>
      <w:tr w:rsidR="00D00B3B" w:rsidRPr="00EB0FAA" w14:paraId="0BB60BBC" w14:textId="77777777" w:rsidTr="00593416">
        <w:trPr>
          <w:trHeight w:val="376"/>
          <w:jc w:val="center"/>
        </w:trPr>
        <w:tc>
          <w:tcPr>
            <w:tcW w:w="776" w:type="dxa"/>
            <w:shd w:val="clear" w:color="auto" w:fill="auto"/>
            <w:vAlign w:val="center"/>
          </w:tcPr>
          <w:p w14:paraId="0BEECFFA"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63AD5580" w14:textId="77777777" w:rsidR="00D00B3B" w:rsidRPr="00EB0FAA" w:rsidRDefault="00D00B3B" w:rsidP="00593416">
            <w:pPr>
              <w:spacing w:after="0"/>
              <w:rPr>
                <w:rFonts w:cs="Arial"/>
                <w:sz w:val="20"/>
                <w:szCs w:val="20"/>
              </w:rPr>
            </w:pPr>
            <w:r w:rsidRPr="00EB0FAA">
              <w:rPr>
                <w:rFonts w:cs="Arial"/>
                <w:sz w:val="20"/>
                <w:szCs w:val="20"/>
              </w:rPr>
              <w:t>Zdravstvo (zdravstvena zaštita, proizvodnja, promet i nadzor nad lijekovima)</w:t>
            </w:r>
          </w:p>
        </w:tc>
      </w:tr>
      <w:tr w:rsidR="00D00B3B" w:rsidRPr="00EB0FAA" w14:paraId="7F8F8F5E" w14:textId="77777777" w:rsidTr="00593416">
        <w:trPr>
          <w:trHeight w:val="376"/>
          <w:jc w:val="center"/>
        </w:trPr>
        <w:tc>
          <w:tcPr>
            <w:tcW w:w="776" w:type="dxa"/>
            <w:shd w:val="clear" w:color="auto" w:fill="auto"/>
            <w:vAlign w:val="center"/>
          </w:tcPr>
          <w:p w14:paraId="61ECE4EA" w14:textId="77777777" w:rsidR="00D00B3B" w:rsidRPr="00EB0FAA" w:rsidRDefault="00D00B3B" w:rsidP="00593416">
            <w:pPr>
              <w:spacing w:after="0"/>
              <w:jc w:val="center"/>
              <w:rPr>
                <w:rFonts w:cs="Arial"/>
                <w:b/>
                <w:sz w:val="20"/>
                <w:szCs w:val="20"/>
              </w:rPr>
            </w:pPr>
            <w:r w:rsidRPr="00EB0FAA">
              <w:rPr>
                <w:rFonts w:cs="Arial"/>
                <w:b/>
                <w:sz w:val="20"/>
                <w:szCs w:val="20"/>
              </w:rPr>
              <w:t>x</w:t>
            </w:r>
          </w:p>
        </w:tc>
        <w:tc>
          <w:tcPr>
            <w:tcW w:w="8012" w:type="dxa"/>
            <w:shd w:val="clear" w:color="auto" w:fill="auto"/>
            <w:vAlign w:val="center"/>
          </w:tcPr>
          <w:p w14:paraId="5816D8FF" w14:textId="77777777" w:rsidR="00D00B3B" w:rsidRPr="00EB0FAA" w:rsidRDefault="00D00B3B" w:rsidP="00593416">
            <w:pPr>
              <w:spacing w:after="0"/>
              <w:rPr>
                <w:rFonts w:cs="Arial"/>
                <w:sz w:val="20"/>
                <w:szCs w:val="20"/>
              </w:rPr>
            </w:pPr>
            <w:r w:rsidRPr="00EB0FAA">
              <w:rPr>
                <w:rFonts w:cs="Arial"/>
                <w:sz w:val="20"/>
                <w:szCs w:val="20"/>
              </w:rPr>
              <w:t>Vodno gospodarstvo (regulacijske i zaštitne vodne građevine i komunalne vodne građevine)</w:t>
            </w:r>
          </w:p>
        </w:tc>
      </w:tr>
      <w:tr w:rsidR="00D00B3B" w:rsidRPr="00EB0FAA" w14:paraId="5A9AC861" w14:textId="77777777" w:rsidTr="00593416">
        <w:trPr>
          <w:trHeight w:val="386"/>
          <w:jc w:val="center"/>
        </w:trPr>
        <w:tc>
          <w:tcPr>
            <w:tcW w:w="776" w:type="dxa"/>
            <w:shd w:val="clear" w:color="auto" w:fill="auto"/>
            <w:vAlign w:val="center"/>
          </w:tcPr>
          <w:p w14:paraId="417BF618" w14:textId="77777777" w:rsidR="00D00B3B" w:rsidRPr="00EB0FAA" w:rsidRDefault="00D00B3B" w:rsidP="00593416">
            <w:pPr>
              <w:spacing w:after="0"/>
              <w:jc w:val="center"/>
              <w:rPr>
                <w:rFonts w:cs="Arial"/>
                <w:b/>
                <w:sz w:val="20"/>
                <w:szCs w:val="20"/>
              </w:rPr>
            </w:pPr>
            <w:r w:rsidRPr="00EB0FAA">
              <w:rPr>
                <w:rFonts w:cs="Arial"/>
                <w:b/>
                <w:sz w:val="20"/>
                <w:szCs w:val="20"/>
              </w:rPr>
              <w:t>x</w:t>
            </w:r>
          </w:p>
        </w:tc>
        <w:tc>
          <w:tcPr>
            <w:tcW w:w="8012" w:type="dxa"/>
            <w:shd w:val="clear" w:color="auto" w:fill="auto"/>
            <w:vAlign w:val="center"/>
          </w:tcPr>
          <w:p w14:paraId="4B9CD4C1" w14:textId="77777777" w:rsidR="00D00B3B" w:rsidRPr="00EB0FAA" w:rsidRDefault="00D00B3B" w:rsidP="00593416">
            <w:pPr>
              <w:spacing w:after="0"/>
              <w:rPr>
                <w:rFonts w:cs="Arial"/>
                <w:sz w:val="20"/>
                <w:szCs w:val="20"/>
              </w:rPr>
            </w:pPr>
            <w:r w:rsidRPr="00EB0FAA">
              <w:rPr>
                <w:rFonts w:cs="Arial"/>
                <w:sz w:val="20"/>
                <w:szCs w:val="20"/>
              </w:rPr>
              <w:t xml:space="preserve">Hrana (proizvodnja i opskrba hranom i sustav sigurnosti hrane, robne zalihe) </w:t>
            </w:r>
          </w:p>
        </w:tc>
      </w:tr>
      <w:tr w:rsidR="00D00B3B" w:rsidRPr="00EB0FAA" w14:paraId="27D3391C" w14:textId="77777777" w:rsidTr="00593416">
        <w:trPr>
          <w:trHeight w:val="386"/>
          <w:jc w:val="center"/>
        </w:trPr>
        <w:tc>
          <w:tcPr>
            <w:tcW w:w="776" w:type="dxa"/>
            <w:shd w:val="clear" w:color="auto" w:fill="auto"/>
            <w:vAlign w:val="center"/>
          </w:tcPr>
          <w:p w14:paraId="7F060A06"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25BB91C0" w14:textId="77777777" w:rsidR="00D00B3B" w:rsidRPr="00EB0FAA" w:rsidRDefault="00D00B3B" w:rsidP="00593416">
            <w:pPr>
              <w:spacing w:after="0"/>
              <w:rPr>
                <w:rFonts w:cs="Arial"/>
                <w:sz w:val="20"/>
                <w:szCs w:val="20"/>
              </w:rPr>
            </w:pPr>
            <w:r w:rsidRPr="00EB0FAA">
              <w:rPr>
                <w:rFonts w:cs="Arial"/>
                <w:sz w:val="20"/>
                <w:szCs w:val="20"/>
              </w:rPr>
              <w:t>Financije (bankarstvo, burze, investicije, sustavi osiguranja i plaćanja)</w:t>
            </w:r>
          </w:p>
        </w:tc>
      </w:tr>
      <w:tr w:rsidR="00D00B3B" w:rsidRPr="00EB0FAA" w14:paraId="0C173DE9" w14:textId="77777777" w:rsidTr="00593416">
        <w:trPr>
          <w:trHeight w:val="386"/>
          <w:jc w:val="center"/>
        </w:trPr>
        <w:tc>
          <w:tcPr>
            <w:tcW w:w="776" w:type="dxa"/>
            <w:shd w:val="clear" w:color="auto" w:fill="auto"/>
            <w:vAlign w:val="center"/>
          </w:tcPr>
          <w:p w14:paraId="6D42B026"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326C9EDC" w14:textId="77777777" w:rsidR="00D00B3B" w:rsidRPr="00EB0FAA" w:rsidRDefault="00D00B3B" w:rsidP="00593416">
            <w:pPr>
              <w:spacing w:after="0"/>
              <w:rPr>
                <w:rFonts w:cs="Arial"/>
                <w:sz w:val="20"/>
                <w:szCs w:val="20"/>
              </w:rPr>
            </w:pPr>
            <w:r w:rsidRPr="00EB0FAA">
              <w:rPr>
                <w:rFonts w:cs="Arial"/>
                <w:sz w:val="20"/>
                <w:szCs w:val="20"/>
              </w:rPr>
              <w:t>Proizvodnja, skladištenje i prijevoz opasnih tvari (kemijski, biološki, radiološki i nuklearni materijali)</w:t>
            </w:r>
          </w:p>
        </w:tc>
      </w:tr>
      <w:tr w:rsidR="00D00B3B" w:rsidRPr="00EB0FAA" w14:paraId="5E5C5B1C" w14:textId="77777777" w:rsidTr="00593416">
        <w:trPr>
          <w:trHeight w:val="386"/>
          <w:jc w:val="center"/>
        </w:trPr>
        <w:tc>
          <w:tcPr>
            <w:tcW w:w="776" w:type="dxa"/>
            <w:shd w:val="clear" w:color="auto" w:fill="auto"/>
            <w:vAlign w:val="center"/>
          </w:tcPr>
          <w:p w14:paraId="72AEBAE7"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34453704" w14:textId="77777777" w:rsidR="00D00B3B" w:rsidRPr="00EB0FAA" w:rsidRDefault="00D00B3B" w:rsidP="00593416">
            <w:pPr>
              <w:spacing w:after="0"/>
              <w:rPr>
                <w:rFonts w:cs="Arial"/>
                <w:sz w:val="20"/>
                <w:szCs w:val="20"/>
              </w:rPr>
            </w:pPr>
            <w:r w:rsidRPr="00EB0FAA">
              <w:rPr>
                <w:rFonts w:cs="Arial"/>
                <w:sz w:val="20"/>
                <w:szCs w:val="20"/>
              </w:rPr>
              <w:t>Javne službe (osiguranje javnog reda i mira, zaštita i spašavanje, hitna medicinska pomoć)</w:t>
            </w:r>
          </w:p>
        </w:tc>
      </w:tr>
      <w:tr w:rsidR="00D00B3B" w:rsidRPr="00EB0FAA" w14:paraId="03A6C729" w14:textId="77777777" w:rsidTr="00593416">
        <w:trPr>
          <w:trHeight w:val="386"/>
          <w:jc w:val="center"/>
        </w:trPr>
        <w:tc>
          <w:tcPr>
            <w:tcW w:w="776" w:type="dxa"/>
            <w:shd w:val="clear" w:color="auto" w:fill="auto"/>
            <w:vAlign w:val="center"/>
          </w:tcPr>
          <w:p w14:paraId="18202607" w14:textId="77777777" w:rsidR="00D00B3B" w:rsidRPr="00EB0FAA" w:rsidRDefault="00D00B3B" w:rsidP="00593416">
            <w:pPr>
              <w:spacing w:after="0"/>
              <w:jc w:val="center"/>
              <w:rPr>
                <w:rFonts w:cs="Arial"/>
                <w:b/>
                <w:sz w:val="20"/>
                <w:szCs w:val="20"/>
              </w:rPr>
            </w:pPr>
          </w:p>
        </w:tc>
        <w:tc>
          <w:tcPr>
            <w:tcW w:w="8012" w:type="dxa"/>
            <w:shd w:val="clear" w:color="auto" w:fill="auto"/>
            <w:vAlign w:val="center"/>
          </w:tcPr>
          <w:p w14:paraId="245FA0C1" w14:textId="77777777" w:rsidR="00D00B3B" w:rsidRPr="00EB0FAA" w:rsidRDefault="00D00B3B" w:rsidP="00593416">
            <w:pPr>
              <w:spacing w:after="0"/>
              <w:rPr>
                <w:rFonts w:cs="Arial"/>
                <w:sz w:val="20"/>
                <w:szCs w:val="20"/>
              </w:rPr>
            </w:pPr>
            <w:r w:rsidRPr="00EB0FAA">
              <w:rPr>
                <w:rFonts w:cs="Arial"/>
                <w:sz w:val="20"/>
                <w:szCs w:val="20"/>
              </w:rPr>
              <w:t>Nacionalni spomenici i vrijednosti</w:t>
            </w:r>
          </w:p>
        </w:tc>
      </w:tr>
    </w:tbl>
    <w:p w14:paraId="50C94BCD" w14:textId="77777777" w:rsidR="0086335C" w:rsidRPr="0086335C" w:rsidRDefault="0086335C" w:rsidP="0086335C">
      <w:pPr>
        <w:rPr>
          <w:lang w:eastAsia="zh-CN"/>
        </w:rPr>
      </w:pPr>
      <w:bookmarkStart w:id="791" w:name="_Toc87436489"/>
    </w:p>
    <w:p w14:paraId="114E60FD" w14:textId="704AFB29" w:rsidR="00A33FAC" w:rsidRPr="00A33FAC" w:rsidRDefault="00A33FAC" w:rsidP="00A33FAC">
      <w:pPr>
        <w:pStyle w:val="Naslov3"/>
        <w:numPr>
          <w:ilvl w:val="0"/>
          <w:numId w:val="0"/>
        </w:numPr>
        <w:ind w:left="567"/>
      </w:pPr>
      <w:bookmarkStart w:id="792" w:name="_Toc198880970"/>
      <w:bookmarkEnd w:id="791"/>
      <w:r>
        <w:t xml:space="preserve">6.6.3. </w:t>
      </w:r>
      <w:r w:rsidRPr="00EB0FAA">
        <w:t>Kontekst</w:t>
      </w:r>
      <w:bookmarkEnd w:id="792"/>
      <w:r w:rsidRPr="00EB0FAA">
        <w:t xml:space="preserve"> </w:t>
      </w:r>
    </w:p>
    <w:p w14:paraId="2561F35D" w14:textId="77777777" w:rsidR="003301D5" w:rsidRPr="003301D5" w:rsidRDefault="003301D5" w:rsidP="003301D5">
      <w:pPr>
        <w:rPr>
          <w:lang w:eastAsia="zh-CN"/>
        </w:rPr>
      </w:pPr>
    </w:p>
    <w:p w14:paraId="35A43C64" w14:textId="61C2D486" w:rsidR="00D00B3B" w:rsidRDefault="00D00B3B" w:rsidP="00D00B3B">
      <w:pPr>
        <w:spacing w:before="120" w:after="0" w:line="276" w:lineRule="auto"/>
        <w:jc w:val="both"/>
        <w:rPr>
          <w:sz w:val="24"/>
          <w:szCs w:val="24"/>
          <w:lang w:eastAsia="zh-CN"/>
        </w:rPr>
      </w:pPr>
      <w:r w:rsidRPr="003D0544">
        <w:rPr>
          <w:sz w:val="24"/>
          <w:szCs w:val="24"/>
          <w:lang w:eastAsia="zh-CN"/>
        </w:rPr>
        <w:t xml:space="preserve">Odlagalište </w:t>
      </w:r>
      <w:r w:rsidR="00A656A2">
        <w:rPr>
          <w:sz w:val="24"/>
          <w:szCs w:val="24"/>
          <w:lang w:eastAsia="zh-CN"/>
        </w:rPr>
        <w:t xml:space="preserve">otpada </w:t>
      </w:r>
      <w:r w:rsidR="00F85A8C">
        <w:rPr>
          <w:sz w:val="24"/>
          <w:szCs w:val="24"/>
          <w:lang w:eastAsia="zh-CN"/>
        </w:rPr>
        <w:t>„</w:t>
      </w:r>
      <w:r w:rsidRPr="003D0544">
        <w:rPr>
          <w:sz w:val="24"/>
          <w:szCs w:val="24"/>
          <w:lang w:eastAsia="zh-CN"/>
        </w:rPr>
        <w:t>Totovec</w:t>
      </w:r>
      <w:r w:rsidR="00F85A8C">
        <w:rPr>
          <w:sz w:val="24"/>
          <w:szCs w:val="24"/>
          <w:lang w:eastAsia="zh-CN"/>
        </w:rPr>
        <w:t>" se koristi za odlaganje otpada od 1974. godine. Nalazi se na adresi Gospodarska ulica 2,</w:t>
      </w:r>
      <w:r w:rsidR="009E370B">
        <w:rPr>
          <w:sz w:val="24"/>
          <w:szCs w:val="24"/>
          <w:lang w:eastAsia="zh-CN"/>
        </w:rPr>
        <w:t xml:space="preserve"> Totovec</w:t>
      </w:r>
      <w:r w:rsidR="00111F5C">
        <w:rPr>
          <w:sz w:val="24"/>
          <w:szCs w:val="24"/>
          <w:lang w:eastAsia="zh-CN"/>
        </w:rPr>
        <w:t xml:space="preserve"> </w:t>
      </w:r>
      <w:r w:rsidR="009E370B">
        <w:rPr>
          <w:sz w:val="24"/>
          <w:szCs w:val="24"/>
          <w:lang w:eastAsia="zh-CN"/>
        </w:rPr>
        <w:t>i u</w:t>
      </w:r>
      <w:r w:rsidR="00111F5C">
        <w:rPr>
          <w:sz w:val="24"/>
          <w:szCs w:val="24"/>
          <w:lang w:eastAsia="zh-CN"/>
        </w:rPr>
        <w:t xml:space="preserve">kupne je površine </w:t>
      </w:r>
      <w:r w:rsidR="00D4055B">
        <w:rPr>
          <w:sz w:val="24"/>
          <w:szCs w:val="24"/>
          <w:lang w:eastAsia="zh-CN"/>
        </w:rPr>
        <w:t>cca 9,1 ha. Na odlagalište se odlaže sakupljeni otpad s područja Grada Čakovca i ve</w:t>
      </w:r>
      <w:r w:rsidR="001053F1">
        <w:rPr>
          <w:sz w:val="24"/>
          <w:szCs w:val="24"/>
          <w:lang w:eastAsia="zh-CN"/>
        </w:rPr>
        <w:t>ć</w:t>
      </w:r>
      <w:r w:rsidR="00D4055B">
        <w:rPr>
          <w:sz w:val="24"/>
          <w:szCs w:val="24"/>
          <w:lang w:eastAsia="zh-CN"/>
        </w:rPr>
        <w:t xml:space="preserve">eg dijela Međimurske županije. </w:t>
      </w:r>
      <w:r w:rsidR="00EA3786">
        <w:rPr>
          <w:sz w:val="24"/>
          <w:szCs w:val="24"/>
          <w:lang w:eastAsia="zh-CN"/>
        </w:rPr>
        <w:t>Sadašnji projektirani ukupni kapacitet odlagališta iznosi 421.500 m</w:t>
      </w:r>
      <w:r w:rsidR="00EA3786" w:rsidRPr="00EA3786">
        <w:rPr>
          <w:sz w:val="24"/>
          <w:szCs w:val="24"/>
          <w:vertAlign w:val="superscript"/>
          <w:lang w:eastAsia="zh-CN"/>
        </w:rPr>
        <w:t>3</w:t>
      </w:r>
      <w:r w:rsidR="00EA3786">
        <w:rPr>
          <w:sz w:val="24"/>
          <w:szCs w:val="24"/>
          <w:lang w:eastAsia="zh-CN"/>
        </w:rPr>
        <w:t xml:space="preserve"> </w:t>
      </w:r>
      <w:r w:rsidR="00471125">
        <w:rPr>
          <w:sz w:val="24"/>
          <w:szCs w:val="24"/>
          <w:lang w:eastAsia="zh-CN"/>
        </w:rPr>
        <w:t>(postojeće odlagalište 396.000 m</w:t>
      </w:r>
      <w:r w:rsidR="00471125" w:rsidRPr="00471125">
        <w:rPr>
          <w:sz w:val="24"/>
          <w:szCs w:val="24"/>
          <w:vertAlign w:val="superscript"/>
          <w:lang w:eastAsia="zh-CN"/>
        </w:rPr>
        <w:t>3</w:t>
      </w:r>
      <w:r w:rsidR="00471125">
        <w:rPr>
          <w:sz w:val="24"/>
          <w:szCs w:val="24"/>
          <w:lang w:eastAsia="zh-CN"/>
        </w:rPr>
        <w:t xml:space="preserve"> te 25.000 m</w:t>
      </w:r>
      <w:r w:rsidR="00471125" w:rsidRPr="00471125">
        <w:rPr>
          <w:sz w:val="24"/>
          <w:szCs w:val="24"/>
          <w:vertAlign w:val="superscript"/>
          <w:lang w:eastAsia="zh-CN"/>
        </w:rPr>
        <w:t>3</w:t>
      </w:r>
      <w:r w:rsidR="00471125">
        <w:rPr>
          <w:sz w:val="24"/>
          <w:szCs w:val="24"/>
          <w:lang w:eastAsia="zh-CN"/>
        </w:rPr>
        <w:t xml:space="preserve"> </w:t>
      </w:r>
      <w:r w:rsidR="00D822A7">
        <w:rPr>
          <w:sz w:val="24"/>
          <w:szCs w:val="24"/>
          <w:lang w:eastAsia="zh-CN"/>
        </w:rPr>
        <w:t xml:space="preserve">koliko stane na kazetu I koja je u izgradnji). Odlagalištem upravlja GKM Čakovec d.o.o.. </w:t>
      </w:r>
    </w:p>
    <w:p w14:paraId="547F1D08" w14:textId="3EF75EF3" w:rsidR="00AC2A74" w:rsidRDefault="00AC2A74" w:rsidP="00D00B3B">
      <w:pPr>
        <w:spacing w:before="120" w:after="0" w:line="276" w:lineRule="auto"/>
        <w:jc w:val="both"/>
        <w:rPr>
          <w:sz w:val="24"/>
          <w:szCs w:val="24"/>
          <w:lang w:eastAsia="zh-CN"/>
        </w:rPr>
      </w:pPr>
      <w:r>
        <w:rPr>
          <w:sz w:val="24"/>
          <w:szCs w:val="24"/>
          <w:lang w:eastAsia="zh-CN"/>
        </w:rPr>
        <w:t xml:space="preserve">Pristup lokaciji osiguran je županijskom cestom oznake ŽC 2020 Čakovec – Gornji Kuršanec, </w:t>
      </w:r>
      <w:r w:rsidR="00567597">
        <w:rPr>
          <w:sz w:val="24"/>
          <w:szCs w:val="24"/>
          <w:lang w:eastAsia="zh-CN"/>
        </w:rPr>
        <w:t xml:space="preserve">s koje se odvaja nerazvrstana asfaltirana cesta dvotračna Gospodarska ulica (javno dobro u općoj uporabi na k.č.br. 452 k.o. Totovec, u vlasništvu Grada Čakovca). </w:t>
      </w:r>
    </w:p>
    <w:p w14:paraId="78AD9607" w14:textId="75382BE3" w:rsidR="00D00B3B" w:rsidRDefault="00265D7B" w:rsidP="008D3ED8">
      <w:pPr>
        <w:pStyle w:val="Opisslike"/>
        <w:spacing w:line="276" w:lineRule="auto"/>
        <w:jc w:val="center"/>
      </w:pPr>
      <w:r>
        <w:rPr>
          <w:noProof/>
        </w:rPr>
        <w:lastRenderedPageBreak/>
        <w:drawing>
          <wp:inline distT="0" distB="0" distL="0" distR="0" wp14:anchorId="06F8A7DE" wp14:editId="2487273F">
            <wp:extent cx="5579110" cy="4019550"/>
            <wp:effectExtent l="0" t="0" r="2540" b="0"/>
            <wp:docPr id="237439713"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39713" name="Slika 237439713"/>
                    <pic:cNvPicPr/>
                  </pic:nvPicPr>
                  <pic:blipFill>
                    <a:blip r:embed="rId91">
                      <a:extLst>
                        <a:ext uri="{28A0092B-C50C-407E-A947-70E740481C1C}">
                          <a14:useLocalDpi xmlns:a14="http://schemas.microsoft.com/office/drawing/2010/main" val="0"/>
                        </a:ext>
                      </a:extLst>
                    </a:blip>
                    <a:stretch>
                      <a:fillRect/>
                    </a:stretch>
                  </pic:blipFill>
                  <pic:spPr>
                    <a:xfrm>
                      <a:off x="0" y="0"/>
                      <a:ext cx="5579110" cy="4019550"/>
                    </a:xfrm>
                    <a:prstGeom prst="rect">
                      <a:avLst/>
                    </a:prstGeom>
                  </pic:spPr>
                </pic:pic>
              </a:graphicData>
            </a:graphic>
          </wp:inline>
        </w:drawing>
      </w:r>
    </w:p>
    <w:p w14:paraId="3661723F" w14:textId="46C5C028" w:rsidR="00D00B3B" w:rsidRDefault="00D00B3B" w:rsidP="008D3ED8">
      <w:pPr>
        <w:pStyle w:val="Opisslike"/>
        <w:spacing w:line="276" w:lineRule="auto"/>
        <w:jc w:val="center"/>
      </w:pPr>
      <w:bookmarkStart w:id="793" w:name="_Toc76019479"/>
      <w:bookmarkStart w:id="794" w:name="_Toc196807000"/>
      <w:r>
        <w:t xml:space="preserve">Slika </w:t>
      </w:r>
      <w:fldSimple w:instr=" SEQ Slika \* ARABIC ">
        <w:r w:rsidR="00024CC8">
          <w:rPr>
            <w:noProof/>
          </w:rPr>
          <w:t>22</w:t>
        </w:r>
      </w:fldSimple>
      <w:r>
        <w:t xml:space="preserve">. </w:t>
      </w:r>
      <w:bookmarkEnd w:id="793"/>
      <w:r w:rsidR="00D569F7">
        <w:t>Shematski prikaz cjelina na odlagalištu otpada „Totovec“</w:t>
      </w:r>
      <w:bookmarkEnd w:id="794"/>
    </w:p>
    <w:p w14:paraId="53689D59" w14:textId="0BDC5F48" w:rsidR="00D00B3B" w:rsidRPr="008D3ED8" w:rsidRDefault="00D00B3B" w:rsidP="008D3ED8">
      <w:pPr>
        <w:pStyle w:val="Opisslike"/>
        <w:spacing w:line="276" w:lineRule="auto"/>
        <w:jc w:val="center"/>
        <w:rPr>
          <w:b w:val="0"/>
          <w:bCs w:val="0"/>
        </w:rPr>
      </w:pPr>
      <w:r w:rsidRPr="008D3ED8">
        <w:rPr>
          <w:b w:val="0"/>
          <w:bCs w:val="0"/>
        </w:rPr>
        <w:t xml:space="preserve">Izvor: </w:t>
      </w:r>
      <w:r w:rsidR="00D569F7">
        <w:rPr>
          <w:b w:val="0"/>
          <w:bCs w:val="0"/>
        </w:rPr>
        <w:t xml:space="preserve">Elaborat zaštite okoliša izmjena zahvata – izgradnja novih građevina </w:t>
      </w:r>
      <w:r w:rsidR="00C44A67">
        <w:rPr>
          <w:b w:val="0"/>
          <w:bCs w:val="0"/>
        </w:rPr>
        <w:t>za gospodarenje otpadom na odlagalištu neopasnog otpada „Totovec“, Grad Čakovec, Međimurska županija</w:t>
      </w:r>
    </w:p>
    <w:p w14:paraId="6F693D97" w14:textId="77777777" w:rsidR="00D00B3B" w:rsidRDefault="00D00B3B" w:rsidP="00D00B3B">
      <w:pPr>
        <w:keepNext/>
        <w:spacing w:before="120" w:after="0" w:line="276" w:lineRule="auto"/>
        <w:jc w:val="both"/>
      </w:pPr>
      <w:r>
        <w:rPr>
          <w:noProof/>
          <w:sz w:val="24"/>
          <w:szCs w:val="24"/>
          <w:lang w:eastAsia="zh-CN"/>
        </w:rPr>
        <w:drawing>
          <wp:inline distT="0" distB="0" distL="0" distR="0" wp14:anchorId="1E730A8F" wp14:editId="3E68D27C">
            <wp:extent cx="5550921" cy="3076575"/>
            <wp:effectExtent l="0" t="0" r="0" b="0"/>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56175" cy="3079487"/>
                    </a:xfrm>
                    <a:prstGeom prst="rect">
                      <a:avLst/>
                    </a:prstGeom>
                    <a:noFill/>
                  </pic:spPr>
                </pic:pic>
              </a:graphicData>
            </a:graphic>
          </wp:inline>
        </w:drawing>
      </w:r>
    </w:p>
    <w:p w14:paraId="336CB707" w14:textId="00AF1B14" w:rsidR="00D00B3B" w:rsidRPr="008D3ED8" w:rsidRDefault="00D00B3B" w:rsidP="008D3ED8">
      <w:pPr>
        <w:pStyle w:val="Opisslike"/>
        <w:spacing w:line="276" w:lineRule="auto"/>
        <w:jc w:val="center"/>
        <w:rPr>
          <w:sz w:val="24"/>
          <w:szCs w:val="24"/>
        </w:rPr>
      </w:pPr>
      <w:bookmarkStart w:id="795" w:name="_Toc76019480"/>
      <w:bookmarkStart w:id="796" w:name="_Toc196807001"/>
      <w:r w:rsidRPr="008D3ED8">
        <w:t xml:space="preserve">Slika </w:t>
      </w:r>
      <w:fldSimple w:instr=" SEQ Slika \* ARABIC ">
        <w:r w:rsidR="00024CC8">
          <w:rPr>
            <w:noProof/>
          </w:rPr>
          <w:t>23</w:t>
        </w:r>
      </w:fldSimple>
      <w:r w:rsidRPr="008D3ED8">
        <w:t>. Mikrolokacija Odlagališta za neopasni otpad Totovec i Oporabilišta Totovec</w:t>
      </w:r>
      <w:bookmarkEnd w:id="795"/>
      <w:bookmarkEnd w:id="796"/>
    </w:p>
    <w:p w14:paraId="6CB6540B" w14:textId="77777777" w:rsidR="00D00B3B" w:rsidRPr="008D3ED8" w:rsidRDefault="00D00B3B" w:rsidP="008D3ED8">
      <w:pPr>
        <w:pStyle w:val="Opisslike"/>
        <w:spacing w:line="276" w:lineRule="auto"/>
        <w:jc w:val="center"/>
        <w:rPr>
          <w:b w:val="0"/>
          <w:bCs w:val="0"/>
        </w:rPr>
      </w:pPr>
      <w:r w:rsidRPr="008D3ED8">
        <w:rPr>
          <w:b w:val="0"/>
          <w:bCs w:val="0"/>
        </w:rPr>
        <w:t>Izvor: Operativni plan pravnih osoba koje obavljaju djelatnost korištenjem opasnih tvari Odlagalište za neopasni otpad Totovec GPK Čakom d.o.o.</w:t>
      </w:r>
    </w:p>
    <w:p w14:paraId="29C3154C" w14:textId="2F1E66C3" w:rsidR="00D00B3B" w:rsidRPr="00BD7007" w:rsidRDefault="00D00B3B" w:rsidP="00BD7007">
      <w:pPr>
        <w:rPr>
          <w:sz w:val="24"/>
          <w:szCs w:val="24"/>
        </w:rPr>
      </w:pPr>
      <w:r w:rsidRPr="00BD7007">
        <w:rPr>
          <w:sz w:val="24"/>
          <w:szCs w:val="24"/>
        </w:rPr>
        <w:t xml:space="preserve">Oko lokacije se nalazi poljoprivredno zemljište, a u blizini nema značajnije šumske površine. Najbliže stambeno naselje je Totovec, koje se nalazi jugozapadno od odlagališta </w:t>
      </w:r>
      <w:r w:rsidRPr="00BD7007">
        <w:rPr>
          <w:sz w:val="24"/>
          <w:szCs w:val="24"/>
        </w:rPr>
        <w:lastRenderedPageBreak/>
        <w:t>na oko 0,6 km. Prema zadnjem Popisu stanovništva iz 20</w:t>
      </w:r>
      <w:r w:rsidR="006F5258">
        <w:rPr>
          <w:sz w:val="24"/>
          <w:szCs w:val="24"/>
        </w:rPr>
        <w:t>21</w:t>
      </w:r>
      <w:r w:rsidRPr="00BD7007">
        <w:rPr>
          <w:sz w:val="24"/>
          <w:szCs w:val="24"/>
        </w:rPr>
        <w:t xml:space="preserve">. godine, na području naselja Totovec živjelo je </w:t>
      </w:r>
      <w:r w:rsidR="006F5258">
        <w:rPr>
          <w:sz w:val="24"/>
          <w:szCs w:val="24"/>
        </w:rPr>
        <w:t>491</w:t>
      </w:r>
      <w:r w:rsidRPr="00BD7007">
        <w:rPr>
          <w:sz w:val="24"/>
          <w:szCs w:val="24"/>
        </w:rPr>
        <w:t xml:space="preserve"> stanovnik.</w:t>
      </w:r>
    </w:p>
    <w:p w14:paraId="3C14BC48" w14:textId="228F0976" w:rsidR="00D00B3B" w:rsidRPr="00BD7007" w:rsidRDefault="00D00B3B" w:rsidP="00BD7007">
      <w:pPr>
        <w:rPr>
          <w:sz w:val="24"/>
          <w:szCs w:val="24"/>
        </w:rPr>
      </w:pPr>
      <w:r w:rsidRPr="00BD7007">
        <w:rPr>
          <w:sz w:val="24"/>
          <w:szCs w:val="24"/>
        </w:rPr>
        <w:t xml:space="preserve">Glavni prilaz odlagalištu nalazi se na udaljenosti od oko 0,5 km istočno od lokalne ceste Čakovec-Totovec. Lokacija odlagališta je s </w:t>
      </w:r>
      <w:r w:rsidR="0077509E">
        <w:rPr>
          <w:sz w:val="24"/>
          <w:szCs w:val="24"/>
        </w:rPr>
        <w:t>G</w:t>
      </w:r>
      <w:r w:rsidRPr="00BD7007">
        <w:rPr>
          <w:sz w:val="24"/>
          <w:szCs w:val="24"/>
        </w:rPr>
        <w:t>radom Čakovcem i okolnim naseljima prometno dobro povezana. Prilaz odlagalištu otpada s postojeće lokalne ceste je asfaltiran.</w:t>
      </w:r>
    </w:p>
    <w:p w14:paraId="0287EE6D" w14:textId="77777777" w:rsidR="00D00B3B" w:rsidRPr="00EF1DA3" w:rsidRDefault="00D00B3B" w:rsidP="00D00B3B">
      <w:pPr>
        <w:pStyle w:val="Odlomakpopisa"/>
        <w:rPr>
          <w:sz w:val="24"/>
          <w:szCs w:val="24"/>
          <w:lang w:eastAsia="hr-HR"/>
        </w:rPr>
      </w:pPr>
      <w:r w:rsidRPr="00EF1DA3">
        <w:rPr>
          <w:sz w:val="24"/>
          <w:szCs w:val="24"/>
          <w:lang w:eastAsia="hr-HR"/>
        </w:rPr>
        <w:t xml:space="preserve">Odlagalište Totovec sastoji se od: </w:t>
      </w:r>
    </w:p>
    <w:p w14:paraId="33D27E07" w14:textId="0C1E7D49" w:rsidR="00D00B3B" w:rsidRDefault="0062027D">
      <w:pPr>
        <w:numPr>
          <w:ilvl w:val="0"/>
          <w:numId w:val="117"/>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U</w:t>
      </w:r>
      <w:r w:rsidR="00D00B3B" w:rsidRPr="00EF1DA3">
        <w:rPr>
          <w:rFonts w:ascii="Calibri" w:hAnsi="Calibri" w:cs="Times New Roman"/>
          <w:sz w:val="24"/>
          <w:szCs w:val="24"/>
          <w:lang w:eastAsia="hr-HR"/>
        </w:rPr>
        <w:t>lazno</w:t>
      </w:r>
      <w:r>
        <w:rPr>
          <w:rFonts w:ascii="Calibri" w:hAnsi="Calibri" w:cs="Times New Roman"/>
          <w:sz w:val="24"/>
          <w:szCs w:val="24"/>
          <w:lang w:eastAsia="hr-HR"/>
        </w:rPr>
        <w:t xml:space="preserve"> zone – površina 1.400 m</w:t>
      </w:r>
      <w:r w:rsidRPr="0062027D">
        <w:rPr>
          <w:rFonts w:ascii="Calibri" w:hAnsi="Calibri" w:cs="Times New Roman"/>
          <w:sz w:val="24"/>
          <w:szCs w:val="24"/>
          <w:vertAlign w:val="superscript"/>
          <w:lang w:eastAsia="hr-HR"/>
        </w:rPr>
        <w:t>2</w:t>
      </w:r>
      <w:r w:rsidR="00D00B3B" w:rsidRPr="00EF1DA3">
        <w:rPr>
          <w:rFonts w:ascii="Calibri" w:hAnsi="Calibri" w:cs="Times New Roman"/>
          <w:sz w:val="24"/>
          <w:szCs w:val="24"/>
          <w:lang w:eastAsia="hr-HR"/>
        </w:rPr>
        <w:t>,</w:t>
      </w:r>
    </w:p>
    <w:p w14:paraId="40146EB6" w14:textId="3C59017C" w:rsidR="0062027D" w:rsidRPr="00EF1DA3" w:rsidRDefault="0062027D">
      <w:pPr>
        <w:numPr>
          <w:ilvl w:val="0"/>
          <w:numId w:val="117"/>
        </w:numPr>
        <w:spacing w:after="200" w:line="276" w:lineRule="auto"/>
        <w:contextualSpacing/>
        <w:jc w:val="both"/>
        <w:rPr>
          <w:rFonts w:ascii="Calibri" w:hAnsi="Calibri" w:cs="Times New Roman"/>
          <w:sz w:val="24"/>
          <w:szCs w:val="24"/>
          <w:lang w:eastAsia="hr-HR"/>
        </w:rPr>
      </w:pPr>
      <w:r>
        <w:rPr>
          <w:rFonts w:ascii="Calibri" w:hAnsi="Calibri" w:cs="Times New Roman"/>
          <w:sz w:val="24"/>
          <w:szCs w:val="24"/>
          <w:lang w:eastAsia="hr-HR"/>
        </w:rPr>
        <w:t>Obodna asfaltna cesta, duljine 768,40 m, širine 4 m,</w:t>
      </w:r>
    </w:p>
    <w:p w14:paraId="5094F2BD" w14:textId="77777777" w:rsidR="009E611E" w:rsidRPr="009E611E" w:rsidRDefault="00D00B3B">
      <w:pPr>
        <w:numPr>
          <w:ilvl w:val="0"/>
          <w:numId w:val="117"/>
        </w:numPr>
        <w:spacing w:after="200" w:line="276" w:lineRule="auto"/>
        <w:contextualSpacing/>
        <w:jc w:val="both"/>
        <w:rPr>
          <w:rFonts w:ascii="Calibri" w:hAnsi="Calibri" w:cs="Times New Roman"/>
          <w:strike/>
          <w:sz w:val="24"/>
          <w:szCs w:val="24"/>
          <w:lang w:eastAsia="hr-HR"/>
        </w:rPr>
      </w:pPr>
      <w:r w:rsidRPr="00EF1DA3">
        <w:rPr>
          <w:rFonts w:ascii="Calibri" w:hAnsi="Calibri" w:cs="Times New Roman"/>
          <w:sz w:val="24"/>
          <w:szCs w:val="24"/>
          <w:lang w:eastAsia="hr-HR"/>
        </w:rPr>
        <w:t>odlagališni prostor</w:t>
      </w:r>
      <w:r w:rsidR="0062027D">
        <w:rPr>
          <w:rFonts w:ascii="Calibri" w:hAnsi="Calibri" w:cs="Times New Roman"/>
          <w:sz w:val="24"/>
          <w:szCs w:val="24"/>
          <w:lang w:eastAsia="hr-HR"/>
        </w:rPr>
        <w:t xml:space="preserve"> za naopasni otpad,</w:t>
      </w:r>
      <w:r w:rsidRPr="00EF1DA3">
        <w:rPr>
          <w:rFonts w:ascii="Calibri" w:hAnsi="Calibri" w:cs="Times New Roman"/>
          <w:sz w:val="24"/>
          <w:szCs w:val="24"/>
          <w:lang w:eastAsia="hr-HR"/>
        </w:rPr>
        <w:t xml:space="preserve"> površine </w:t>
      </w:r>
      <w:r w:rsidR="000353C2">
        <w:rPr>
          <w:rFonts w:ascii="Calibri" w:hAnsi="Calibri" w:cs="Times New Roman"/>
          <w:sz w:val="24"/>
          <w:szCs w:val="24"/>
          <w:lang w:eastAsia="hr-HR"/>
        </w:rPr>
        <w:t xml:space="preserve">38.137 </w:t>
      </w:r>
      <w:r w:rsidRPr="00EF1DA3">
        <w:rPr>
          <w:rFonts w:ascii="Calibri" w:hAnsi="Calibri" w:cs="Times New Roman"/>
          <w:sz w:val="24"/>
          <w:szCs w:val="24"/>
          <w:lang w:eastAsia="hr-HR"/>
        </w:rPr>
        <w:t>m</w:t>
      </w:r>
      <w:r w:rsidRPr="00EF1DA3">
        <w:rPr>
          <w:rFonts w:ascii="Calibri" w:hAnsi="Calibri" w:cs="Times New Roman"/>
          <w:sz w:val="24"/>
          <w:szCs w:val="24"/>
          <w:vertAlign w:val="superscript"/>
          <w:lang w:eastAsia="hr-HR"/>
        </w:rPr>
        <w:t>2</w:t>
      </w:r>
      <w:r w:rsidRPr="00EF1DA3">
        <w:rPr>
          <w:rFonts w:ascii="Calibri" w:hAnsi="Calibri" w:cs="Times New Roman"/>
          <w:sz w:val="24"/>
          <w:szCs w:val="24"/>
          <w:lang w:eastAsia="hr-HR"/>
        </w:rPr>
        <w:t>,</w:t>
      </w:r>
      <w:r w:rsidR="000353C2">
        <w:rPr>
          <w:rFonts w:ascii="Calibri" w:hAnsi="Calibri" w:cs="Times New Roman"/>
          <w:sz w:val="24"/>
          <w:szCs w:val="24"/>
          <w:lang w:eastAsia="hr-HR"/>
        </w:rPr>
        <w:t xml:space="preserve"> kapaciteta 396.000 m</w:t>
      </w:r>
      <w:r w:rsidR="000353C2" w:rsidRPr="000353C2">
        <w:rPr>
          <w:rFonts w:ascii="Calibri" w:hAnsi="Calibri" w:cs="Times New Roman"/>
          <w:sz w:val="24"/>
          <w:szCs w:val="24"/>
          <w:vertAlign w:val="superscript"/>
          <w:lang w:eastAsia="hr-HR"/>
        </w:rPr>
        <w:t>3</w:t>
      </w:r>
      <w:r w:rsidR="009E611E">
        <w:rPr>
          <w:rFonts w:ascii="Calibri" w:hAnsi="Calibri" w:cs="Times New Roman"/>
          <w:sz w:val="24"/>
          <w:szCs w:val="24"/>
          <w:lang w:eastAsia="hr-HR"/>
        </w:rPr>
        <w:t>,</w:t>
      </w:r>
    </w:p>
    <w:p w14:paraId="2D398F63" w14:textId="31B67DAE" w:rsidR="00D00B3B" w:rsidRPr="00564023" w:rsidRDefault="009E611E">
      <w:pPr>
        <w:numPr>
          <w:ilvl w:val="0"/>
          <w:numId w:val="117"/>
        </w:numPr>
        <w:spacing w:after="200" w:line="276" w:lineRule="auto"/>
        <w:contextualSpacing/>
        <w:jc w:val="both"/>
        <w:rPr>
          <w:rFonts w:ascii="Calibri" w:hAnsi="Calibri" w:cs="Times New Roman"/>
          <w:strike/>
          <w:sz w:val="24"/>
          <w:szCs w:val="24"/>
          <w:lang w:eastAsia="hr-HR"/>
        </w:rPr>
      </w:pPr>
      <w:r>
        <w:rPr>
          <w:rFonts w:ascii="Calibri" w:hAnsi="Calibri" w:cs="Times New Roman"/>
          <w:sz w:val="24"/>
          <w:szCs w:val="24"/>
          <w:lang w:eastAsia="hr-HR"/>
        </w:rPr>
        <w:t>reciklažno dvorište, asfaltirana nenatkrivena površina, P=550 m</w:t>
      </w:r>
      <w:r w:rsidRPr="009E611E">
        <w:rPr>
          <w:rFonts w:ascii="Calibri" w:hAnsi="Calibri" w:cs="Times New Roman"/>
          <w:sz w:val="24"/>
          <w:szCs w:val="24"/>
          <w:vertAlign w:val="superscript"/>
          <w:lang w:eastAsia="hr-HR"/>
        </w:rPr>
        <w:t>2</w:t>
      </w:r>
      <w:r>
        <w:rPr>
          <w:rFonts w:ascii="Calibri" w:hAnsi="Calibri" w:cs="Times New Roman"/>
          <w:sz w:val="24"/>
          <w:szCs w:val="24"/>
          <w:lang w:eastAsia="hr-HR"/>
        </w:rPr>
        <w:t>,</w:t>
      </w:r>
    </w:p>
    <w:p w14:paraId="17FC9A9B" w14:textId="054E1419" w:rsidR="00564023" w:rsidRPr="00396EE1" w:rsidRDefault="00564023">
      <w:pPr>
        <w:numPr>
          <w:ilvl w:val="0"/>
          <w:numId w:val="117"/>
        </w:numPr>
        <w:spacing w:after="200" w:line="276" w:lineRule="auto"/>
        <w:contextualSpacing/>
        <w:jc w:val="both"/>
        <w:rPr>
          <w:rFonts w:ascii="Calibri" w:hAnsi="Calibri" w:cs="Times New Roman"/>
          <w:strike/>
          <w:sz w:val="24"/>
          <w:szCs w:val="24"/>
          <w:lang w:eastAsia="hr-HR"/>
        </w:rPr>
      </w:pPr>
      <w:r>
        <w:rPr>
          <w:rFonts w:ascii="Calibri" w:hAnsi="Calibri" w:cs="Times New Roman"/>
          <w:sz w:val="24"/>
          <w:szCs w:val="24"/>
          <w:lang w:eastAsia="hr-HR"/>
        </w:rPr>
        <w:t>kompostana za biorazgradivi otpad, armiranobetonska nenatkrivena površina, P=2.600 m</w:t>
      </w:r>
      <w:r w:rsidRPr="00564023">
        <w:rPr>
          <w:rFonts w:ascii="Calibri" w:hAnsi="Calibri" w:cs="Times New Roman"/>
          <w:sz w:val="24"/>
          <w:szCs w:val="24"/>
          <w:vertAlign w:val="superscript"/>
          <w:lang w:eastAsia="hr-HR"/>
        </w:rPr>
        <w:t>2</w:t>
      </w:r>
      <w:r>
        <w:rPr>
          <w:rFonts w:ascii="Calibri" w:hAnsi="Calibri" w:cs="Times New Roman"/>
          <w:sz w:val="24"/>
          <w:szCs w:val="24"/>
          <w:lang w:eastAsia="hr-HR"/>
        </w:rPr>
        <w:t>,</w:t>
      </w:r>
    </w:p>
    <w:p w14:paraId="37F52181" w14:textId="2FF42C7F" w:rsidR="00396EE1" w:rsidRPr="00BD49F4" w:rsidRDefault="00396EE1">
      <w:pPr>
        <w:numPr>
          <w:ilvl w:val="0"/>
          <w:numId w:val="117"/>
        </w:numPr>
        <w:spacing w:after="200" w:line="276" w:lineRule="auto"/>
        <w:contextualSpacing/>
        <w:jc w:val="both"/>
        <w:rPr>
          <w:rFonts w:ascii="Calibri" w:hAnsi="Calibri" w:cs="Times New Roman"/>
          <w:strike/>
          <w:sz w:val="24"/>
          <w:szCs w:val="24"/>
          <w:lang w:eastAsia="hr-HR"/>
        </w:rPr>
      </w:pPr>
      <w:r>
        <w:rPr>
          <w:rFonts w:ascii="Calibri" w:hAnsi="Calibri" w:cs="Times New Roman"/>
          <w:sz w:val="24"/>
          <w:szCs w:val="24"/>
          <w:lang w:eastAsia="hr-HR"/>
        </w:rPr>
        <w:t>dvije ka</w:t>
      </w:r>
      <w:r w:rsidR="00553ACF">
        <w:rPr>
          <w:rFonts w:ascii="Calibri" w:hAnsi="Calibri" w:cs="Times New Roman"/>
          <w:sz w:val="24"/>
          <w:szCs w:val="24"/>
          <w:lang w:eastAsia="hr-HR"/>
        </w:rPr>
        <w:t>zete za odlaganje otpada</w:t>
      </w:r>
      <w:r>
        <w:rPr>
          <w:rFonts w:ascii="Calibri" w:hAnsi="Calibri" w:cs="Times New Roman"/>
          <w:sz w:val="24"/>
          <w:szCs w:val="24"/>
          <w:lang w:eastAsia="hr-HR"/>
        </w:rPr>
        <w:t xml:space="preserve"> koj</w:t>
      </w:r>
      <w:r w:rsidR="00553ACF">
        <w:rPr>
          <w:rFonts w:ascii="Calibri" w:hAnsi="Calibri" w:cs="Times New Roman"/>
          <w:sz w:val="24"/>
          <w:szCs w:val="24"/>
          <w:lang w:eastAsia="hr-HR"/>
        </w:rPr>
        <w:t>i</w:t>
      </w:r>
      <w:r>
        <w:rPr>
          <w:rFonts w:ascii="Calibri" w:hAnsi="Calibri" w:cs="Times New Roman"/>
          <w:sz w:val="24"/>
          <w:szCs w:val="24"/>
          <w:lang w:eastAsia="hr-HR"/>
        </w:rPr>
        <w:t xml:space="preserve"> sadrže</w:t>
      </w:r>
      <w:r w:rsidR="00553ACF">
        <w:rPr>
          <w:rFonts w:ascii="Calibri" w:hAnsi="Calibri" w:cs="Times New Roman"/>
          <w:sz w:val="24"/>
          <w:szCs w:val="24"/>
          <w:lang w:eastAsia="hr-HR"/>
        </w:rPr>
        <w:t xml:space="preserve"> azbest, tlocrtne površine 664,5 m</w:t>
      </w:r>
      <w:r w:rsidR="00553ACF" w:rsidRPr="00553ACF">
        <w:rPr>
          <w:rFonts w:ascii="Calibri" w:hAnsi="Calibri" w:cs="Times New Roman"/>
          <w:sz w:val="24"/>
          <w:szCs w:val="24"/>
          <w:vertAlign w:val="superscript"/>
          <w:lang w:eastAsia="hr-HR"/>
        </w:rPr>
        <w:t>2</w:t>
      </w:r>
      <w:r w:rsidR="00553ACF">
        <w:rPr>
          <w:rFonts w:ascii="Calibri" w:hAnsi="Calibri" w:cs="Times New Roman"/>
          <w:sz w:val="24"/>
          <w:szCs w:val="24"/>
          <w:lang w:eastAsia="hr-HR"/>
        </w:rPr>
        <w:t xml:space="preserve"> i 2.844 m</w:t>
      </w:r>
      <w:r w:rsidR="00553ACF" w:rsidRPr="00553ACF">
        <w:rPr>
          <w:rFonts w:ascii="Calibri" w:hAnsi="Calibri" w:cs="Times New Roman"/>
          <w:sz w:val="24"/>
          <w:szCs w:val="24"/>
          <w:vertAlign w:val="superscript"/>
          <w:lang w:eastAsia="hr-HR"/>
        </w:rPr>
        <w:t>2</w:t>
      </w:r>
      <w:r w:rsidR="002B08BB">
        <w:rPr>
          <w:rFonts w:ascii="Calibri" w:hAnsi="Calibri" w:cs="Times New Roman"/>
          <w:sz w:val="24"/>
          <w:szCs w:val="24"/>
          <w:lang w:eastAsia="hr-HR"/>
        </w:rPr>
        <w:t>, kapaciteta 572,7 m</w:t>
      </w:r>
      <w:r w:rsidR="002B08BB" w:rsidRPr="002B08BB">
        <w:rPr>
          <w:rFonts w:ascii="Calibri" w:hAnsi="Calibri" w:cs="Times New Roman"/>
          <w:sz w:val="24"/>
          <w:szCs w:val="24"/>
          <w:vertAlign w:val="superscript"/>
          <w:lang w:eastAsia="hr-HR"/>
        </w:rPr>
        <w:t>3</w:t>
      </w:r>
      <w:r w:rsidR="002B08BB">
        <w:rPr>
          <w:rFonts w:ascii="Calibri" w:hAnsi="Calibri" w:cs="Times New Roman"/>
          <w:sz w:val="24"/>
          <w:szCs w:val="24"/>
          <w:lang w:eastAsia="hr-HR"/>
        </w:rPr>
        <w:t xml:space="preserve"> i 22.128,9 m</w:t>
      </w:r>
      <w:r w:rsidR="002B08BB" w:rsidRPr="002B08BB">
        <w:rPr>
          <w:rFonts w:ascii="Calibri" w:hAnsi="Calibri" w:cs="Times New Roman"/>
          <w:sz w:val="24"/>
          <w:szCs w:val="24"/>
          <w:vertAlign w:val="superscript"/>
          <w:lang w:eastAsia="hr-HR"/>
        </w:rPr>
        <w:t>3</w:t>
      </w:r>
      <w:r w:rsidR="00BD49F4">
        <w:rPr>
          <w:rFonts w:ascii="Calibri" w:hAnsi="Calibri" w:cs="Times New Roman"/>
          <w:sz w:val="24"/>
          <w:szCs w:val="24"/>
          <w:lang w:eastAsia="hr-HR"/>
        </w:rPr>
        <w:t>,</w:t>
      </w:r>
    </w:p>
    <w:p w14:paraId="6ECD2398" w14:textId="6BD07154" w:rsidR="00BD49F4" w:rsidRPr="00EF1DA3" w:rsidRDefault="003915DE">
      <w:pPr>
        <w:numPr>
          <w:ilvl w:val="0"/>
          <w:numId w:val="117"/>
        </w:numPr>
        <w:spacing w:after="200" w:line="276" w:lineRule="auto"/>
        <w:contextualSpacing/>
        <w:jc w:val="both"/>
        <w:rPr>
          <w:rFonts w:ascii="Calibri" w:hAnsi="Calibri" w:cs="Times New Roman"/>
          <w:strike/>
          <w:sz w:val="24"/>
          <w:szCs w:val="24"/>
          <w:lang w:eastAsia="hr-HR"/>
        </w:rPr>
      </w:pPr>
      <w:r>
        <w:rPr>
          <w:rFonts w:ascii="Calibri" w:hAnsi="Calibri" w:cs="Times New Roman"/>
          <w:sz w:val="24"/>
          <w:szCs w:val="24"/>
          <w:lang w:eastAsia="hr-HR"/>
        </w:rPr>
        <w:t>sustav za odvodnju procjednih i oborinskih otpadnih voda, sabirni bazen za procje</w:t>
      </w:r>
      <w:r w:rsidR="00682E7D">
        <w:rPr>
          <w:rFonts w:ascii="Calibri" w:hAnsi="Calibri" w:cs="Times New Roman"/>
          <w:sz w:val="24"/>
          <w:szCs w:val="24"/>
          <w:lang w:eastAsia="hr-HR"/>
        </w:rPr>
        <w:t>dne vode volumena 600 m</w:t>
      </w:r>
      <w:r w:rsidR="00682E7D" w:rsidRPr="00682E7D">
        <w:rPr>
          <w:rFonts w:ascii="Calibri" w:hAnsi="Calibri" w:cs="Times New Roman"/>
          <w:sz w:val="24"/>
          <w:szCs w:val="24"/>
          <w:vertAlign w:val="superscript"/>
          <w:lang w:eastAsia="hr-HR"/>
        </w:rPr>
        <w:t>3</w:t>
      </w:r>
      <w:r w:rsidR="00682E7D">
        <w:rPr>
          <w:rFonts w:ascii="Calibri" w:hAnsi="Calibri" w:cs="Times New Roman"/>
          <w:sz w:val="24"/>
          <w:szCs w:val="24"/>
          <w:lang w:eastAsia="hr-HR"/>
        </w:rPr>
        <w:t>,</w:t>
      </w:r>
    </w:p>
    <w:p w14:paraId="600D959F" w14:textId="77777777" w:rsidR="00D00B3B" w:rsidRPr="00EF1DA3" w:rsidRDefault="00D00B3B">
      <w:pPr>
        <w:numPr>
          <w:ilvl w:val="0"/>
          <w:numId w:val="117"/>
        </w:numPr>
        <w:spacing w:after="200" w:line="276" w:lineRule="auto"/>
        <w:contextualSpacing/>
        <w:jc w:val="both"/>
        <w:rPr>
          <w:rFonts w:ascii="Arial" w:hAnsi="Arial" w:cs="Arial"/>
          <w:sz w:val="24"/>
          <w:szCs w:val="24"/>
          <w:lang w:eastAsia="hr-HR"/>
        </w:rPr>
      </w:pPr>
      <w:r w:rsidRPr="00EF1DA3">
        <w:rPr>
          <w:rFonts w:ascii="Calibri" w:hAnsi="Calibri" w:cs="Times New Roman"/>
          <w:sz w:val="24"/>
          <w:szCs w:val="24"/>
          <w:lang w:eastAsia="hr-HR"/>
        </w:rPr>
        <w:t>hidrantske mreže,</w:t>
      </w:r>
    </w:p>
    <w:p w14:paraId="0431D9B2" w14:textId="77777777" w:rsidR="00D00B3B" w:rsidRPr="00EF1DA3" w:rsidRDefault="00D00B3B">
      <w:pPr>
        <w:numPr>
          <w:ilvl w:val="0"/>
          <w:numId w:val="117"/>
        </w:numPr>
        <w:spacing w:after="120" w:line="276" w:lineRule="auto"/>
        <w:contextualSpacing/>
        <w:jc w:val="both"/>
        <w:rPr>
          <w:rFonts w:ascii="Arial" w:hAnsi="Arial" w:cs="Arial"/>
          <w:sz w:val="24"/>
          <w:szCs w:val="24"/>
          <w:lang w:eastAsia="hr-HR"/>
        </w:rPr>
      </w:pPr>
      <w:r w:rsidRPr="00EF1DA3">
        <w:rPr>
          <w:rFonts w:ascii="Calibri" w:hAnsi="Calibri" w:cs="Times New Roman"/>
          <w:sz w:val="24"/>
          <w:szCs w:val="24"/>
          <w:lang w:eastAsia="hr-HR"/>
        </w:rPr>
        <w:t>obodne ceste.</w:t>
      </w:r>
    </w:p>
    <w:p w14:paraId="0779287B" w14:textId="77777777" w:rsidR="00D00B3B" w:rsidRPr="004F741E" w:rsidRDefault="00D00B3B" w:rsidP="004F741E">
      <w:pPr>
        <w:ind w:left="360"/>
        <w:jc w:val="both"/>
        <w:rPr>
          <w:sz w:val="24"/>
          <w:szCs w:val="24"/>
          <w:lang w:eastAsia="hr-HR"/>
        </w:rPr>
      </w:pPr>
      <w:r w:rsidRPr="004F741E">
        <w:rPr>
          <w:sz w:val="24"/>
          <w:szCs w:val="24"/>
          <w:lang w:eastAsia="hr-HR"/>
        </w:rPr>
        <w:t>Ulazno – izlazna zona smještena je na sjevernom dijelu odlagališta. Projektirana je kao prometno – manipulativna površina s asfaltnim kolničkim zastorom, obrubljena betonskim rubnjacima, približne površine 1.700 m</w:t>
      </w:r>
      <w:r w:rsidRPr="004F741E">
        <w:rPr>
          <w:sz w:val="24"/>
          <w:szCs w:val="24"/>
          <w:vertAlign w:val="superscript"/>
          <w:lang w:eastAsia="hr-HR"/>
        </w:rPr>
        <w:t>2</w:t>
      </w:r>
      <w:r w:rsidRPr="004F741E">
        <w:rPr>
          <w:sz w:val="24"/>
          <w:szCs w:val="24"/>
          <w:lang w:eastAsia="hr-HR"/>
        </w:rPr>
        <w:t>, od čega oko 300 m</w:t>
      </w:r>
      <w:r w:rsidRPr="004F741E">
        <w:rPr>
          <w:sz w:val="24"/>
          <w:szCs w:val="24"/>
          <w:vertAlign w:val="superscript"/>
          <w:lang w:eastAsia="hr-HR"/>
        </w:rPr>
        <w:t>2</w:t>
      </w:r>
      <w:r w:rsidRPr="004F741E">
        <w:rPr>
          <w:sz w:val="24"/>
          <w:szCs w:val="24"/>
          <w:lang w:eastAsia="hr-HR"/>
        </w:rPr>
        <w:t xml:space="preserve"> otpada na zelene površine. </w:t>
      </w:r>
    </w:p>
    <w:p w14:paraId="4E12AD9B" w14:textId="77777777" w:rsidR="00D00B3B" w:rsidRPr="00EF1DA3" w:rsidRDefault="00D00B3B" w:rsidP="00D00B3B">
      <w:pPr>
        <w:spacing w:after="120" w:line="276" w:lineRule="auto"/>
        <w:jc w:val="both"/>
        <w:rPr>
          <w:rFonts w:ascii="Calibri" w:hAnsi="Calibri" w:cs="Times New Roman"/>
          <w:sz w:val="24"/>
          <w:szCs w:val="24"/>
          <w:lang w:eastAsia="hr-HR"/>
        </w:rPr>
      </w:pPr>
      <w:r w:rsidRPr="00EF1DA3">
        <w:rPr>
          <w:rFonts w:ascii="Calibri" w:hAnsi="Calibri" w:cs="Times New Roman"/>
          <w:sz w:val="24"/>
          <w:szCs w:val="24"/>
          <w:lang w:eastAsia="hr-HR"/>
        </w:rPr>
        <w:t xml:space="preserve">Na prostoru ulazno-izlazne zone izgrađene su sljedeće građevine i infrastruktura: </w:t>
      </w:r>
    </w:p>
    <w:p w14:paraId="3D9AF29E"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 xml:space="preserve">objekt za zaposlene s nadstrešnicom, </w:t>
      </w:r>
    </w:p>
    <w:p w14:paraId="7C5A7308"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mosna vaga 50 t,</w:t>
      </w:r>
    </w:p>
    <w:p w14:paraId="34FBFFBB" w14:textId="77777777" w:rsidR="00D00B3B" w:rsidRPr="00EF1DA3" w:rsidRDefault="00D00B3B">
      <w:pPr>
        <w:numPr>
          <w:ilvl w:val="0"/>
          <w:numId w:val="118"/>
        </w:numPr>
        <w:spacing w:after="200" w:line="276" w:lineRule="auto"/>
        <w:contextualSpacing/>
        <w:jc w:val="both"/>
        <w:rPr>
          <w:rFonts w:ascii="Calibri" w:hAnsi="Calibri" w:cs="Times New Roman"/>
          <w:strike/>
          <w:sz w:val="24"/>
          <w:szCs w:val="24"/>
          <w:lang w:eastAsia="hr-HR"/>
        </w:rPr>
      </w:pPr>
      <w:r w:rsidRPr="00EF1DA3">
        <w:rPr>
          <w:rFonts w:ascii="Calibri" w:hAnsi="Calibri" w:cs="Times New Roman"/>
          <w:sz w:val="24"/>
          <w:szCs w:val="24"/>
          <w:lang w:eastAsia="hr-HR"/>
        </w:rPr>
        <w:t>plato za pranje kotača,</w:t>
      </w:r>
    </w:p>
    <w:p w14:paraId="428E6C4B"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asfaltirane prometno – manipulativne površine,</w:t>
      </w:r>
    </w:p>
    <w:p w14:paraId="6CDD5E66"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ograda ,</w:t>
      </w:r>
    </w:p>
    <w:p w14:paraId="037B5124"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priključak na elektroopskrbni sustav,</w:t>
      </w:r>
    </w:p>
    <w:p w14:paraId="2CE47CB7"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priključak na vodoopskrbni sustav,</w:t>
      </w:r>
    </w:p>
    <w:p w14:paraId="54913984" w14:textId="77777777" w:rsidR="00D00B3B" w:rsidRPr="00EF1DA3" w:rsidRDefault="00D00B3B">
      <w:pPr>
        <w:numPr>
          <w:ilvl w:val="0"/>
          <w:numId w:val="118"/>
        </w:numPr>
        <w:spacing w:after="20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garaža sa spremištem,</w:t>
      </w:r>
    </w:p>
    <w:p w14:paraId="62587044" w14:textId="77777777" w:rsidR="00D00B3B" w:rsidRPr="00EF1DA3" w:rsidRDefault="00D00B3B">
      <w:pPr>
        <w:numPr>
          <w:ilvl w:val="0"/>
          <w:numId w:val="118"/>
        </w:numPr>
        <w:spacing w:after="120" w:line="276" w:lineRule="auto"/>
        <w:contextualSpacing/>
        <w:jc w:val="both"/>
        <w:rPr>
          <w:rFonts w:ascii="Calibri" w:hAnsi="Calibri" w:cs="Times New Roman"/>
          <w:sz w:val="24"/>
          <w:szCs w:val="24"/>
          <w:lang w:eastAsia="hr-HR"/>
        </w:rPr>
      </w:pPr>
      <w:r w:rsidRPr="00EF1DA3">
        <w:rPr>
          <w:rFonts w:ascii="Calibri" w:hAnsi="Calibri" w:cs="Times New Roman"/>
          <w:sz w:val="24"/>
          <w:szCs w:val="24"/>
          <w:lang w:eastAsia="hr-HR"/>
        </w:rPr>
        <w:t>prostorija za zaposlene sa sanitarnim čvorom,</w:t>
      </w:r>
    </w:p>
    <w:p w14:paraId="75D7CF72" w14:textId="77777777" w:rsidR="00D00B3B" w:rsidRPr="004F741E" w:rsidRDefault="00D00B3B" w:rsidP="004F741E">
      <w:pPr>
        <w:ind w:left="360"/>
        <w:jc w:val="both"/>
        <w:rPr>
          <w:sz w:val="24"/>
          <w:szCs w:val="24"/>
          <w:lang w:eastAsia="hr-HR"/>
        </w:rPr>
      </w:pPr>
      <w:r w:rsidRPr="004F741E">
        <w:rPr>
          <w:sz w:val="24"/>
          <w:szCs w:val="24"/>
          <w:lang w:eastAsia="hr-HR"/>
        </w:rPr>
        <w:t xml:space="preserve">Odlagališni proctor nalazi se južno do ulazno – izlazne zone. Odlagališni prostor je podijeljen u 4 plohe, čije zapunjavanje se odvija fazno, sukladno dinamici prihvata, obrade i ugradnje neopasnog otpada. </w:t>
      </w:r>
    </w:p>
    <w:p w14:paraId="733E3415" w14:textId="77777777" w:rsidR="00D00B3B" w:rsidRPr="004F741E" w:rsidRDefault="00D00B3B" w:rsidP="009C1F89">
      <w:pPr>
        <w:spacing w:line="276" w:lineRule="auto"/>
        <w:jc w:val="both"/>
        <w:rPr>
          <w:color w:val="FF0000"/>
          <w:sz w:val="24"/>
          <w:szCs w:val="24"/>
          <w:lang w:eastAsia="hr-HR"/>
        </w:rPr>
      </w:pPr>
      <w:r w:rsidRPr="004F741E">
        <w:rPr>
          <w:sz w:val="24"/>
          <w:szCs w:val="24"/>
          <w:lang w:eastAsia="hr-HR"/>
        </w:rPr>
        <w:lastRenderedPageBreak/>
        <w:t>Sustav za procjedne vode podijeljen je na istočni i zapadni dio, kojima se, putem odvojenih kolektora (zapadni i istočni kolektor), procjedne vode odvode do bazena za procjedne vode, smještenog na južnom dijelu odlagališta</w:t>
      </w:r>
      <w:r w:rsidRPr="004F741E">
        <w:rPr>
          <w:strike/>
          <w:sz w:val="24"/>
          <w:szCs w:val="24"/>
          <w:lang w:eastAsia="hr-HR"/>
        </w:rPr>
        <w:t xml:space="preserve"> </w:t>
      </w:r>
      <w:r w:rsidRPr="004F741E">
        <w:rPr>
          <w:sz w:val="24"/>
          <w:szCs w:val="24"/>
          <w:lang w:eastAsia="hr-HR"/>
        </w:rPr>
        <w:t>kapaciteta 600 m</w:t>
      </w:r>
      <w:r w:rsidRPr="004F741E">
        <w:rPr>
          <w:sz w:val="24"/>
          <w:szCs w:val="24"/>
          <w:vertAlign w:val="superscript"/>
          <w:lang w:eastAsia="hr-HR"/>
        </w:rPr>
        <w:t>3</w:t>
      </w:r>
      <w:r w:rsidRPr="004F741E">
        <w:rPr>
          <w:sz w:val="24"/>
          <w:szCs w:val="24"/>
          <w:lang w:eastAsia="hr-HR"/>
        </w:rPr>
        <w:t>.</w:t>
      </w:r>
    </w:p>
    <w:p w14:paraId="34610A95" w14:textId="77777777" w:rsidR="00D00B3B" w:rsidRPr="004F741E" w:rsidRDefault="00D00B3B" w:rsidP="009C1F89">
      <w:pPr>
        <w:spacing w:line="276" w:lineRule="auto"/>
        <w:jc w:val="both"/>
        <w:rPr>
          <w:sz w:val="24"/>
          <w:szCs w:val="24"/>
          <w:lang w:eastAsia="hr-HR"/>
        </w:rPr>
      </w:pPr>
      <w:r w:rsidRPr="004F741E">
        <w:rPr>
          <w:sz w:val="24"/>
          <w:szCs w:val="24"/>
          <w:lang w:eastAsia="hr-HR"/>
        </w:rPr>
        <w:t>Sustav za oborinske vode projektiran je kao zatvoreni sustav, dimenzioniran za prihvat oborinskih voda s asfaltnih površina obodne ceste (površine oko 2.700 m</w:t>
      </w:r>
      <w:r w:rsidRPr="004F741E">
        <w:rPr>
          <w:sz w:val="24"/>
          <w:szCs w:val="24"/>
          <w:vertAlign w:val="superscript"/>
          <w:lang w:eastAsia="hr-HR"/>
        </w:rPr>
        <w:t>2</w:t>
      </w:r>
      <w:r w:rsidRPr="004F741E">
        <w:rPr>
          <w:sz w:val="24"/>
          <w:szCs w:val="24"/>
          <w:lang w:eastAsia="hr-HR"/>
        </w:rPr>
        <w:t>) i oborinskih voda s prekrivnog brtvenog sustava odlagališnog prostora. Podijeljen je na istočni i zapadni dio, kojima se, putem odvojenih kolektora (zapadni i istočni kolektor), oborinske vode odvode do bazena za oborinske vode kapaciteta 1800 m</w:t>
      </w:r>
      <w:r w:rsidRPr="004F741E">
        <w:rPr>
          <w:sz w:val="24"/>
          <w:szCs w:val="24"/>
          <w:vertAlign w:val="superscript"/>
          <w:lang w:eastAsia="hr-HR"/>
        </w:rPr>
        <w:t>3</w:t>
      </w:r>
      <w:r w:rsidRPr="004F741E">
        <w:rPr>
          <w:sz w:val="24"/>
          <w:szCs w:val="24"/>
          <w:lang w:eastAsia="hr-HR"/>
        </w:rPr>
        <w:t xml:space="preserve">, smještenom na južnom dijelu odlagališta. </w:t>
      </w:r>
    </w:p>
    <w:p w14:paraId="5A7B5000" w14:textId="6A3DED36" w:rsidR="00A33FAC" w:rsidRPr="00A33FAC" w:rsidRDefault="00A33FAC" w:rsidP="00A33FAC">
      <w:pPr>
        <w:pStyle w:val="Naslov3"/>
        <w:numPr>
          <w:ilvl w:val="0"/>
          <w:numId w:val="0"/>
        </w:numPr>
        <w:ind w:left="567"/>
      </w:pPr>
      <w:bookmarkStart w:id="797" w:name="_Toc198880971"/>
      <w:r>
        <w:t xml:space="preserve">6.6.4. </w:t>
      </w:r>
      <w:r w:rsidRPr="00EB0FAA">
        <w:t xml:space="preserve">Uzrok </w:t>
      </w:r>
      <w:r>
        <w:t>nesreće na odlagalištu otpada</w:t>
      </w:r>
      <w:bookmarkEnd w:id="797"/>
    </w:p>
    <w:p w14:paraId="67F588E3" w14:textId="77777777" w:rsidR="00D00B3B" w:rsidRPr="00F96B24" w:rsidRDefault="00D00B3B" w:rsidP="009C1F89">
      <w:pPr>
        <w:spacing w:after="120" w:line="276" w:lineRule="auto"/>
        <w:jc w:val="both"/>
        <w:rPr>
          <w:rFonts w:cs="Arial"/>
          <w:sz w:val="24"/>
          <w:szCs w:val="24"/>
        </w:rPr>
      </w:pPr>
      <w:r w:rsidRPr="00F96B24">
        <w:rPr>
          <w:rFonts w:cs="Arial"/>
          <w:sz w:val="24"/>
          <w:szCs w:val="24"/>
        </w:rPr>
        <w:t xml:space="preserve">Uzrokom opasnosti smatra se događaj, smetnja u funkciji ili pak propust djelatnika, a uslijed kojih se može osloboditi opasna tvar iz izvora opasnosti te može doći do povezivanja u uzročno – posljedični lanac događaja koji, iako svaki sam za sebe ne predstavljaju dovoljan uzrok ugrožavanja, uslijed pretpostavljenog povezivanja događaja predstavljaju realnu opasnost. </w:t>
      </w:r>
    </w:p>
    <w:p w14:paraId="519160AE" w14:textId="77777777" w:rsidR="00D00B3B" w:rsidRPr="00F96B24" w:rsidRDefault="00D00B3B" w:rsidP="009C1F89">
      <w:pPr>
        <w:spacing w:after="120" w:line="276" w:lineRule="auto"/>
        <w:jc w:val="both"/>
        <w:rPr>
          <w:rFonts w:cs="Arial"/>
          <w:sz w:val="24"/>
          <w:szCs w:val="24"/>
        </w:rPr>
      </w:pPr>
      <w:r w:rsidRPr="00F96B24">
        <w:rPr>
          <w:rFonts w:cs="Arial"/>
          <w:sz w:val="24"/>
          <w:szCs w:val="24"/>
        </w:rPr>
        <w:t>Na osnovu analize postojećeg stanja utvrđeni su mogući uzroci izvanrednog događaja:</w:t>
      </w:r>
    </w:p>
    <w:p w14:paraId="5136C27C" w14:textId="77777777" w:rsidR="00D00B3B" w:rsidRPr="00F96B24" w:rsidRDefault="00D00B3B">
      <w:pPr>
        <w:pStyle w:val="Odlomakpopisa"/>
        <w:numPr>
          <w:ilvl w:val="0"/>
          <w:numId w:val="40"/>
        </w:numPr>
        <w:spacing w:after="120"/>
        <w:ind w:left="714" w:hanging="357"/>
        <w:contextualSpacing w:val="0"/>
        <w:jc w:val="both"/>
        <w:rPr>
          <w:rFonts w:cs="Arial"/>
          <w:sz w:val="24"/>
          <w:szCs w:val="24"/>
        </w:rPr>
      </w:pPr>
      <w:r w:rsidRPr="00F96B24">
        <w:rPr>
          <w:rFonts w:cs="Arial"/>
          <w:sz w:val="24"/>
          <w:szCs w:val="24"/>
        </w:rPr>
        <w:t xml:space="preserve">ljudski faktor: </w:t>
      </w:r>
    </w:p>
    <w:p w14:paraId="3CCFEFA1"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nepažnja prilikom dopreme opasnih tvari, tj. pretakanja, remonta i sl.,</w:t>
      </w:r>
    </w:p>
    <w:p w14:paraId="1028D280"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uporaba otvorenog plamena ili pak rukovanje instalacijama i uređajima na tehnički nedopušten način,</w:t>
      </w:r>
    </w:p>
    <w:p w14:paraId="09203845"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nepridržavanje uputa za rukovanje opasnim tvarima (uporaba otvorenog plamena ili alata koji iskri, pušenje na mjestima koja nisu za to predviđena i sl.),</w:t>
      </w:r>
    </w:p>
    <w:p w14:paraId="341B5249"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nošenje odjeće koja stvara statički elektricitet u blizini lako zapaljivih tvari,</w:t>
      </w:r>
    </w:p>
    <w:p w14:paraId="17307C3C"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nepoštivanje propisa o rukovanju i održavanju odlagališta,</w:t>
      </w:r>
    </w:p>
    <w:p w14:paraId="3A1AC8BD"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nepridržavanje mjera sigurnosti.</w:t>
      </w:r>
    </w:p>
    <w:p w14:paraId="3093C451"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neprikladno pohranjivanje manjih količina zapaljivih tvari,</w:t>
      </w:r>
    </w:p>
    <w:p w14:paraId="2FDF201C" w14:textId="77777777" w:rsidR="00D00B3B" w:rsidRPr="00F96B24" w:rsidRDefault="00D00B3B">
      <w:pPr>
        <w:pStyle w:val="Odlomakpopisa"/>
        <w:numPr>
          <w:ilvl w:val="0"/>
          <w:numId w:val="119"/>
        </w:numPr>
        <w:spacing w:after="0"/>
        <w:ind w:left="1434" w:hanging="357"/>
        <w:contextualSpacing w:val="0"/>
        <w:jc w:val="both"/>
        <w:rPr>
          <w:sz w:val="24"/>
          <w:szCs w:val="24"/>
        </w:rPr>
      </w:pPr>
      <w:r w:rsidRPr="00F96B24">
        <w:rPr>
          <w:sz w:val="24"/>
          <w:szCs w:val="24"/>
        </w:rPr>
        <w:t>nepažnja prilikom rukovanja opasnim tvarima,</w:t>
      </w:r>
    </w:p>
    <w:p w14:paraId="1DDF8CFE" w14:textId="77777777" w:rsidR="00D00B3B" w:rsidRPr="00F96B24" w:rsidRDefault="00D00B3B">
      <w:pPr>
        <w:pStyle w:val="Odlomakpopisa"/>
        <w:numPr>
          <w:ilvl w:val="0"/>
          <w:numId w:val="40"/>
        </w:numPr>
        <w:spacing w:before="120" w:after="120"/>
        <w:contextualSpacing w:val="0"/>
        <w:jc w:val="both"/>
        <w:rPr>
          <w:rFonts w:cs="Arial"/>
          <w:sz w:val="24"/>
          <w:szCs w:val="24"/>
        </w:rPr>
      </w:pPr>
      <w:r w:rsidRPr="00F96B24">
        <w:rPr>
          <w:rFonts w:cs="Arial"/>
          <w:sz w:val="24"/>
          <w:szCs w:val="24"/>
        </w:rPr>
        <w:t xml:space="preserve">poremećaji tehnološkog procesa: </w:t>
      </w:r>
    </w:p>
    <w:p w14:paraId="2430B64E" w14:textId="77777777" w:rsidR="00D00B3B" w:rsidRPr="00F96B24" w:rsidRDefault="00D00B3B">
      <w:pPr>
        <w:pStyle w:val="Odlomakpopisa"/>
        <w:numPr>
          <w:ilvl w:val="0"/>
          <w:numId w:val="120"/>
        </w:numPr>
        <w:spacing w:after="0"/>
        <w:ind w:left="1437"/>
        <w:contextualSpacing w:val="0"/>
        <w:jc w:val="both"/>
        <w:rPr>
          <w:rFonts w:cs="Arial"/>
          <w:sz w:val="24"/>
          <w:szCs w:val="24"/>
        </w:rPr>
      </w:pPr>
      <w:r w:rsidRPr="00F96B24">
        <w:rPr>
          <w:rFonts w:cs="Arial"/>
          <w:sz w:val="24"/>
          <w:szCs w:val="24"/>
        </w:rPr>
        <w:t>samozapaljenje otpada u nižim slojevima tijela odlagališta,</w:t>
      </w:r>
    </w:p>
    <w:p w14:paraId="7BCE937E" w14:textId="77777777" w:rsidR="00D00B3B" w:rsidRPr="00F96B24" w:rsidRDefault="00D00B3B">
      <w:pPr>
        <w:pStyle w:val="Odlomakpopisa"/>
        <w:numPr>
          <w:ilvl w:val="0"/>
          <w:numId w:val="120"/>
        </w:numPr>
        <w:spacing w:after="0"/>
        <w:ind w:left="1437"/>
        <w:contextualSpacing w:val="0"/>
        <w:jc w:val="both"/>
        <w:rPr>
          <w:rFonts w:cs="Arial"/>
          <w:sz w:val="24"/>
          <w:szCs w:val="24"/>
        </w:rPr>
      </w:pPr>
      <w:r w:rsidRPr="00F96B24">
        <w:rPr>
          <w:rFonts w:cs="Arial"/>
          <w:sz w:val="24"/>
          <w:szCs w:val="24"/>
        </w:rPr>
        <w:t>zatajenje prateće opreme spremnika (električna oprema, sigurnosni ventili, odušci, cjevovodi, i sl.),</w:t>
      </w:r>
    </w:p>
    <w:p w14:paraId="3EFD3BB7" w14:textId="77777777" w:rsidR="00D00B3B" w:rsidRPr="00F96B24" w:rsidRDefault="00D00B3B">
      <w:pPr>
        <w:pStyle w:val="Odlomakpopisa"/>
        <w:numPr>
          <w:ilvl w:val="0"/>
          <w:numId w:val="120"/>
        </w:numPr>
        <w:spacing w:after="120"/>
        <w:ind w:left="1437"/>
        <w:contextualSpacing w:val="0"/>
        <w:jc w:val="both"/>
        <w:rPr>
          <w:rFonts w:cs="Arial"/>
          <w:sz w:val="24"/>
          <w:szCs w:val="24"/>
        </w:rPr>
      </w:pPr>
      <w:r w:rsidRPr="00F96B24">
        <w:rPr>
          <w:rFonts w:cs="Arial"/>
          <w:sz w:val="24"/>
          <w:szCs w:val="24"/>
        </w:rPr>
        <w:t>propuštanje spremnika.</w:t>
      </w:r>
    </w:p>
    <w:p w14:paraId="13E8A789" w14:textId="77777777" w:rsidR="00D00B3B" w:rsidRPr="00F96B24" w:rsidRDefault="00D00B3B">
      <w:pPr>
        <w:pStyle w:val="Odlomakpopisa"/>
        <w:numPr>
          <w:ilvl w:val="0"/>
          <w:numId w:val="40"/>
        </w:numPr>
        <w:spacing w:after="120"/>
        <w:contextualSpacing w:val="0"/>
        <w:jc w:val="both"/>
        <w:rPr>
          <w:rFonts w:cs="Arial"/>
          <w:sz w:val="24"/>
          <w:szCs w:val="24"/>
        </w:rPr>
      </w:pPr>
      <w:r w:rsidRPr="00F96B24">
        <w:rPr>
          <w:rFonts w:cs="Arial"/>
          <w:sz w:val="24"/>
          <w:szCs w:val="24"/>
        </w:rPr>
        <w:t>prirodne nepogode jačeg intenziteta:</w:t>
      </w:r>
    </w:p>
    <w:p w14:paraId="5F6FF441" w14:textId="77777777" w:rsidR="00D00B3B" w:rsidRPr="00F96B24" w:rsidRDefault="00D00B3B">
      <w:pPr>
        <w:pStyle w:val="Odlomakpopisa"/>
        <w:numPr>
          <w:ilvl w:val="0"/>
          <w:numId w:val="120"/>
        </w:numPr>
        <w:spacing w:after="0"/>
        <w:ind w:left="1434" w:hanging="357"/>
        <w:contextualSpacing w:val="0"/>
        <w:jc w:val="both"/>
        <w:rPr>
          <w:rFonts w:cs="Arial"/>
          <w:sz w:val="24"/>
          <w:szCs w:val="24"/>
        </w:rPr>
      </w:pPr>
      <w:r w:rsidRPr="00F96B24">
        <w:rPr>
          <w:rFonts w:cs="Arial"/>
          <w:sz w:val="24"/>
          <w:szCs w:val="24"/>
        </w:rPr>
        <w:t>potres.</w:t>
      </w:r>
    </w:p>
    <w:p w14:paraId="64FA585F" w14:textId="77777777" w:rsidR="00D00B3B" w:rsidRPr="00F96B24" w:rsidRDefault="00D00B3B">
      <w:pPr>
        <w:pStyle w:val="Odlomakpopisa"/>
        <w:numPr>
          <w:ilvl w:val="0"/>
          <w:numId w:val="120"/>
        </w:numPr>
        <w:spacing w:after="120"/>
        <w:ind w:left="1434" w:hanging="357"/>
        <w:contextualSpacing w:val="0"/>
        <w:jc w:val="both"/>
        <w:rPr>
          <w:rFonts w:cs="Arial"/>
          <w:sz w:val="24"/>
          <w:szCs w:val="24"/>
        </w:rPr>
      </w:pPr>
      <w:r w:rsidRPr="00F96B24">
        <w:rPr>
          <w:rFonts w:cs="Arial"/>
          <w:sz w:val="24"/>
          <w:szCs w:val="24"/>
        </w:rPr>
        <w:t>požar, poledica, olujno i orkansko nevrijeme.</w:t>
      </w:r>
    </w:p>
    <w:p w14:paraId="731D30E4" w14:textId="77777777" w:rsidR="00D00B3B" w:rsidRPr="00F96B24" w:rsidRDefault="00D00B3B">
      <w:pPr>
        <w:pStyle w:val="Odlomakpopisa"/>
        <w:numPr>
          <w:ilvl w:val="0"/>
          <w:numId w:val="40"/>
        </w:numPr>
        <w:spacing w:after="120"/>
        <w:contextualSpacing w:val="0"/>
        <w:jc w:val="both"/>
        <w:rPr>
          <w:rFonts w:cs="Arial"/>
          <w:sz w:val="24"/>
          <w:szCs w:val="24"/>
        </w:rPr>
      </w:pPr>
      <w:r w:rsidRPr="00F96B24">
        <w:rPr>
          <w:rFonts w:cs="Arial"/>
          <w:sz w:val="24"/>
          <w:szCs w:val="24"/>
        </w:rPr>
        <w:t>namjerno razaranje:</w:t>
      </w:r>
    </w:p>
    <w:p w14:paraId="41E988C0" w14:textId="77777777" w:rsidR="00D00B3B" w:rsidRPr="00F96B24" w:rsidRDefault="00D00B3B">
      <w:pPr>
        <w:pStyle w:val="Odlomakpopisa"/>
        <w:numPr>
          <w:ilvl w:val="0"/>
          <w:numId w:val="121"/>
        </w:numPr>
        <w:spacing w:after="0"/>
        <w:ind w:left="1434" w:hanging="357"/>
        <w:contextualSpacing w:val="0"/>
        <w:jc w:val="both"/>
        <w:rPr>
          <w:rFonts w:cs="Arial"/>
          <w:sz w:val="24"/>
          <w:szCs w:val="24"/>
        </w:rPr>
      </w:pPr>
      <w:r w:rsidRPr="00F96B24">
        <w:rPr>
          <w:rFonts w:cs="Arial"/>
          <w:sz w:val="24"/>
          <w:szCs w:val="24"/>
        </w:rPr>
        <w:lastRenderedPageBreak/>
        <w:t>organizirani kriminal.</w:t>
      </w:r>
    </w:p>
    <w:p w14:paraId="372FF336" w14:textId="77777777" w:rsidR="00D00B3B" w:rsidRPr="00F96B24" w:rsidRDefault="00D00B3B">
      <w:pPr>
        <w:pStyle w:val="Odlomakpopisa"/>
        <w:numPr>
          <w:ilvl w:val="0"/>
          <w:numId w:val="121"/>
        </w:numPr>
        <w:spacing w:after="0"/>
        <w:ind w:left="1434" w:hanging="357"/>
        <w:contextualSpacing w:val="0"/>
        <w:jc w:val="both"/>
        <w:rPr>
          <w:rFonts w:cs="Arial"/>
          <w:sz w:val="24"/>
          <w:szCs w:val="24"/>
        </w:rPr>
      </w:pPr>
      <w:r w:rsidRPr="00F96B24">
        <w:rPr>
          <w:rFonts w:cs="Arial"/>
          <w:sz w:val="24"/>
          <w:szCs w:val="24"/>
        </w:rPr>
        <w:t>sabotaže.</w:t>
      </w:r>
    </w:p>
    <w:p w14:paraId="459220B4" w14:textId="77777777" w:rsidR="00D00B3B" w:rsidRPr="00F96B24" w:rsidRDefault="00D00B3B">
      <w:pPr>
        <w:pStyle w:val="Odlomakpopisa"/>
        <w:numPr>
          <w:ilvl w:val="0"/>
          <w:numId w:val="121"/>
        </w:numPr>
        <w:spacing w:after="120"/>
        <w:ind w:left="1434" w:hanging="357"/>
        <w:contextualSpacing w:val="0"/>
        <w:jc w:val="both"/>
        <w:rPr>
          <w:rFonts w:cs="Arial"/>
          <w:sz w:val="24"/>
          <w:szCs w:val="24"/>
        </w:rPr>
      </w:pPr>
      <w:r w:rsidRPr="00F96B24">
        <w:rPr>
          <w:rFonts w:cs="Arial"/>
          <w:sz w:val="24"/>
          <w:szCs w:val="24"/>
        </w:rPr>
        <w:t>psihički nestabilne osobe – paljenje požara od strane nepoznate ili poznate osobe.</w:t>
      </w:r>
    </w:p>
    <w:p w14:paraId="038DD6E1" w14:textId="227C1182" w:rsidR="00A33FAC" w:rsidRPr="00A33FAC" w:rsidRDefault="00A33FAC" w:rsidP="00A33FAC">
      <w:pPr>
        <w:pStyle w:val="Naslov4"/>
        <w:numPr>
          <w:ilvl w:val="0"/>
          <w:numId w:val="0"/>
        </w:numPr>
        <w:ind w:left="851"/>
      </w:pPr>
      <w:bookmarkStart w:id="798" w:name="_Toc198880972"/>
      <w:r>
        <w:t xml:space="preserve">6.6.4.1. </w:t>
      </w:r>
      <w:r w:rsidRPr="00F96B24">
        <w:t>Razvoj događaja koji prethodi velikoj nesreći</w:t>
      </w:r>
      <w:r>
        <w:t xml:space="preserve"> uslijed nesreće na odlagalištu otpada</w:t>
      </w:r>
      <w:bookmarkEnd w:id="798"/>
    </w:p>
    <w:p w14:paraId="446B2266" w14:textId="77777777" w:rsidR="00D00B3B" w:rsidRPr="00FF393F" w:rsidRDefault="00D00B3B" w:rsidP="00FF393F">
      <w:pPr>
        <w:spacing w:line="276" w:lineRule="auto"/>
        <w:jc w:val="both"/>
        <w:rPr>
          <w:sz w:val="24"/>
          <w:szCs w:val="24"/>
          <w:lang w:eastAsia="zh-CN"/>
        </w:rPr>
      </w:pPr>
      <w:r w:rsidRPr="00FF393F">
        <w:rPr>
          <w:sz w:val="24"/>
          <w:szCs w:val="24"/>
          <w:lang w:eastAsia="zh-CN"/>
        </w:rPr>
        <w:t>Mogućnost nastanka tehničko-tehnoloških nesreća za koje postoji opasnost prerastanja u veliku nesreću ovisi o vrsti, koncentraciji i količini opasne tvari na lokaciji. Posljedice i utjecaji ovakvih nesreća na okolinu mogu biti raznovrsne. Najvažniji utjecaj koji mogu imati je ponajprije na život i zdravlje ljudi nastanjenih u bližoj i daljoj okolini, zatim na stanje u okolišu te na okolno gospodarstvo i objekte kritične infrastrukture. Jačina utjecaja nesreće ovisi o vrsti, koncentraciji i količini opasne tvari na lokaciji, geofizičkom položaju, njegovoj udaljenosti od najbližeg naselja te brzini reagiranja snaga civilne zaštite.</w:t>
      </w:r>
    </w:p>
    <w:p w14:paraId="5D136D9B" w14:textId="77777777" w:rsidR="00D00B3B" w:rsidRPr="00F96B24" w:rsidRDefault="00D00B3B" w:rsidP="00FF393F">
      <w:pPr>
        <w:pStyle w:val="Odlomakpopisa"/>
        <w:jc w:val="both"/>
        <w:rPr>
          <w:sz w:val="24"/>
          <w:szCs w:val="24"/>
          <w:lang w:eastAsia="zh-CN"/>
        </w:rPr>
      </w:pPr>
      <w:r w:rsidRPr="00F96B24">
        <w:rPr>
          <w:sz w:val="24"/>
          <w:szCs w:val="24"/>
          <w:lang w:eastAsia="zh-CN"/>
        </w:rPr>
        <w:t>Izvori opasnosti na lokaciji:</w:t>
      </w:r>
      <w:r w:rsidRPr="00F96B24">
        <w:rPr>
          <w:sz w:val="24"/>
          <w:szCs w:val="24"/>
          <w:lang w:eastAsia="zh-CN"/>
        </w:rPr>
        <w:tab/>
      </w:r>
    </w:p>
    <w:p w14:paraId="4D60C93F" w14:textId="77777777" w:rsidR="00D00B3B" w:rsidRPr="00F96B24" w:rsidRDefault="00D00B3B">
      <w:pPr>
        <w:pStyle w:val="Odlomakpopisa"/>
        <w:numPr>
          <w:ilvl w:val="0"/>
          <w:numId w:val="122"/>
        </w:numPr>
        <w:spacing w:after="0"/>
        <w:ind w:left="1066" w:hanging="357"/>
        <w:contextualSpacing w:val="0"/>
        <w:jc w:val="both"/>
        <w:rPr>
          <w:sz w:val="24"/>
          <w:szCs w:val="24"/>
          <w:lang w:eastAsia="zh-CN"/>
        </w:rPr>
      </w:pPr>
      <w:r w:rsidRPr="00F96B24">
        <w:rPr>
          <w:sz w:val="24"/>
          <w:szCs w:val="24"/>
          <w:lang w:eastAsia="zh-CN"/>
        </w:rPr>
        <w:t>opasne tvari koje se koriste na lokaciji,</w:t>
      </w:r>
    </w:p>
    <w:p w14:paraId="15154BFB" w14:textId="77777777" w:rsidR="00D00B3B" w:rsidRPr="00F96B24" w:rsidRDefault="00D00B3B">
      <w:pPr>
        <w:pStyle w:val="Odlomakpopisa"/>
        <w:numPr>
          <w:ilvl w:val="0"/>
          <w:numId w:val="122"/>
        </w:numPr>
        <w:spacing w:after="0"/>
        <w:ind w:left="1066" w:hanging="357"/>
        <w:contextualSpacing w:val="0"/>
        <w:jc w:val="both"/>
        <w:rPr>
          <w:sz w:val="24"/>
          <w:szCs w:val="24"/>
          <w:lang w:eastAsia="zh-CN"/>
        </w:rPr>
      </w:pPr>
      <w:r w:rsidRPr="00F96B24">
        <w:rPr>
          <w:sz w:val="24"/>
          <w:szCs w:val="24"/>
          <w:lang w:eastAsia="zh-CN"/>
        </w:rPr>
        <w:t xml:space="preserve">otpad koji se odlaže, </w:t>
      </w:r>
    </w:p>
    <w:p w14:paraId="6D10AAB5" w14:textId="77777777" w:rsidR="00D00B3B" w:rsidRPr="00F96B24" w:rsidRDefault="00D00B3B">
      <w:pPr>
        <w:pStyle w:val="Odlomakpopisa"/>
        <w:numPr>
          <w:ilvl w:val="0"/>
          <w:numId w:val="122"/>
        </w:numPr>
        <w:spacing w:after="120"/>
        <w:ind w:left="1066" w:hanging="357"/>
        <w:contextualSpacing w:val="0"/>
        <w:jc w:val="both"/>
        <w:rPr>
          <w:sz w:val="24"/>
          <w:szCs w:val="24"/>
          <w:lang w:eastAsia="zh-CN"/>
        </w:rPr>
      </w:pPr>
      <w:r w:rsidRPr="00F96B24">
        <w:rPr>
          <w:sz w:val="24"/>
          <w:szCs w:val="24"/>
          <w:lang w:eastAsia="zh-CN"/>
        </w:rPr>
        <w:t xml:space="preserve">odlagališni plinovi. </w:t>
      </w:r>
    </w:p>
    <w:p w14:paraId="650C6DCF" w14:textId="28DD9291" w:rsidR="007553FB" w:rsidRPr="007553FB" w:rsidRDefault="00A33FAC" w:rsidP="007553FB">
      <w:pPr>
        <w:pStyle w:val="Naslov4"/>
        <w:numPr>
          <w:ilvl w:val="0"/>
          <w:numId w:val="0"/>
        </w:numPr>
        <w:ind w:left="851"/>
      </w:pPr>
      <w:bookmarkStart w:id="799" w:name="_Toc198880973"/>
      <w:r>
        <w:t xml:space="preserve">6.6.4.2. </w:t>
      </w:r>
      <w:r w:rsidRPr="00F96B24">
        <w:t>Okidač koji je uzrokovao veliku nesreću</w:t>
      </w:r>
      <w:r>
        <w:t xml:space="preserve"> uslijed nesreće na odlagalištu otpada</w:t>
      </w:r>
      <w:bookmarkEnd w:id="799"/>
    </w:p>
    <w:p w14:paraId="2F47702C" w14:textId="77777777" w:rsidR="00D00B3B" w:rsidRPr="00F96B24" w:rsidRDefault="00D00B3B" w:rsidP="00D00B3B">
      <w:pPr>
        <w:pStyle w:val="Odlomakpopisa11"/>
        <w:rPr>
          <w:szCs w:val="24"/>
        </w:rPr>
      </w:pPr>
      <w:r w:rsidRPr="00F96B24">
        <w:rPr>
          <w:szCs w:val="24"/>
        </w:rPr>
        <w:t>Ispuštanje opasnih tvari koje mogu biti posljedica korištenja neispravne opreme, nemarnog rada ili namjerne diverzije (UNP, benzin, dizel). Mogući su iznenadni događaji u slučaju oštećenja spremnika i boca te prilikom punjenja spremnika i manipulacije bocama što može rezultirati izlijevanjem opasnih tvari te zapaljenjem i eksplozijom, širenjem oblaka para ili ispuštanjem opasnih tvari u sustav javne odvodnje odnosno okoliš.</w:t>
      </w:r>
    </w:p>
    <w:p w14:paraId="62A70AF8" w14:textId="77777777" w:rsidR="00D00B3B" w:rsidRPr="00F96B24" w:rsidRDefault="00D00B3B" w:rsidP="00D00B3B">
      <w:pPr>
        <w:pStyle w:val="Odlomakpopisa11"/>
        <w:rPr>
          <w:szCs w:val="24"/>
        </w:rPr>
      </w:pPr>
      <w:r w:rsidRPr="00F96B24">
        <w:rPr>
          <w:szCs w:val="24"/>
        </w:rPr>
        <w:t>Ukoliko otpad koji sadrži azbest nije prekriven folijom i slojem zemlje sukladno Pravilniku o građevnom otpadu i otpadu koji sadrži azbest („Narodne novine“, broj 69/16) moguća je emisija azbestnih vlakana. Na lokaciji odlagališta otpada može doći do samozapaljenja gorive tvari miješanog komunalnog otpada i nastanka požara. Požari su pojava karakteristična za odlagališta otpada. Oni onečišćuju atmosferu otrovnim produktima nepotpunog izgaranja te izazivaju onečišćenje okoliša u obliku dima i zagađenja zraka, a dodatna opasnost je mogućnost širenja požara na okolno raslinje.</w:t>
      </w:r>
    </w:p>
    <w:p w14:paraId="3D5CB4C5" w14:textId="77777777" w:rsidR="00D00B3B" w:rsidRDefault="00D00B3B" w:rsidP="00D00B3B">
      <w:pPr>
        <w:pStyle w:val="Odlomakpopisa11"/>
        <w:rPr>
          <w:szCs w:val="24"/>
        </w:rPr>
      </w:pPr>
      <w:r w:rsidRPr="00F96B24">
        <w:rPr>
          <w:szCs w:val="24"/>
        </w:rPr>
        <w:t>Na odlagalištu otpada postoji opasnost od eksplozije odlagališnih plinova. Odlagališni plin predstavlja smjesu plinova nastalih biokemijskim procesima tijelu odlagališta, plin najčešće nastaje od organskog otpada, ali isto tako može nastati djelovanjem filtrata na neorganski otpad. Kemizam i sastav odlagališnog plina ovise o sastavu i vrsti otpada, starosti otpada i fazi raspadanja. Može biti agresivan, eksplozivan i zapaljiv. Plinovi mogu negativno utjecati na više načina, npr.: nestabilnost odlagališta, trajnost zaštitnih sustava i sigurnost ljudi. Također velika opasnost dolazi i od mogućih požara i trovanja radnika. Moguće su i štete po vegetaciju, jer odlagališni plinovi istiskuju kisik u zoni korijenja. Upravo zbog navedenog odlagališni fluidi se moraju prikupljati i odvoditi iz odlagališta drenažnim sustavima.</w:t>
      </w:r>
    </w:p>
    <w:p w14:paraId="631C4A32" w14:textId="77777777" w:rsidR="007553FB" w:rsidRDefault="007553FB" w:rsidP="007553FB">
      <w:pPr>
        <w:pStyle w:val="Naslov3"/>
        <w:numPr>
          <w:ilvl w:val="0"/>
          <w:numId w:val="0"/>
        </w:numPr>
        <w:ind w:left="567"/>
      </w:pPr>
      <w:bookmarkStart w:id="800" w:name="_Toc198880974"/>
      <w:r>
        <w:lastRenderedPageBreak/>
        <w:t>6.6.5. Događaj s najgorim mogućim posljedicama – Nesreće na odlagalištu otpada</w:t>
      </w:r>
      <w:bookmarkEnd w:id="800"/>
    </w:p>
    <w:p w14:paraId="2F9E1452" w14:textId="4F574D09" w:rsidR="007553FB" w:rsidRPr="007553FB" w:rsidRDefault="007553FB" w:rsidP="007553FB">
      <w:pPr>
        <w:rPr>
          <w:lang w:eastAsia="zh-CN"/>
        </w:rPr>
      </w:pPr>
    </w:p>
    <w:p w14:paraId="3C07F764" w14:textId="77777777" w:rsidR="00FF393F" w:rsidRPr="00F96B24" w:rsidRDefault="00FF393F" w:rsidP="00FF393F">
      <w:pPr>
        <w:spacing w:line="276" w:lineRule="auto"/>
        <w:jc w:val="both"/>
        <w:rPr>
          <w:sz w:val="24"/>
          <w:szCs w:val="24"/>
          <w:lang w:eastAsia="hr-HR"/>
        </w:rPr>
      </w:pPr>
      <w:r w:rsidRPr="00F96B24">
        <w:rPr>
          <w:sz w:val="24"/>
          <w:szCs w:val="24"/>
          <w:lang w:eastAsia="hr-HR"/>
        </w:rPr>
        <w:t>Najvjerojatniji mogući događaj podrazumijeva nastajanje eksplozije smjese zraka i metana na odlagalištu otpada Totovec. Metan nastaje anaerobnom razgradnjom kiselina pomoću metanskih bakterija. Eksplozivan je u rasponu od 5 do 15 vol% stoga može doći do njegove eksplozije ili zapaljenja na odlagalištu otpada. U trećoj fazi (acetogeneza) razlaganja otpada na odlagalištu mala količina vodika uvodi metanogene organizme koji iz organskih kiselina i njihovih derivata nastalih u ranijim fazama razgradnje proizvode metan i ugljik-dioksid u IV fazi razgradnje (metanogeneza). Reakcije se odvijaju u anaerobnim uvjetima i traju više godina. Odlagališni plin se pomoću mezofilnih i termofilnih bakterija može stvarati u metanogenoj fazi u temperaturnom rasponu od 30 do 65</w:t>
      </w:r>
      <w:r w:rsidRPr="00F96B24">
        <w:rPr>
          <w:sz w:val="24"/>
          <w:szCs w:val="24"/>
          <w:vertAlign w:val="superscript"/>
          <w:lang w:eastAsia="hr-HR"/>
        </w:rPr>
        <w:t>o</w:t>
      </w:r>
      <w:r w:rsidRPr="00F96B24">
        <w:rPr>
          <w:sz w:val="24"/>
          <w:szCs w:val="24"/>
          <w:lang w:eastAsia="hr-HR"/>
        </w:rPr>
        <w:t>C, a optimalni uvjeti za stvaranje odlagališnog plina su između 30 i 45</w:t>
      </w:r>
      <w:r w:rsidRPr="00F96B24">
        <w:rPr>
          <w:sz w:val="24"/>
          <w:szCs w:val="24"/>
          <w:vertAlign w:val="superscript"/>
          <w:lang w:eastAsia="hr-HR"/>
        </w:rPr>
        <w:t>o</w:t>
      </w:r>
      <w:r w:rsidRPr="00F96B24">
        <w:rPr>
          <w:sz w:val="24"/>
          <w:szCs w:val="24"/>
          <w:lang w:eastAsia="hr-HR"/>
        </w:rPr>
        <w:t xml:space="preserve">C. Metan je plin lakši od zraka i zato lako migrira. Njegovo kretanje unutar tijela odlagališta ovisi o tlaku i difuziji u okolinu. Kreće iz mjesta većih koncentracija prema mjestima manjih koncentracija. Može se nakupljati na pojedinim mjestima, što može rezultirati eksplozijama. </w:t>
      </w:r>
    </w:p>
    <w:p w14:paraId="3CBFE4E3" w14:textId="48F2265B" w:rsidR="007553FB" w:rsidRPr="007553FB" w:rsidRDefault="007553FB" w:rsidP="007553FB">
      <w:pPr>
        <w:pStyle w:val="Naslov4"/>
        <w:numPr>
          <w:ilvl w:val="0"/>
          <w:numId w:val="0"/>
        </w:numPr>
        <w:ind w:left="851"/>
      </w:pPr>
      <w:bookmarkStart w:id="801" w:name="_Toc198880975"/>
      <w:r>
        <w:t>6.6.5.1. Procjena posljedica događaja s najgorim mogućim posljedicama uslijed nesreće na odlagalištu otpada</w:t>
      </w:r>
      <w:bookmarkEnd w:id="801"/>
      <w:r>
        <w:t xml:space="preserve"> </w:t>
      </w:r>
    </w:p>
    <w:p w14:paraId="604E2A49" w14:textId="77777777" w:rsidR="00FF393F" w:rsidRDefault="00FF393F" w:rsidP="00FF393F">
      <w:pPr>
        <w:spacing w:after="120" w:line="276" w:lineRule="auto"/>
        <w:jc w:val="both"/>
        <w:rPr>
          <w:rFonts w:ascii="Calibri" w:eastAsia="Calibri" w:hAnsi="Calibri" w:cs="Times New Roman"/>
          <w:sz w:val="24"/>
          <w:szCs w:val="24"/>
        </w:rPr>
      </w:pPr>
      <w:r w:rsidRPr="00647811">
        <w:rPr>
          <w:rFonts w:ascii="Calibri" w:eastAsia="Calibri" w:hAnsi="Calibri" w:cs="Times New Roman"/>
          <w:sz w:val="24"/>
          <w:szCs w:val="24"/>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r>
        <w:rPr>
          <w:rFonts w:ascii="Calibri" w:eastAsia="Calibri" w:hAnsi="Calibri" w:cs="Times New Roman"/>
          <w:sz w:val="24"/>
          <w:szCs w:val="24"/>
        </w:rPr>
        <w:t xml:space="preserve">U slučaju nastanka eksplozije na odlagalištu otpada Totovec posebno su ugroženi radnici na odlagalištu otpada te okolno stanovništvo. </w:t>
      </w:r>
    </w:p>
    <w:p w14:paraId="31B9229D" w14:textId="1F146719" w:rsidR="00FF393F" w:rsidRPr="00D12F96" w:rsidRDefault="00FF393F" w:rsidP="009D7493">
      <w:pPr>
        <w:pStyle w:val="Opisslike"/>
        <w:spacing w:line="276" w:lineRule="auto"/>
        <w:jc w:val="center"/>
      </w:pPr>
      <w:bookmarkStart w:id="802" w:name="_Toc196826551"/>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82</w:t>
      </w:r>
      <w:r w:rsidRPr="00D12F96">
        <w:rPr>
          <w:noProof/>
        </w:rPr>
        <w:fldChar w:fldCharType="end"/>
      </w:r>
      <w:r w:rsidRPr="00D12F96">
        <w:t xml:space="preserve">. Posljedice na život i zdravlje ljudi – </w:t>
      </w:r>
      <w:r w:rsidR="00926A55">
        <w:t>D</w:t>
      </w:r>
      <w:r>
        <w:t xml:space="preserve">ogađaj s najgorim mogućim posljedicama </w:t>
      </w:r>
      <w:r w:rsidRPr="00D12F96">
        <w:sym w:font="Symbol" w:char="F02D"/>
      </w:r>
      <w:r w:rsidRPr="00D12F96">
        <w:t xml:space="preserve"> </w:t>
      </w:r>
      <w:r w:rsidR="00926A55">
        <w:t>N</w:t>
      </w:r>
      <w:r>
        <w:t>esreće na odlagalištu otpada</w:t>
      </w:r>
      <w:bookmarkEnd w:id="802"/>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FF393F" w:rsidRPr="00D12F96" w14:paraId="729406A2" w14:textId="77777777" w:rsidTr="00593416">
        <w:trPr>
          <w:trHeight w:val="317"/>
        </w:trPr>
        <w:tc>
          <w:tcPr>
            <w:tcW w:w="8789" w:type="dxa"/>
            <w:gridSpan w:val="4"/>
            <w:shd w:val="clear" w:color="auto" w:fill="auto"/>
            <w:vAlign w:val="center"/>
          </w:tcPr>
          <w:p w14:paraId="2671B0B0" w14:textId="77777777" w:rsidR="00FF393F" w:rsidRPr="00D12F96" w:rsidRDefault="00FF393F" w:rsidP="009D7493">
            <w:pPr>
              <w:pStyle w:val="Opisslike"/>
              <w:spacing w:line="276" w:lineRule="auto"/>
              <w:jc w:val="center"/>
              <w:rPr>
                <w:rFonts w:cstheme="minorHAnsi"/>
              </w:rPr>
            </w:pPr>
            <w:r w:rsidRPr="00D12F96">
              <w:rPr>
                <w:rFonts w:cstheme="minorHAnsi"/>
              </w:rPr>
              <w:t>Život i zdravlje ljudi</w:t>
            </w:r>
          </w:p>
        </w:tc>
      </w:tr>
      <w:tr w:rsidR="00926A55" w:rsidRPr="00D12F96" w14:paraId="103C9B9C" w14:textId="77777777" w:rsidTr="00546E34">
        <w:trPr>
          <w:trHeight w:val="394"/>
        </w:trPr>
        <w:tc>
          <w:tcPr>
            <w:tcW w:w="2127" w:type="dxa"/>
            <w:shd w:val="clear" w:color="auto" w:fill="auto"/>
            <w:vAlign w:val="center"/>
          </w:tcPr>
          <w:p w14:paraId="33CF659F" w14:textId="77777777" w:rsidR="00926A55" w:rsidRPr="00D12F96" w:rsidRDefault="00926A55" w:rsidP="009D7493">
            <w:pPr>
              <w:pStyle w:val="Opisslike"/>
              <w:spacing w:line="276" w:lineRule="auto"/>
              <w:jc w:val="center"/>
              <w:rPr>
                <w:rFonts w:cstheme="minorHAnsi"/>
              </w:rPr>
            </w:pPr>
            <w:r w:rsidRPr="00D12F96">
              <w:rPr>
                <w:rFonts w:cstheme="minorHAnsi"/>
              </w:rPr>
              <w:t>Kategorija</w:t>
            </w:r>
          </w:p>
        </w:tc>
        <w:tc>
          <w:tcPr>
            <w:tcW w:w="2126" w:type="dxa"/>
            <w:shd w:val="clear" w:color="auto" w:fill="auto"/>
            <w:vAlign w:val="center"/>
          </w:tcPr>
          <w:p w14:paraId="367A467A" w14:textId="77777777" w:rsidR="00926A55" w:rsidRPr="00D12F96" w:rsidRDefault="00926A55" w:rsidP="009D7493">
            <w:pPr>
              <w:pStyle w:val="Opisslike"/>
              <w:spacing w:line="276" w:lineRule="auto"/>
              <w:jc w:val="center"/>
              <w:rPr>
                <w:rFonts w:cstheme="minorHAnsi"/>
              </w:rPr>
            </w:pPr>
            <w:r w:rsidRPr="00D12F96">
              <w:rPr>
                <w:rFonts w:cstheme="minorHAnsi"/>
              </w:rPr>
              <w:t>Posljedice</w:t>
            </w:r>
          </w:p>
        </w:tc>
        <w:tc>
          <w:tcPr>
            <w:tcW w:w="2977" w:type="dxa"/>
            <w:shd w:val="clear" w:color="auto" w:fill="auto"/>
          </w:tcPr>
          <w:p w14:paraId="561554FE" w14:textId="078C74D2" w:rsidR="00926A55" w:rsidRPr="00D12F96" w:rsidRDefault="00926A55" w:rsidP="009D7493">
            <w:pPr>
              <w:pStyle w:val="Opisslike"/>
              <w:spacing w:line="276" w:lineRule="auto"/>
              <w:jc w:val="center"/>
              <w:rPr>
                <w:rFonts w:cstheme="minorHAnsi"/>
              </w:rPr>
            </w:pPr>
            <w:r>
              <w:rPr>
                <w:rFonts w:cs="Times New Roman"/>
              </w:rPr>
              <w:t>Broj stanovnika [%]</w:t>
            </w:r>
          </w:p>
        </w:tc>
        <w:tc>
          <w:tcPr>
            <w:tcW w:w="1559" w:type="dxa"/>
            <w:shd w:val="clear" w:color="auto" w:fill="auto"/>
            <w:vAlign w:val="center"/>
          </w:tcPr>
          <w:p w14:paraId="0B6A8352" w14:textId="77777777" w:rsidR="00926A55" w:rsidRPr="00D12F96" w:rsidRDefault="00926A55" w:rsidP="009D7493">
            <w:pPr>
              <w:pStyle w:val="Opisslike"/>
              <w:spacing w:line="276" w:lineRule="auto"/>
              <w:jc w:val="center"/>
              <w:rPr>
                <w:rFonts w:cstheme="minorHAnsi"/>
              </w:rPr>
            </w:pPr>
            <w:r w:rsidRPr="00D12F96">
              <w:rPr>
                <w:rFonts w:cstheme="minorHAnsi"/>
              </w:rPr>
              <w:t>Odabrano</w:t>
            </w:r>
          </w:p>
        </w:tc>
      </w:tr>
      <w:tr w:rsidR="00926A55" w:rsidRPr="00D12F96" w14:paraId="25D8ABF6" w14:textId="77777777" w:rsidTr="00593416">
        <w:trPr>
          <w:trHeight w:val="197"/>
        </w:trPr>
        <w:tc>
          <w:tcPr>
            <w:tcW w:w="2127" w:type="dxa"/>
            <w:shd w:val="clear" w:color="auto" w:fill="auto"/>
            <w:vAlign w:val="center"/>
          </w:tcPr>
          <w:p w14:paraId="002A79B5" w14:textId="77777777" w:rsidR="00926A55" w:rsidRPr="00D12F96" w:rsidRDefault="00926A55" w:rsidP="00926A55">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126" w:type="dxa"/>
            <w:shd w:val="clear" w:color="auto" w:fill="auto"/>
            <w:vAlign w:val="center"/>
          </w:tcPr>
          <w:p w14:paraId="788BB38C"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977" w:type="dxa"/>
            <w:shd w:val="clear" w:color="auto" w:fill="auto"/>
            <w:vAlign w:val="center"/>
          </w:tcPr>
          <w:p w14:paraId="2273F4CE" w14:textId="326A4A39" w:rsidR="00926A55" w:rsidRPr="00D12F96" w:rsidRDefault="00926A55" w:rsidP="00926A55">
            <w:pPr>
              <w:spacing w:after="0" w:line="276" w:lineRule="auto"/>
              <w:jc w:val="center"/>
              <w:rPr>
                <w:rFonts w:eastAsia="Calibri" w:cstheme="minorHAnsi"/>
                <w:sz w:val="20"/>
                <w:szCs w:val="20"/>
              </w:rPr>
            </w:pPr>
            <w:r>
              <w:rPr>
                <w:rFonts w:ascii="Calibri" w:eastAsia="Calibri" w:hAnsi="Calibri" w:cs="Times New Roman"/>
                <w:sz w:val="20"/>
                <w:szCs w:val="20"/>
              </w:rPr>
              <w:t>*&lt;0,001</w:t>
            </w:r>
          </w:p>
        </w:tc>
        <w:tc>
          <w:tcPr>
            <w:tcW w:w="1559" w:type="dxa"/>
            <w:shd w:val="clear" w:color="auto" w:fill="auto"/>
            <w:vAlign w:val="center"/>
          </w:tcPr>
          <w:p w14:paraId="558336C3" w14:textId="77777777" w:rsidR="00926A55" w:rsidRPr="00D12F96" w:rsidRDefault="00926A55" w:rsidP="00926A55">
            <w:pPr>
              <w:spacing w:after="0" w:line="276" w:lineRule="auto"/>
              <w:jc w:val="center"/>
              <w:rPr>
                <w:rFonts w:eastAsia="Calibri" w:cstheme="minorHAnsi"/>
                <w:sz w:val="20"/>
                <w:szCs w:val="20"/>
              </w:rPr>
            </w:pPr>
          </w:p>
        </w:tc>
      </w:tr>
      <w:tr w:rsidR="00926A55" w:rsidRPr="00D12F96" w14:paraId="7BD0D6FB" w14:textId="77777777" w:rsidTr="00593416">
        <w:trPr>
          <w:trHeight w:val="197"/>
        </w:trPr>
        <w:tc>
          <w:tcPr>
            <w:tcW w:w="2127" w:type="dxa"/>
            <w:shd w:val="clear" w:color="auto" w:fill="auto"/>
            <w:vAlign w:val="center"/>
          </w:tcPr>
          <w:p w14:paraId="0449BD09" w14:textId="77777777" w:rsidR="00926A55" w:rsidRPr="00D12F96" w:rsidRDefault="00926A55" w:rsidP="00926A55">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26" w:type="dxa"/>
            <w:shd w:val="clear" w:color="auto" w:fill="auto"/>
            <w:vAlign w:val="center"/>
          </w:tcPr>
          <w:p w14:paraId="1BE5AC62"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977" w:type="dxa"/>
            <w:shd w:val="clear" w:color="auto" w:fill="auto"/>
            <w:vAlign w:val="center"/>
          </w:tcPr>
          <w:p w14:paraId="5512E239" w14:textId="32AE2D72" w:rsidR="00926A55" w:rsidRPr="00D12F96" w:rsidRDefault="00926A55" w:rsidP="00926A55">
            <w:pPr>
              <w:spacing w:after="0" w:line="276" w:lineRule="auto"/>
              <w:jc w:val="center"/>
              <w:rPr>
                <w:rFonts w:eastAsia="Calibri" w:cstheme="minorHAnsi"/>
                <w:sz w:val="20"/>
                <w:szCs w:val="20"/>
              </w:rPr>
            </w:pPr>
            <w:r>
              <w:rPr>
                <w:rFonts w:ascii="Calibri" w:eastAsia="Calibri" w:hAnsi="Calibri" w:cs="Times New Roman"/>
                <w:sz w:val="20"/>
                <w:szCs w:val="20"/>
              </w:rPr>
              <w:t>0,001 - 0,0046</w:t>
            </w:r>
          </w:p>
        </w:tc>
        <w:tc>
          <w:tcPr>
            <w:tcW w:w="1559" w:type="dxa"/>
            <w:shd w:val="clear" w:color="auto" w:fill="auto"/>
            <w:vAlign w:val="center"/>
          </w:tcPr>
          <w:p w14:paraId="507D8E81" w14:textId="77777777" w:rsidR="00926A55" w:rsidRPr="00D12F96" w:rsidRDefault="00926A55" w:rsidP="00926A55">
            <w:pPr>
              <w:spacing w:after="0" w:line="276" w:lineRule="auto"/>
              <w:jc w:val="center"/>
              <w:rPr>
                <w:rFonts w:eastAsia="Calibri" w:cstheme="minorHAnsi"/>
                <w:sz w:val="20"/>
                <w:szCs w:val="20"/>
              </w:rPr>
            </w:pPr>
          </w:p>
        </w:tc>
      </w:tr>
      <w:tr w:rsidR="00926A55" w:rsidRPr="00D12F96" w14:paraId="3C7EA539" w14:textId="77777777" w:rsidTr="00593416">
        <w:trPr>
          <w:trHeight w:val="197"/>
        </w:trPr>
        <w:tc>
          <w:tcPr>
            <w:tcW w:w="2127" w:type="dxa"/>
            <w:shd w:val="clear" w:color="auto" w:fill="auto"/>
            <w:vAlign w:val="center"/>
          </w:tcPr>
          <w:p w14:paraId="15D45F83" w14:textId="77777777" w:rsidR="00926A55" w:rsidRPr="00D12F96" w:rsidRDefault="00926A55" w:rsidP="00926A55">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26" w:type="dxa"/>
            <w:shd w:val="clear" w:color="auto" w:fill="auto"/>
            <w:vAlign w:val="center"/>
          </w:tcPr>
          <w:p w14:paraId="0F60CFAD"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977" w:type="dxa"/>
            <w:shd w:val="clear" w:color="auto" w:fill="auto"/>
            <w:vAlign w:val="center"/>
          </w:tcPr>
          <w:p w14:paraId="100BE456" w14:textId="5F1245DB" w:rsidR="00926A55" w:rsidRPr="00D12F96" w:rsidRDefault="00926A55" w:rsidP="00926A55">
            <w:pPr>
              <w:spacing w:after="0" w:line="276" w:lineRule="auto"/>
              <w:jc w:val="center"/>
              <w:rPr>
                <w:rFonts w:eastAsia="Calibri" w:cstheme="minorHAnsi"/>
                <w:sz w:val="20"/>
                <w:szCs w:val="20"/>
              </w:rPr>
            </w:pPr>
            <w:r>
              <w:rPr>
                <w:rFonts w:ascii="Calibri" w:eastAsia="Calibri" w:hAnsi="Calibri" w:cs="Times New Roman"/>
                <w:sz w:val="20"/>
                <w:szCs w:val="20"/>
              </w:rPr>
              <w:t>0,0047 - 0,011</w:t>
            </w:r>
          </w:p>
        </w:tc>
        <w:tc>
          <w:tcPr>
            <w:tcW w:w="1559" w:type="dxa"/>
            <w:shd w:val="clear" w:color="auto" w:fill="auto"/>
            <w:vAlign w:val="center"/>
          </w:tcPr>
          <w:p w14:paraId="33436B78" w14:textId="77777777" w:rsidR="00926A55" w:rsidRPr="00D12F96" w:rsidRDefault="00926A55" w:rsidP="00926A55">
            <w:pPr>
              <w:spacing w:after="0" w:line="276" w:lineRule="auto"/>
              <w:jc w:val="center"/>
              <w:rPr>
                <w:rFonts w:eastAsia="Calibri" w:cstheme="minorHAnsi"/>
                <w:sz w:val="20"/>
                <w:szCs w:val="20"/>
              </w:rPr>
            </w:pPr>
          </w:p>
        </w:tc>
      </w:tr>
      <w:tr w:rsidR="00926A55" w:rsidRPr="00D12F96" w14:paraId="548575C2" w14:textId="77777777" w:rsidTr="00593416">
        <w:trPr>
          <w:trHeight w:val="205"/>
        </w:trPr>
        <w:tc>
          <w:tcPr>
            <w:tcW w:w="2127" w:type="dxa"/>
            <w:shd w:val="clear" w:color="auto" w:fill="auto"/>
            <w:vAlign w:val="center"/>
          </w:tcPr>
          <w:p w14:paraId="6195523F" w14:textId="77777777" w:rsidR="00926A55" w:rsidRPr="00D12F96" w:rsidRDefault="00926A55" w:rsidP="00926A55">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26" w:type="dxa"/>
            <w:shd w:val="clear" w:color="auto" w:fill="auto"/>
            <w:vAlign w:val="center"/>
          </w:tcPr>
          <w:p w14:paraId="38813339"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977" w:type="dxa"/>
            <w:shd w:val="clear" w:color="auto" w:fill="auto"/>
            <w:vAlign w:val="center"/>
          </w:tcPr>
          <w:p w14:paraId="4F96E09B" w14:textId="5B0EBB6C" w:rsidR="00926A55" w:rsidRPr="00D12F96" w:rsidRDefault="00926A55" w:rsidP="00926A55">
            <w:pPr>
              <w:spacing w:after="0" w:line="276" w:lineRule="auto"/>
              <w:jc w:val="center"/>
              <w:rPr>
                <w:rFonts w:eastAsia="Calibri" w:cstheme="minorHAnsi"/>
                <w:sz w:val="20"/>
                <w:szCs w:val="20"/>
              </w:rPr>
            </w:pPr>
            <w:r>
              <w:rPr>
                <w:rFonts w:ascii="Calibri" w:eastAsia="Calibri" w:hAnsi="Calibri" w:cs="Times New Roman"/>
                <w:sz w:val="20"/>
                <w:szCs w:val="20"/>
              </w:rPr>
              <w:t>0,012 - 0,035</w:t>
            </w:r>
          </w:p>
        </w:tc>
        <w:tc>
          <w:tcPr>
            <w:tcW w:w="1559" w:type="dxa"/>
            <w:shd w:val="clear" w:color="auto" w:fill="auto"/>
            <w:vAlign w:val="center"/>
          </w:tcPr>
          <w:p w14:paraId="6A337E69" w14:textId="77777777" w:rsidR="00926A55" w:rsidRPr="00D12F96" w:rsidRDefault="00926A55" w:rsidP="00926A55">
            <w:pPr>
              <w:spacing w:after="0" w:line="276" w:lineRule="auto"/>
              <w:jc w:val="center"/>
              <w:rPr>
                <w:rFonts w:eastAsia="Calibri" w:cstheme="minorHAnsi"/>
                <w:sz w:val="20"/>
                <w:szCs w:val="20"/>
              </w:rPr>
            </w:pPr>
          </w:p>
        </w:tc>
      </w:tr>
      <w:tr w:rsidR="00926A55" w:rsidRPr="00D12F96" w14:paraId="5711151E" w14:textId="77777777" w:rsidTr="00593416">
        <w:trPr>
          <w:trHeight w:val="49"/>
        </w:trPr>
        <w:tc>
          <w:tcPr>
            <w:tcW w:w="2127" w:type="dxa"/>
            <w:shd w:val="clear" w:color="auto" w:fill="auto"/>
            <w:vAlign w:val="center"/>
          </w:tcPr>
          <w:p w14:paraId="1F0377BC" w14:textId="77777777" w:rsidR="00926A55" w:rsidRPr="00D12F96" w:rsidRDefault="00926A55" w:rsidP="00926A55">
            <w:pPr>
              <w:spacing w:after="0" w:line="276" w:lineRule="auto"/>
              <w:jc w:val="center"/>
              <w:rPr>
                <w:rFonts w:eastAsia="Calibri" w:cstheme="minorHAnsi"/>
                <w:b/>
                <w:bCs/>
                <w:sz w:val="20"/>
                <w:szCs w:val="20"/>
              </w:rPr>
            </w:pPr>
            <w:r w:rsidRPr="00D12F96">
              <w:rPr>
                <w:rFonts w:eastAsia="Calibri" w:cstheme="minorHAnsi"/>
                <w:b/>
                <w:bCs/>
                <w:sz w:val="20"/>
                <w:szCs w:val="20"/>
              </w:rPr>
              <w:t>5</w:t>
            </w:r>
          </w:p>
        </w:tc>
        <w:tc>
          <w:tcPr>
            <w:tcW w:w="2126" w:type="dxa"/>
            <w:shd w:val="clear" w:color="auto" w:fill="auto"/>
            <w:vAlign w:val="center"/>
          </w:tcPr>
          <w:p w14:paraId="63151C1F"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977" w:type="dxa"/>
            <w:shd w:val="clear" w:color="auto" w:fill="auto"/>
            <w:vAlign w:val="center"/>
          </w:tcPr>
          <w:p w14:paraId="3BE4AD46" w14:textId="5F390868" w:rsidR="00926A55" w:rsidRPr="00D12F96" w:rsidRDefault="00926A55" w:rsidP="00926A55">
            <w:pPr>
              <w:spacing w:after="0" w:line="276" w:lineRule="auto"/>
              <w:jc w:val="center"/>
              <w:rPr>
                <w:rFonts w:eastAsia="Calibri" w:cstheme="minorHAnsi"/>
                <w:sz w:val="20"/>
                <w:szCs w:val="20"/>
              </w:rPr>
            </w:pPr>
            <w:r>
              <w:rPr>
                <w:rFonts w:ascii="Calibri" w:eastAsia="Calibri" w:hAnsi="Calibri" w:cs="Times New Roman"/>
                <w:sz w:val="20"/>
                <w:szCs w:val="20"/>
              </w:rPr>
              <w:t>&gt;0,036</w:t>
            </w:r>
          </w:p>
        </w:tc>
        <w:tc>
          <w:tcPr>
            <w:tcW w:w="1559" w:type="dxa"/>
            <w:shd w:val="clear" w:color="auto" w:fill="auto"/>
            <w:vAlign w:val="center"/>
          </w:tcPr>
          <w:p w14:paraId="4ED8325E" w14:textId="77777777" w:rsidR="00926A55" w:rsidRPr="00D12F96" w:rsidRDefault="00926A55" w:rsidP="00926A55">
            <w:pPr>
              <w:spacing w:after="0" w:line="276" w:lineRule="auto"/>
              <w:jc w:val="center"/>
              <w:rPr>
                <w:rFonts w:eastAsia="Calibri" w:cstheme="minorHAnsi"/>
                <w:sz w:val="20"/>
                <w:szCs w:val="20"/>
              </w:rPr>
            </w:pPr>
            <w:r w:rsidRPr="00D12F96">
              <w:rPr>
                <w:rFonts w:eastAsia="Calibri" w:cstheme="minorHAnsi"/>
                <w:sz w:val="20"/>
                <w:szCs w:val="20"/>
              </w:rPr>
              <w:t>X</w:t>
            </w:r>
          </w:p>
        </w:tc>
      </w:tr>
    </w:tbl>
    <w:p w14:paraId="4563F8FD" w14:textId="77777777" w:rsidR="00FF393F" w:rsidRDefault="00FF393F" w:rsidP="00FF393F">
      <w:pPr>
        <w:numPr>
          <w:ilvl w:val="4"/>
          <w:numId w:val="0"/>
        </w:numPr>
        <w:spacing w:before="240" w:after="120" w:line="276" w:lineRule="auto"/>
        <w:ind w:left="1008" w:hanging="1008"/>
        <w:jc w:val="both"/>
        <w:outlineLvl w:val="4"/>
        <w:rPr>
          <w:rFonts w:ascii="Calibri" w:hAnsi="Calibri" w:cs="Times New Roman"/>
          <w:bCs/>
          <w:i/>
          <w:iCs/>
          <w:sz w:val="24"/>
          <w:szCs w:val="26"/>
          <w:lang w:eastAsia="zh-CN"/>
        </w:rPr>
        <w:sectPr w:rsidR="00FF393F" w:rsidSect="00FF393F">
          <w:pgSz w:w="11906" w:h="16838"/>
          <w:pgMar w:top="1134" w:right="1418" w:bottom="1134" w:left="1418" w:header="709" w:footer="709" w:gutter="284"/>
          <w:cols w:space="708"/>
          <w:docGrid w:linePitch="360"/>
        </w:sectPr>
      </w:pPr>
    </w:p>
    <w:p w14:paraId="2753DAA1" w14:textId="30239F75" w:rsidR="00FF393F" w:rsidRPr="00D12F96" w:rsidRDefault="007553FB" w:rsidP="007553FB">
      <w:pPr>
        <w:pStyle w:val="Naslov4"/>
        <w:numPr>
          <w:ilvl w:val="0"/>
          <w:numId w:val="0"/>
        </w:numPr>
        <w:ind w:left="851"/>
      </w:pPr>
      <w:bookmarkStart w:id="803" w:name="_Toc198880976"/>
      <w:r>
        <w:lastRenderedPageBreak/>
        <w:t xml:space="preserve">6.6.5.2. </w:t>
      </w:r>
      <w:r w:rsidR="00154B60">
        <w:t xml:space="preserve"> </w:t>
      </w:r>
      <w:r>
        <w:t>Procjena posljedica događaja s najgorim mogućim posljedicama uslijed nesreće na odlagalištu otpada na gospodarstvo</w:t>
      </w:r>
      <w:bookmarkEnd w:id="803"/>
    </w:p>
    <w:p w14:paraId="56F7085C" w14:textId="77777777" w:rsidR="00FF393F" w:rsidRPr="00D12F96" w:rsidRDefault="00FF393F" w:rsidP="00FF393F">
      <w:pPr>
        <w:suppressAutoHyphens/>
        <w:autoSpaceDN w:val="0"/>
        <w:spacing w:after="120" w:line="276" w:lineRule="auto"/>
        <w:jc w:val="both"/>
        <w:textAlignment w:val="baseline"/>
        <w:rPr>
          <w:rFonts w:ascii="Calibri" w:eastAsia="Calibri" w:hAnsi="Calibri" w:cs="Times New Roman"/>
          <w:sz w:val="24"/>
          <w:lang w:eastAsia="hr-HR"/>
        </w:rPr>
      </w:pPr>
      <w:r w:rsidRPr="00647811">
        <w:rPr>
          <w:rFonts w:ascii="Calibri" w:eastAsia="Calibri" w:hAnsi="Calibri" w:cs="Times New Roman"/>
          <w:sz w:val="24"/>
          <w:lang w:eastAsia="hr-HR"/>
        </w:rPr>
        <w:t>Posljedice na gospodarstvo procjenjuju se kroz direktne (izravne) i indirektne (neizravne) gubitke u odnosu na proračun. Direktni gubici vezani su troškove sanacije, zatim zbrinjavanja ozl</w:t>
      </w:r>
      <w:r>
        <w:rPr>
          <w:rFonts w:ascii="Calibri" w:eastAsia="Calibri" w:hAnsi="Calibri" w:cs="Times New Roman"/>
          <w:sz w:val="24"/>
          <w:lang w:eastAsia="hr-HR"/>
        </w:rPr>
        <w:t>i</w:t>
      </w:r>
      <w:r w:rsidRPr="00647811">
        <w:rPr>
          <w:rFonts w:ascii="Calibri" w:eastAsia="Calibri" w:hAnsi="Calibri" w:cs="Times New Roman"/>
          <w:sz w:val="24"/>
          <w:lang w:eastAsia="hr-HR"/>
        </w:rPr>
        <w:t>jeđenih, dok se indirektni gubici ogledaju u degradaciji životne sredine.</w:t>
      </w:r>
      <w:r w:rsidRPr="008275D2">
        <w:rPr>
          <w:rFonts w:ascii="Calibri" w:eastAsia="Calibri" w:hAnsi="Calibri" w:cs="Times New Roman"/>
          <w:sz w:val="24"/>
          <w:lang w:eastAsia="hr-HR"/>
        </w:rPr>
        <w:t xml:space="preserve"> </w:t>
      </w:r>
      <w:r w:rsidRPr="00D12F96">
        <w:rPr>
          <w:rFonts w:ascii="Calibri" w:eastAsia="Calibri" w:hAnsi="Calibri" w:cs="Times New Roman"/>
          <w:sz w:val="24"/>
          <w:lang w:eastAsia="hr-HR"/>
        </w:rPr>
        <w:t xml:space="preserve"> </w:t>
      </w:r>
    </w:p>
    <w:p w14:paraId="5E08A243" w14:textId="73ACBA55" w:rsidR="00FF393F" w:rsidRPr="00D12F96" w:rsidRDefault="00FF393F" w:rsidP="009D7493">
      <w:pPr>
        <w:pStyle w:val="Opisslike"/>
        <w:spacing w:line="276" w:lineRule="auto"/>
        <w:jc w:val="center"/>
      </w:pPr>
      <w:bookmarkStart w:id="804" w:name="_Toc196826552"/>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83</w:t>
      </w:r>
      <w:r w:rsidRPr="00D12F96">
        <w:rPr>
          <w:noProof/>
        </w:rPr>
        <w:fldChar w:fldCharType="end"/>
      </w:r>
      <w:r w:rsidRPr="00D12F96">
        <w:t xml:space="preserve">. Posljedice na gospodarstvo – </w:t>
      </w:r>
      <w:r w:rsidR="00154B60">
        <w:t>D</w:t>
      </w:r>
      <w:r>
        <w:t>ogađaj s najgorim mogućim posljedicama</w:t>
      </w:r>
      <w:r w:rsidRPr="00D12F96">
        <w:t xml:space="preserve"> </w:t>
      </w:r>
      <w:r w:rsidRPr="00D12F96">
        <w:sym w:font="Symbol" w:char="F02D"/>
      </w:r>
      <w:r w:rsidRPr="00D12F96">
        <w:t xml:space="preserve"> </w:t>
      </w:r>
      <w:r w:rsidR="00154B60">
        <w:t>N</w:t>
      </w:r>
      <w:r>
        <w:t>esreće na odlagalištu otpada</w:t>
      </w:r>
      <w:bookmarkEnd w:id="804"/>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2835"/>
        <w:gridCol w:w="1559"/>
      </w:tblGrid>
      <w:tr w:rsidR="00FF393F" w:rsidRPr="00D12F96" w14:paraId="6DC857E9" w14:textId="77777777" w:rsidTr="00593416">
        <w:trPr>
          <w:trHeight w:val="327"/>
          <w:jc w:val="center"/>
        </w:trPr>
        <w:tc>
          <w:tcPr>
            <w:tcW w:w="8784" w:type="dxa"/>
            <w:gridSpan w:val="4"/>
            <w:shd w:val="clear" w:color="auto" w:fill="auto"/>
            <w:vAlign w:val="center"/>
          </w:tcPr>
          <w:p w14:paraId="0C45D350" w14:textId="77777777" w:rsidR="00FF393F" w:rsidRPr="00D12F96" w:rsidRDefault="00FF393F" w:rsidP="009D7493">
            <w:pPr>
              <w:pStyle w:val="Opisslike"/>
              <w:spacing w:line="276" w:lineRule="auto"/>
              <w:jc w:val="center"/>
              <w:rPr>
                <w:rFonts w:cstheme="minorHAnsi"/>
              </w:rPr>
            </w:pPr>
            <w:r w:rsidRPr="00D12F96">
              <w:rPr>
                <w:rFonts w:cstheme="minorHAnsi"/>
              </w:rPr>
              <w:t>Gospodarstvo</w:t>
            </w:r>
          </w:p>
        </w:tc>
      </w:tr>
      <w:tr w:rsidR="00196A54" w:rsidRPr="00D12F96" w14:paraId="0C3E4CDE" w14:textId="77777777" w:rsidTr="00897F52">
        <w:trPr>
          <w:trHeight w:val="244"/>
          <w:jc w:val="center"/>
        </w:trPr>
        <w:tc>
          <w:tcPr>
            <w:tcW w:w="2122" w:type="dxa"/>
            <w:shd w:val="clear" w:color="auto" w:fill="auto"/>
            <w:vAlign w:val="center"/>
          </w:tcPr>
          <w:p w14:paraId="39E17A29" w14:textId="77777777" w:rsidR="00196A54" w:rsidRPr="00D12F96" w:rsidRDefault="00196A54" w:rsidP="009D7493">
            <w:pPr>
              <w:pStyle w:val="Opisslike"/>
              <w:spacing w:line="276" w:lineRule="auto"/>
              <w:jc w:val="center"/>
              <w:rPr>
                <w:rFonts w:cstheme="minorHAnsi"/>
              </w:rPr>
            </w:pPr>
            <w:r w:rsidRPr="00D12F96">
              <w:rPr>
                <w:rFonts w:cstheme="minorHAnsi"/>
              </w:rPr>
              <w:t>Kategorija</w:t>
            </w:r>
          </w:p>
        </w:tc>
        <w:tc>
          <w:tcPr>
            <w:tcW w:w="2268" w:type="dxa"/>
            <w:shd w:val="clear" w:color="auto" w:fill="auto"/>
            <w:vAlign w:val="center"/>
          </w:tcPr>
          <w:p w14:paraId="1A183BC2" w14:textId="77777777" w:rsidR="00196A54" w:rsidRPr="00D12F96" w:rsidRDefault="00196A54" w:rsidP="009D7493">
            <w:pPr>
              <w:pStyle w:val="Opisslike"/>
              <w:spacing w:line="276" w:lineRule="auto"/>
              <w:jc w:val="center"/>
              <w:rPr>
                <w:rFonts w:cstheme="minorHAnsi"/>
              </w:rPr>
            </w:pPr>
            <w:r w:rsidRPr="00D12F96">
              <w:rPr>
                <w:rFonts w:cstheme="minorHAnsi"/>
              </w:rPr>
              <w:t>Posljedice</w:t>
            </w:r>
          </w:p>
        </w:tc>
        <w:tc>
          <w:tcPr>
            <w:tcW w:w="2835" w:type="dxa"/>
            <w:tcBorders>
              <w:bottom w:val="single" w:sz="4" w:space="0" w:color="auto"/>
            </w:tcBorders>
            <w:shd w:val="clear" w:color="auto" w:fill="auto"/>
          </w:tcPr>
          <w:p w14:paraId="11C6EB1A" w14:textId="3638375B" w:rsidR="00196A54" w:rsidRPr="00D12F96" w:rsidRDefault="00196A54" w:rsidP="009D7493">
            <w:pPr>
              <w:pStyle w:val="Opisslike"/>
              <w:spacing w:line="276" w:lineRule="auto"/>
              <w:jc w:val="center"/>
              <w:rPr>
                <w:rFonts w:cstheme="minorHAnsi"/>
              </w:rPr>
            </w:pPr>
            <w:r>
              <w:rPr>
                <w:rFonts w:cs="Times New Roman"/>
              </w:rPr>
              <w:t>Broj stanovnika [%]</w:t>
            </w:r>
          </w:p>
        </w:tc>
        <w:tc>
          <w:tcPr>
            <w:tcW w:w="1559" w:type="dxa"/>
            <w:tcBorders>
              <w:bottom w:val="single" w:sz="4" w:space="0" w:color="auto"/>
            </w:tcBorders>
            <w:shd w:val="clear" w:color="auto" w:fill="auto"/>
            <w:vAlign w:val="center"/>
          </w:tcPr>
          <w:p w14:paraId="1735F680" w14:textId="77777777" w:rsidR="00196A54" w:rsidRPr="00D12F96" w:rsidRDefault="00196A54" w:rsidP="009D7493">
            <w:pPr>
              <w:pStyle w:val="Opisslike"/>
              <w:spacing w:line="276" w:lineRule="auto"/>
              <w:jc w:val="center"/>
              <w:rPr>
                <w:rFonts w:cstheme="minorHAnsi"/>
              </w:rPr>
            </w:pPr>
            <w:r w:rsidRPr="00D12F96">
              <w:rPr>
                <w:rFonts w:cstheme="minorHAnsi"/>
              </w:rPr>
              <w:t>Odabrano</w:t>
            </w:r>
          </w:p>
        </w:tc>
      </w:tr>
      <w:tr w:rsidR="00196A54" w:rsidRPr="00D12F96" w14:paraId="0499BB5D" w14:textId="77777777" w:rsidTr="00593416">
        <w:trPr>
          <w:trHeight w:val="244"/>
          <w:jc w:val="center"/>
        </w:trPr>
        <w:tc>
          <w:tcPr>
            <w:tcW w:w="2122" w:type="dxa"/>
            <w:shd w:val="clear" w:color="auto" w:fill="auto"/>
            <w:vAlign w:val="center"/>
          </w:tcPr>
          <w:p w14:paraId="4D17953F" w14:textId="77777777" w:rsidR="00196A54" w:rsidRPr="00D12F96" w:rsidRDefault="00196A54" w:rsidP="00196A54">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268" w:type="dxa"/>
            <w:shd w:val="clear" w:color="auto" w:fill="auto"/>
            <w:vAlign w:val="center"/>
          </w:tcPr>
          <w:p w14:paraId="1CC57F5C" w14:textId="77777777" w:rsidR="00196A54" w:rsidRPr="00D12F96" w:rsidRDefault="00196A54" w:rsidP="00196A54">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835" w:type="dxa"/>
            <w:shd w:val="clear" w:color="auto" w:fill="auto"/>
            <w:vAlign w:val="center"/>
          </w:tcPr>
          <w:p w14:paraId="5FB3AE5B" w14:textId="25B07F64" w:rsidR="00196A54" w:rsidRPr="00D12F96" w:rsidRDefault="00196A54" w:rsidP="00196A54">
            <w:pPr>
              <w:spacing w:after="0" w:line="276" w:lineRule="auto"/>
              <w:jc w:val="center"/>
              <w:rPr>
                <w:rFonts w:eastAsia="Calibri" w:cstheme="minorHAnsi"/>
                <w:sz w:val="20"/>
                <w:szCs w:val="20"/>
              </w:rPr>
            </w:pPr>
            <w:r>
              <w:rPr>
                <w:rFonts w:ascii="Calibri" w:eastAsia="Calibri" w:hAnsi="Calibri" w:cs="Times New Roman"/>
                <w:sz w:val="20"/>
                <w:szCs w:val="20"/>
              </w:rPr>
              <w:t>*&lt;0,001</w:t>
            </w:r>
          </w:p>
        </w:tc>
        <w:tc>
          <w:tcPr>
            <w:tcW w:w="1559" w:type="dxa"/>
            <w:tcBorders>
              <w:bottom w:val="single" w:sz="4" w:space="0" w:color="auto"/>
            </w:tcBorders>
            <w:shd w:val="clear" w:color="auto" w:fill="auto"/>
            <w:vAlign w:val="center"/>
          </w:tcPr>
          <w:p w14:paraId="0B34D345" w14:textId="77777777" w:rsidR="00196A54" w:rsidRPr="00D12F96" w:rsidRDefault="00196A54" w:rsidP="00196A54">
            <w:pPr>
              <w:spacing w:after="0" w:line="276" w:lineRule="auto"/>
              <w:jc w:val="center"/>
              <w:rPr>
                <w:rFonts w:eastAsia="Calibri" w:cstheme="minorHAnsi"/>
                <w:sz w:val="20"/>
                <w:szCs w:val="20"/>
              </w:rPr>
            </w:pPr>
          </w:p>
        </w:tc>
      </w:tr>
      <w:tr w:rsidR="00196A54" w:rsidRPr="00D12F96" w14:paraId="01D5A370" w14:textId="77777777" w:rsidTr="00593416">
        <w:trPr>
          <w:trHeight w:val="244"/>
          <w:jc w:val="center"/>
        </w:trPr>
        <w:tc>
          <w:tcPr>
            <w:tcW w:w="2122" w:type="dxa"/>
            <w:shd w:val="clear" w:color="auto" w:fill="auto"/>
            <w:vAlign w:val="center"/>
          </w:tcPr>
          <w:p w14:paraId="18B5823B" w14:textId="77777777" w:rsidR="00196A54" w:rsidRPr="00D12F96" w:rsidRDefault="00196A54" w:rsidP="00196A54">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268" w:type="dxa"/>
            <w:shd w:val="clear" w:color="auto" w:fill="auto"/>
            <w:vAlign w:val="center"/>
          </w:tcPr>
          <w:p w14:paraId="0651C1B1" w14:textId="77777777" w:rsidR="00196A54" w:rsidRPr="00D12F96" w:rsidRDefault="00196A54" w:rsidP="00196A54">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835" w:type="dxa"/>
            <w:shd w:val="clear" w:color="auto" w:fill="auto"/>
            <w:vAlign w:val="center"/>
          </w:tcPr>
          <w:p w14:paraId="098055E2" w14:textId="7F13F74A" w:rsidR="00196A54" w:rsidRPr="00D12F96" w:rsidRDefault="00196A54" w:rsidP="00196A54">
            <w:pPr>
              <w:spacing w:after="0" w:line="276" w:lineRule="auto"/>
              <w:jc w:val="center"/>
              <w:rPr>
                <w:rFonts w:eastAsia="Calibri" w:cstheme="minorHAnsi"/>
                <w:sz w:val="20"/>
                <w:szCs w:val="20"/>
              </w:rPr>
            </w:pPr>
            <w:r>
              <w:rPr>
                <w:rFonts w:ascii="Calibri" w:eastAsia="Calibri" w:hAnsi="Calibri" w:cs="Times New Roman"/>
                <w:sz w:val="20"/>
                <w:szCs w:val="20"/>
              </w:rPr>
              <w:t>0,001 - 0,0046</w:t>
            </w:r>
          </w:p>
        </w:tc>
        <w:tc>
          <w:tcPr>
            <w:tcW w:w="1559" w:type="dxa"/>
            <w:tcBorders>
              <w:bottom w:val="single" w:sz="4" w:space="0" w:color="auto"/>
            </w:tcBorders>
            <w:shd w:val="clear" w:color="auto" w:fill="auto"/>
            <w:vAlign w:val="center"/>
          </w:tcPr>
          <w:p w14:paraId="1B6B6385" w14:textId="77777777" w:rsidR="00196A54" w:rsidRPr="00D12F96" w:rsidRDefault="00196A54" w:rsidP="00196A54">
            <w:pPr>
              <w:spacing w:after="0" w:line="276" w:lineRule="auto"/>
              <w:jc w:val="center"/>
              <w:rPr>
                <w:rFonts w:eastAsia="Calibri" w:cstheme="minorHAnsi"/>
                <w:sz w:val="20"/>
                <w:szCs w:val="20"/>
              </w:rPr>
            </w:pPr>
          </w:p>
        </w:tc>
      </w:tr>
      <w:tr w:rsidR="00196A54" w:rsidRPr="00D12F96" w14:paraId="38739616" w14:textId="77777777" w:rsidTr="00593416">
        <w:trPr>
          <w:trHeight w:val="244"/>
          <w:jc w:val="center"/>
        </w:trPr>
        <w:tc>
          <w:tcPr>
            <w:tcW w:w="2122" w:type="dxa"/>
            <w:shd w:val="clear" w:color="auto" w:fill="auto"/>
            <w:vAlign w:val="center"/>
          </w:tcPr>
          <w:p w14:paraId="7BEBA30D" w14:textId="77777777" w:rsidR="00196A54" w:rsidRPr="00D12F96" w:rsidRDefault="00196A54" w:rsidP="00196A54">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268" w:type="dxa"/>
            <w:shd w:val="clear" w:color="auto" w:fill="auto"/>
            <w:vAlign w:val="center"/>
          </w:tcPr>
          <w:p w14:paraId="19DB1FBD" w14:textId="77777777" w:rsidR="00196A54" w:rsidRPr="00D12F96" w:rsidRDefault="00196A54" w:rsidP="00196A54">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835" w:type="dxa"/>
            <w:shd w:val="clear" w:color="auto" w:fill="auto"/>
            <w:vAlign w:val="center"/>
          </w:tcPr>
          <w:p w14:paraId="065D635D" w14:textId="3C02DB87" w:rsidR="00196A54" w:rsidRPr="00D12F96" w:rsidRDefault="00196A54" w:rsidP="00196A54">
            <w:pPr>
              <w:spacing w:after="0" w:line="276" w:lineRule="auto"/>
              <w:jc w:val="center"/>
              <w:rPr>
                <w:rFonts w:eastAsia="Calibri" w:cstheme="minorHAnsi"/>
                <w:sz w:val="20"/>
                <w:szCs w:val="20"/>
              </w:rPr>
            </w:pPr>
            <w:r>
              <w:rPr>
                <w:rFonts w:ascii="Calibri" w:eastAsia="Calibri" w:hAnsi="Calibri" w:cs="Times New Roman"/>
                <w:sz w:val="20"/>
                <w:szCs w:val="20"/>
              </w:rPr>
              <w:t>0,0047 - 0,011</w:t>
            </w:r>
          </w:p>
        </w:tc>
        <w:tc>
          <w:tcPr>
            <w:tcW w:w="1559" w:type="dxa"/>
            <w:tcBorders>
              <w:bottom w:val="single" w:sz="4" w:space="0" w:color="auto"/>
            </w:tcBorders>
            <w:shd w:val="clear" w:color="auto" w:fill="auto"/>
            <w:vAlign w:val="center"/>
          </w:tcPr>
          <w:p w14:paraId="47B9A81F" w14:textId="77777777" w:rsidR="00196A54" w:rsidRPr="00D12F96" w:rsidRDefault="00196A54" w:rsidP="00196A54">
            <w:pPr>
              <w:spacing w:after="0" w:line="276" w:lineRule="auto"/>
              <w:jc w:val="center"/>
              <w:rPr>
                <w:rFonts w:eastAsia="Calibri" w:cstheme="minorHAnsi"/>
                <w:sz w:val="20"/>
                <w:szCs w:val="20"/>
              </w:rPr>
            </w:pPr>
          </w:p>
        </w:tc>
      </w:tr>
      <w:tr w:rsidR="00196A54" w:rsidRPr="00D12F96" w14:paraId="7517655C" w14:textId="77777777" w:rsidTr="00593416">
        <w:trPr>
          <w:trHeight w:val="257"/>
          <w:jc w:val="center"/>
        </w:trPr>
        <w:tc>
          <w:tcPr>
            <w:tcW w:w="2122" w:type="dxa"/>
            <w:shd w:val="clear" w:color="auto" w:fill="auto"/>
            <w:vAlign w:val="center"/>
          </w:tcPr>
          <w:p w14:paraId="4551A841" w14:textId="77777777" w:rsidR="00196A54" w:rsidRPr="00D12F96" w:rsidRDefault="00196A54" w:rsidP="00196A54">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268" w:type="dxa"/>
            <w:shd w:val="clear" w:color="auto" w:fill="auto"/>
            <w:vAlign w:val="center"/>
          </w:tcPr>
          <w:p w14:paraId="68B08C6B" w14:textId="77777777" w:rsidR="00196A54" w:rsidRPr="00D12F96" w:rsidRDefault="00196A54" w:rsidP="00196A54">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835" w:type="dxa"/>
            <w:shd w:val="clear" w:color="auto" w:fill="auto"/>
            <w:vAlign w:val="center"/>
          </w:tcPr>
          <w:p w14:paraId="5807D7A9" w14:textId="54AC9771" w:rsidR="00196A54" w:rsidRPr="00D12F96" w:rsidRDefault="00196A54" w:rsidP="00196A54">
            <w:pPr>
              <w:spacing w:after="0" w:line="276" w:lineRule="auto"/>
              <w:jc w:val="center"/>
              <w:rPr>
                <w:rFonts w:eastAsia="Calibri" w:cstheme="minorHAnsi"/>
                <w:sz w:val="20"/>
                <w:szCs w:val="20"/>
              </w:rPr>
            </w:pPr>
            <w:r>
              <w:rPr>
                <w:rFonts w:ascii="Calibri" w:eastAsia="Calibri" w:hAnsi="Calibri" w:cs="Times New Roman"/>
                <w:sz w:val="20"/>
                <w:szCs w:val="20"/>
              </w:rPr>
              <w:t>0,012 - 0,035</w:t>
            </w:r>
          </w:p>
        </w:tc>
        <w:tc>
          <w:tcPr>
            <w:tcW w:w="1559" w:type="dxa"/>
            <w:tcBorders>
              <w:bottom w:val="single" w:sz="4" w:space="0" w:color="auto"/>
            </w:tcBorders>
            <w:shd w:val="clear" w:color="auto" w:fill="auto"/>
            <w:vAlign w:val="center"/>
          </w:tcPr>
          <w:p w14:paraId="3FE952B9" w14:textId="77777777" w:rsidR="00196A54" w:rsidRPr="00D12F96" w:rsidRDefault="00196A54" w:rsidP="00196A54">
            <w:pPr>
              <w:spacing w:after="0" w:line="276" w:lineRule="auto"/>
              <w:jc w:val="center"/>
              <w:rPr>
                <w:rFonts w:eastAsia="Calibri" w:cstheme="minorHAnsi"/>
                <w:sz w:val="20"/>
                <w:szCs w:val="20"/>
              </w:rPr>
            </w:pPr>
          </w:p>
        </w:tc>
      </w:tr>
      <w:tr w:rsidR="00196A54" w:rsidRPr="00D12F96" w14:paraId="1E1D3BEF" w14:textId="77777777" w:rsidTr="00593416">
        <w:trPr>
          <w:trHeight w:val="63"/>
          <w:jc w:val="center"/>
        </w:trPr>
        <w:tc>
          <w:tcPr>
            <w:tcW w:w="2122" w:type="dxa"/>
            <w:shd w:val="clear" w:color="auto" w:fill="auto"/>
            <w:vAlign w:val="center"/>
          </w:tcPr>
          <w:p w14:paraId="1D9878AE" w14:textId="77777777" w:rsidR="00196A54" w:rsidRPr="00D12F96" w:rsidRDefault="00196A54" w:rsidP="00196A54">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268" w:type="dxa"/>
            <w:shd w:val="clear" w:color="auto" w:fill="auto"/>
            <w:vAlign w:val="center"/>
          </w:tcPr>
          <w:p w14:paraId="7D5A613B" w14:textId="77777777" w:rsidR="00196A54" w:rsidRPr="00D12F96" w:rsidRDefault="00196A54" w:rsidP="00196A54">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835" w:type="dxa"/>
            <w:shd w:val="clear" w:color="auto" w:fill="auto"/>
            <w:vAlign w:val="center"/>
          </w:tcPr>
          <w:p w14:paraId="0F511337" w14:textId="7C3ABC3D" w:rsidR="00196A54" w:rsidRPr="00D12F96" w:rsidRDefault="00196A54" w:rsidP="00196A54">
            <w:pPr>
              <w:spacing w:after="0" w:line="276" w:lineRule="auto"/>
              <w:jc w:val="center"/>
              <w:rPr>
                <w:rFonts w:eastAsia="Calibri" w:cstheme="minorHAnsi"/>
                <w:sz w:val="20"/>
                <w:szCs w:val="20"/>
              </w:rPr>
            </w:pPr>
            <w:r>
              <w:rPr>
                <w:rFonts w:ascii="Calibri" w:eastAsia="Calibri" w:hAnsi="Calibri" w:cs="Times New Roman"/>
                <w:sz w:val="20"/>
                <w:szCs w:val="20"/>
              </w:rPr>
              <w:t>&gt;0,036</w:t>
            </w:r>
          </w:p>
        </w:tc>
        <w:tc>
          <w:tcPr>
            <w:tcW w:w="1559" w:type="dxa"/>
            <w:tcBorders>
              <w:bottom w:val="single" w:sz="4" w:space="0" w:color="auto"/>
            </w:tcBorders>
            <w:shd w:val="clear" w:color="auto" w:fill="auto"/>
            <w:vAlign w:val="center"/>
          </w:tcPr>
          <w:p w14:paraId="345AE558" w14:textId="34DB3871" w:rsidR="00196A54" w:rsidRPr="00D12F96" w:rsidRDefault="00234075" w:rsidP="00196A54">
            <w:pPr>
              <w:spacing w:after="0" w:line="276" w:lineRule="auto"/>
              <w:jc w:val="center"/>
              <w:rPr>
                <w:rFonts w:eastAsia="Calibri" w:cstheme="minorHAnsi"/>
                <w:sz w:val="20"/>
                <w:szCs w:val="20"/>
              </w:rPr>
            </w:pPr>
            <w:r>
              <w:rPr>
                <w:rFonts w:eastAsia="Calibri" w:cstheme="minorHAnsi"/>
                <w:sz w:val="20"/>
                <w:szCs w:val="20"/>
              </w:rPr>
              <w:t>X</w:t>
            </w:r>
          </w:p>
        </w:tc>
      </w:tr>
    </w:tbl>
    <w:p w14:paraId="5C49F469" w14:textId="77777777" w:rsidR="007553FB" w:rsidRDefault="007553FB" w:rsidP="007553FB">
      <w:pPr>
        <w:pStyle w:val="Naslov4"/>
        <w:numPr>
          <w:ilvl w:val="0"/>
          <w:numId w:val="0"/>
        </w:numPr>
        <w:ind w:left="851"/>
      </w:pPr>
    </w:p>
    <w:p w14:paraId="2E55B1CF" w14:textId="0699FB4A" w:rsidR="007553FB" w:rsidRPr="007553FB" w:rsidRDefault="007553FB" w:rsidP="007553FB">
      <w:pPr>
        <w:pStyle w:val="Naslov4"/>
        <w:numPr>
          <w:ilvl w:val="0"/>
          <w:numId w:val="0"/>
        </w:numPr>
        <w:ind w:left="851"/>
      </w:pPr>
      <w:bookmarkStart w:id="805" w:name="_Toc198880977"/>
      <w:r>
        <w:t>6.6.5.3. Procjena posljedica događaja s najgorim mogućim posljedicama uslijed nesreće na odlagalištu otpada na društvenu stabilnost i politiku</w:t>
      </w:r>
      <w:bookmarkEnd w:id="805"/>
      <w:r>
        <w:t xml:space="preserve"> </w:t>
      </w:r>
    </w:p>
    <w:p w14:paraId="70C3C0C2" w14:textId="77777777" w:rsidR="00FF393F" w:rsidRPr="00D12F96" w:rsidRDefault="00FF393F" w:rsidP="00FF393F">
      <w:pPr>
        <w:rPr>
          <w:sz w:val="24"/>
          <w:szCs w:val="24"/>
          <w:lang w:eastAsia="zh-CN"/>
        </w:rPr>
      </w:pPr>
      <w:r w:rsidRPr="00D12F96">
        <w:rPr>
          <w:sz w:val="24"/>
          <w:szCs w:val="24"/>
          <w:lang w:eastAsia="zh-CN"/>
        </w:rPr>
        <w:t>Posljedice za Društvenu stabilnost i politiku iskazuju se u materijalnoj šteti i to za štetu na kritičnoj infrastrukturi i šteti na građevinama od društvenog značaja.</w:t>
      </w:r>
    </w:p>
    <w:p w14:paraId="20C6CCB0" w14:textId="77777777" w:rsidR="00FF393F" w:rsidRDefault="00FF393F" w:rsidP="00FF393F">
      <w:pPr>
        <w:keepNext/>
        <w:spacing w:after="120" w:line="276" w:lineRule="auto"/>
        <w:jc w:val="both"/>
        <w:rPr>
          <w:sz w:val="24"/>
          <w:szCs w:val="24"/>
          <w:lang w:eastAsia="zh-CN"/>
        </w:rPr>
      </w:pPr>
      <w:r w:rsidRPr="00D12F96">
        <w:rPr>
          <w:rFonts w:ascii="Calibri" w:eastAsia="Calibri" w:hAnsi="Calibri" w:cs="Arial"/>
          <w:bCs/>
          <w:sz w:val="24"/>
          <w:szCs w:val="24"/>
          <w:lang w:eastAsia="zh-CN"/>
        </w:rPr>
        <w:t>Prilikom navedenog incidenta postoji mogućnost oštećenja i prekid električnih i telekomunikacijskih vodova.</w:t>
      </w:r>
      <w:r w:rsidRPr="00D12F96">
        <w:rPr>
          <w:sz w:val="24"/>
          <w:szCs w:val="24"/>
          <w:lang w:eastAsia="zh-CN"/>
        </w:rPr>
        <w:t xml:space="preserve"> </w:t>
      </w:r>
    </w:p>
    <w:p w14:paraId="05A7394F" w14:textId="57FF555D" w:rsidR="00FF393F" w:rsidRPr="00D12F96" w:rsidRDefault="00FF393F" w:rsidP="009D7493">
      <w:pPr>
        <w:pStyle w:val="Opisslike"/>
        <w:spacing w:line="276" w:lineRule="auto"/>
        <w:jc w:val="center"/>
      </w:pPr>
      <w:bookmarkStart w:id="806" w:name="_Toc196826553"/>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84</w:t>
      </w:r>
      <w:r w:rsidRPr="00D12F96">
        <w:rPr>
          <w:noProof/>
        </w:rPr>
        <w:fldChar w:fldCharType="end"/>
      </w:r>
      <w:r w:rsidRPr="00D12F96">
        <w:t xml:space="preserve">. Posljedice na kritičnu infrastrukturu – događaj s najgorim mogućim posljedicama </w:t>
      </w:r>
      <w:r w:rsidRPr="00D12F96">
        <w:sym w:font="Symbol" w:char="F02D"/>
      </w:r>
      <w:r w:rsidRPr="00D12F96">
        <w:t xml:space="preserve"> </w:t>
      </w:r>
      <w:r>
        <w:t>nesreće na odlagalištu otpada</w:t>
      </w:r>
      <w:bookmarkEnd w:id="806"/>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835"/>
        <w:gridCol w:w="1559"/>
      </w:tblGrid>
      <w:tr w:rsidR="00FF393F" w:rsidRPr="00D12F96" w14:paraId="027EA2AC" w14:textId="77777777" w:rsidTr="00593416">
        <w:trPr>
          <w:trHeight w:val="262"/>
          <w:tblHeader/>
        </w:trPr>
        <w:tc>
          <w:tcPr>
            <w:tcW w:w="8789" w:type="dxa"/>
            <w:gridSpan w:val="4"/>
            <w:shd w:val="clear" w:color="auto" w:fill="auto"/>
            <w:vAlign w:val="center"/>
          </w:tcPr>
          <w:p w14:paraId="7B4E361B" w14:textId="77777777" w:rsidR="00FF393F" w:rsidRPr="00D12F96" w:rsidRDefault="00FF393F" w:rsidP="009D7493">
            <w:pPr>
              <w:pStyle w:val="Opisslike"/>
              <w:spacing w:line="276" w:lineRule="auto"/>
              <w:jc w:val="center"/>
              <w:rPr>
                <w:rFonts w:cstheme="minorHAnsi"/>
              </w:rPr>
            </w:pPr>
            <w:r w:rsidRPr="00D12F96">
              <w:rPr>
                <w:rFonts w:cstheme="minorHAnsi"/>
              </w:rPr>
              <w:t>Društvena stabilnost i politika</w:t>
            </w:r>
          </w:p>
        </w:tc>
      </w:tr>
      <w:tr w:rsidR="00FF393F" w:rsidRPr="00D12F96" w14:paraId="7F1796D0" w14:textId="77777777" w:rsidTr="00593416">
        <w:trPr>
          <w:trHeight w:val="262"/>
          <w:tblHeader/>
        </w:trPr>
        <w:tc>
          <w:tcPr>
            <w:tcW w:w="8789" w:type="dxa"/>
            <w:gridSpan w:val="4"/>
            <w:shd w:val="clear" w:color="auto" w:fill="auto"/>
            <w:vAlign w:val="center"/>
          </w:tcPr>
          <w:p w14:paraId="4F335383" w14:textId="77777777" w:rsidR="00FF393F" w:rsidRPr="00D12F96" w:rsidRDefault="00FF393F" w:rsidP="009D7493">
            <w:pPr>
              <w:pStyle w:val="Opisslike"/>
              <w:spacing w:line="276" w:lineRule="auto"/>
              <w:jc w:val="center"/>
              <w:rPr>
                <w:rFonts w:cstheme="minorHAnsi"/>
              </w:rPr>
            </w:pPr>
            <w:r w:rsidRPr="00D12F96">
              <w:rPr>
                <w:rFonts w:cstheme="minorHAnsi"/>
              </w:rPr>
              <w:t>Štete/gubici na kritičnoj infrastrukturi</w:t>
            </w:r>
          </w:p>
        </w:tc>
      </w:tr>
      <w:tr w:rsidR="00474236" w:rsidRPr="00D12F96" w14:paraId="2E94D810" w14:textId="77777777" w:rsidTr="00593416">
        <w:trPr>
          <w:trHeight w:val="262"/>
          <w:tblHeader/>
        </w:trPr>
        <w:tc>
          <w:tcPr>
            <w:tcW w:w="2268" w:type="dxa"/>
            <w:shd w:val="clear" w:color="auto" w:fill="auto"/>
            <w:vAlign w:val="center"/>
          </w:tcPr>
          <w:p w14:paraId="4701B2AE" w14:textId="77777777" w:rsidR="00474236" w:rsidRPr="00D12F96" w:rsidRDefault="00474236" w:rsidP="009D7493">
            <w:pPr>
              <w:pStyle w:val="Opisslike"/>
              <w:spacing w:line="276" w:lineRule="auto"/>
              <w:jc w:val="center"/>
              <w:rPr>
                <w:rFonts w:cstheme="minorHAnsi"/>
              </w:rPr>
            </w:pPr>
            <w:r w:rsidRPr="00D12F96">
              <w:rPr>
                <w:rFonts w:cstheme="minorHAnsi"/>
              </w:rPr>
              <w:t>Kategorija</w:t>
            </w:r>
          </w:p>
        </w:tc>
        <w:tc>
          <w:tcPr>
            <w:tcW w:w="2127" w:type="dxa"/>
            <w:shd w:val="clear" w:color="auto" w:fill="auto"/>
            <w:vAlign w:val="center"/>
          </w:tcPr>
          <w:p w14:paraId="2730A6A3" w14:textId="77777777" w:rsidR="00474236" w:rsidRPr="00D12F96" w:rsidRDefault="00474236" w:rsidP="009D7493">
            <w:pPr>
              <w:pStyle w:val="Opisslike"/>
              <w:spacing w:line="276" w:lineRule="auto"/>
              <w:jc w:val="center"/>
              <w:rPr>
                <w:rFonts w:cstheme="minorHAnsi"/>
              </w:rPr>
            </w:pPr>
            <w:r w:rsidRPr="00D12F96">
              <w:rPr>
                <w:rFonts w:cstheme="minorHAnsi"/>
              </w:rPr>
              <w:t>Posljedice</w:t>
            </w:r>
          </w:p>
        </w:tc>
        <w:tc>
          <w:tcPr>
            <w:tcW w:w="2835" w:type="dxa"/>
            <w:shd w:val="clear" w:color="auto" w:fill="auto"/>
            <w:vAlign w:val="center"/>
          </w:tcPr>
          <w:p w14:paraId="0768C858" w14:textId="5F6FD827" w:rsidR="00474236" w:rsidRPr="00D12F96" w:rsidRDefault="00474236" w:rsidP="009D7493">
            <w:pPr>
              <w:pStyle w:val="Opisslike"/>
              <w:spacing w:line="276" w:lineRule="auto"/>
              <w:jc w:val="center"/>
              <w:rPr>
                <w:rFonts w:cstheme="minorHAnsi"/>
              </w:rPr>
            </w:pPr>
            <w:r>
              <w:rPr>
                <w:rFonts w:cs="Times New Roman"/>
              </w:rPr>
              <w:t>U eurima (% s obzirom na proračun)</w:t>
            </w:r>
          </w:p>
        </w:tc>
        <w:tc>
          <w:tcPr>
            <w:tcW w:w="1559" w:type="dxa"/>
            <w:shd w:val="clear" w:color="auto" w:fill="auto"/>
            <w:vAlign w:val="center"/>
          </w:tcPr>
          <w:p w14:paraId="59DA8107" w14:textId="77777777" w:rsidR="00474236" w:rsidRPr="00D12F96" w:rsidRDefault="00474236" w:rsidP="009D7493">
            <w:pPr>
              <w:pStyle w:val="Opisslike"/>
              <w:spacing w:line="276" w:lineRule="auto"/>
              <w:jc w:val="center"/>
              <w:rPr>
                <w:rFonts w:cstheme="minorHAnsi"/>
              </w:rPr>
            </w:pPr>
            <w:r w:rsidRPr="00D12F96">
              <w:rPr>
                <w:rFonts w:cstheme="minorHAnsi"/>
              </w:rPr>
              <w:t>Odabrano</w:t>
            </w:r>
          </w:p>
        </w:tc>
      </w:tr>
      <w:tr w:rsidR="00474236" w:rsidRPr="00D12F96" w14:paraId="796CF0E8" w14:textId="77777777" w:rsidTr="00593416">
        <w:trPr>
          <w:trHeight w:val="262"/>
        </w:trPr>
        <w:tc>
          <w:tcPr>
            <w:tcW w:w="2268" w:type="dxa"/>
            <w:shd w:val="clear" w:color="auto" w:fill="auto"/>
            <w:vAlign w:val="center"/>
          </w:tcPr>
          <w:p w14:paraId="1F31B495" w14:textId="77777777" w:rsidR="00474236" w:rsidRPr="00D12F96" w:rsidRDefault="00474236" w:rsidP="00474236">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127" w:type="dxa"/>
            <w:shd w:val="clear" w:color="auto" w:fill="auto"/>
            <w:vAlign w:val="center"/>
          </w:tcPr>
          <w:p w14:paraId="50E978A4"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835" w:type="dxa"/>
            <w:shd w:val="clear" w:color="auto" w:fill="auto"/>
            <w:vAlign w:val="center"/>
          </w:tcPr>
          <w:p w14:paraId="27C6147B" w14:textId="60C43CE3" w:rsidR="00474236" w:rsidRPr="00D12F96" w:rsidRDefault="00474236" w:rsidP="00474236">
            <w:pPr>
              <w:spacing w:after="0" w:line="276" w:lineRule="auto"/>
              <w:jc w:val="center"/>
              <w:rPr>
                <w:rFonts w:eastAsia="Calibri" w:cstheme="minorHAnsi"/>
                <w:sz w:val="20"/>
                <w:szCs w:val="20"/>
              </w:rPr>
            </w:pPr>
            <w:r>
              <w:rPr>
                <w:rFonts w:ascii="Calibri" w:eastAsia="Calibri" w:hAnsi="Calibri" w:cs="Times New Roman"/>
                <w:sz w:val="20"/>
                <w:szCs w:val="20"/>
              </w:rPr>
              <w:t>0,5 – 1</w:t>
            </w:r>
          </w:p>
        </w:tc>
        <w:tc>
          <w:tcPr>
            <w:tcW w:w="1559" w:type="dxa"/>
            <w:shd w:val="clear" w:color="auto" w:fill="auto"/>
            <w:vAlign w:val="center"/>
          </w:tcPr>
          <w:p w14:paraId="750C718C" w14:textId="77777777" w:rsidR="00474236" w:rsidRPr="00D12F96" w:rsidRDefault="00474236" w:rsidP="00474236">
            <w:pPr>
              <w:spacing w:after="0" w:line="276" w:lineRule="auto"/>
              <w:jc w:val="center"/>
              <w:rPr>
                <w:rFonts w:eastAsia="Calibri" w:cstheme="minorHAnsi"/>
                <w:sz w:val="20"/>
                <w:szCs w:val="20"/>
              </w:rPr>
            </w:pPr>
          </w:p>
        </w:tc>
      </w:tr>
      <w:tr w:rsidR="00474236" w:rsidRPr="00D12F96" w14:paraId="113768AC" w14:textId="77777777" w:rsidTr="00593416">
        <w:trPr>
          <w:trHeight w:val="262"/>
        </w:trPr>
        <w:tc>
          <w:tcPr>
            <w:tcW w:w="2268" w:type="dxa"/>
            <w:shd w:val="clear" w:color="auto" w:fill="auto"/>
            <w:vAlign w:val="center"/>
          </w:tcPr>
          <w:p w14:paraId="6362E798" w14:textId="77777777" w:rsidR="00474236" w:rsidRPr="00D12F96" w:rsidRDefault="00474236" w:rsidP="00474236">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27" w:type="dxa"/>
            <w:shd w:val="clear" w:color="auto" w:fill="auto"/>
            <w:vAlign w:val="center"/>
          </w:tcPr>
          <w:p w14:paraId="645BA109"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835" w:type="dxa"/>
            <w:shd w:val="clear" w:color="auto" w:fill="auto"/>
            <w:vAlign w:val="center"/>
          </w:tcPr>
          <w:p w14:paraId="2A3DC8E9" w14:textId="6360BFCE" w:rsidR="00474236" w:rsidRPr="00D12F96" w:rsidRDefault="00474236" w:rsidP="00474236">
            <w:pPr>
              <w:spacing w:after="0" w:line="276" w:lineRule="auto"/>
              <w:jc w:val="center"/>
              <w:rPr>
                <w:rFonts w:eastAsia="Calibri" w:cstheme="minorHAnsi"/>
                <w:sz w:val="20"/>
                <w:szCs w:val="20"/>
              </w:rPr>
            </w:pPr>
            <w:r>
              <w:rPr>
                <w:rFonts w:ascii="Calibri" w:eastAsia="Calibri" w:hAnsi="Calibri" w:cs="Times New Roman"/>
                <w:sz w:val="20"/>
                <w:szCs w:val="20"/>
              </w:rPr>
              <w:t>1 – 5</w:t>
            </w:r>
          </w:p>
        </w:tc>
        <w:tc>
          <w:tcPr>
            <w:tcW w:w="1559" w:type="dxa"/>
            <w:shd w:val="clear" w:color="auto" w:fill="auto"/>
            <w:vAlign w:val="center"/>
          </w:tcPr>
          <w:p w14:paraId="1F51690A" w14:textId="77777777" w:rsidR="00474236" w:rsidRPr="00D12F96" w:rsidRDefault="00474236" w:rsidP="00474236">
            <w:pPr>
              <w:spacing w:after="0" w:line="276" w:lineRule="auto"/>
              <w:jc w:val="center"/>
              <w:rPr>
                <w:rFonts w:eastAsia="Calibri" w:cstheme="minorHAnsi"/>
                <w:sz w:val="20"/>
                <w:szCs w:val="20"/>
              </w:rPr>
            </w:pPr>
          </w:p>
        </w:tc>
      </w:tr>
      <w:tr w:rsidR="00474236" w:rsidRPr="00D12F96" w14:paraId="719CD93F" w14:textId="77777777" w:rsidTr="00593416">
        <w:trPr>
          <w:trHeight w:val="262"/>
        </w:trPr>
        <w:tc>
          <w:tcPr>
            <w:tcW w:w="2268" w:type="dxa"/>
            <w:shd w:val="clear" w:color="auto" w:fill="auto"/>
            <w:vAlign w:val="center"/>
          </w:tcPr>
          <w:p w14:paraId="15B73F44" w14:textId="77777777" w:rsidR="00474236" w:rsidRPr="00D12F96" w:rsidRDefault="00474236" w:rsidP="00474236">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27" w:type="dxa"/>
            <w:shd w:val="clear" w:color="auto" w:fill="auto"/>
            <w:vAlign w:val="center"/>
          </w:tcPr>
          <w:p w14:paraId="3202D0B2"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835" w:type="dxa"/>
            <w:shd w:val="clear" w:color="auto" w:fill="auto"/>
            <w:vAlign w:val="center"/>
          </w:tcPr>
          <w:p w14:paraId="310D10F6" w14:textId="11AB3EE5" w:rsidR="00474236" w:rsidRPr="00D12F96" w:rsidRDefault="00474236" w:rsidP="00474236">
            <w:pPr>
              <w:spacing w:after="0" w:line="276" w:lineRule="auto"/>
              <w:jc w:val="center"/>
              <w:rPr>
                <w:rFonts w:eastAsia="Calibri" w:cstheme="minorHAnsi"/>
                <w:sz w:val="20"/>
                <w:szCs w:val="20"/>
              </w:rPr>
            </w:pPr>
            <w:r>
              <w:rPr>
                <w:rFonts w:ascii="Calibri" w:eastAsia="Calibri" w:hAnsi="Calibri" w:cs="Times New Roman"/>
                <w:sz w:val="20"/>
                <w:szCs w:val="20"/>
              </w:rPr>
              <w:t>5 – 15</w:t>
            </w:r>
          </w:p>
        </w:tc>
        <w:tc>
          <w:tcPr>
            <w:tcW w:w="1559" w:type="dxa"/>
            <w:shd w:val="clear" w:color="auto" w:fill="auto"/>
            <w:vAlign w:val="center"/>
          </w:tcPr>
          <w:p w14:paraId="5D506E1B"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X</w:t>
            </w:r>
          </w:p>
        </w:tc>
      </w:tr>
      <w:tr w:rsidR="00474236" w:rsidRPr="00D12F96" w14:paraId="27857917" w14:textId="77777777" w:rsidTr="00593416">
        <w:trPr>
          <w:trHeight w:val="276"/>
        </w:trPr>
        <w:tc>
          <w:tcPr>
            <w:tcW w:w="2268" w:type="dxa"/>
            <w:shd w:val="clear" w:color="auto" w:fill="auto"/>
            <w:vAlign w:val="center"/>
          </w:tcPr>
          <w:p w14:paraId="2947451E" w14:textId="77777777" w:rsidR="00474236" w:rsidRPr="00D12F96" w:rsidRDefault="00474236" w:rsidP="00474236">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27" w:type="dxa"/>
            <w:shd w:val="clear" w:color="auto" w:fill="auto"/>
            <w:vAlign w:val="center"/>
          </w:tcPr>
          <w:p w14:paraId="2E3353DC"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835" w:type="dxa"/>
            <w:shd w:val="clear" w:color="auto" w:fill="auto"/>
            <w:vAlign w:val="center"/>
          </w:tcPr>
          <w:p w14:paraId="0224EF19" w14:textId="719890BC" w:rsidR="00474236" w:rsidRPr="00D12F96" w:rsidRDefault="00474236" w:rsidP="00474236">
            <w:pPr>
              <w:spacing w:after="0" w:line="276" w:lineRule="auto"/>
              <w:jc w:val="center"/>
              <w:rPr>
                <w:rFonts w:eastAsia="Calibri" w:cstheme="minorHAnsi"/>
                <w:sz w:val="20"/>
                <w:szCs w:val="20"/>
              </w:rPr>
            </w:pPr>
            <w:r>
              <w:rPr>
                <w:rFonts w:ascii="Calibri" w:eastAsia="Calibri" w:hAnsi="Calibri" w:cs="Times New Roman"/>
                <w:sz w:val="20"/>
                <w:szCs w:val="20"/>
              </w:rPr>
              <w:t>15 – 25</w:t>
            </w:r>
          </w:p>
        </w:tc>
        <w:tc>
          <w:tcPr>
            <w:tcW w:w="1559" w:type="dxa"/>
            <w:shd w:val="clear" w:color="auto" w:fill="auto"/>
            <w:vAlign w:val="center"/>
          </w:tcPr>
          <w:p w14:paraId="5DF55331" w14:textId="77777777" w:rsidR="00474236" w:rsidRPr="00D12F96" w:rsidRDefault="00474236" w:rsidP="00474236">
            <w:pPr>
              <w:spacing w:after="0" w:line="276" w:lineRule="auto"/>
              <w:jc w:val="center"/>
              <w:rPr>
                <w:rFonts w:eastAsia="Calibri" w:cstheme="minorHAnsi"/>
                <w:sz w:val="20"/>
                <w:szCs w:val="20"/>
              </w:rPr>
            </w:pPr>
          </w:p>
        </w:tc>
      </w:tr>
      <w:tr w:rsidR="00474236" w:rsidRPr="00D12F96" w14:paraId="2C38E59B" w14:textId="77777777" w:rsidTr="00593416">
        <w:trPr>
          <w:trHeight w:val="262"/>
        </w:trPr>
        <w:tc>
          <w:tcPr>
            <w:tcW w:w="2268" w:type="dxa"/>
            <w:shd w:val="clear" w:color="auto" w:fill="auto"/>
            <w:vAlign w:val="center"/>
          </w:tcPr>
          <w:p w14:paraId="46831C41" w14:textId="77777777" w:rsidR="00474236" w:rsidRPr="00D12F96" w:rsidRDefault="00474236" w:rsidP="00474236">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127" w:type="dxa"/>
            <w:shd w:val="clear" w:color="auto" w:fill="auto"/>
            <w:vAlign w:val="center"/>
          </w:tcPr>
          <w:p w14:paraId="2EDFCC98" w14:textId="77777777" w:rsidR="00474236" w:rsidRPr="00D12F96" w:rsidRDefault="00474236" w:rsidP="00474236">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835" w:type="dxa"/>
            <w:shd w:val="clear" w:color="auto" w:fill="auto"/>
            <w:vAlign w:val="center"/>
          </w:tcPr>
          <w:p w14:paraId="5AB8BB09" w14:textId="04F56952" w:rsidR="00474236" w:rsidRPr="00D12F96" w:rsidRDefault="00474236" w:rsidP="00474236">
            <w:pPr>
              <w:spacing w:after="0" w:line="276" w:lineRule="auto"/>
              <w:jc w:val="center"/>
              <w:rPr>
                <w:rFonts w:eastAsia="Calibri" w:cstheme="minorHAnsi"/>
                <w:sz w:val="20"/>
                <w:szCs w:val="20"/>
              </w:rPr>
            </w:pPr>
            <w:r>
              <w:rPr>
                <w:rFonts w:ascii="Calibri" w:eastAsia="Calibri" w:hAnsi="Calibri" w:cs="Times New Roman"/>
                <w:sz w:val="20"/>
                <w:szCs w:val="20"/>
              </w:rPr>
              <w:t>&gt;25</w:t>
            </w:r>
          </w:p>
        </w:tc>
        <w:tc>
          <w:tcPr>
            <w:tcW w:w="1559" w:type="dxa"/>
            <w:shd w:val="clear" w:color="auto" w:fill="auto"/>
            <w:vAlign w:val="center"/>
          </w:tcPr>
          <w:p w14:paraId="7BEC1D9C" w14:textId="77777777" w:rsidR="00474236" w:rsidRPr="00D12F96" w:rsidRDefault="00474236" w:rsidP="00474236">
            <w:pPr>
              <w:spacing w:after="0" w:line="276" w:lineRule="auto"/>
              <w:jc w:val="center"/>
              <w:rPr>
                <w:rFonts w:eastAsia="Calibri" w:cstheme="minorHAnsi"/>
                <w:sz w:val="20"/>
                <w:szCs w:val="20"/>
              </w:rPr>
            </w:pPr>
          </w:p>
        </w:tc>
      </w:tr>
    </w:tbl>
    <w:p w14:paraId="66DBC122" w14:textId="4E587E99" w:rsidR="001553E9" w:rsidRDefault="00FF393F" w:rsidP="00FF393F">
      <w:pPr>
        <w:keepNext/>
        <w:spacing w:before="240" w:after="120" w:line="276" w:lineRule="auto"/>
        <w:jc w:val="both"/>
        <w:rPr>
          <w:rFonts w:ascii="Calibri" w:eastAsia="Calibri" w:hAnsi="Calibri" w:cs="Arial"/>
          <w:bCs/>
          <w:sz w:val="24"/>
          <w:szCs w:val="24"/>
          <w:lang w:eastAsia="zh-CN"/>
        </w:rPr>
      </w:pPr>
      <w:r w:rsidRPr="00F47AA6">
        <w:rPr>
          <w:rFonts w:ascii="Calibri" w:eastAsia="Calibri" w:hAnsi="Calibri" w:cs="Arial"/>
          <w:bCs/>
          <w:sz w:val="24"/>
          <w:szCs w:val="24"/>
          <w:lang w:eastAsia="zh-CN"/>
        </w:rPr>
        <w:t xml:space="preserve">Obzirom da </w:t>
      </w:r>
      <w:r>
        <w:rPr>
          <w:rFonts w:ascii="Calibri" w:eastAsia="Calibri" w:hAnsi="Calibri" w:cs="Arial"/>
          <w:bCs/>
          <w:sz w:val="24"/>
          <w:szCs w:val="24"/>
          <w:lang w:eastAsia="zh-CN"/>
        </w:rPr>
        <w:t xml:space="preserve">navedeni akcident neće imati posljedice na građevine </w:t>
      </w:r>
      <w:r w:rsidRPr="00F47AA6">
        <w:rPr>
          <w:rFonts w:ascii="Calibri" w:eastAsia="Calibri" w:hAnsi="Calibri" w:cs="Arial"/>
          <w:bCs/>
          <w:sz w:val="24"/>
          <w:szCs w:val="24"/>
          <w:lang w:eastAsia="zh-CN"/>
        </w:rPr>
        <w:t>od društvenog značaja</w:t>
      </w:r>
      <w:r>
        <w:rPr>
          <w:rFonts w:ascii="Calibri" w:eastAsia="Calibri" w:hAnsi="Calibri" w:cs="Arial"/>
          <w:bCs/>
          <w:sz w:val="24"/>
          <w:szCs w:val="24"/>
          <w:lang w:eastAsia="zh-CN"/>
        </w:rPr>
        <w:t xml:space="preserve">, isto se </w:t>
      </w:r>
      <w:r w:rsidRPr="00F47AA6">
        <w:rPr>
          <w:rFonts w:ascii="Calibri" w:eastAsia="Calibri" w:hAnsi="Calibri" w:cs="Arial"/>
          <w:bCs/>
          <w:sz w:val="24"/>
          <w:szCs w:val="24"/>
          <w:lang w:eastAsia="zh-CN"/>
        </w:rPr>
        <w:t>neće prikazati tablično i putem matrice</w:t>
      </w:r>
      <w:r>
        <w:rPr>
          <w:rFonts w:ascii="Calibri" w:eastAsia="Calibri" w:hAnsi="Calibri" w:cs="Arial"/>
          <w:bCs/>
          <w:sz w:val="24"/>
          <w:szCs w:val="24"/>
          <w:lang w:eastAsia="zh-CN"/>
        </w:rPr>
        <w:t>.</w:t>
      </w:r>
    </w:p>
    <w:p w14:paraId="648FAB03" w14:textId="77777777" w:rsidR="009F49B3" w:rsidRDefault="009F49B3" w:rsidP="00FF393F">
      <w:pPr>
        <w:keepNext/>
        <w:spacing w:before="240" w:after="120" w:line="276" w:lineRule="auto"/>
        <w:jc w:val="both"/>
        <w:rPr>
          <w:rFonts w:ascii="Calibri" w:eastAsia="Calibri" w:hAnsi="Calibri" w:cs="Arial"/>
          <w:bCs/>
          <w:sz w:val="24"/>
          <w:szCs w:val="24"/>
          <w:lang w:eastAsia="zh-CN"/>
        </w:rPr>
      </w:pPr>
    </w:p>
    <w:p w14:paraId="615C7DD7" w14:textId="77777777" w:rsidR="009F49B3" w:rsidRDefault="009F49B3" w:rsidP="00FF393F">
      <w:pPr>
        <w:keepNext/>
        <w:spacing w:before="240" w:after="120" w:line="276" w:lineRule="auto"/>
        <w:jc w:val="both"/>
        <w:rPr>
          <w:rFonts w:ascii="Calibri" w:eastAsia="Calibri" w:hAnsi="Calibri" w:cs="Arial"/>
          <w:bCs/>
          <w:sz w:val="24"/>
          <w:szCs w:val="24"/>
          <w:lang w:eastAsia="zh-CN"/>
        </w:rPr>
      </w:pPr>
    </w:p>
    <w:p w14:paraId="527EF553" w14:textId="40BFD3C8" w:rsidR="007553FB" w:rsidRPr="007553FB" w:rsidRDefault="007553FB" w:rsidP="007553FB">
      <w:pPr>
        <w:pStyle w:val="Naslov4"/>
        <w:numPr>
          <w:ilvl w:val="0"/>
          <w:numId w:val="0"/>
        </w:numPr>
        <w:ind w:left="1080"/>
      </w:pPr>
      <w:bookmarkStart w:id="807" w:name="_Toc198880978"/>
      <w:r>
        <w:t>6.6.5.4. Vjerojatnost događaja</w:t>
      </w:r>
      <w:bookmarkEnd w:id="807"/>
    </w:p>
    <w:p w14:paraId="59AD0AF2" w14:textId="66257B79" w:rsidR="00FF393F" w:rsidRDefault="00FF393F" w:rsidP="00FF393F">
      <w:pPr>
        <w:suppressAutoHyphens/>
        <w:autoSpaceDN w:val="0"/>
        <w:spacing w:after="120" w:line="276" w:lineRule="auto"/>
        <w:jc w:val="both"/>
        <w:textAlignment w:val="baseline"/>
        <w:rPr>
          <w:rFonts w:ascii="Calibri" w:eastAsia="Calibri" w:hAnsi="Calibri" w:cs="Times New Roman"/>
          <w:sz w:val="24"/>
          <w:lang w:eastAsia="hr-HR"/>
        </w:rPr>
      </w:pPr>
      <w:r w:rsidRPr="00FA70F3">
        <w:rPr>
          <w:rFonts w:ascii="Calibri" w:eastAsia="Calibri" w:hAnsi="Calibri" w:cs="Times New Roman"/>
          <w:sz w:val="24"/>
          <w:lang w:eastAsia="hr-HR"/>
        </w:rPr>
        <w:t xml:space="preserve">Vjerojatnost nastanka </w:t>
      </w:r>
      <w:r>
        <w:rPr>
          <w:rFonts w:ascii="Calibri" w:eastAsia="Calibri" w:hAnsi="Calibri" w:cs="Times New Roman"/>
          <w:sz w:val="24"/>
          <w:lang w:eastAsia="hr-HR"/>
        </w:rPr>
        <w:t xml:space="preserve">eksplozije </w:t>
      </w:r>
      <w:r w:rsidRPr="00FA70F3">
        <w:rPr>
          <w:rFonts w:ascii="Calibri" w:eastAsia="Calibri" w:hAnsi="Calibri" w:cs="Times New Roman"/>
          <w:sz w:val="24"/>
          <w:lang w:eastAsia="hr-HR"/>
        </w:rPr>
        <w:t xml:space="preserve">na odlagalištu otpada </w:t>
      </w:r>
      <w:r>
        <w:rPr>
          <w:rFonts w:ascii="Calibri" w:eastAsia="Calibri" w:hAnsi="Calibri" w:cs="Times New Roman"/>
          <w:sz w:val="24"/>
          <w:lang w:eastAsia="hr-HR"/>
        </w:rPr>
        <w:t>Totovec mo</w:t>
      </w:r>
      <w:r w:rsidRPr="00FA70F3">
        <w:rPr>
          <w:rFonts w:ascii="Calibri" w:eastAsia="Calibri" w:hAnsi="Calibri" w:cs="Times New Roman"/>
          <w:sz w:val="24"/>
          <w:lang w:eastAsia="hr-HR"/>
        </w:rPr>
        <w:t xml:space="preserve">žemo </w:t>
      </w:r>
      <w:r>
        <w:rPr>
          <w:rFonts w:ascii="Calibri" w:eastAsia="Calibri" w:hAnsi="Calibri" w:cs="Times New Roman"/>
          <w:sz w:val="24"/>
          <w:lang w:eastAsia="hr-HR"/>
        </w:rPr>
        <w:t xml:space="preserve">okarakterizirati kao malu. </w:t>
      </w:r>
    </w:p>
    <w:p w14:paraId="5E89C273" w14:textId="5330B625" w:rsidR="00FF393F" w:rsidRPr="00D12F96" w:rsidRDefault="00FF393F" w:rsidP="00633FA5">
      <w:pPr>
        <w:pStyle w:val="Opisslike"/>
        <w:spacing w:line="276" w:lineRule="auto"/>
        <w:jc w:val="center"/>
      </w:pPr>
      <w:bookmarkStart w:id="808" w:name="_Toc196826554"/>
      <w:r w:rsidRPr="00D12F96">
        <w:lastRenderedPageBreak/>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85</w:t>
      </w:r>
      <w:r w:rsidRPr="00D12F96">
        <w:rPr>
          <w:noProof/>
        </w:rPr>
        <w:fldChar w:fldCharType="end"/>
      </w:r>
      <w:r w:rsidRPr="00D12F96">
        <w:t xml:space="preserve">. Vjerojatnost/frekvencija – </w:t>
      </w:r>
      <w:r w:rsidR="003774C0">
        <w:t>D</w:t>
      </w:r>
      <w:r>
        <w:t xml:space="preserve">ogađaj s najgorim mogućim posljedicama – </w:t>
      </w:r>
      <w:r w:rsidR="003774C0">
        <w:t>N</w:t>
      </w:r>
      <w:r>
        <w:t>esreće na odlagalištu otpada</w:t>
      </w:r>
      <w:bookmarkEnd w:id="808"/>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3774C0" w14:paraId="289EEFBC" w14:textId="77777777" w:rsidTr="00593416">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52AED" w14:textId="77777777" w:rsidR="003774C0" w:rsidRDefault="003774C0" w:rsidP="00633FA5">
            <w:pPr>
              <w:pStyle w:val="Opisslike"/>
              <w:spacing w:line="276" w:lineRule="auto"/>
              <w:jc w:val="center"/>
            </w:pPr>
            <w:bookmarkStart w:id="809" w:name="_Hlk194670864"/>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C9EF7" w14:textId="77777777" w:rsidR="003774C0" w:rsidRDefault="003774C0" w:rsidP="00633FA5">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B2D8A" w14:textId="77777777" w:rsidR="003774C0" w:rsidRDefault="003774C0" w:rsidP="00633FA5">
            <w:pPr>
              <w:pStyle w:val="Opisslike"/>
              <w:spacing w:line="276" w:lineRule="auto"/>
              <w:jc w:val="center"/>
            </w:pPr>
            <w:r>
              <w:t>Vjerojatnost/frekvencija</w:t>
            </w:r>
          </w:p>
        </w:tc>
      </w:tr>
      <w:tr w:rsidR="003774C0" w14:paraId="6437396B" w14:textId="77777777" w:rsidTr="00593416">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FC8A6" w14:textId="77777777" w:rsidR="003774C0" w:rsidRDefault="003774C0" w:rsidP="0059341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181D7" w14:textId="77777777" w:rsidR="003774C0" w:rsidRDefault="003774C0" w:rsidP="0059341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EE08E" w14:textId="77777777" w:rsidR="003774C0" w:rsidRDefault="003774C0" w:rsidP="00593416">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9A46B" w14:textId="77777777" w:rsidR="003774C0" w:rsidRDefault="003774C0" w:rsidP="00593416">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567DF" w14:textId="77777777" w:rsidR="003774C0" w:rsidRDefault="003774C0" w:rsidP="00593416">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ECF65" w14:textId="77777777" w:rsidR="003774C0" w:rsidRDefault="003774C0" w:rsidP="00593416">
            <w:pPr>
              <w:spacing w:after="0" w:line="240" w:lineRule="auto"/>
              <w:jc w:val="center"/>
              <w:rPr>
                <w:b/>
                <w:sz w:val="20"/>
                <w:szCs w:val="20"/>
              </w:rPr>
            </w:pPr>
            <w:r>
              <w:rPr>
                <w:b/>
                <w:sz w:val="20"/>
                <w:szCs w:val="20"/>
              </w:rPr>
              <w:t>Odabrano</w:t>
            </w:r>
          </w:p>
        </w:tc>
      </w:tr>
      <w:tr w:rsidR="003774C0" w14:paraId="5A373569"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2B502" w14:textId="77777777" w:rsidR="003774C0" w:rsidRDefault="003774C0" w:rsidP="00593416">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6E039" w14:textId="77777777" w:rsidR="003774C0" w:rsidRDefault="003774C0" w:rsidP="00593416">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4C406" w14:textId="77777777" w:rsidR="003774C0" w:rsidRDefault="003774C0" w:rsidP="00593416">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0E171" w14:textId="77777777" w:rsidR="003774C0" w:rsidRDefault="003774C0" w:rsidP="00593416">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5558F" w14:textId="77777777" w:rsidR="003774C0" w:rsidRDefault="003774C0" w:rsidP="00593416">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040EA" w14:textId="591106AA" w:rsidR="003774C0" w:rsidRDefault="003774C0" w:rsidP="00593416">
            <w:pPr>
              <w:spacing w:after="0" w:line="240" w:lineRule="auto"/>
              <w:jc w:val="center"/>
              <w:rPr>
                <w:b/>
                <w:sz w:val="20"/>
                <w:szCs w:val="20"/>
              </w:rPr>
            </w:pPr>
          </w:p>
        </w:tc>
      </w:tr>
      <w:tr w:rsidR="003774C0" w14:paraId="4D89B2A7"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8E646" w14:textId="77777777" w:rsidR="003774C0" w:rsidRDefault="003774C0" w:rsidP="00593416">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6B8D6" w14:textId="77777777" w:rsidR="003774C0" w:rsidRDefault="003774C0" w:rsidP="00593416">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DC66F" w14:textId="77777777" w:rsidR="003774C0" w:rsidRDefault="003774C0" w:rsidP="00593416">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237E3" w14:textId="77777777" w:rsidR="003774C0" w:rsidRDefault="003774C0" w:rsidP="00593416">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D5B4" w14:textId="77777777" w:rsidR="003774C0" w:rsidRDefault="003774C0" w:rsidP="00593416">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68AE" w14:textId="7D3989C3" w:rsidR="003774C0" w:rsidRDefault="00234075" w:rsidP="00593416">
            <w:pPr>
              <w:spacing w:after="0" w:line="240" w:lineRule="auto"/>
              <w:jc w:val="center"/>
              <w:rPr>
                <w:b/>
                <w:sz w:val="20"/>
                <w:szCs w:val="20"/>
              </w:rPr>
            </w:pPr>
            <w:r>
              <w:rPr>
                <w:b/>
                <w:sz w:val="20"/>
                <w:szCs w:val="20"/>
              </w:rPr>
              <w:t>X</w:t>
            </w:r>
          </w:p>
        </w:tc>
      </w:tr>
      <w:tr w:rsidR="003774C0" w14:paraId="6EA56CEE"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78989" w14:textId="77777777" w:rsidR="003774C0" w:rsidRDefault="003774C0" w:rsidP="00593416">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41094" w14:textId="77777777" w:rsidR="003774C0" w:rsidRDefault="003774C0" w:rsidP="00593416">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CE65D" w14:textId="77777777" w:rsidR="003774C0" w:rsidRDefault="003774C0" w:rsidP="00593416">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E6D80" w14:textId="77777777" w:rsidR="003774C0" w:rsidRDefault="003774C0" w:rsidP="00593416">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BC109" w14:textId="77777777" w:rsidR="003774C0" w:rsidRDefault="003774C0" w:rsidP="00593416">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94193" w14:textId="77777777" w:rsidR="003774C0" w:rsidRDefault="003774C0" w:rsidP="00593416">
            <w:pPr>
              <w:spacing w:after="0" w:line="240" w:lineRule="auto"/>
              <w:jc w:val="center"/>
              <w:rPr>
                <w:b/>
                <w:sz w:val="20"/>
                <w:szCs w:val="20"/>
              </w:rPr>
            </w:pPr>
          </w:p>
        </w:tc>
      </w:tr>
      <w:tr w:rsidR="003774C0" w14:paraId="19B9E42A" w14:textId="77777777" w:rsidTr="00593416">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0E011" w14:textId="77777777" w:rsidR="003774C0" w:rsidRDefault="003774C0" w:rsidP="00593416">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0E4E3" w14:textId="77777777" w:rsidR="003774C0" w:rsidRDefault="003774C0" w:rsidP="00593416">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9A3D8" w14:textId="77777777" w:rsidR="003774C0" w:rsidRDefault="003774C0" w:rsidP="00593416">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F64F8" w14:textId="77777777" w:rsidR="003774C0" w:rsidRDefault="003774C0" w:rsidP="00593416">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14D39" w14:textId="77777777" w:rsidR="003774C0" w:rsidRDefault="003774C0" w:rsidP="00593416">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C2FFD" w14:textId="77777777" w:rsidR="003774C0" w:rsidRDefault="003774C0" w:rsidP="00593416">
            <w:pPr>
              <w:spacing w:after="0" w:line="240" w:lineRule="auto"/>
              <w:jc w:val="center"/>
              <w:rPr>
                <w:b/>
                <w:sz w:val="20"/>
                <w:szCs w:val="20"/>
              </w:rPr>
            </w:pPr>
          </w:p>
        </w:tc>
      </w:tr>
      <w:tr w:rsidR="003774C0" w14:paraId="6B69F464" w14:textId="77777777" w:rsidTr="00593416">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2DE47" w14:textId="77777777" w:rsidR="003774C0" w:rsidRDefault="003774C0" w:rsidP="00593416">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5F40D" w14:textId="77777777" w:rsidR="003774C0" w:rsidRDefault="003774C0" w:rsidP="00593416">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81A5" w14:textId="77777777" w:rsidR="003774C0" w:rsidRDefault="003774C0" w:rsidP="00593416">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A7880" w14:textId="77777777" w:rsidR="003774C0" w:rsidRDefault="003774C0" w:rsidP="00593416">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D8D01" w14:textId="77777777" w:rsidR="003774C0" w:rsidRDefault="003774C0" w:rsidP="00593416">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75CA5" w14:textId="77777777" w:rsidR="003774C0" w:rsidRDefault="003774C0" w:rsidP="00593416">
            <w:pPr>
              <w:spacing w:after="0" w:line="240" w:lineRule="auto"/>
              <w:jc w:val="center"/>
              <w:rPr>
                <w:b/>
                <w:sz w:val="20"/>
                <w:szCs w:val="20"/>
              </w:rPr>
            </w:pPr>
          </w:p>
        </w:tc>
      </w:tr>
    </w:tbl>
    <w:p w14:paraId="6F3A2475" w14:textId="77777777" w:rsidR="007553FB" w:rsidRDefault="007553FB" w:rsidP="007553FB">
      <w:pPr>
        <w:pStyle w:val="Naslov3"/>
        <w:numPr>
          <w:ilvl w:val="0"/>
          <w:numId w:val="0"/>
        </w:numPr>
        <w:spacing w:before="200" w:after="240" w:line="276" w:lineRule="auto"/>
        <w:ind w:left="567"/>
      </w:pPr>
      <w:bookmarkStart w:id="810" w:name="_Hlk75949414"/>
      <w:bookmarkEnd w:id="809"/>
    </w:p>
    <w:p w14:paraId="371E303B" w14:textId="0278CC16" w:rsidR="007553FB" w:rsidRPr="007553FB" w:rsidRDefault="007553FB" w:rsidP="007553FB">
      <w:pPr>
        <w:pStyle w:val="Naslov3"/>
        <w:numPr>
          <w:ilvl w:val="0"/>
          <w:numId w:val="0"/>
        </w:numPr>
        <w:spacing w:before="200" w:after="240" w:line="276" w:lineRule="auto"/>
        <w:ind w:left="567"/>
        <w:rPr>
          <w:rFonts w:eastAsia="Times New Roman" w:cs="Times New Roman"/>
          <w:iCs/>
          <w:sz w:val="24"/>
          <w:szCs w:val="24"/>
          <w:u w:val="single"/>
        </w:rPr>
      </w:pPr>
      <w:bookmarkStart w:id="811" w:name="_Toc198880979"/>
      <w:r>
        <w:t xml:space="preserve">6.6.6. </w:t>
      </w:r>
      <w:r w:rsidRPr="00026850">
        <w:rPr>
          <w:rFonts w:eastAsia="Times New Roman" w:cs="Times New Roman"/>
          <w:iCs/>
          <w:sz w:val="24"/>
          <w:szCs w:val="24"/>
          <w:u w:val="single"/>
        </w:rPr>
        <w:t>Najvjerojatniji neželjeni događaj –</w:t>
      </w:r>
      <w:r>
        <w:rPr>
          <w:rFonts w:eastAsia="Times New Roman" w:cs="Times New Roman"/>
          <w:iCs/>
          <w:sz w:val="24"/>
          <w:szCs w:val="24"/>
          <w:u w:val="single"/>
        </w:rPr>
        <w:t xml:space="preserve"> Nesreće na odlagalištu otpada</w:t>
      </w:r>
      <w:bookmarkEnd w:id="811"/>
    </w:p>
    <w:p w14:paraId="3D8182E1" w14:textId="77777777" w:rsidR="00D00B3B" w:rsidRPr="00F96B24" w:rsidRDefault="00D00B3B" w:rsidP="00D00B3B">
      <w:pPr>
        <w:suppressAutoHyphens/>
        <w:autoSpaceDN w:val="0"/>
        <w:spacing w:after="120" w:line="276" w:lineRule="auto"/>
        <w:jc w:val="both"/>
        <w:textAlignment w:val="baseline"/>
        <w:rPr>
          <w:rFonts w:ascii="Calibri" w:eastAsia="Calibri" w:hAnsi="Calibri" w:cs="Times New Roman"/>
          <w:sz w:val="24"/>
          <w:szCs w:val="24"/>
          <w:lang w:eastAsia="hr-HR"/>
        </w:rPr>
      </w:pPr>
      <w:r w:rsidRPr="00F96B24">
        <w:rPr>
          <w:rFonts w:ascii="Calibri" w:eastAsia="Calibri" w:hAnsi="Calibri" w:cs="Times New Roman"/>
          <w:sz w:val="24"/>
          <w:szCs w:val="24"/>
          <w:lang w:eastAsia="hr-HR"/>
        </w:rPr>
        <w:t>Najvjerojatniji mogući događaj podrazumijeva nastajanje požara na odlagalištu otpada Totovec. Požar se javlja isključivo kao akcident, a može se pojaviti uslijed aktivnosti ljudi (pušenje, rad aparatima koji iskre, namjerno paljenje), rada motornih vozila (bacanje iskre), prirodne pojave (udar groma, trenje) i samozapaljenja (odlaganje lakozapaljivih i tinjajućih tvari, staklo u ulozi optičke leće i sl.).</w:t>
      </w:r>
      <w:r w:rsidRPr="00F96B24">
        <w:rPr>
          <w:sz w:val="24"/>
          <w:szCs w:val="24"/>
        </w:rPr>
        <w:t xml:space="preserve"> </w:t>
      </w:r>
      <w:r w:rsidRPr="00F96B24">
        <w:rPr>
          <w:rFonts w:ascii="Calibri" w:eastAsia="Calibri" w:hAnsi="Calibri" w:cs="Times New Roman"/>
          <w:sz w:val="24"/>
          <w:szCs w:val="24"/>
          <w:lang w:eastAsia="hr-HR"/>
        </w:rPr>
        <w:t>Za nastajanje požara bitna su 3 elementa i to goriva tvar, kisik i izvor paljenja. Prva dva elementa su stalno prisutna na smetlištima, dok izvor paljenja može biti izazvan namjerno ili nenamjerno. Tako je moguće da se na odlagalištu neke vrste otpada zapale uslijed potpunog isušenja (u situaciji kada se na odlagalište odlaže otpad prema kojem je potreban poseban tretman), a također je moguće samozapaljenje uslijed razbijenog stakla koje je tako oblikovano da djeluje kao leća te utjecajem prirodnih pojava (udar groma ili trenje).</w:t>
      </w:r>
      <w:r w:rsidRPr="00F96B24">
        <w:rPr>
          <w:sz w:val="24"/>
          <w:szCs w:val="24"/>
        </w:rPr>
        <w:t xml:space="preserve"> </w:t>
      </w:r>
      <w:r w:rsidRPr="00F96B24">
        <w:rPr>
          <w:rFonts w:ascii="Calibri" w:eastAsia="Calibri" w:hAnsi="Calibri" w:cs="Times New Roman"/>
          <w:sz w:val="24"/>
          <w:szCs w:val="24"/>
          <w:lang w:eastAsia="hr-HR"/>
        </w:rPr>
        <w:t>U sastavu nesortiranog komunalnog otpada udio gorive materije iznosi 40-60 % što ga čini pogodnim za gorenje. Pogodni meteorološki uvjeti i manji izvor topline dovoljni su za izbijanje požara.</w:t>
      </w:r>
    </w:p>
    <w:p w14:paraId="2C86D6D1" w14:textId="77777777" w:rsidR="00D00B3B" w:rsidRPr="00F96B24" w:rsidRDefault="00D00B3B" w:rsidP="00D00B3B">
      <w:pPr>
        <w:suppressAutoHyphens/>
        <w:autoSpaceDN w:val="0"/>
        <w:spacing w:after="120" w:line="276" w:lineRule="auto"/>
        <w:jc w:val="both"/>
        <w:textAlignment w:val="baseline"/>
        <w:rPr>
          <w:rFonts w:ascii="Calibri" w:eastAsia="Calibri" w:hAnsi="Calibri" w:cs="Times New Roman"/>
          <w:sz w:val="24"/>
          <w:szCs w:val="24"/>
          <w:lang w:eastAsia="hr-HR"/>
        </w:rPr>
      </w:pPr>
      <w:r w:rsidRPr="00F96B24">
        <w:rPr>
          <w:rFonts w:ascii="Calibri" w:eastAsia="Calibri" w:hAnsi="Calibri" w:cs="Times New Roman"/>
          <w:sz w:val="24"/>
          <w:szCs w:val="24"/>
          <w:lang w:eastAsia="hr-HR"/>
        </w:rPr>
        <w:t>Požare na odlagalištima otpada možemo podijeliti na površinske i dubinske odlagališne požare. Površinski požari su opasni, ali se njihovo gašenje obavlja relativno brzo i lako. Površinski  požari  mogu  biti  izazvani  namjerno  i  nenamjerno.  Nenamjerno  izazvani požari  nastaju  bacanjem opušaka,  žara  ili  tinjajućih  materijala,  dok  se  namjerno paljenje  vrši  selekcijom  otpada  ili  uništavanja sagorivnog otpada radi smanjenja volumena odlagališta. Dubinski požari javljaju se rijetko. Nastaju onda kada se vatra s površine proširi u dubinu odlagališta pa počnu gorjeti zapaljivi plinovi nastali fermentacijom. Gašenje takvih požara je vrlo teško.</w:t>
      </w:r>
    </w:p>
    <w:p w14:paraId="4BEBEB0A" w14:textId="77777777" w:rsidR="00D00B3B" w:rsidRPr="00F96B24" w:rsidRDefault="00D00B3B" w:rsidP="00D00B3B">
      <w:pPr>
        <w:suppressAutoHyphens/>
        <w:autoSpaceDN w:val="0"/>
        <w:spacing w:after="120" w:line="276" w:lineRule="auto"/>
        <w:jc w:val="both"/>
        <w:textAlignment w:val="baseline"/>
        <w:rPr>
          <w:rFonts w:ascii="Calibri" w:eastAsia="Calibri" w:hAnsi="Calibri" w:cs="Times New Roman"/>
          <w:sz w:val="24"/>
          <w:szCs w:val="24"/>
          <w:lang w:eastAsia="hr-HR"/>
        </w:rPr>
      </w:pPr>
      <w:r w:rsidRPr="00F96B24">
        <w:rPr>
          <w:rFonts w:ascii="Calibri" w:eastAsia="Calibri" w:hAnsi="Calibri" w:cs="Times New Roman"/>
          <w:sz w:val="24"/>
          <w:szCs w:val="24"/>
          <w:lang w:eastAsia="hr-HR"/>
        </w:rPr>
        <w:t xml:space="preserve">Najčešći razlog nastanka dubinskih požara je prisustvo kisika u podpovršinskim slojem i nastanak eksplozivne smjese s metanom koja je podložna samozapaljenju. Drugi uzroci nastanka požara mogu biti: okomito širenje površinskih požara, povećana temperatura uslijed razgradnje otpada i sl. Dubinski požari uglavnom zahvaćaju gornji dio otpada koji može biti star od jedne do nekoliko godina. Takve požare je teško suzbiti i mogu trajati danima, mjesecima, a neki i godinama. Gorenjem otpada može doći do slijeganja deponija i narušavanja statističke sigurnosti nagiba i pokosa tijela odlagališta. </w:t>
      </w:r>
    </w:p>
    <w:p w14:paraId="34A4B3AD" w14:textId="77777777" w:rsidR="00D00B3B" w:rsidRPr="00F96B24" w:rsidRDefault="00D00B3B" w:rsidP="00D00B3B">
      <w:pPr>
        <w:suppressAutoHyphens/>
        <w:autoSpaceDN w:val="0"/>
        <w:spacing w:after="120" w:line="276" w:lineRule="auto"/>
        <w:jc w:val="both"/>
        <w:textAlignment w:val="baseline"/>
        <w:rPr>
          <w:rFonts w:ascii="Calibri" w:eastAsia="Calibri" w:hAnsi="Calibri" w:cs="Times New Roman"/>
          <w:sz w:val="24"/>
          <w:szCs w:val="24"/>
          <w:lang w:eastAsia="hr-HR"/>
        </w:rPr>
      </w:pPr>
      <w:r w:rsidRPr="00F96B24">
        <w:rPr>
          <w:rFonts w:ascii="Calibri" w:eastAsia="Calibri" w:hAnsi="Calibri" w:cs="Times New Roman"/>
          <w:sz w:val="24"/>
          <w:szCs w:val="24"/>
          <w:lang w:eastAsia="hr-HR"/>
        </w:rPr>
        <w:lastRenderedPageBreak/>
        <w:t>U slučaju nastanka požara na odlagalištu otpada mogu se razviti štetni produkti, zagađivači ovisno o vrsti otpada koji je zapaljen koji mogu utjecati na ljudsko zdravlje: ugljični monoksid (usporava reflekse i mentalne funkcije te uzrokuje glavobolju), lebdeće čestice (potiču astmu, plućne bolesti i iritaciju respiratornog sustava), dioksini i furlani (djeluju na reproduktivni i živčani sustav), sumporni dioksid (upale dišnog sustava, respiratorne smetnje), metan, teški metali-antimon, arsen, barij, olovo, živa (kancerogeni spojevi i iritirajući za respiratorni sustav), dušikovi oksidi (uzrokuju teže bolesti respiratornog sustava i pluća), PAH – poliklorirani aromatski ugljikovodici (izrazito kancerogeni spojevi), aldehidi (iritacija očiju te respiratornog sustava), teški metali (akumuliraju se u ljudskom organizmu i uzrokuju teške bolesti), klorirani benzeni (djeluju kancerogeno i iritirajuće na dišne organe). Dim iz zapaljenog odlagališta  može smanjiti kvalitetu zraka oko tog mjesta i u susjednim područjima. Požari su opasni i zbog mogućnosti širenja na okolno raslinje.</w:t>
      </w:r>
    </w:p>
    <w:p w14:paraId="2D8DD3E8" w14:textId="473D22F1" w:rsidR="00D00B3B" w:rsidRPr="00F96B24" w:rsidRDefault="00026850" w:rsidP="00750753">
      <w:pPr>
        <w:pStyle w:val="Naslov4"/>
        <w:numPr>
          <w:ilvl w:val="0"/>
          <w:numId w:val="0"/>
        </w:numPr>
        <w:ind w:left="1497" w:hanging="646"/>
      </w:pPr>
      <w:bookmarkStart w:id="812" w:name="_Toc87436495"/>
      <w:bookmarkStart w:id="813" w:name="_Toc198880980"/>
      <w:r>
        <w:t>6.6.6.1 Procjena p</w:t>
      </w:r>
      <w:r w:rsidR="00D00B3B" w:rsidRPr="00F96B24">
        <w:t>osljedic</w:t>
      </w:r>
      <w:r w:rsidR="009377E0">
        <w:t>a najvjerojatnijeg neželjenog događaja uslijed nesreće na odlagalištu otpada</w:t>
      </w:r>
      <w:r w:rsidR="00D00B3B" w:rsidRPr="00F96B24">
        <w:t xml:space="preserve"> na život i zdravlje ljudi</w:t>
      </w:r>
      <w:bookmarkEnd w:id="812"/>
      <w:bookmarkEnd w:id="813"/>
    </w:p>
    <w:p w14:paraId="35073FE0" w14:textId="77777777" w:rsidR="00D00B3B" w:rsidRPr="00F96B24" w:rsidRDefault="00D00B3B" w:rsidP="00D00B3B">
      <w:pPr>
        <w:spacing w:after="120" w:line="276" w:lineRule="auto"/>
        <w:jc w:val="both"/>
        <w:rPr>
          <w:rFonts w:ascii="Calibri" w:eastAsia="Calibri" w:hAnsi="Calibri" w:cs="Times New Roman"/>
          <w:sz w:val="24"/>
          <w:szCs w:val="24"/>
        </w:rPr>
      </w:pPr>
      <w:r w:rsidRPr="00F96B24">
        <w:rPr>
          <w:rFonts w:ascii="Calibri" w:eastAsia="Calibri" w:hAnsi="Calibri" w:cs="Times New Roman"/>
          <w:sz w:val="24"/>
          <w:szCs w:val="24"/>
        </w:rPr>
        <w:t>Posljedice na život i zdravlje ljudi prvenstveno ovise o godišnjem dobu, vremenskim uvjetima, smjeru i brzini vjetra pri čemu je ugroženo stanovništvo u okruženju odlagališta otpada te radnici koji rade na odlagalištu. Posebno su ugrožene osobe sa srčanim i plućnim problemima, djeca (do 14 godina), trudnice i osobe starije od 65 godina osjetljivije su na učinak udisanja dima.</w:t>
      </w:r>
    </w:p>
    <w:p w14:paraId="722A50FC" w14:textId="1B2A189D" w:rsidR="00D00B3B" w:rsidRPr="00D12F96" w:rsidRDefault="00D00B3B" w:rsidP="00A84B13">
      <w:pPr>
        <w:pStyle w:val="Opisslike"/>
        <w:spacing w:line="276" w:lineRule="auto"/>
        <w:jc w:val="center"/>
      </w:pPr>
      <w:bookmarkStart w:id="814" w:name="_Toc76019430"/>
      <w:bookmarkStart w:id="815" w:name="_Toc196826555"/>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86</w:t>
      </w:r>
      <w:r w:rsidRPr="00D12F96">
        <w:rPr>
          <w:noProof/>
        </w:rPr>
        <w:fldChar w:fldCharType="end"/>
      </w:r>
      <w:r w:rsidRPr="00D12F96">
        <w:t xml:space="preserve">. Posljedice na život i zdravlje ljudi – </w:t>
      </w:r>
      <w:r w:rsidR="009377E0">
        <w:t>N</w:t>
      </w:r>
      <w:r>
        <w:t xml:space="preserve">ajvjerojatniji neželjeni događaj </w:t>
      </w:r>
      <w:r w:rsidRPr="00D12F96">
        <w:sym w:font="Symbol" w:char="F02D"/>
      </w:r>
      <w:r w:rsidRPr="00D12F96">
        <w:t xml:space="preserve"> </w:t>
      </w:r>
      <w:r w:rsidR="009377E0">
        <w:t>N</w:t>
      </w:r>
      <w:r>
        <w:t>esreće na odlagalištu otpada</w:t>
      </w:r>
      <w:bookmarkEnd w:id="814"/>
      <w:bookmarkEnd w:id="815"/>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D00B3B" w:rsidRPr="00D12F96" w14:paraId="1300DF17" w14:textId="77777777" w:rsidTr="00593416">
        <w:trPr>
          <w:trHeight w:val="317"/>
        </w:trPr>
        <w:tc>
          <w:tcPr>
            <w:tcW w:w="8789" w:type="dxa"/>
            <w:gridSpan w:val="4"/>
            <w:shd w:val="clear" w:color="auto" w:fill="auto"/>
            <w:vAlign w:val="center"/>
          </w:tcPr>
          <w:p w14:paraId="5C71C0DE" w14:textId="77777777" w:rsidR="00D00B3B" w:rsidRPr="00D12F96" w:rsidRDefault="00D00B3B" w:rsidP="00A84B13">
            <w:pPr>
              <w:pStyle w:val="Opisslike"/>
              <w:spacing w:line="276" w:lineRule="auto"/>
              <w:jc w:val="center"/>
              <w:rPr>
                <w:rFonts w:cstheme="minorHAnsi"/>
              </w:rPr>
            </w:pPr>
            <w:r w:rsidRPr="00D12F96">
              <w:rPr>
                <w:rFonts w:cstheme="minorHAnsi"/>
              </w:rPr>
              <w:t>Život i zdravlje ljudi</w:t>
            </w:r>
          </w:p>
        </w:tc>
      </w:tr>
      <w:tr w:rsidR="00350202" w:rsidRPr="00D12F96" w14:paraId="474553D7" w14:textId="77777777" w:rsidTr="00593416">
        <w:trPr>
          <w:trHeight w:val="394"/>
        </w:trPr>
        <w:tc>
          <w:tcPr>
            <w:tcW w:w="2127" w:type="dxa"/>
            <w:shd w:val="clear" w:color="auto" w:fill="auto"/>
            <w:vAlign w:val="center"/>
          </w:tcPr>
          <w:p w14:paraId="237B320D" w14:textId="77777777" w:rsidR="00350202" w:rsidRPr="00D12F96" w:rsidRDefault="00350202" w:rsidP="00633FA5">
            <w:pPr>
              <w:spacing w:after="0" w:line="276" w:lineRule="auto"/>
              <w:jc w:val="center"/>
              <w:rPr>
                <w:rFonts w:eastAsia="Calibri" w:cstheme="minorHAnsi"/>
                <w:b/>
                <w:sz w:val="20"/>
                <w:szCs w:val="20"/>
              </w:rPr>
            </w:pPr>
            <w:r w:rsidRPr="00D12F96">
              <w:rPr>
                <w:rFonts w:eastAsia="Calibri" w:cstheme="minorHAnsi"/>
                <w:b/>
                <w:sz w:val="20"/>
                <w:szCs w:val="20"/>
              </w:rPr>
              <w:t>Kategorija</w:t>
            </w:r>
          </w:p>
        </w:tc>
        <w:tc>
          <w:tcPr>
            <w:tcW w:w="2126" w:type="dxa"/>
            <w:shd w:val="clear" w:color="auto" w:fill="auto"/>
            <w:vAlign w:val="center"/>
          </w:tcPr>
          <w:p w14:paraId="483BD525" w14:textId="77777777" w:rsidR="00350202" w:rsidRPr="00D12F96" w:rsidRDefault="00350202" w:rsidP="00633FA5">
            <w:pPr>
              <w:spacing w:after="0" w:line="276" w:lineRule="auto"/>
              <w:jc w:val="center"/>
              <w:rPr>
                <w:rFonts w:eastAsia="Calibri" w:cstheme="minorHAnsi"/>
                <w:b/>
                <w:sz w:val="20"/>
                <w:szCs w:val="20"/>
              </w:rPr>
            </w:pPr>
            <w:r w:rsidRPr="00D12F96">
              <w:rPr>
                <w:rFonts w:eastAsia="Calibri" w:cstheme="minorHAnsi"/>
                <w:b/>
                <w:sz w:val="20"/>
                <w:szCs w:val="20"/>
              </w:rPr>
              <w:t>Posljedice</w:t>
            </w:r>
          </w:p>
        </w:tc>
        <w:tc>
          <w:tcPr>
            <w:tcW w:w="2977" w:type="dxa"/>
            <w:shd w:val="clear" w:color="auto" w:fill="auto"/>
            <w:vAlign w:val="center"/>
          </w:tcPr>
          <w:p w14:paraId="78B4F8B3" w14:textId="5B9B1E29" w:rsidR="00350202" w:rsidRPr="00D12F96" w:rsidRDefault="00350202" w:rsidP="00633FA5">
            <w:pPr>
              <w:spacing w:after="0" w:line="276" w:lineRule="auto"/>
              <w:jc w:val="center"/>
              <w:rPr>
                <w:rFonts w:eastAsia="Calibri" w:cstheme="minorHAnsi"/>
                <w:b/>
                <w:sz w:val="20"/>
                <w:szCs w:val="20"/>
              </w:rPr>
            </w:pPr>
            <w:r>
              <w:rPr>
                <w:rFonts w:ascii="Calibri" w:eastAsia="Calibri" w:hAnsi="Calibri" w:cs="Times New Roman"/>
                <w:b/>
                <w:sz w:val="20"/>
                <w:szCs w:val="20"/>
              </w:rPr>
              <w:t>U eurima (% s obzirom na proračun)</w:t>
            </w:r>
          </w:p>
        </w:tc>
        <w:tc>
          <w:tcPr>
            <w:tcW w:w="1559" w:type="dxa"/>
            <w:shd w:val="clear" w:color="auto" w:fill="auto"/>
            <w:vAlign w:val="center"/>
          </w:tcPr>
          <w:p w14:paraId="51B5D1FA" w14:textId="77777777" w:rsidR="00350202" w:rsidRPr="00D12F96" w:rsidRDefault="00350202" w:rsidP="00633FA5">
            <w:pPr>
              <w:spacing w:after="0" w:line="276" w:lineRule="auto"/>
              <w:jc w:val="center"/>
              <w:rPr>
                <w:rFonts w:eastAsia="Calibri" w:cstheme="minorHAnsi"/>
                <w:b/>
                <w:sz w:val="20"/>
                <w:szCs w:val="20"/>
              </w:rPr>
            </w:pPr>
            <w:r w:rsidRPr="00D12F96">
              <w:rPr>
                <w:rFonts w:eastAsia="Calibri" w:cstheme="minorHAnsi"/>
                <w:b/>
                <w:sz w:val="20"/>
                <w:szCs w:val="20"/>
              </w:rPr>
              <w:t>Odabrano</w:t>
            </w:r>
          </w:p>
        </w:tc>
      </w:tr>
      <w:tr w:rsidR="00350202" w:rsidRPr="00D12F96" w14:paraId="39D982C5" w14:textId="77777777" w:rsidTr="00593416">
        <w:trPr>
          <w:trHeight w:val="197"/>
        </w:trPr>
        <w:tc>
          <w:tcPr>
            <w:tcW w:w="2127" w:type="dxa"/>
            <w:shd w:val="clear" w:color="auto" w:fill="auto"/>
            <w:vAlign w:val="center"/>
          </w:tcPr>
          <w:p w14:paraId="49AE27C9" w14:textId="77777777" w:rsidR="00350202" w:rsidRPr="00D12F96" w:rsidRDefault="00350202" w:rsidP="00350202">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126" w:type="dxa"/>
            <w:shd w:val="clear" w:color="auto" w:fill="auto"/>
            <w:vAlign w:val="center"/>
          </w:tcPr>
          <w:p w14:paraId="39392B34"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977" w:type="dxa"/>
            <w:shd w:val="clear" w:color="auto" w:fill="auto"/>
            <w:vAlign w:val="center"/>
          </w:tcPr>
          <w:p w14:paraId="613B33EB" w14:textId="68E0FEA8" w:rsidR="00350202" w:rsidRPr="00D12F96" w:rsidRDefault="00350202" w:rsidP="00350202">
            <w:pPr>
              <w:spacing w:after="0" w:line="276" w:lineRule="auto"/>
              <w:jc w:val="center"/>
              <w:rPr>
                <w:rFonts w:eastAsia="Calibri" w:cstheme="minorHAnsi"/>
                <w:sz w:val="20"/>
                <w:szCs w:val="20"/>
              </w:rPr>
            </w:pPr>
            <w:r>
              <w:rPr>
                <w:rFonts w:ascii="Calibri" w:eastAsia="Calibri" w:hAnsi="Calibri" w:cs="Times New Roman"/>
                <w:sz w:val="20"/>
                <w:szCs w:val="20"/>
              </w:rPr>
              <w:t>0,5 – 1</w:t>
            </w:r>
          </w:p>
        </w:tc>
        <w:tc>
          <w:tcPr>
            <w:tcW w:w="1559" w:type="dxa"/>
            <w:shd w:val="clear" w:color="auto" w:fill="auto"/>
            <w:vAlign w:val="center"/>
          </w:tcPr>
          <w:p w14:paraId="3743A9E5" w14:textId="77777777" w:rsidR="00350202" w:rsidRPr="00D12F96" w:rsidRDefault="00350202" w:rsidP="00350202">
            <w:pPr>
              <w:spacing w:after="0" w:line="276" w:lineRule="auto"/>
              <w:jc w:val="center"/>
              <w:rPr>
                <w:rFonts w:eastAsia="Calibri" w:cstheme="minorHAnsi"/>
                <w:sz w:val="20"/>
                <w:szCs w:val="20"/>
              </w:rPr>
            </w:pPr>
          </w:p>
        </w:tc>
      </w:tr>
      <w:tr w:rsidR="00350202" w:rsidRPr="00D12F96" w14:paraId="1047E9F9" w14:textId="77777777" w:rsidTr="00593416">
        <w:trPr>
          <w:trHeight w:val="197"/>
        </w:trPr>
        <w:tc>
          <w:tcPr>
            <w:tcW w:w="2127" w:type="dxa"/>
            <w:shd w:val="clear" w:color="auto" w:fill="auto"/>
            <w:vAlign w:val="center"/>
          </w:tcPr>
          <w:p w14:paraId="687A8B77" w14:textId="77777777" w:rsidR="00350202" w:rsidRPr="00D12F96" w:rsidRDefault="00350202" w:rsidP="00350202">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26" w:type="dxa"/>
            <w:shd w:val="clear" w:color="auto" w:fill="auto"/>
            <w:vAlign w:val="center"/>
          </w:tcPr>
          <w:p w14:paraId="40455482"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977" w:type="dxa"/>
            <w:shd w:val="clear" w:color="auto" w:fill="auto"/>
            <w:vAlign w:val="center"/>
          </w:tcPr>
          <w:p w14:paraId="3EC7D7DE" w14:textId="1A966539" w:rsidR="00350202" w:rsidRPr="00D12F96" w:rsidRDefault="00350202" w:rsidP="00350202">
            <w:pPr>
              <w:spacing w:after="0" w:line="276" w:lineRule="auto"/>
              <w:jc w:val="center"/>
              <w:rPr>
                <w:rFonts w:eastAsia="Calibri" w:cstheme="minorHAnsi"/>
                <w:sz w:val="20"/>
                <w:szCs w:val="20"/>
              </w:rPr>
            </w:pPr>
            <w:r>
              <w:rPr>
                <w:rFonts w:ascii="Calibri" w:eastAsia="Calibri" w:hAnsi="Calibri" w:cs="Times New Roman"/>
                <w:sz w:val="20"/>
                <w:szCs w:val="20"/>
              </w:rPr>
              <w:t>1 – 5</w:t>
            </w:r>
          </w:p>
        </w:tc>
        <w:tc>
          <w:tcPr>
            <w:tcW w:w="1559" w:type="dxa"/>
            <w:shd w:val="clear" w:color="auto" w:fill="auto"/>
            <w:vAlign w:val="center"/>
          </w:tcPr>
          <w:p w14:paraId="13B134EB" w14:textId="77777777" w:rsidR="00350202" w:rsidRPr="00D12F96" w:rsidRDefault="00350202" w:rsidP="00350202">
            <w:pPr>
              <w:spacing w:after="0" w:line="276" w:lineRule="auto"/>
              <w:jc w:val="center"/>
              <w:rPr>
                <w:rFonts w:eastAsia="Calibri" w:cstheme="minorHAnsi"/>
                <w:sz w:val="20"/>
                <w:szCs w:val="20"/>
              </w:rPr>
            </w:pPr>
          </w:p>
        </w:tc>
      </w:tr>
      <w:tr w:rsidR="00350202" w:rsidRPr="00D12F96" w14:paraId="3CD66C08" w14:textId="77777777" w:rsidTr="00593416">
        <w:trPr>
          <w:trHeight w:val="197"/>
        </w:trPr>
        <w:tc>
          <w:tcPr>
            <w:tcW w:w="2127" w:type="dxa"/>
            <w:shd w:val="clear" w:color="auto" w:fill="auto"/>
            <w:vAlign w:val="center"/>
          </w:tcPr>
          <w:p w14:paraId="31E7BDB0" w14:textId="77777777" w:rsidR="00350202" w:rsidRPr="00D12F96" w:rsidRDefault="00350202" w:rsidP="00350202">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26" w:type="dxa"/>
            <w:shd w:val="clear" w:color="auto" w:fill="auto"/>
            <w:vAlign w:val="center"/>
          </w:tcPr>
          <w:p w14:paraId="2264E6AD"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977" w:type="dxa"/>
            <w:shd w:val="clear" w:color="auto" w:fill="auto"/>
            <w:vAlign w:val="center"/>
          </w:tcPr>
          <w:p w14:paraId="13F2373E" w14:textId="16B60EA8" w:rsidR="00350202" w:rsidRPr="00D12F96" w:rsidRDefault="00350202" w:rsidP="00350202">
            <w:pPr>
              <w:spacing w:after="0" w:line="276" w:lineRule="auto"/>
              <w:jc w:val="center"/>
              <w:rPr>
                <w:rFonts w:eastAsia="Calibri" w:cstheme="minorHAnsi"/>
                <w:sz w:val="20"/>
                <w:szCs w:val="20"/>
              </w:rPr>
            </w:pPr>
            <w:r>
              <w:rPr>
                <w:rFonts w:ascii="Calibri" w:eastAsia="Calibri" w:hAnsi="Calibri" w:cs="Times New Roman"/>
                <w:sz w:val="20"/>
                <w:szCs w:val="20"/>
              </w:rPr>
              <w:t>5 – 15</w:t>
            </w:r>
          </w:p>
        </w:tc>
        <w:tc>
          <w:tcPr>
            <w:tcW w:w="1559" w:type="dxa"/>
            <w:shd w:val="clear" w:color="auto" w:fill="auto"/>
            <w:vAlign w:val="center"/>
          </w:tcPr>
          <w:p w14:paraId="4E3E086F" w14:textId="77777777" w:rsidR="00350202" w:rsidRPr="00D12F96" w:rsidRDefault="00350202" w:rsidP="00350202">
            <w:pPr>
              <w:spacing w:after="0" w:line="276" w:lineRule="auto"/>
              <w:jc w:val="center"/>
              <w:rPr>
                <w:rFonts w:eastAsia="Calibri" w:cstheme="minorHAnsi"/>
                <w:sz w:val="20"/>
                <w:szCs w:val="20"/>
              </w:rPr>
            </w:pPr>
          </w:p>
        </w:tc>
      </w:tr>
      <w:tr w:rsidR="00350202" w:rsidRPr="00D12F96" w14:paraId="11E2F911" w14:textId="77777777" w:rsidTr="00593416">
        <w:trPr>
          <w:trHeight w:val="205"/>
        </w:trPr>
        <w:tc>
          <w:tcPr>
            <w:tcW w:w="2127" w:type="dxa"/>
            <w:shd w:val="clear" w:color="auto" w:fill="auto"/>
            <w:vAlign w:val="center"/>
          </w:tcPr>
          <w:p w14:paraId="08FB435B" w14:textId="77777777" w:rsidR="00350202" w:rsidRPr="00D12F96" w:rsidRDefault="00350202" w:rsidP="00350202">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26" w:type="dxa"/>
            <w:shd w:val="clear" w:color="auto" w:fill="auto"/>
            <w:vAlign w:val="center"/>
          </w:tcPr>
          <w:p w14:paraId="2A53A25F"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977" w:type="dxa"/>
            <w:shd w:val="clear" w:color="auto" w:fill="auto"/>
            <w:vAlign w:val="center"/>
          </w:tcPr>
          <w:p w14:paraId="6588E5B5" w14:textId="615CF96D" w:rsidR="00350202" w:rsidRPr="00D12F96" w:rsidRDefault="00350202" w:rsidP="00350202">
            <w:pPr>
              <w:spacing w:after="0" w:line="276" w:lineRule="auto"/>
              <w:jc w:val="center"/>
              <w:rPr>
                <w:rFonts w:eastAsia="Calibri" w:cstheme="minorHAnsi"/>
                <w:sz w:val="20"/>
                <w:szCs w:val="20"/>
              </w:rPr>
            </w:pPr>
            <w:r>
              <w:rPr>
                <w:rFonts w:ascii="Calibri" w:eastAsia="Calibri" w:hAnsi="Calibri" w:cs="Times New Roman"/>
                <w:sz w:val="20"/>
                <w:szCs w:val="20"/>
              </w:rPr>
              <w:t>15 – 25</w:t>
            </w:r>
          </w:p>
        </w:tc>
        <w:tc>
          <w:tcPr>
            <w:tcW w:w="1559" w:type="dxa"/>
            <w:shd w:val="clear" w:color="auto" w:fill="auto"/>
            <w:vAlign w:val="center"/>
          </w:tcPr>
          <w:p w14:paraId="4FE150BB" w14:textId="77777777" w:rsidR="00350202" w:rsidRPr="00D12F96" w:rsidRDefault="00350202" w:rsidP="00350202">
            <w:pPr>
              <w:spacing w:after="0" w:line="276" w:lineRule="auto"/>
              <w:jc w:val="center"/>
              <w:rPr>
                <w:rFonts w:eastAsia="Calibri" w:cstheme="minorHAnsi"/>
                <w:sz w:val="20"/>
                <w:szCs w:val="20"/>
              </w:rPr>
            </w:pPr>
          </w:p>
        </w:tc>
      </w:tr>
      <w:tr w:rsidR="00350202" w:rsidRPr="00D12F96" w14:paraId="64A5BFC8" w14:textId="77777777" w:rsidTr="00593416">
        <w:trPr>
          <w:trHeight w:val="49"/>
        </w:trPr>
        <w:tc>
          <w:tcPr>
            <w:tcW w:w="2127" w:type="dxa"/>
            <w:shd w:val="clear" w:color="auto" w:fill="auto"/>
            <w:vAlign w:val="center"/>
          </w:tcPr>
          <w:p w14:paraId="4B79C091" w14:textId="77777777" w:rsidR="00350202" w:rsidRPr="00D12F96" w:rsidRDefault="00350202" w:rsidP="00350202">
            <w:pPr>
              <w:spacing w:after="0" w:line="276" w:lineRule="auto"/>
              <w:jc w:val="center"/>
              <w:rPr>
                <w:rFonts w:eastAsia="Calibri" w:cstheme="minorHAnsi"/>
                <w:b/>
                <w:bCs/>
                <w:sz w:val="20"/>
                <w:szCs w:val="20"/>
              </w:rPr>
            </w:pPr>
            <w:r w:rsidRPr="00D12F96">
              <w:rPr>
                <w:rFonts w:eastAsia="Calibri" w:cstheme="minorHAnsi"/>
                <w:b/>
                <w:bCs/>
                <w:sz w:val="20"/>
                <w:szCs w:val="20"/>
              </w:rPr>
              <w:t>5</w:t>
            </w:r>
          </w:p>
        </w:tc>
        <w:tc>
          <w:tcPr>
            <w:tcW w:w="2126" w:type="dxa"/>
            <w:shd w:val="clear" w:color="auto" w:fill="auto"/>
            <w:vAlign w:val="center"/>
          </w:tcPr>
          <w:p w14:paraId="18DD47C8"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977" w:type="dxa"/>
            <w:shd w:val="clear" w:color="auto" w:fill="auto"/>
            <w:vAlign w:val="center"/>
          </w:tcPr>
          <w:p w14:paraId="7C17739B" w14:textId="46D9C5DB" w:rsidR="00350202" w:rsidRPr="00D12F96" w:rsidRDefault="00350202" w:rsidP="00350202">
            <w:pPr>
              <w:spacing w:after="0" w:line="276" w:lineRule="auto"/>
              <w:jc w:val="center"/>
              <w:rPr>
                <w:rFonts w:eastAsia="Calibri" w:cstheme="minorHAnsi"/>
                <w:sz w:val="20"/>
                <w:szCs w:val="20"/>
              </w:rPr>
            </w:pPr>
            <w:r>
              <w:rPr>
                <w:rFonts w:ascii="Calibri" w:eastAsia="Calibri" w:hAnsi="Calibri" w:cs="Times New Roman"/>
                <w:sz w:val="20"/>
                <w:szCs w:val="20"/>
              </w:rPr>
              <w:t>&gt;25</w:t>
            </w:r>
          </w:p>
        </w:tc>
        <w:tc>
          <w:tcPr>
            <w:tcW w:w="1559" w:type="dxa"/>
            <w:shd w:val="clear" w:color="auto" w:fill="auto"/>
            <w:vAlign w:val="center"/>
          </w:tcPr>
          <w:p w14:paraId="2ABB0B1A" w14:textId="77777777" w:rsidR="00350202" w:rsidRPr="00D12F96" w:rsidRDefault="00350202" w:rsidP="00350202">
            <w:pPr>
              <w:spacing w:after="0" w:line="276" w:lineRule="auto"/>
              <w:jc w:val="center"/>
              <w:rPr>
                <w:rFonts w:eastAsia="Calibri" w:cstheme="minorHAnsi"/>
                <w:sz w:val="20"/>
                <w:szCs w:val="20"/>
              </w:rPr>
            </w:pPr>
            <w:r w:rsidRPr="00D12F96">
              <w:rPr>
                <w:rFonts w:eastAsia="Calibri" w:cstheme="minorHAnsi"/>
                <w:sz w:val="20"/>
                <w:szCs w:val="20"/>
              </w:rPr>
              <w:t>X</w:t>
            </w:r>
          </w:p>
        </w:tc>
      </w:tr>
    </w:tbl>
    <w:p w14:paraId="45BB459B" w14:textId="6C96B16E" w:rsidR="00D00B3B" w:rsidRPr="00D12F96" w:rsidRDefault="009377E0" w:rsidP="00813A75">
      <w:pPr>
        <w:pStyle w:val="Naslov4"/>
        <w:numPr>
          <w:ilvl w:val="0"/>
          <w:numId w:val="0"/>
        </w:numPr>
        <w:ind w:left="1497" w:hanging="646"/>
      </w:pPr>
      <w:bookmarkStart w:id="816" w:name="_Toc87436496"/>
      <w:bookmarkStart w:id="817" w:name="_Toc198880981"/>
      <w:r>
        <w:t>6.6.6.2 Procjena p</w:t>
      </w:r>
      <w:r w:rsidR="00D00B3B" w:rsidRPr="00D12F96">
        <w:t>osljedice</w:t>
      </w:r>
      <w:r w:rsidR="00700532">
        <w:t xml:space="preserve"> najvjerojatnijeg neželjenog događaja uslijed nesreće na odlagalištu otpada</w:t>
      </w:r>
      <w:r w:rsidR="00D00B3B" w:rsidRPr="00D12F96">
        <w:t xml:space="preserve"> na gospodarstvo</w:t>
      </w:r>
      <w:bookmarkEnd w:id="816"/>
      <w:bookmarkEnd w:id="817"/>
    </w:p>
    <w:p w14:paraId="3C6A1F01" w14:textId="77777777" w:rsidR="00D00B3B" w:rsidRDefault="00D00B3B" w:rsidP="00D00B3B">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 xml:space="preserve">Posljedice na gospodarstvo procjenjuju se kroz direktne (izravne) i indirektne (neizravne) gubitke u odnosu na proračun. </w:t>
      </w:r>
      <w:r w:rsidRPr="008275D2">
        <w:rPr>
          <w:rFonts w:ascii="Calibri" w:eastAsia="Calibri" w:hAnsi="Calibri" w:cs="Times New Roman"/>
          <w:sz w:val="24"/>
          <w:lang w:eastAsia="hr-HR"/>
        </w:rPr>
        <w:t xml:space="preserve">Direktni gubici vezani su troškove gašenja i sanacije, dok se indirektni gubici ogledaju u degradaciji životne sredine. </w:t>
      </w:r>
      <w:r w:rsidRPr="00D12F96">
        <w:rPr>
          <w:rFonts w:ascii="Calibri" w:eastAsia="Calibri" w:hAnsi="Calibri" w:cs="Times New Roman"/>
          <w:sz w:val="24"/>
          <w:lang w:eastAsia="hr-HR"/>
        </w:rPr>
        <w:t xml:space="preserve"> </w:t>
      </w:r>
    </w:p>
    <w:p w14:paraId="5D59687B" w14:textId="77777777" w:rsidR="00631134" w:rsidRDefault="00631134" w:rsidP="00D00B3B">
      <w:pPr>
        <w:suppressAutoHyphens/>
        <w:autoSpaceDN w:val="0"/>
        <w:spacing w:after="120" w:line="276" w:lineRule="auto"/>
        <w:jc w:val="both"/>
        <w:textAlignment w:val="baseline"/>
        <w:rPr>
          <w:rFonts w:ascii="Calibri" w:eastAsia="Calibri" w:hAnsi="Calibri" w:cs="Times New Roman"/>
          <w:sz w:val="24"/>
          <w:lang w:eastAsia="hr-HR"/>
        </w:rPr>
      </w:pPr>
    </w:p>
    <w:p w14:paraId="7F3715B4" w14:textId="77777777" w:rsidR="00631134" w:rsidRDefault="00631134" w:rsidP="00D00B3B">
      <w:pPr>
        <w:suppressAutoHyphens/>
        <w:autoSpaceDN w:val="0"/>
        <w:spacing w:after="120" w:line="276" w:lineRule="auto"/>
        <w:jc w:val="both"/>
        <w:textAlignment w:val="baseline"/>
        <w:rPr>
          <w:rFonts w:ascii="Calibri" w:eastAsia="Calibri" w:hAnsi="Calibri" w:cs="Times New Roman"/>
          <w:sz w:val="24"/>
          <w:lang w:eastAsia="hr-HR"/>
        </w:rPr>
      </w:pPr>
    </w:p>
    <w:p w14:paraId="7E6A17D2" w14:textId="77777777" w:rsidR="00631134" w:rsidRDefault="00631134" w:rsidP="00D00B3B">
      <w:pPr>
        <w:suppressAutoHyphens/>
        <w:autoSpaceDN w:val="0"/>
        <w:spacing w:after="120" w:line="276" w:lineRule="auto"/>
        <w:jc w:val="both"/>
        <w:textAlignment w:val="baseline"/>
        <w:rPr>
          <w:rFonts w:ascii="Calibri" w:eastAsia="Calibri" w:hAnsi="Calibri" w:cs="Times New Roman"/>
          <w:sz w:val="24"/>
          <w:lang w:eastAsia="hr-HR"/>
        </w:rPr>
      </w:pPr>
    </w:p>
    <w:p w14:paraId="7E553ED8" w14:textId="77777777" w:rsidR="008C51A1" w:rsidRDefault="008C51A1" w:rsidP="00D00B3B">
      <w:pPr>
        <w:suppressAutoHyphens/>
        <w:autoSpaceDN w:val="0"/>
        <w:spacing w:after="120" w:line="276" w:lineRule="auto"/>
        <w:jc w:val="both"/>
        <w:textAlignment w:val="baseline"/>
        <w:rPr>
          <w:rFonts w:ascii="Calibri" w:eastAsia="Calibri" w:hAnsi="Calibri" w:cs="Times New Roman"/>
          <w:sz w:val="24"/>
          <w:lang w:eastAsia="hr-HR"/>
        </w:rPr>
      </w:pPr>
    </w:p>
    <w:p w14:paraId="14E27358" w14:textId="77777777" w:rsidR="008C51A1" w:rsidRPr="00D12F96" w:rsidRDefault="008C51A1" w:rsidP="00D00B3B">
      <w:pPr>
        <w:suppressAutoHyphens/>
        <w:autoSpaceDN w:val="0"/>
        <w:spacing w:after="120" w:line="276" w:lineRule="auto"/>
        <w:jc w:val="both"/>
        <w:textAlignment w:val="baseline"/>
        <w:rPr>
          <w:rFonts w:ascii="Calibri" w:eastAsia="Calibri" w:hAnsi="Calibri" w:cs="Times New Roman"/>
          <w:sz w:val="24"/>
          <w:lang w:eastAsia="hr-HR"/>
        </w:rPr>
      </w:pPr>
    </w:p>
    <w:p w14:paraId="4E343F15" w14:textId="7427F3E1" w:rsidR="00D00B3B" w:rsidRPr="00D12F96" w:rsidRDefault="00D00B3B" w:rsidP="00A84B13">
      <w:pPr>
        <w:pStyle w:val="Opisslike"/>
        <w:spacing w:line="276" w:lineRule="auto"/>
        <w:jc w:val="center"/>
      </w:pPr>
      <w:bookmarkStart w:id="818" w:name="_Toc76019431"/>
      <w:bookmarkStart w:id="819" w:name="_Toc196826556"/>
      <w:r w:rsidRPr="00D12F96">
        <w:lastRenderedPageBreak/>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87</w:t>
      </w:r>
      <w:r w:rsidRPr="00D12F96">
        <w:rPr>
          <w:noProof/>
        </w:rPr>
        <w:fldChar w:fldCharType="end"/>
      </w:r>
      <w:r w:rsidRPr="00D12F96">
        <w:t xml:space="preserve">. Posljedice na gospodarstvo – </w:t>
      </w:r>
      <w:r w:rsidR="00700532">
        <w:t>N</w:t>
      </w:r>
      <w:r>
        <w:t>ajvjerojatniji neželjeni događaj</w:t>
      </w:r>
      <w:r w:rsidRPr="00D12F96">
        <w:t xml:space="preserve"> </w:t>
      </w:r>
      <w:r w:rsidRPr="00D12F96">
        <w:sym w:font="Symbol" w:char="F02D"/>
      </w:r>
      <w:r w:rsidRPr="00D12F96">
        <w:t xml:space="preserve"> </w:t>
      </w:r>
      <w:r w:rsidR="00700532">
        <w:t>N</w:t>
      </w:r>
      <w:r>
        <w:t>esreće na odlagalištu otpada</w:t>
      </w:r>
      <w:bookmarkEnd w:id="818"/>
      <w:bookmarkEnd w:id="819"/>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2835"/>
        <w:gridCol w:w="1559"/>
      </w:tblGrid>
      <w:tr w:rsidR="00D00B3B" w:rsidRPr="00D12F96" w14:paraId="4925F4B7" w14:textId="77777777" w:rsidTr="00593416">
        <w:trPr>
          <w:trHeight w:val="327"/>
          <w:jc w:val="center"/>
        </w:trPr>
        <w:tc>
          <w:tcPr>
            <w:tcW w:w="8784" w:type="dxa"/>
            <w:gridSpan w:val="4"/>
            <w:shd w:val="clear" w:color="auto" w:fill="auto"/>
            <w:vAlign w:val="center"/>
          </w:tcPr>
          <w:p w14:paraId="4564DAAD" w14:textId="77777777" w:rsidR="00D00B3B" w:rsidRPr="00D12F96" w:rsidRDefault="00D00B3B" w:rsidP="00A84B13">
            <w:pPr>
              <w:pStyle w:val="Opisslike"/>
              <w:spacing w:line="276" w:lineRule="auto"/>
              <w:jc w:val="center"/>
              <w:rPr>
                <w:rFonts w:cstheme="minorHAnsi"/>
              </w:rPr>
            </w:pPr>
            <w:r w:rsidRPr="00D12F96">
              <w:rPr>
                <w:rFonts w:cstheme="minorHAnsi"/>
              </w:rPr>
              <w:t>Gospodarstvo</w:t>
            </w:r>
          </w:p>
        </w:tc>
      </w:tr>
      <w:tr w:rsidR="00D00B3B" w:rsidRPr="00D12F96" w14:paraId="1104D303" w14:textId="77777777" w:rsidTr="00593416">
        <w:trPr>
          <w:trHeight w:val="244"/>
          <w:jc w:val="center"/>
        </w:trPr>
        <w:tc>
          <w:tcPr>
            <w:tcW w:w="2122" w:type="dxa"/>
            <w:shd w:val="clear" w:color="auto" w:fill="auto"/>
            <w:vAlign w:val="center"/>
          </w:tcPr>
          <w:p w14:paraId="5029F077" w14:textId="77777777" w:rsidR="00D00B3B" w:rsidRPr="00D12F96" w:rsidRDefault="00D00B3B" w:rsidP="00633FA5">
            <w:pPr>
              <w:spacing w:after="0" w:line="276" w:lineRule="auto"/>
              <w:jc w:val="center"/>
              <w:rPr>
                <w:rFonts w:eastAsia="Calibri" w:cstheme="minorHAnsi"/>
                <w:b/>
                <w:sz w:val="20"/>
                <w:szCs w:val="20"/>
              </w:rPr>
            </w:pPr>
            <w:r w:rsidRPr="00D12F96">
              <w:rPr>
                <w:rFonts w:eastAsia="Calibri" w:cstheme="minorHAnsi"/>
                <w:b/>
                <w:sz w:val="20"/>
                <w:szCs w:val="20"/>
              </w:rPr>
              <w:t>Kategorija</w:t>
            </w:r>
          </w:p>
        </w:tc>
        <w:tc>
          <w:tcPr>
            <w:tcW w:w="2268" w:type="dxa"/>
            <w:shd w:val="clear" w:color="auto" w:fill="auto"/>
            <w:vAlign w:val="center"/>
          </w:tcPr>
          <w:p w14:paraId="73FAD2DA" w14:textId="77777777" w:rsidR="00D00B3B" w:rsidRPr="00D12F96" w:rsidRDefault="00D00B3B" w:rsidP="00633FA5">
            <w:pPr>
              <w:spacing w:after="0" w:line="276" w:lineRule="auto"/>
              <w:jc w:val="center"/>
              <w:rPr>
                <w:rFonts w:eastAsia="Calibri" w:cstheme="minorHAnsi"/>
                <w:b/>
                <w:sz w:val="20"/>
                <w:szCs w:val="20"/>
              </w:rPr>
            </w:pPr>
            <w:r w:rsidRPr="00D12F96">
              <w:rPr>
                <w:rFonts w:eastAsia="Calibri" w:cstheme="minorHAnsi"/>
                <w:b/>
                <w:sz w:val="20"/>
                <w:szCs w:val="20"/>
              </w:rPr>
              <w:t>Posljedice</w:t>
            </w:r>
          </w:p>
        </w:tc>
        <w:tc>
          <w:tcPr>
            <w:tcW w:w="2835" w:type="dxa"/>
            <w:tcBorders>
              <w:bottom w:val="single" w:sz="4" w:space="0" w:color="auto"/>
            </w:tcBorders>
            <w:shd w:val="clear" w:color="auto" w:fill="auto"/>
            <w:vAlign w:val="center"/>
          </w:tcPr>
          <w:p w14:paraId="2E168FE8" w14:textId="431A3A59" w:rsidR="00D00B3B" w:rsidRPr="00D12F96" w:rsidRDefault="00700532" w:rsidP="00633FA5">
            <w:pPr>
              <w:spacing w:after="0" w:line="276" w:lineRule="auto"/>
              <w:jc w:val="center"/>
              <w:rPr>
                <w:rFonts w:eastAsia="Calibri" w:cstheme="minorHAnsi"/>
                <w:b/>
                <w:sz w:val="20"/>
                <w:szCs w:val="20"/>
              </w:rPr>
            </w:pPr>
            <w:r>
              <w:rPr>
                <w:rFonts w:ascii="Calibri" w:eastAsia="Calibri" w:hAnsi="Calibri" w:cs="Times New Roman"/>
                <w:b/>
                <w:sz w:val="20"/>
                <w:szCs w:val="20"/>
              </w:rPr>
              <w:t>U eurima (% s obzirom na proračun)</w:t>
            </w:r>
          </w:p>
        </w:tc>
        <w:tc>
          <w:tcPr>
            <w:tcW w:w="1559" w:type="dxa"/>
            <w:tcBorders>
              <w:bottom w:val="single" w:sz="4" w:space="0" w:color="auto"/>
            </w:tcBorders>
            <w:shd w:val="clear" w:color="auto" w:fill="auto"/>
            <w:vAlign w:val="center"/>
          </w:tcPr>
          <w:p w14:paraId="329B75D9" w14:textId="77777777" w:rsidR="00D00B3B" w:rsidRPr="00D12F96" w:rsidRDefault="00D00B3B" w:rsidP="00633FA5">
            <w:pPr>
              <w:spacing w:after="0" w:line="276" w:lineRule="auto"/>
              <w:jc w:val="center"/>
              <w:rPr>
                <w:rFonts w:eastAsia="Calibri" w:cstheme="minorHAnsi"/>
                <w:b/>
                <w:sz w:val="20"/>
                <w:szCs w:val="20"/>
              </w:rPr>
            </w:pPr>
            <w:r w:rsidRPr="00D12F96">
              <w:rPr>
                <w:rFonts w:eastAsia="Calibri" w:cstheme="minorHAnsi"/>
                <w:b/>
                <w:sz w:val="20"/>
                <w:szCs w:val="20"/>
              </w:rPr>
              <w:t>Odabrano</w:t>
            </w:r>
          </w:p>
        </w:tc>
      </w:tr>
      <w:tr w:rsidR="00700532" w:rsidRPr="00D12F96" w14:paraId="1C3EF844" w14:textId="77777777" w:rsidTr="00593416">
        <w:trPr>
          <w:trHeight w:val="244"/>
          <w:jc w:val="center"/>
        </w:trPr>
        <w:tc>
          <w:tcPr>
            <w:tcW w:w="2122" w:type="dxa"/>
            <w:shd w:val="clear" w:color="auto" w:fill="auto"/>
            <w:vAlign w:val="center"/>
          </w:tcPr>
          <w:p w14:paraId="011FD104" w14:textId="77777777" w:rsidR="00700532" w:rsidRPr="00D12F96" w:rsidRDefault="00700532" w:rsidP="00700532">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268" w:type="dxa"/>
            <w:shd w:val="clear" w:color="auto" w:fill="auto"/>
            <w:vAlign w:val="center"/>
          </w:tcPr>
          <w:p w14:paraId="3CA23F66" w14:textId="77777777"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835" w:type="dxa"/>
            <w:shd w:val="clear" w:color="auto" w:fill="auto"/>
            <w:vAlign w:val="center"/>
          </w:tcPr>
          <w:p w14:paraId="376707B2" w14:textId="02C40F5A" w:rsidR="00700532" w:rsidRPr="00D12F96" w:rsidRDefault="00700532" w:rsidP="00700532">
            <w:pPr>
              <w:spacing w:after="0" w:line="276" w:lineRule="auto"/>
              <w:jc w:val="center"/>
              <w:rPr>
                <w:rFonts w:eastAsia="Calibri" w:cstheme="minorHAnsi"/>
                <w:sz w:val="20"/>
                <w:szCs w:val="20"/>
              </w:rPr>
            </w:pPr>
            <w:r>
              <w:rPr>
                <w:rFonts w:ascii="Calibri" w:eastAsia="Calibri" w:hAnsi="Calibri" w:cs="Times New Roman"/>
                <w:sz w:val="20"/>
                <w:szCs w:val="20"/>
              </w:rPr>
              <w:t>0,5 – 1</w:t>
            </w:r>
          </w:p>
        </w:tc>
        <w:tc>
          <w:tcPr>
            <w:tcW w:w="1559" w:type="dxa"/>
            <w:tcBorders>
              <w:bottom w:val="single" w:sz="4" w:space="0" w:color="auto"/>
            </w:tcBorders>
            <w:shd w:val="clear" w:color="auto" w:fill="auto"/>
            <w:vAlign w:val="center"/>
          </w:tcPr>
          <w:p w14:paraId="069EFC3A" w14:textId="77777777" w:rsidR="00700532" w:rsidRPr="00D12F96" w:rsidRDefault="00700532" w:rsidP="00700532">
            <w:pPr>
              <w:spacing w:after="0" w:line="276" w:lineRule="auto"/>
              <w:jc w:val="center"/>
              <w:rPr>
                <w:rFonts w:eastAsia="Calibri" w:cstheme="minorHAnsi"/>
                <w:sz w:val="20"/>
                <w:szCs w:val="20"/>
              </w:rPr>
            </w:pPr>
          </w:p>
        </w:tc>
      </w:tr>
      <w:tr w:rsidR="00700532" w:rsidRPr="00D12F96" w14:paraId="689461FA" w14:textId="77777777" w:rsidTr="00593416">
        <w:trPr>
          <w:trHeight w:val="244"/>
          <w:jc w:val="center"/>
        </w:trPr>
        <w:tc>
          <w:tcPr>
            <w:tcW w:w="2122" w:type="dxa"/>
            <w:shd w:val="clear" w:color="auto" w:fill="auto"/>
            <w:vAlign w:val="center"/>
          </w:tcPr>
          <w:p w14:paraId="36C70F36" w14:textId="77777777" w:rsidR="00700532" w:rsidRPr="00D12F96" w:rsidRDefault="00700532" w:rsidP="00700532">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268" w:type="dxa"/>
            <w:shd w:val="clear" w:color="auto" w:fill="auto"/>
            <w:vAlign w:val="center"/>
          </w:tcPr>
          <w:p w14:paraId="0D9F618A" w14:textId="77777777"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835" w:type="dxa"/>
            <w:shd w:val="clear" w:color="auto" w:fill="auto"/>
            <w:vAlign w:val="center"/>
          </w:tcPr>
          <w:p w14:paraId="366D9338" w14:textId="14009AC1" w:rsidR="00700532" w:rsidRPr="00D12F96" w:rsidRDefault="00700532" w:rsidP="00700532">
            <w:pPr>
              <w:spacing w:after="0" w:line="276" w:lineRule="auto"/>
              <w:jc w:val="center"/>
              <w:rPr>
                <w:rFonts w:eastAsia="Calibri" w:cstheme="minorHAnsi"/>
                <w:sz w:val="20"/>
                <w:szCs w:val="20"/>
              </w:rPr>
            </w:pPr>
            <w:r>
              <w:rPr>
                <w:rFonts w:ascii="Calibri" w:eastAsia="Calibri" w:hAnsi="Calibri" w:cs="Times New Roman"/>
                <w:sz w:val="20"/>
                <w:szCs w:val="20"/>
              </w:rPr>
              <w:t>1 – 5</w:t>
            </w:r>
          </w:p>
        </w:tc>
        <w:tc>
          <w:tcPr>
            <w:tcW w:w="1559" w:type="dxa"/>
            <w:tcBorders>
              <w:bottom w:val="single" w:sz="4" w:space="0" w:color="auto"/>
            </w:tcBorders>
            <w:shd w:val="clear" w:color="auto" w:fill="auto"/>
            <w:vAlign w:val="center"/>
          </w:tcPr>
          <w:p w14:paraId="24B5AC01" w14:textId="77777777" w:rsidR="00700532" w:rsidRPr="00D12F96" w:rsidRDefault="00700532" w:rsidP="00700532">
            <w:pPr>
              <w:spacing w:after="0" w:line="276" w:lineRule="auto"/>
              <w:jc w:val="center"/>
              <w:rPr>
                <w:rFonts w:eastAsia="Calibri" w:cstheme="minorHAnsi"/>
                <w:sz w:val="20"/>
                <w:szCs w:val="20"/>
              </w:rPr>
            </w:pPr>
          </w:p>
        </w:tc>
      </w:tr>
      <w:tr w:rsidR="00700532" w:rsidRPr="00D12F96" w14:paraId="5D9767A2" w14:textId="77777777" w:rsidTr="00593416">
        <w:trPr>
          <w:trHeight w:val="244"/>
          <w:jc w:val="center"/>
        </w:trPr>
        <w:tc>
          <w:tcPr>
            <w:tcW w:w="2122" w:type="dxa"/>
            <w:shd w:val="clear" w:color="auto" w:fill="auto"/>
            <w:vAlign w:val="center"/>
          </w:tcPr>
          <w:p w14:paraId="1F7F95D4" w14:textId="77777777" w:rsidR="00700532" w:rsidRPr="00D12F96" w:rsidRDefault="00700532" w:rsidP="00700532">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268" w:type="dxa"/>
            <w:shd w:val="clear" w:color="auto" w:fill="auto"/>
            <w:vAlign w:val="center"/>
          </w:tcPr>
          <w:p w14:paraId="7CA3AFF7" w14:textId="77777777"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835" w:type="dxa"/>
            <w:shd w:val="clear" w:color="auto" w:fill="auto"/>
            <w:vAlign w:val="center"/>
          </w:tcPr>
          <w:p w14:paraId="2EA2A1A6" w14:textId="763D8CF1" w:rsidR="00700532" w:rsidRPr="00D12F96" w:rsidRDefault="00700532" w:rsidP="00700532">
            <w:pPr>
              <w:spacing w:after="0" w:line="276" w:lineRule="auto"/>
              <w:jc w:val="center"/>
              <w:rPr>
                <w:rFonts w:eastAsia="Calibri" w:cstheme="minorHAnsi"/>
                <w:sz w:val="20"/>
                <w:szCs w:val="20"/>
              </w:rPr>
            </w:pPr>
            <w:r>
              <w:rPr>
                <w:rFonts w:ascii="Calibri" w:eastAsia="Calibri" w:hAnsi="Calibri" w:cs="Times New Roman"/>
                <w:sz w:val="20"/>
                <w:szCs w:val="20"/>
              </w:rPr>
              <w:t>5 – 15</w:t>
            </w:r>
          </w:p>
        </w:tc>
        <w:tc>
          <w:tcPr>
            <w:tcW w:w="1559" w:type="dxa"/>
            <w:tcBorders>
              <w:bottom w:val="single" w:sz="4" w:space="0" w:color="auto"/>
            </w:tcBorders>
            <w:shd w:val="clear" w:color="auto" w:fill="auto"/>
            <w:vAlign w:val="center"/>
          </w:tcPr>
          <w:p w14:paraId="30202E27" w14:textId="77777777" w:rsidR="00700532" w:rsidRPr="00D12F96" w:rsidRDefault="00700532" w:rsidP="00700532">
            <w:pPr>
              <w:spacing w:after="0" w:line="276" w:lineRule="auto"/>
              <w:jc w:val="center"/>
              <w:rPr>
                <w:rFonts w:eastAsia="Calibri" w:cstheme="minorHAnsi"/>
                <w:sz w:val="20"/>
                <w:szCs w:val="20"/>
              </w:rPr>
            </w:pPr>
          </w:p>
        </w:tc>
      </w:tr>
      <w:tr w:rsidR="00700532" w:rsidRPr="00D12F96" w14:paraId="7C456852" w14:textId="77777777" w:rsidTr="00593416">
        <w:trPr>
          <w:trHeight w:val="257"/>
          <w:jc w:val="center"/>
        </w:trPr>
        <w:tc>
          <w:tcPr>
            <w:tcW w:w="2122" w:type="dxa"/>
            <w:shd w:val="clear" w:color="auto" w:fill="auto"/>
            <w:vAlign w:val="center"/>
          </w:tcPr>
          <w:p w14:paraId="146F870C" w14:textId="77777777" w:rsidR="00700532" w:rsidRPr="00D12F96" w:rsidRDefault="00700532" w:rsidP="00700532">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268" w:type="dxa"/>
            <w:shd w:val="clear" w:color="auto" w:fill="auto"/>
            <w:vAlign w:val="center"/>
          </w:tcPr>
          <w:p w14:paraId="159C9EFE" w14:textId="77777777"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835" w:type="dxa"/>
            <w:shd w:val="clear" w:color="auto" w:fill="auto"/>
            <w:vAlign w:val="center"/>
          </w:tcPr>
          <w:p w14:paraId="348C42A0" w14:textId="3254E78C" w:rsidR="00700532" w:rsidRPr="00D12F96" w:rsidRDefault="00700532" w:rsidP="00700532">
            <w:pPr>
              <w:spacing w:after="0" w:line="276" w:lineRule="auto"/>
              <w:jc w:val="center"/>
              <w:rPr>
                <w:rFonts w:eastAsia="Calibri" w:cstheme="minorHAnsi"/>
                <w:sz w:val="20"/>
                <w:szCs w:val="20"/>
              </w:rPr>
            </w:pPr>
            <w:r>
              <w:rPr>
                <w:rFonts w:ascii="Calibri" w:eastAsia="Calibri" w:hAnsi="Calibri" w:cs="Times New Roman"/>
                <w:sz w:val="20"/>
                <w:szCs w:val="20"/>
              </w:rPr>
              <w:t>15 – 25</w:t>
            </w:r>
          </w:p>
        </w:tc>
        <w:tc>
          <w:tcPr>
            <w:tcW w:w="1559" w:type="dxa"/>
            <w:tcBorders>
              <w:bottom w:val="single" w:sz="4" w:space="0" w:color="auto"/>
            </w:tcBorders>
            <w:shd w:val="clear" w:color="auto" w:fill="auto"/>
            <w:vAlign w:val="center"/>
          </w:tcPr>
          <w:p w14:paraId="03E4D17D" w14:textId="26DB14FE"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X</w:t>
            </w:r>
          </w:p>
        </w:tc>
      </w:tr>
      <w:tr w:rsidR="00700532" w:rsidRPr="00D12F96" w14:paraId="62A61CB3" w14:textId="77777777" w:rsidTr="00593416">
        <w:trPr>
          <w:trHeight w:val="63"/>
          <w:jc w:val="center"/>
        </w:trPr>
        <w:tc>
          <w:tcPr>
            <w:tcW w:w="2122" w:type="dxa"/>
            <w:shd w:val="clear" w:color="auto" w:fill="auto"/>
            <w:vAlign w:val="center"/>
          </w:tcPr>
          <w:p w14:paraId="0DC00FAC" w14:textId="77777777" w:rsidR="00700532" w:rsidRPr="00D12F96" w:rsidRDefault="00700532" w:rsidP="00700532">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268" w:type="dxa"/>
            <w:shd w:val="clear" w:color="auto" w:fill="auto"/>
            <w:vAlign w:val="center"/>
          </w:tcPr>
          <w:p w14:paraId="1C25F2F5" w14:textId="77777777" w:rsidR="00700532" w:rsidRPr="00D12F96" w:rsidRDefault="00700532" w:rsidP="00700532">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835" w:type="dxa"/>
            <w:shd w:val="clear" w:color="auto" w:fill="auto"/>
            <w:vAlign w:val="center"/>
          </w:tcPr>
          <w:p w14:paraId="76E660B1" w14:textId="7E43B235" w:rsidR="00700532" w:rsidRPr="00D12F96" w:rsidRDefault="00700532" w:rsidP="00700532">
            <w:pPr>
              <w:spacing w:after="0" w:line="276" w:lineRule="auto"/>
              <w:jc w:val="center"/>
              <w:rPr>
                <w:rFonts w:eastAsia="Calibri" w:cstheme="minorHAnsi"/>
                <w:sz w:val="20"/>
                <w:szCs w:val="20"/>
              </w:rPr>
            </w:pPr>
            <w:r>
              <w:rPr>
                <w:rFonts w:ascii="Calibri" w:eastAsia="Calibri" w:hAnsi="Calibri" w:cs="Times New Roman"/>
                <w:sz w:val="20"/>
                <w:szCs w:val="20"/>
              </w:rPr>
              <w:t>&gt;25</w:t>
            </w:r>
          </w:p>
        </w:tc>
        <w:tc>
          <w:tcPr>
            <w:tcW w:w="1559" w:type="dxa"/>
            <w:tcBorders>
              <w:bottom w:val="single" w:sz="4" w:space="0" w:color="auto"/>
            </w:tcBorders>
            <w:shd w:val="clear" w:color="auto" w:fill="auto"/>
            <w:vAlign w:val="center"/>
          </w:tcPr>
          <w:p w14:paraId="7F184F46" w14:textId="77777777" w:rsidR="00700532" w:rsidRPr="00D12F96" w:rsidRDefault="00700532" w:rsidP="00700532">
            <w:pPr>
              <w:spacing w:after="0" w:line="276" w:lineRule="auto"/>
              <w:jc w:val="center"/>
              <w:rPr>
                <w:rFonts w:eastAsia="Calibri" w:cstheme="minorHAnsi"/>
                <w:sz w:val="20"/>
                <w:szCs w:val="20"/>
              </w:rPr>
            </w:pPr>
          </w:p>
        </w:tc>
      </w:tr>
    </w:tbl>
    <w:p w14:paraId="19A7EB00" w14:textId="62E06D5B" w:rsidR="00D00B3B" w:rsidRPr="00771C2E" w:rsidRDefault="00771C2E" w:rsidP="00A40E81">
      <w:pPr>
        <w:pStyle w:val="Naslov4"/>
        <w:numPr>
          <w:ilvl w:val="0"/>
          <w:numId w:val="0"/>
        </w:numPr>
        <w:ind w:left="1497"/>
        <w:rPr>
          <w:b/>
          <w:bCs/>
        </w:rPr>
      </w:pPr>
      <w:bookmarkStart w:id="820" w:name="_Toc87436497"/>
      <w:bookmarkStart w:id="821" w:name="_Toc198880982"/>
      <w:r w:rsidRPr="00771C2E">
        <w:t xml:space="preserve">6.6.6.3. </w:t>
      </w:r>
      <w:r>
        <w:t>Procjena p</w:t>
      </w:r>
      <w:r w:rsidR="00D00B3B" w:rsidRPr="00771C2E">
        <w:t>osljedic</w:t>
      </w:r>
      <w:r w:rsidR="00BD7005">
        <w:t>a najvjerojatnijeg neželjenog događaja uslijed nesreća na odlagalištu otpada</w:t>
      </w:r>
      <w:r w:rsidR="00D00B3B" w:rsidRPr="00771C2E">
        <w:t xml:space="preserve"> na društvenu stabilnost i politiku</w:t>
      </w:r>
      <w:bookmarkEnd w:id="820"/>
      <w:bookmarkEnd w:id="821"/>
    </w:p>
    <w:p w14:paraId="59EF2F06" w14:textId="77777777" w:rsidR="00D00B3B" w:rsidRPr="00D12F96" w:rsidRDefault="00D00B3B" w:rsidP="00D00B3B">
      <w:pPr>
        <w:rPr>
          <w:sz w:val="24"/>
          <w:szCs w:val="24"/>
          <w:lang w:eastAsia="zh-CN"/>
        </w:rPr>
      </w:pPr>
      <w:r w:rsidRPr="00D12F96">
        <w:rPr>
          <w:sz w:val="24"/>
          <w:szCs w:val="24"/>
          <w:lang w:eastAsia="zh-CN"/>
        </w:rPr>
        <w:t>Posljedice za Društvenu stabilnost i politiku iskazuju se u materijalnoj šteti i to za štetu na kritičnoj infrastrukturi i šteti na građevinama od društvenog značaja.</w:t>
      </w:r>
    </w:p>
    <w:p w14:paraId="47EBD2B8" w14:textId="77777777" w:rsidR="00D00B3B" w:rsidRDefault="00D00B3B" w:rsidP="00D00B3B">
      <w:pPr>
        <w:keepNext/>
        <w:spacing w:after="120" w:line="276" w:lineRule="auto"/>
        <w:jc w:val="both"/>
        <w:rPr>
          <w:rFonts w:ascii="Calibri" w:eastAsia="Calibri" w:hAnsi="Calibri" w:cs="Arial"/>
          <w:bCs/>
          <w:sz w:val="24"/>
          <w:szCs w:val="24"/>
          <w:lang w:eastAsia="zh-CN"/>
        </w:rPr>
      </w:pPr>
      <w:r w:rsidRPr="00F47AA6">
        <w:rPr>
          <w:rFonts w:ascii="Calibri" w:eastAsia="Calibri" w:hAnsi="Calibri" w:cs="Arial"/>
          <w:bCs/>
          <w:sz w:val="24"/>
          <w:szCs w:val="24"/>
          <w:lang w:eastAsia="zh-CN"/>
        </w:rPr>
        <w:t xml:space="preserve">Obzirom da se posljedice društvene stabilnosti i politike iskazuju u materijalnoj šteti i to za štetu na kritičnoj infrastrukturi i šteti na građevinama od društvenog značaja procijenjeno je da bi ukupna materijalna šteta uzrokovana navedenim akcidentom imala zanemariv utjecaj na proračun </w:t>
      </w:r>
      <w:r>
        <w:rPr>
          <w:rFonts w:ascii="Calibri" w:eastAsia="Calibri" w:hAnsi="Calibri" w:cs="Arial"/>
          <w:bCs/>
          <w:sz w:val="24"/>
          <w:szCs w:val="24"/>
          <w:lang w:eastAsia="zh-CN"/>
        </w:rPr>
        <w:t>Grada Čakovca te</w:t>
      </w:r>
      <w:r w:rsidRPr="00F47AA6">
        <w:rPr>
          <w:rFonts w:ascii="Calibri" w:eastAsia="Calibri" w:hAnsi="Calibri" w:cs="Arial"/>
          <w:bCs/>
          <w:sz w:val="24"/>
          <w:szCs w:val="24"/>
          <w:lang w:eastAsia="zh-CN"/>
        </w:rPr>
        <w:t xml:space="preserve"> se neće prikazati tablično i putem matrice</w:t>
      </w:r>
    </w:p>
    <w:p w14:paraId="3CFFB902" w14:textId="6B7F1294" w:rsidR="00D00B3B" w:rsidRPr="00D12F96" w:rsidRDefault="00B562C5" w:rsidP="00A40E81">
      <w:pPr>
        <w:pStyle w:val="Naslov4"/>
        <w:numPr>
          <w:ilvl w:val="0"/>
          <w:numId w:val="0"/>
        </w:numPr>
        <w:ind w:left="1497"/>
      </w:pPr>
      <w:bookmarkStart w:id="822" w:name="_Toc87436498"/>
      <w:bookmarkStart w:id="823" w:name="_Toc198880983"/>
      <w:r>
        <w:t xml:space="preserve">6.6.6.4. </w:t>
      </w:r>
      <w:r w:rsidR="00D00B3B" w:rsidRPr="00D12F96">
        <w:t xml:space="preserve">Vjerojatnost </w:t>
      </w:r>
      <w:r w:rsidR="00B76729">
        <w:t>pojave najvjerojatnijeg neželjenog događaja uslijed nesreća na odlagalištu otpada</w:t>
      </w:r>
      <w:bookmarkEnd w:id="823"/>
      <w:r w:rsidR="00B76729">
        <w:t xml:space="preserve"> </w:t>
      </w:r>
      <w:bookmarkEnd w:id="822"/>
    </w:p>
    <w:p w14:paraId="59CD8459" w14:textId="77777777" w:rsidR="003E2958" w:rsidRDefault="00D00B3B" w:rsidP="003E2958">
      <w:pPr>
        <w:suppressAutoHyphens/>
        <w:autoSpaceDN w:val="0"/>
        <w:spacing w:after="120" w:line="276" w:lineRule="auto"/>
        <w:jc w:val="both"/>
        <w:textAlignment w:val="baseline"/>
        <w:rPr>
          <w:rFonts w:ascii="Calibri" w:eastAsia="Calibri" w:hAnsi="Calibri" w:cs="Times New Roman"/>
          <w:sz w:val="24"/>
          <w:lang w:eastAsia="hr-HR"/>
        </w:rPr>
      </w:pPr>
      <w:r w:rsidRPr="00FA70F3">
        <w:rPr>
          <w:rFonts w:ascii="Calibri" w:eastAsia="Calibri" w:hAnsi="Calibri" w:cs="Times New Roman"/>
          <w:sz w:val="24"/>
          <w:lang w:eastAsia="hr-HR"/>
        </w:rPr>
        <w:t xml:space="preserve">Vjerojatnost nastanka požara na odlagalištu otpada </w:t>
      </w:r>
      <w:r>
        <w:rPr>
          <w:rFonts w:ascii="Calibri" w:eastAsia="Calibri" w:hAnsi="Calibri" w:cs="Times New Roman"/>
          <w:sz w:val="24"/>
          <w:lang w:eastAsia="hr-HR"/>
        </w:rPr>
        <w:t>Totovec mo</w:t>
      </w:r>
      <w:r w:rsidRPr="00FA70F3">
        <w:rPr>
          <w:rFonts w:ascii="Calibri" w:eastAsia="Calibri" w:hAnsi="Calibri" w:cs="Times New Roman"/>
          <w:sz w:val="24"/>
          <w:lang w:eastAsia="hr-HR"/>
        </w:rPr>
        <w:t xml:space="preserve">žemo </w:t>
      </w:r>
      <w:r>
        <w:rPr>
          <w:rFonts w:ascii="Calibri" w:eastAsia="Calibri" w:hAnsi="Calibri" w:cs="Times New Roman"/>
          <w:sz w:val="24"/>
          <w:lang w:eastAsia="hr-HR"/>
        </w:rPr>
        <w:t xml:space="preserve">okarakterizirati kao umjerenu. </w:t>
      </w:r>
      <w:bookmarkStart w:id="824" w:name="_Toc76019432"/>
    </w:p>
    <w:p w14:paraId="169201E4" w14:textId="4CEA855C" w:rsidR="00D00B3B" w:rsidRDefault="00D00B3B" w:rsidP="003E2958">
      <w:pPr>
        <w:pStyle w:val="Opisslike"/>
        <w:spacing w:line="276" w:lineRule="auto"/>
        <w:jc w:val="center"/>
      </w:pPr>
      <w:bookmarkStart w:id="825" w:name="_Toc196826557"/>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88</w:t>
      </w:r>
      <w:r w:rsidRPr="00D12F96">
        <w:rPr>
          <w:noProof/>
        </w:rPr>
        <w:fldChar w:fldCharType="end"/>
      </w:r>
      <w:r w:rsidRPr="00D12F96">
        <w:t xml:space="preserve">. Vjerojatnost/frekvencija – </w:t>
      </w:r>
      <w:r w:rsidR="000A615F">
        <w:t>N</w:t>
      </w:r>
      <w:r>
        <w:t xml:space="preserve">ajvjerojatniji neželjeni događaj – </w:t>
      </w:r>
      <w:r w:rsidR="000A615F">
        <w:t>N</w:t>
      </w:r>
      <w:r>
        <w:t>esreće na odlagalištu otpada</w:t>
      </w:r>
      <w:bookmarkEnd w:id="824"/>
      <w:bookmarkEnd w:id="82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0A615F" w14:paraId="43B623DA" w14:textId="77777777" w:rsidTr="0005164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51C88" w14:textId="77777777" w:rsidR="000A615F" w:rsidRDefault="000A615F" w:rsidP="00A84B13">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460B9" w14:textId="77777777" w:rsidR="000A615F" w:rsidRDefault="000A615F" w:rsidP="00A84B13">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F98CF" w14:textId="77777777" w:rsidR="000A615F" w:rsidRDefault="000A615F" w:rsidP="00A84B13">
            <w:pPr>
              <w:pStyle w:val="Opisslike"/>
              <w:spacing w:line="276" w:lineRule="auto"/>
              <w:jc w:val="center"/>
            </w:pPr>
            <w:r>
              <w:t>Vjerojatnost/frekvencija</w:t>
            </w:r>
          </w:p>
        </w:tc>
      </w:tr>
      <w:tr w:rsidR="000A615F" w14:paraId="5EC6B905" w14:textId="77777777" w:rsidTr="0005164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A3631" w14:textId="77777777" w:rsidR="000A615F" w:rsidRDefault="000A615F" w:rsidP="00A84B13">
            <w:pPr>
              <w:pStyle w:val="Opisslike"/>
              <w:spacing w:line="276" w:lineRule="auto"/>
              <w:jc w:val="cente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DC107" w14:textId="77777777" w:rsidR="000A615F" w:rsidRDefault="000A615F" w:rsidP="00A84B13">
            <w:pPr>
              <w:pStyle w:val="Opisslike"/>
              <w:spacing w:line="276" w:lineRule="auto"/>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31179" w14:textId="77777777" w:rsidR="000A615F" w:rsidRDefault="000A615F" w:rsidP="00A84B13">
            <w:pPr>
              <w:pStyle w:val="Opisslike"/>
              <w:spacing w:line="276" w:lineRule="auto"/>
              <w:jc w:val="center"/>
            </w:pPr>
            <w: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20008" w14:textId="77777777" w:rsidR="000A615F" w:rsidRDefault="000A615F" w:rsidP="00A84B13">
            <w:pPr>
              <w:pStyle w:val="Opisslike"/>
              <w:spacing w:line="276" w:lineRule="auto"/>
              <w:jc w:val="center"/>
            </w:pPr>
            <w: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83222" w14:textId="77777777" w:rsidR="000A615F" w:rsidRDefault="000A615F" w:rsidP="00A84B13">
            <w:pPr>
              <w:pStyle w:val="Opisslike"/>
              <w:spacing w:line="276" w:lineRule="auto"/>
              <w:jc w:val="center"/>
            </w:pPr>
            <w: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82CAD" w14:textId="77777777" w:rsidR="000A615F" w:rsidRDefault="000A615F" w:rsidP="00A84B13">
            <w:pPr>
              <w:pStyle w:val="Opisslike"/>
              <w:spacing w:line="276" w:lineRule="auto"/>
              <w:jc w:val="center"/>
            </w:pPr>
            <w:r>
              <w:t>Odabrano</w:t>
            </w:r>
          </w:p>
        </w:tc>
      </w:tr>
      <w:tr w:rsidR="000A615F" w14:paraId="2B6C52C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4DC4C" w14:textId="77777777" w:rsidR="000A615F" w:rsidRDefault="000A615F" w:rsidP="0005164E">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3FD2B" w14:textId="77777777" w:rsidR="000A615F" w:rsidRDefault="000A615F" w:rsidP="0005164E">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41EE2" w14:textId="77777777" w:rsidR="000A615F" w:rsidRDefault="000A615F" w:rsidP="0005164E">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189C9" w14:textId="77777777" w:rsidR="000A615F" w:rsidRDefault="000A615F" w:rsidP="0005164E">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FBB04" w14:textId="77777777" w:rsidR="000A615F" w:rsidRDefault="000A615F" w:rsidP="0005164E">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63782" w14:textId="77777777" w:rsidR="000A615F" w:rsidRDefault="000A615F" w:rsidP="0005164E">
            <w:pPr>
              <w:spacing w:after="0" w:line="240" w:lineRule="auto"/>
              <w:jc w:val="center"/>
              <w:rPr>
                <w:b/>
                <w:sz w:val="20"/>
                <w:szCs w:val="20"/>
              </w:rPr>
            </w:pPr>
          </w:p>
        </w:tc>
      </w:tr>
      <w:tr w:rsidR="000A615F" w14:paraId="302976AE"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FE930" w14:textId="77777777" w:rsidR="000A615F" w:rsidRDefault="000A615F" w:rsidP="0005164E">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1DB48" w14:textId="77777777" w:rsidR="000A615F" w:rsidRDefault="000A615F" w:rsidP="0005164E">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65B4F" w14:textId="77777777" w:rsidR="000A615F" w:rsidRDefault="000A615F" w:rsidP="0005164E">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9ACCF" w14:textId="77777777" w:rsidR="000A615F" w:rsidRDefault="000A615F" w:rsidP="0005164E">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74322" w14:textId="77777777" w:rsidR="000A615F" w:rsidRDefault="000A615F" w:rsidP="0005164E">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7698F" w14:textId="77777777" w:rsidR="000A615F" w:rsidRDefault="000A615F" w:rsidP="0005164E">
            <w:pPr>
              <w:spacing w:after="0" w:line="240" w:lineRule="auto"/>
              <w:jc w:val="center"/>
              <w:rPr>
                <w:b/>
                <w:sz w:val="20"/>
                <w:szCs w:val="20"/>
              </w:rPr>
            </w:pPr>
          </w:p>
        </w:tc>
      </w:tr>
      <w:tr w:rsidR="000A615F" w14:paraId="7746E3A9"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AC1FC" w14:textId="77777777" w:rsidR="000A615F" w:rsidRDefault="000A615F" w:rsidP="0005164E">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0B30B" w14:textId="77777777" w:rsidR="000A615F" w:rsidRDefault="000A615F" w:rsidP="0005164E">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1864F" w14:textId="77777777" w:rsidR="000A615F" w:rsidRDefault="000A615F" w:rsidP="0005164E">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A7251" w14:textId="77777777" w:rsidR="000A615F" w:rsidRDefault="000A615F" w:rsidP="0005164E">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083BC" w14:textId="77777777" w:rsidR="000A615F" w:rsidRDefault="000A615F" w:rsidP="0005164E">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ABC4E" w14:textId="12661D26" w:rsidR="000A615F" w:rsidRDefault="00717BA2" w:rsidP="0005164E">
            <w:pPr>
              <w:spacing w:after="0" w:line="240" w:lineRule="auto"/>
              <w:jc w:val="center"/>
              <w:rPr>
                <w:b/>
                <w:sz w:val="20"/>
                <w:szCs w:val="20"/>
              </w:rPr>
            </w:pPr>
            <w:r>
              <w:rPr>
                <w:b/>
                <w:sz w:val="20"/>
                <w:szCs w:val="20"/>
              </w:rPr>
              <w:t>X</w:t>
            </w:r>
          </w:p>
        </w:tc>
      </w:tr>
      <w:tr w:rsidR="000A615F" w14:paraId="5EC562E3"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8B6D0" w14:textId="77777777" w:rsidR="000A615F" w:rsidRDefault="000A615F" w:rsidP="0005164E">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A4378" w14:textId="77777777" w:rsidR="000A615F" w:rsidRDefault="000A615F" w:rsidP="0005164E">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B40D0" w14:textId="77777777" w:rsidR="000A615F" w:rsidRDefault="000A615F" w:rsidP="0005164E">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24CE5" w14:textId="77777777" w:rsidR="000A615F" w:rsidRDefault="000A615F" w:rsidP="0005164E">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CC529" w14:textId="77777777" w:rsidR="000A615F" w:rsidRDefault="000A615F" w:rsidP="0005164E">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472D0" w14:textId="537A3593" w:rsidR="000A615F" w:rsidRDefault="000A615F" w:rsidP="0005164E">
            <w:pPr>
              <w:spacing w:after="0" w:line="240" w:lineRule="auto"/>
              <w:jc w:val="center"/>
              <w:rPr>
                <w:b/>
                <w:sz w:val="20"/>
                <w:szCs w:val="20"/>
              </w:rPr>
            </w:pPr>
          </w:p>
        </w:tc>
      </w:tr>
      <w:tr w:rsidR="000A615F" w14:paraId="48C94BB2" w14:textId="77777777" w:rsidTr="0005164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F89B0" w14:textId="77777777" w:rsidR="000A615F" w:rsidRDefault="000A615F" w:rsidP="0005164E">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1FC01" w14:textId="77777777" w:rsidR="000A615F" w:rsidRDefault="000A615F" w:rsidP="0005164E">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D8EBF" w14:textId="77777777" w:rsidR="000A615F" w:rsidRDefault="000A615F" w:rsidP="0005164E">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A342A" w14:textId="77777777" w:rsidR="000A615F" w:rsidRDefault="000A615F" w:rsidP="0005164E">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015FC" w14:textId="77777777" w:rsidR="000A615F" w:rsidRDefault="000A615F" w:rsidP="0005164E">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3F84" w14:textId="77777777" w:rsidR="000A615F" w:rsidRDefault="000A615F" w:rsidP="0005164E">
            <w:pPr>
              <w:spacing w:after="0" w:line="240" w:lineRule="auto"/>
              <w:jc w:val="center"/>
              <w:rPr>
                <w:b/>
                <w:sz w:val="20"/>
                <w:szCs w:val="20"/>
              </w:rPr>
            </w:pPr>
          </w:p>
        </w:tc>
      </w:tr>
    </w:tbl>
    <w:p w14:paraId="5A2EC1FF" w14:textId="77777777" w:rsidR="000A615F" w:rsidRPr="00D12F96" w:rsidRDefault="000A615F" w:rsidP="00D00B3B">
      <w:pPr>
        <w:keepNext/>
        <w:spacing w:after="0" w:line="276" w:lineRule="auto"/>
        <w:jc w:val="both"/>
        <w:rPr>
          <w:rFonts w:ascii="Calibri" w:eastAsia="Calibri" w:hAnsi="Calibri" w:cs="Arial"/>
          <w:b/>
          <w:bCs/>
          <w:sz w:val="20"/>
          <w:szCs w:val="20"/>
          <w:lang w:eastAsia="zh-CN"/>
        </w:rPr>
      </w:pPr>
    </w:p>
    <w:bookmarkEnd w:id="810"/>
    <w:p w14:paraId="59CCD21D" w14:textId="2EAF92EA" w:rsidR="00D00B3B" w:rsidRPr="00EB0FAA" w:rsidRDefault="00D00B3B" w:rsidP="00D00B3B">
      <w:pPr>
        <w:rPr>
          <w:lang w:eastAsia="zh-CN"/>
        </w:rPr>
        <w:sectPr w:rsidR="00D00B3B" w:rsidRPr="00EB0FAA" w:rsidSect="00D00B3B">
          <w:pgSz w:w="11906" w:h="16838"/>
          <w:pgMar w:top="1134" w:right="1418" w:bottom="1134" w:left="1418" w:header="709" w:footer="709" w:gutter="284"/>
          <w:cols w:space="708"/>
          <w:docGrid w:linePitch="360"/>
        </w:sectPr>
      </w:pPr>
    </w:p>
    <w:p w14:paraId="71C6BFDD" w14:textId="15C1A369" w:rsidR="00B448BF" w:rsidRDefault="00B448BF" w:rsidP="00B448BF">
      <w:pPr>
        <w:pStyle w:val="Naslov3"/>
        <w:numPr>
          <w:ilvl w:val="0"/>
          <w:numId w:val="0"/>
        </w:numPr>
        <w:ind w:left="567"/>
      </w:pPr>
      <w:bookmarkStart w:id="826" w:name="_Toc198880984"/>
      <w:r>
        <w:lastRenderedPageBreak/>
        <w:t xml:space="preserve">6.6.7. </w:t>
      </w:r>
      <w:r w:rsidRPr="00EB0FAA">
        <w:t>Matrice rizika</w:t>
      </w:r>
      <w:bookmarkEnd w:id="826"/>
    </w:p>
    <w:p w14:paraId="355BAB2A" w14:textId="70BB6AEE" w:rsidR="00B448BF" w:rsidRPr="00B448BF" w:rsidRDefault="00B448BF" w:rsidP="00B448BF">
      <w:pPr>
        <w:rPr>
          <w:lang w:eastAsia="zh-CN"/>
        </w:rPr>
      </w:pPr>
    </w:p>
    <w:p w14:paraId="66D4A732" w14:textId="7EA51B77" w:rsidR="00D00B3B" w:rsidRPr="00EB0FAA" w:rsidRDefault="00D00B3B" w:rsidP="00D00B3B">
      <w:pPr>
        <w:tabs>
          <w:tab w:val="left" w:pos="3120"/>
        </w:tabs>
        <w:rPr>
          <w:lang w:eastAsia="zh-CN"/>
        </w:rPr>
      </w:pPr>
      <w:r w:rsidRPr="00EB0FAA">
        <w:rPr>
          <w:lang w:eastAsia="zh-CN"/>
        </w:rPr>
        <w:tab/>
      </w:r>
    </w:p>
    <w:tbl>
      <w:tblPr>
        <w:tblpPr w:leftFromText="180" w:rightFromText="180" w:vertAnchor="page" w:horzAnchor="margin" w:tblpY="246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2835"/>
      </w:tblGrid>
      <w:tr w:rsidR="00D00B3B" w:rsidRPr="00EB0FAA" w14:paraId="7C9E5D65" w14:textId="77777777" w:rsidTr="00593416">
        <w:trPr>
          <w:trHeight w:val="265"/>
        </w:trPr>
        <w:tc>
          <w:tcPr>
            <w:tcW w:w="1271" w:type="dxa"/>
            <w:shd w:val="clear" w:color="auto" w:fill="auto"/>
            <w:vAlign w:val="center"/>
          </w:tcPr>
          <w:p w14:paraId="071F26D3" w14:textId="77777777" w:rsidR="00D00B3B" w:rsidRPr="00EB0FAA" w:rsidRDefault="00D00B3B" w:rsidP="00593416">
            <w:pPr>
              <w:spacing w:after="0" w:line="240" w:lineRule="auto"/>
              <w:rPr>
                <w:b/>
                <w:sz w:val="16"/>
                <w:szCs w:val="16"/>
                <w:lang w:eastAsia="zh-CN"/>
              </w:rPr>
            </w:pPr>
            <w:r w:rsidRPr="00EB0FAA">
              <w:rPr>
                <w:b/>
                <w:sz w:val="16"/>
                <w:szCs w:val="16"/>
                <w:lang w:eastAsia="zh-CN"/>
              </w:rPr>
              <w:t>VRSTA RIZIKA</w:t>
            </w:r>
          </w:p>
        </w:tc>
        <w:tc>
          <w:tcPr>
            <w:tcW w:w="2835" w:type="dxa"/>
            <w:shd w:val="clear" w:color="auto" w:fill="auto"/>
          </w:tcPr>
          <w:p w14:paraId="51211137" w14:textId="77777777" w:rsidR="00D00B3B" w:rsidRPr="00EB0FAA" w:rsidRDefault="00D00B3B" w:rsidP="00593416">
            <w:pPr>
              <w:spacing w:after="0" w:line="240" w:lineRule="auto"/>
              <w:rPr>
                <w:b/>
                <w:sz w:val="16"/>
                <w:szCs w:val="16"/>
                <w:lang w:eastAsia="zh-CN"/>
              </w:rPr>
            </w:pPr>
            <w:r w:rsidRPr="00EB0FAA">
              <w:rPr>
                <w:b/>
                <w:sz w:val="16"/>
                <w:szCs w:val="16"/>
                <w:lang w:eastAsia="zh-CN"/>
              </w:rPr>
              <w:t>OPIS RIZIKA</w:t>
            </w:r>
          </w:p>
        </w:tc>
      </w:tr>
      <w:tr w:rsidR="00D00B3B" w:rsidRPr="00EB0FAA" w14:paraId="35EB25F4" w14:textId="77777777" w:rsidTr="00593416">
        <w:trPr>
          <w:trHeight w:val="236"/>
        </w:trPr>
        <w:tc>
          <w:tcPr>
            <w:tcW w:w="1271" w:type="dxa"/>
            <w:shd w:val="clear" w:color="auto" w:fill="A8D08D"/>
            <w:vAlign w:val="center"/>
          </w:tcPr>
          <w:p w14:paraId="6271D38A" w14:textId="77777777" w:rsidR="00D00B3B" w:rsidRPr="00EB0FAA" w:rsidRDefault="00D00B3B" w:rsidP="00593416">
            <w:pPr>
              <w:spacing w:after="0" w:line="240" w:lineRule="auto"/>
              <w:rPr>
                <w:sz w:val="16"/>
                <w:szCs w:val="16"/>
                <w:lang w:eastAsia="zh-CN"/>
              </w:rPr>
            </w:pPr>
            <w:r w:rsidRPr="00EB0FAA">
              <w:rPr>
                <w:sz w:val="16"/>
                <w:szCs w:val="16"/>
                <w:lang w:eastAsia="zh-CN"/>
              </w:rPr>
              <w:t>Nizak rizik</w:t>
            </w:r>
          </w:p>
        </w:tc>
        <w:tc>
          <w:tcPr>
            <w:tcW w:w="2835" w:type="dxa"/>
            <w:shd w:val="clear" w:color="auto" w:fill="FFFFFF"/>
          </w:tcPr>
          <w:p w14:paraId="43CD4C0B" w14:textId="77777777" w:rsidR="00D00B3B" w:rsidRPr="00EB0FAA" w:rsidRDefault="00D00B3B" w:rsidP="00593416">
            <w:pPr>
              <w:spacing w:after="0" w:line="240" w:lineRule="auto"/>
              <w:rPr>
                <w:sz w:val="16"/>
                <w:szCs w:val="16"/>
                <w:lang w:eastAsia="zh-CN"/>
              </w:rPr>
            </w:pPr>
            <w:r w:rsidRPr="00EB0FAA">
              <w:rPr>
                <w:sz w:val="16"/>
                <w:szCs w:val="16"/>
                <w:lang w:eastAsia="zh-CN"/>
              </w:rPr>
              <w:t>Dodatne mjere nisu potrebne, osim uobičajenih.</w:t>
            </w:r>
          </w:p>
        </w:tc>
      </w:tr>
      <w:tr w:rsidR="00D00B3B" w:rsidRPr="00EB0FAA" w14:paraId="48244227" w14:textId="77777777" w:rsidTr="00593416">
        <w:trPr>
          <w:trHeight w:val="236"/>
        </w:trPr>
        <w:tc>
          <w:tcPr>
            <w:tcW w:w="1271" w:type="dxa"/>
            <w:shd w:val="clear" w:color="auto" w:fill="FFFF00"/>
            <w:vAlign w:val="center"/>
          </w:tcPr>
          <w:p w14:paraId="191BC0F5" w14:textId="77777777" w:rsidR="00D00B3B" w:rsidRPr="00EB0FAA" w:rsidRDefault="00D00B3B" w:rsidP="00593416">
            <w:pPr>
              <w:spacing w:after="0" w:line="240" w:lineRule="auto"/>
              <w:rPr>
                <w:sz w:val="16"/>
                <w:szCs w:val="16"/>
                <w:lang w:eastAsia="zh-CN"/>
              </w:rPr>
            </w:pPr>
            <w:r w:rsidRPr="00EB0FAA">
              <w:rPr>
                <w:sz w:val="16"/>
                <w:szCs w:val="16"/>
                <w:lang w:eastAsia="zh-CN"/>
              </w:rPr>
              <w:t>Umjeren rizik</w:t>
            </w:r>
          </w:p>
        </w:tc>
        <w:tc>
          <w:tcPr>
            <w:tcW w:w="2835" w:type="dxa"/>
            <w:shd w:val="clear" w:color="auto" w:fill="FFFFFF"/>
          </w:tcPr>
          <w:p w14:paraId="58C63D23" w14:textId="77777777" w:rsidR="00D00B3B" w:rsidRPr="00EB0FAA" w:rsidRDefault="00D00B3B" w:rsidP="00593416">
            <w:pPr>
              <w:spacing w:after="0" w:line="240" w:lineRule="auto"/>
              <w:rPr>
                <w:sz w:val="16"/>
                <w:szCs w:val="16"/>
                <w:lang w:eastAsia="zh-CN"/>
              </w:rPr>
            </w:pPr>
            <w:r w:rsidRPr="00EB0FAA">
              <w:rPr>
                <w:sz w:val="16"/>
                <w:szCs w:val="16"/>
                <w:lang w:eastAsia="zh-CN"/>
              </w:rPr>
              <w:t>Rizik se može prihvatiti ukoliko troškovi premašuju dobit.</w:t>
            </w:r>
          </w:p>
        </w:tc>
      </w:tr>
      <w:tr w:rsidR="00D00B3B" w:rsidRPr="00EB0FAA" w14:paraId="5C85F4FF" w14:textId="77777777" w:rsidTr="00593416">
        <w:trPr>
          <w:trHeight w:val="242"/>
        </w:trPr>
        <w:tc>
          <w:tcPr>
            <w:tcW w:w="1271" w:type="dxa"/>
            <w:shd w:val="clear" w:color="auto" w:fill="ED7D31"/>
            <w:vAlign w:val="center"/>
          </w:tcPr>
          <w:p w14:paraId="320AB539" w14:textId="77777777" w:rsidR="00D00B3B" w:rsidRPr="00EB0FAA" w:rsidRDefault="00D00B3B" w:rsidP="00593416">
            <w:pPr>
              <w:spacing w:after="0" w:line="240" w:lineRule="auto"/>
              <w:rPr>
                <w:sz w:val="16"/>
                <w:szCs w:val="16"/>
                <w:lang w:eastAsia="zh-CN"/>
              </w:rPr>
            </w:pPr>
            <w:r w:rsidRPr="00EB0FAA">
              <w:rPr>
                <w:sz w:val="16"/>
                <w:szCs w:val="16"/>
                <w:lang w:eastAsia="zh-CN"/>
              </w:rPr>
              <w:t>Visok rizik</w:t>
            </w:r>
          </w:p>
        </w:tc>
        <w:tc>
          <w:tcPr>
            <w:tcW w:w="2835" w:type="dxa"/>
            <w:shd w:val="clear" w:color="auto" w:fill="FFFFFF"/>
          </w:tcPr>
          <w:p w14:paraId="5FD72A7D" w14:textId="77777777" w:rsidR="00D00B3B" w:rsidRPr="00EB0FAA" w:rsidRDefault="00D00B3B" w:rsidP="00593416">
            <w:pPr>
              <w:spacing w:after="0" w:line="240" w:lineRule="auto"/>
              <w:rPr>
                <w:sz w:val="16"/>
                <w:szCs w:val="16"/>
                <w:lang w:eastAsia="zh-CN"/>
              </w:rPr>
            </w:pPr>
            <w:r w:rsidRPr="00EB0FAA">
              <w:rPr>
                <w:sz w:val="16"/>
                <w:szCs w:val="16"/>
                <w:lang w:eastAsia="zh-CN"/>
              </w:rPr>
              <w:t>Rizik se može prihvatiti ukoliko je smanjenje nepraktično ili troškovi uvelike premašuju dobit.</w:t>
            </w:r>
          </w:p>
        </w:tc>
      </w:tr>
      <w:tr w:rsidR="00D00B3B" w:rsidRPr="00EB0FAA" w14:paraId="3C0CD059" w14:textId="77777777" w:rsidTr="00593416">
        <w:trPr>
          <w:trHeight w:val="96"/>
        </w:trPr>
        <w:tc>
          <w:tcPr>
            <w:tcW w:w="1271" w:type="dxa"/>
            <w:shd w:val="clear" w:color="auto" w:fill="FF0000"/>
            <w:vAlign w:val="center"/>
          </w:tcPr>
          <w:p w14:paraId="1A14B095" w14:textId="77777777" w:rsidR="00D00B3B" w:rsidRPr="00EB0FAA" w:rsidRDefault="00D00B3B" w:rsidP="00593416">
            <w:pPr>
              <w:spacing w:after="0" w:line="240" w:lineRule="auto"/>
              <w:rPr>
                <w:sz w:val="16"/>
                <w:szCs w:val="16"/>
                <w:lang w:eastAsia="zh-CN"/>
              </w:rPr>
            </w:pPr>
            <w:r w:rsidRPr="00EB0FAA">
              <w:rPr>
                <w:sz w:val="16"/>
                <w:szCs w:val="16"/>
                <w:lang w:eastAsia="zh-CN"/>
              </w:rPr>
              <w:t>Vrlo visok rizik</w:t>
            </w:r>
          </w:p>
        </w:tc>
        <w:tc>
          <w:tcPr>
            <w:tcW w:w="2835" w:type="dxa"/>
            <w:shd w:val="clear" w:color="auto" w:fill="FFFFFF"/>
          </w:tcPr>
          <w:p w14:paraId="26C704B8" w14:textId="77777777" w:rsidR="00D00B3B" w:rsidRPr="00EB0FAA" w:rsidRDefault="00D00B3B" w:rsidP="00593416">
            <w:pPr>
              <w:spacing w:after="0" w:line="240" w:lineRule="auto"/>
              <w:rPr>
                <w:sz w:val="16"/>
                <w:szCs w:val="16"/>
                <w:lang w:eastAsia="zh-CN"/>
              </w:rPr>
            </w:pPr>
            <w:r w:rsidRPr="00EB0FAA">
              <w:rPr>
                <w:sz w:val="16"/>
                <w:szCs w:val="16"/>
                <w:lang w:eastAsia="zh-CN"/>
              </w:rPr>
              <w:t>Rizik se ne može prihvatiti, izuzev u iznimnim situacijama.</w:t>
            </w:r>
          </w:p>
        </w:tc>
      </w:tr>
    </w:tbl>
    <w:p w14:paraId="52A1C770" w14:textId="1F1BA9AE" w:rsidR="00D00B3B" w:rsidRPr="00EB0FAA" w:rsidRDefault="00030410" w:rsidP="00D00B3B">
      <w:pPr>
        <w:spacing w:after="0" w:line="276" w:lineRule="auto"/>
        <w:ind w:left="720"/>
        <w:jc w:val="both"/>
        <w:rPr>
          <w:rFonts w:cs="Arial"/>
          <w:sz w:val="24"/>
          <w:szCs w:val="24"/>
        </w:rPr>
      </w:pPr>
      <w:r w:rsidRPr="00EB0FAA">
        <w:rPr>
          <w:rFonts w:ascii="Arial" w:eastAsia="Calibri" w:hAnsi="Arial" w:cs="Times New Roman"/>
          <w:noProof/>
          <w:lang w:eastAsia="zh-CN"/>
        </w:rPr>
        <mc:AlternateContent>
          <mc:Choice Requires="wps">
            <w:drawing>
              <wp:anchor distT="45720" distB="45720" distL="114300" distR="114300" simplePos="0" relativeHeight="251678720" behindDoc="0" locked="0" layoutInCell="1" allowOverlap="1" wp14:anchorId="565FC446" wp14:editId="11E4F14C">
                <wp:simplePos x="0" y="0"/>
                <wp:positionH relativeFrom="margin">
                  <wp:posOffset>0</wp:posOffset>
                </wp:positionH>
                <wp:positionV relativeFrom="paragraph">
                  <wp:posOffset>1226185</wp:posOffset>
                </wp:positionV>
                <wp:extent cx="2638425" cy="1404620"/>
                <wp:effectExtent l="0" t="0" r="28575" b="27305"/>
                <wp:wrapSquare wrapText="bothSides"/>
                <wp:docPr id="23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ysClr val="window" lastClr="FFFFFF"/>
                          </a:solidFill>
                          <a:miter lim="800000"/>
                          <a:headEnd/>
                          <a:tailEnd/>
                        </a:ln>
                      </wps:spPr>
                      <wps:txbx>
                        <w:txbxContent>
                          <w:p w14:paraId="49E2A3B6" w14:textId="77777777" w:rsidR="00D00B3B" w:rsidRPr="005A4923" w:rsidRDefault="00D00B3B" w:rsidP="00D00B3B">
                            <w:pPr>
                              <w:keepNext/>
                              <w:spacing w:after="0"/>
                              <w:rPr>
                                <w:rFonts w:cs="Arial"/>
                              </w:rPr>
                            </w:pPr>
                            <w:r w:rsidRPr="00694198">
                              <w:rPr>
                                <w:rFonts w:cs="Arial"/>
                                <w:b/>
                              </w:rPr>
                              <w:t xml:space="preserve">RIZIK: </w:t>
                            </w:r>
                            <w:r>
                              <w:rPr>
                                <w:rFonts w:cs="Arial"/>
                              </w:rPr>
                              <w:t xml:space="preserve">Nesreće na odlagalištu otpada </w:t>
                            </w:r>
                          </w:p>
                          <w:p w14:paraId="16AF5B61" w14:textId="77777777" w:rsidR="00D00B3B" w:rsidRDefault="00D00B3B" w:rsidP="00D00B3B">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C960B2">
                              <w:rPr>
                                <w:rFonts w:cs="Arial"/>
                                <w:bCs/>
                              </w:rPr>
                              <w:t>Nesreće na odlagalištu otpada Totovec</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565FC446" id="_x0000_s1031" type="#_x0000_t202" style="position:absolute;left:0;text-align:left;margin-left:0;margin-top:96.55pt;width:207.7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" strokecolor="window">
                <v:textbox style="mso-fit-shape-to-text:t">
                  <w:txbxContent>
                    <w:p w14:paraId="49E2A3B6" w14:textId="77777777" w:rsidR="00D00B3B" w:rsidRPr="005A4923" w:rsidRDefault="00D00B3B" w:rsidP="00D00B3B">
                      <w:pPr>
                        <w:keepNext/>
                        <w:spacing w:after="0"/>
                        <w:rPr>
                          <w:rFonts w:cs="Arial"/>
                        </w:rPr>
                      </w:pPr>
                      <w:r w:rsidRPr="00694198">
                        <w:rPr>
                          <w:rFonts w:cs="Arial"/>
                          <w:b/>
                        </w:rPr>
                        <w:t xml:space="preserve">RIZIK: </w:t>
                      </w:r>
                      <w:r>
                        <w:rPr>
                          <w:rFonts w:cs="Arial"/>
                        </w:rPr>
                        <w:t xml:space="preserve">Nesreće na odlagalištu otpada </w:t>
                      </w:r>
                    </w:p>
                    <w:p w14:paraId="16AF5B61" w14:textId="77777777" w:rsidR="00D00B3B" w:rsidRDefault="00D00B3B" w:rsidP="00D00B3B">
                      <w:pPr>
                        <w:contextualSpacing/>
                      </w:pPr>
                      <w:r w:rsidRPr="00694198">
                        <w:rPr>
                          <w:rFonts w:cs="Arial"/>
                          <w:b/>
                          <w:lang w:val="en-US"/>
                        </w:rPr>
                        <w:t>NAZIV</w:t>
                      </w:r>
                      <w:r w:rsidRPr="00694198">
                        <w:rPr>
                          <w:rFonts w:cs="Arial"/>
                          <w:b/>
                        </w:rPr>
                        <w:t xml:space="preserve"> </w:t>
                      </w:r>
                      <w:r w:rsidRPr="00694198">
                        <w:rPr>
                          <w:rFonts w:cs="Arial"/>
                          <w:b/>
                          <w:lang w:val="en-US"/>
                        </w:rPr>
                        <w:t>SCENARIJA</w:t>
                      </w:r>
                      <w:r w:rsidRPr="00694198">
                        <w:rPr>
                          <w:rFonts w:cs="Arial"/>
                          <w:b/>
                        </w:rPr>
                        <w:t xml:space="preserve">: </w:t>
                      </w:r>
                      <w:r w:rsidRPr="00C960B2">
                        <w:rPr>
                          <w:rFonts w:cs="Arial"/>
                          <w:bCs/>
                        </w:rPr>
                        <w:t>Nesreće na odlagalištu otpada Totovec</w:t>
                      </w:r>
                    </w:p>
                  </w:txbxContent>
                </v:textbox>
                <w10:wrap type="square" anchorx="margin"/>
              </v:shape>
            </w:pict>
          </mc:Fallback>
        </mc:AlternateContent>
      </w:r>
      <w:r w:rsidR="00D00B3B">
        <w:rPr>
          <w:noProof/>
        </w:rPr>
        <w:drawing>
          <wp:inline distT="0" distB="0" distL="0" distR="0" wp14:anchorId="2CA82D7D" wp14:editId="5613A9D1">
            <wp:extent cx="2378797" cy="1828365"/>
            <wp:effectExtent l="0" t="0" r="2540" b="635"/>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94808" cy="1840671"/>
                    </a:xfrm>
                    <a:prstGeom prst="rect">
                      <a:avLst/>
                    </a:prstGeom>
                    <a:noFill/>
                    <a:ln>
                      <a:noFill/>
                    </a:ln>
                  </pic:spPr>
                </pic:pic>
              </a:graphicData>
            </a:graphic>
          </wp:inline>
        </w:drawing>
      </w:r>
    </w:p>
    <w:p w14:paraId="05A6C022" w14:textId="32E7CA93" w:rsidR="00D00B3B" w:rsidRPr="00EB0FAA" w:rsidRDefault="00D00B3B" w:rsidP="00D00B3B">
      <w:pPr>
        <w:rPr>
          <w:lang w:val="pl-PL" w:eastAsia="zh-CN"/>
        </w:rPr>
      </w:pPr>
    </w:p>
    <w:p w14:paraId="41E2D5C5" w14:textId="72B508D6" w:rsidR="004557EB" w:rsidRDefault="00D00B3B" w:rsidP="00D00B3B">
      <w:pPr>
        <w:rPr>
          <w:noProof/>
        </w:rPr>
      </w:pPr>
      <w:r>
        <w:rPr>
          <w:noProof/>
        </w:rPr>
        <w:drawing>
          <wp:inline distT="0" distB="0" distL="0" distR="0" wp14:anchorId="67A59E0A" wp14:editId="0D1A9AB7">
            <wp:extent cx="3597650" cy="1490899"/>
            <wp:effectExtent l="0" t="0" r="3175" b="0"/>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27240" cy="1503162"/>
                    </a:xfrm>
                    <a:prstGeom prst="rect">
                      <a:avLst/>
                    </a:prstGeom>
                    <a:noFill/>
                    <a:ln>
                      <a:noFill/>
                    </a:ln>
                  </pic:spPr>
                </pic:pic>
              </a:graphicData>
            </a:graphic>
          </wp:inline>
        </w:drawing>
      </w:r>
      <w:r w:rsidR="0022559A">
        <w:rPr>
          <w:noProof/>
        </w:rPr>
        <w:drawing>
          <wp:inline distT="0" distB="0" distL="0" distR="0" wp14:anchorId="56016FAD" wp14:editId="4C5C544B">
            <wp:extent cx="2431415" cy="1568271"/>
            <wp:effectExtent l="0" t="0" r="6985" b="0"/>
            <wp:docPr id="1354537521" name="Slika 135453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43025" cy="1575759"/>
                    </a:xfrm>
                    <a:prstGeom prst="rect">
                      <a:avLst/>
                    </a:prstGeom>
                    <a:noFill/>
                    <a:ln>
                      <a:noFill/>
                    </a:ln>
                  </pic:spPr>
                </pic:pic>
              </a:graphicData>
            </a:graphic>
          </wp:inline>
        </w:drawing>
      </w:r>
    </w:p>
    <w:p w14:paraId="2C24BFBF" w14:textId="13853DCC" w:rsidR="00B448BF" w:rsidRPr="00B448BF" w:rsidRDefault="00B448BF" w:rsidP="00B448BF">
      <w:pPr>
        <w:pStyle w:val="Naslov3"/>
        <w:numPr>
          <w:ilvl w:val="0"/>
          <w:numId w:val="0"/>
        </w:numPr>
        <w:ind w:left="567"/>
      </w:pPr>
      <w:bookmarkStart w:id="827" w:name="_Toc198880985"/>
      <w:r>
        <w:t xml:space="preserve">6.6.8. </w:t>
      </w:r>
      <w:r w:rsidRPr="00D12F96">
        <w:t>Podaci, izvori i metode izračuna</w:t>
      </w:r>
      <w:bookmarkEnd w:id="827"/>
    </w:p>
    <w:p w14:paraId="390296BD" w14:textId="32903D9A" w:rsidR="004557EB" w:rsidRPr="00A02A9A" w:rsidRDefault="004557EB" w:rsidP="00A02A9A">
      <w:pPr>
        <w:pStyle w:val="Odlomakpopisa"/>
        <w:numPr>
          <w:ilvl w:val="0"/>
          <w:numId w:val="116"/>
        </w:numPr>
        <w:spacing w:after="0"/>
        <w:jc w:val="both"/>
        <w:rPr>
          <w:sz w:val="20"/>
          <w:szCs w:val="20"/>
        </w:rPr>
      </w:pPr>
      <w:r w:rsidRPr="00A02A9A">
        <w:rPr>
          <w:sz w:val="20"/>
          <w:szCs w:val="20"/>
        </w:rPr>
        <w:t>Popis stanovništva 2011. godinu, Državni zavod za statistiku,</w:t>
      </w:r>
    </w:p>
    <w:p w14:paraId="335DA10F" w14:textId="77777777" w:rsidR="004557EB" w:rsidRPr="001D0F42" w:rsidRDefault="004557EB">
      <w:pPr>
        <w:numPr>
          <w:ilvl w:val="0"/>
          <w:numId w:val="116"/>
        </w:numPr>
        <w:spacing w:after="0" w:line="276" w:lineRule="auto"/>
        <w:ind w:left="709" w:hanging="357"/>
        <w:jc w:val="both"/>
        <w:rPr>
          <w:sz w:val="20"/>
          <w:szCs w:val="20"/>
          <w:lang w:val="pl-PL"/>
        </w:rPr>
      </w:pPr>
      <w:r w:rsidRPr="001D0F42">
        <w:rPr>
          <w:sz w:val="20"/>
          <w:szCs w:val="20"/>
          <w:lang w:val="pl-PL"/>
        </w:rPr>
        <w:t>Procjena rizika od katastrofa za Republiku Hrvatsku, studeni 2019. godina,</w:t>
      </w:r>
    </w:p>
    <w:p w14:paraId="29F89278" w14:textId="77777777" w:rsidR="004557EB" w:rsidRPr="001D0F42" w:rsidRDefault="004557EB">
      <w:pPr>
        <w:numPr>
          <w:ilvl w:val="0"/>
          <w:numId w:val="116"/>
        </w:numPr>
        <w:spacing w:after="0" w:line="276" w:lineRule="auto"/>
        <w:ind w:left="709" w:hanging="357"/>
        <w:jc w:val="both"/>
        <w:rPr>
          <w:sz w:val="20"/>
          <w:szCs w:val="20"/>
          <w:lang w:val="pl-PL"/>
        </w:rPr>
      </w:pPr>
      <w:r w:rsidRPr="001D0F42">
        <w:rPr>
          <w:sz w:val="20"/>
          <w:szCs w:val="20"/>
        </w:rPr>
        <w:t>Procjena rizika od velikih nesreća za Grad Čakovec („Službeni glasnik Grada Čakovca“, broj 05/17),</w:t>
      </w:r>
    </w:p>
    <w:p w14:paraId="4017CD27" w14:textId="77777777" w:rsidR="004557EB" w:rsidRPr="001D0F42" w:rsidRDefault="004557EB">
      <w:pPr>
        <w:numPr>
          <w:ilvl w:val="0"/>
          <w:numId w:val="116"/>
        </w:numPr>
        <w:spacing w:after="0" w:line="276" w:lineRule="auto"/>
        <w:ind w:left="709" w:hanging="357"/>
        <w:jc w:val="both"/>
        <w:rPr>
          <w:sz w:val="20"/>
          <w:szCs w:val="20"/>
          <w:lang w:val="pl-PL"/>
        </w:rPr>
      </w:pPr>
      <w:r w:rsidRPr="001D0F42">
        <w:rPr>
          <w:sz w:val="20"/>
          <w:szCs w:val="20"/>
          <w:lang w:val="pl-PL"/>
        </w:rPr>
        <w:t>Operativni plan pravnih osoba koje obavljaju djelatnost korištenjem opasnih tvari Odlagalište za neopasni otpad Totovec, studeni 2019. godine,</w:t>
      </w:r>
    </w:p>
    <w:p w14:paraId="60936BD9" w14:textId="10062D79" w:rsidR="004557EB" w:rsidRPr="001D0F42" w:rsidRDefault="004557EB">
      <w:pPr>
        <w:numPr>
          <w:ilvl w:val="0"/>
          <w:numId w:val="116"/>
        </w:numPr>
        <w:spacing w:after="0" w:line="276" w:lineRule="auto"/>
        <w:ind w:left="709" w:hanging="357"/>
        <w:jc w:val="both"/>
        <w:rPr>
          <w:sz w:val="20"/>
          <w:szCs w:val="20"/>
          <w:lang w:val="pl-PL"/>
        </w:rPr>
      </w:pPr>
      <w:r w:rsidRPr="001D0F42">
        <w:rPr>
          <w:sz w:val="20"/>
          <w:szCs w:val="20"/>
        </w:rPr>
        <w:t>Smjernice za izradu procjena rizika od velikih nesreća na području Međimurske županije, prosinac 2016. godine.</w:t>
      </w:r>
    </w:p>
    <w:p w14:paraId="230B125D" w14:textId="5B1B6CAF" w:rsidR="008D58AD" w:rsidRPr="001D0F42" w:rsidRDefault="008D58AD">
      <w:pPr>
        <w:numPr>
          <w:ilvl w:val="0"/>
          <w:numId w:val="116"/>
        </w:numPr>
        <w:spacing w:after="0" w:line="276" w:lineRule="auto"/>
        <w:ind w:left="709" w:hanging="357"/>
        <w:jc w:val="both"/>
        <w:rPr>
          <w:sz w:val="20"/>
          <w:szCs w:val="20"/>
          <w:lang w:val="pl-PL"/>
        </w:rPr>
      </w:pPr>
      <w:r w:rsidRPr="001D0F42">
        <w:rPr>
          <w:sz w:val="20"/>
          <w:szCs w:val="20"/>
        </w:rPr>
        <w:t>Elaborat zaštite okoliša, izmjena zahvata – izgradnja novih građevina za gospodarenje otpadom na odlagalištu neopasnog otpada „Toto</w:t>
      </w:r>
      <w:r w:rsidR="00D14E31" w:rsidRPr="001D0F42">
        <w:rPr>
          <w:sz w:val="20"/>
          <w:szCs w:val="20"/>
        </w:rPr>
        <w:t>vec“, Grad Čakovec, Međimurska županija</w:t>
      </w:r>
      <w:r w:rsidR="00FA7B56">
        <w:rPr>
          <w:sz w:val="20"/>
          <w:szCs w:val="20"/>
        </w:rPr>
        <w:t>, Zagreb, siječanj, 2025. godine.</w:t>
      </w:r>
    </w:p>
    <w:p w14:paraId="4CA5E670" w14:textId="77777777" w:rsidR="00FA7B56" w:rsidRDefault="00FA7B56" w:rsidP="00FA7B56">
      <w:pPr>
        <w:spacing w:after="0" w:line="276" w:lineRule="auto"/>
        <w:jc w:val="both"/>
        <w:rPr>
          <w:sz w:val="24"/>
          <w:szCs w:val="24"/>
        </w:rPr>
      </w:pPr>
    </w:p>
    <w:p w14:paraId="4F9309A4" w14:textId="77777777" w:rsidR="004B1E2F" w:rsidRDefault="004B1E2F" w:rsidP="00FA7B56">
      <w:pPr>
        <w:spacing w:after="0" w:line="276" w:lineRule="auto"/>
        <w:jc w:val="both"/>
        <w:rPr>
          <w:sz w:val="24"/>
          <w:szCs w:val="24"/>
        </w:rPr>
      </w:pPr>
    </w:p>
    <w:p w14:paraId="6B4A7C88" w14:textId="77777777" w:rsidR="004B1E2F" w:rsidRDefault="004B1E2F" w:rsidP="00B448BF">
      <w:pPr>
        <w:spacing w:after="0" w:line="276" w:lineRule="auto"/>
        <w:jc w:val="both"/>
        <w:rPr>
          <w:sz w:val="24"/>
          <w:szCs w:val="24"/>
        </w:rPr>
      </w:pPr>
    </w:p>
    <w:p w14:paraId="19F8EB17" w14:textId="74C17ECD" w:rsidR="00B448BF" w:rsidRPr="00B448BF" w:rsidRDefault="00B448BF" w:rsidP="00B448BF">
      <w:pPr>
        <w:pStyle w:val="Naslov2"/>
        <w:numPr>
          <w:ilvl w:val="0"/>
          <w:numId w:val="0"/>
        </w:numPr>
        <w:ind w:left="284"/>
      </w:pPr>
      <w:bookmarkStart w:id="828" w:name="_Toc198880986"/>
      <w:r>
        <w:t>6.7. INDUSTRIJSKE NESREĆE</w:t>
      </w:r>
      <w:bookmarkEnd w:id="828"/>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A5AFF" w14:paraId="0F8C43D5" w14:textId="77777777" w:rsidTr="0005164E">
        <w:trPr>
          <w:trHeight w:val="172"/>
          <w:jc w:val="center"/>
        </w:trPr>
        <w:tc>
          <w:tcPr>
            <w:tcW w:w="8784" w:type="dxa"/>
            <w:shd w:val="clear" w:color="auto" w:fill="auto"/>
          </w:tcPr>
          <w:p w14:paraId="2F0C8D0F" w14:textId="77777777" w:rsidR="00BA5AFF" w:rsidRDefault="00BA5AFF" w:rsidP="0005164E">
            <w:pPr>
              <w:spacing w:after="0" w:line="276" w:lineRule="auto"/>
              <w:jc w:val="both"/>
              <w:rPr>
                <w:rFonts w:cstheme="minorHAnsi"/>
                <w:b/>
                <w:kern w:val="0"/>
                <w:sz w:val="24"/>
                <w14:ligatures w14:val="none"/>
              </w:rPr>
            </w:pPr>
            <w:r>
              <w:rPr>
                <w:rFonts w:cstheme="minorHAnsi"/>
                <w:b/>
                <w:kern w:val="0"/>
                <w:sz w:val="24"/>
                <w14:ligatures w14:val="none"/>
              </w:rPr>
              <w:t>Naziv scenarija</w:t>
            </w:r>
          </w:p>
        </w:tc>
      </w:tr>
      <w:tr w:rsidR="00BA5AFF" w14:paraId="57E1F614" w14:textId="77777777" w:rsidTr="0005164E">
        <w:trPr>
          <w:trHeight w:val="172"/>
          <w:jc w:val="center"/>
        </w:trPr>
        <w:tc>
          <w:tcPr>
            <w:tcW w:w="8784" w:type="dxa"/>
            <w:shd w:val="clear" w:color="auto" w:fill="auto"/>
          </w:tcPr>
          <w:p w14:paraId="1312EB85" w14:textId="296B34B9" w:rsidR="00BA5AFF" w:rsidRPr="00BA5AFF" w:rsidRDefault="00BA5AFF" w:rsidP="0005164E">
            <w:pPr>
              <w:spacing w:after="0" w:line="276" w:lineRule="auto"/>
              <w:jc w:val="both"/>
              <w:rPr>
                <w:rFonts w:cstheme="minorHAnsi"/>
                <w:kern w:val="0"/>
                <w:sz w:val="24"/>
                <w:szCs w:val="24"/>
                <w14:ligatures w14:val="none"/>
              </w:rPr>
            </w:pPr>
            <w:r w:rsidRPr="00BA5AFF">
              <w:rPr>
                <w:rFonts w:cs="Arial"/>
                <w:sz w:val="24"/>
                <w:szCs w:val="24"/>
              </w:rPr>
              <w:t>Potpuna degradacija spremnika autocisterne na lokaciji INA d.d. MPM Čakovec Zrinsko Frankopana</w:t>
            </w:r>
          </w:p>
        </w:tc>
      </w:tr>
      <w:tr w:rsidR="00BA5AFF" w14:paraId="25FCE4E6" w14:textId="77777777" w:rsidTr="0005164E">
        <w:trPr>
          <w:trHeight w:val="177"/>
          <w:jc w:val="center"/>
        </w:trPr>
        <w:tc>
          <w:tcPr>
            <w:tcW w:w="8784" w:type="dxa"/>
            <w:shd w:val="clear" w:color="auto" w:fill="auto"/>
          </w:tcPr>
          <w:p w14:paraId="12AA2FEA"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BA5AFF" w14:paraId="213053AA" w14:textId="77777777" w:rsidTr="0005164E">
        <w:trPr>
          <w:trHeight w:val="172"/>
          <w:jc w:val="center"/>
        </w:trPr>
        <w:tc>
          <w:tcPr>
            <w:tcW w:w="8784" w:type="dxa"/>
            <w:shd w:val="clear" w:color="auto" w:fill="auto"/>
          </w:tcPr>
          <w:p w14:paraId="71E60A91" w14:textId="77777777" w:rsidR="00BA5AFF" w:rsidRDefault="00BA5AFF" w:rsidP="0005164E">
            <w:pPr>
              <w:spacing w:after="0" w:line="276" w:lineRule="auto"/>
              <w:contextualSpacing/>
              <w:jc w:val="both"/>
              <w:rPr>
                <w:rFonts w:cstheme="minorHAnsi"/>
                <w:kern w:val="0"/>
                <w:sz w:val="24"/>
                <w14:ligatures w14:val="none"/>
              </w:rPr>
            </w:pPr>
            <w:r>
              <w:rPr>
                <w:rFonts w:cstheme="minorHAnsi"/>
                <w:kern w:val="0"/>
                <w:sz w:val="24"/>
                <w14:ligatures w14:val="none"/>
              </w:rPr>
              <w:t>Tehničko – tehnološke nesreće s opasnim tvarima</w:t>
            </w:r>
          </w:p>
        </w:tc>
      </w:tr>
      <w:tr w:rsidR="00BA5AFF" w14:paraId="4E69B5FB" w14:textId="77777777" w:rsidTr="0005164E">
        <w:trPr>
          <w:trHeight w:val="172"/>
          <w:jc w:val="center"/>
        </w:trPr>
        <w:tc>
          <w:tcPr>
            <w:tcW w:w="8784" w:type="dxa"/>
            <w:shd w:val="clear" w:color="auto" w:fill="auto"/>
          </w:tcPr>
          <w:p w14:paraId="56066551"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BA5AFF" w14:paraId="23872F01" w14:textId="77777777" w:rsidTr="0005164E">
        <w:trPr>
          <w:trHeight w:val="172"/>
          <w:jc w:val="center"/>
        </w:trPr>
        <w:tc>
          <w:tcPr>
            <w:tcW w:w="8784" w:type="dxa"/>
            <w:shd w:val="clear" w:color="auto" w:fill="auto"/>
          </w:tcPr>
          <w:p w14:paraId="48774B0E" w14:textId="77777777" w:rsidR="00BA5AFF" w:rsidRDefault="00BA5AFF" w:rsidP="0005164E">
            <w:pPr>
              <w:spacing w:after="0" w:line="276" w:lineRule="auto"/>
              <w:contextualSpacing/>
              <w:jc w:val="both"/>
              <w:rPr>
                <w:rFonts w:cstheme="minorHAnsi"/>
                <w:kern w:val="0"/>
                <w:sz w:val="24"/>
                <w14:ligatures w14:val="none"/>
              </w:rPr>
            </w:pPr>
            <w:r>
              <w:rPr>
                <w:rFonts w:cstheme="minorHAnsi"/>
                <w:kern w:val="0"/>
                <w:sz w:val="24"/>
                <w14:ligatures w14:val="none"/>
              </w:rPr>
              <w:t>Industrijske nesreće</w:t>
            </w:r>
          </w:p>
        </w:tc>
      </w:tr>
      <w:tr w:rsidR="00BA5AFF" w14:paraId="1EEF9739" w14:textId="77777777" w:rsidTr="0005164E">
        <w:trPr>
          <w:trHeight w:val="172"/>
          <w:jc w:val="center"/>
        </w:trPr>
        <w:tc>
          <w:tcPr>
            <w:tcW w:w="8784" w:type="dxa"/>
            <w:shd w:val="clear" w:color="auto" w:fill="auto"/>
          </w:tcPr>
          <w:p w14:paraId="142307D1"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BA5AFF" w14:paraId="70699CCB" w14:textId="77777777" w:rsidTr="0005164E">
        <w:trPr>
          <w:trHeight w:val="195"/>
          <w:jc w:val="center"/>
        </w:trPr>
        <w:tc>
          <w:tcPr>
            <w:tcW w:w="8784" w:type="dxa"/>
            <w:shd w:val="clear" w:color="auto" w:fill="auto"/>
          </w:tcPr>
          <w:p w14:paraId="68892552"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BA5AFF" w14:paraId="088F3272" w14:textId="77777777" w:rsidTr="0005164E">
        <w:trPr>
          <w:trHeight w:val="195"/>
          <w:jc w:val="center"/>
        </w:trPr>
        <w:tc>
          <w:tcPr>
            <w:tcW w:w="8784" w:type="dxa"/>
            <w:shd w:val="clear" w:color="auto" w:fill="auto"/>
          </w:tcPr>
          <w:p w14:paraId="1EB10811" w14:textId="634E555A" w:rsidR="00BA5AFF" w:rsidRDefault="00BA5AFF" w:rsidP="0005164E">
            <w:pPr>
              <w:spacing w:after="0" w:line="276" w:lineRule="auto"/>
              <w:contextualSpacing/>
              <w:jc w:val="both"/>
              <w:rPr>
                <w:rFonts w:cstheme="minorHAnsi"/>
                <w:kern w:val="0"/>
                <w:sz w:val="24"/>
                <w14:ligatures w14:val="none"/>
              </w:rPr>
            </w:pPr>
            <w:r>
              <w:rPr>
                <w:rFonts w:cstheme="minorHAnsi"/>
                <w:kern w:val="0"/>
                <w:sz w:val="24"/>
                <w14:ligatures w14:val="none"/>
              </w:rPr>
              <w:t>Načelni</w:t>
            </w:r>
            <w:r w:rsidR="00092CA0">
              <w:rPr>
                <w:rFonts w:cstheme="minorHAnsi"/>
                <w:kern w:val="0"/>
                <w:sz w:val="24"/>
                <w14:ligatures w14:val="none"/>
              </w:rPr>
              <w:t>ca/zamjenik</w:t>
            </w:r>
            <w:r>
              <w:rPr>
                <w:rFonts w:cstheme="minorHAnsi"/>
                <w:kern w:val="0"/>
                <w:sz w:val="24"/>
                <w14:ligatures w14:val="none"/>
              </w:rPr>
              <w:t xml:space="preserve"> </w:t>
            </w:r>
            <w:r w:rsidR="00717BA2">
              <w:rPr>
                <w:rFonts w:cstheme="minorHAnsi"/>
                <w:kern w:val="0"/>
                <w:sz w:val="24"/>
                <w14:ligatures w14:val="none"/>
              </w:rPr>
              <w:t xml:space="preserve">načelnice </w:t>
            </w:r>
            <w:r w:rsidR="00092CA0">
              <w:rPr>
                <w:rFonts w:cstheme="minorHAnsi"/>
                <w:kern w:val="0"/>
                <w:sz w:val="24"/>
                <w14:ligatures w14:val="none"/>
              </w:rPr>
              <w:t>s</w:t>
            </w:r>
            <w:r>
              <w:rPr>
                <w:rFonts w:cstheme="minorHAnsi"/>
                <w:kern w:val="0"/>
                <w:sz w:val="24"/>
                <w14:ligatures w14:val="none"/>
              </w:rPr>
              <w:t xml:space="preserve">tožera civilne zaštite Grada </w:t>
            </w:r>
            <w:r w:rsidR="00092CA0">
              <w:rPr>
                <w:rFonts w:cstheme="minorHAnsi"/>
                <w:kern w:val="0"/>
                <w:sz w:val="24"/>
                <w14:ligatures w14:val="none"/>
              </w:rPr>
              <w:t>Čakovca</w:t>
            </w:r>
          </w:p>
        </w:tc>
      </w:tr>
      <w:tr w:rsidR="00BA5AFF" w14:paraId="1EB58A41" w14:textId="77777777" w:rsidTr="0005164E">
        <w:trPr>
          <w:trHeight w:val="195"/>
          <w:jc w:val="center"/>
        </w:trPr>
        <w:tc>
          <w:tcPr>
            <w:tcW w:w="8784" w:type="dxa"/>
            <w:shd w:val="clear" w:color="auto" w:fill="auto"/>
          </w:tcPr>
          <w:p w14:paraId="788EF0B7"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BA5AFF" w14:paraId="6103E40B" w14:textId="77777777" w:rsidTr="0005164E">
        <w:trPr>
          <w:trHeight w:val="195"/>
          <w:jc w:val="center"/>
        </w:trPr>
        <w:tc>
          <w:tcPr>
            <w:tcW w:w="8784" w:type="dxa"/>
            <w:shd w:val="clear" w:color="auto" w:fill="auto"/>
          </w:tcPr>
          <w:p w14:paraId="35859723" w14:textId="317B75EC" w:rsidR="00092CA0" w:rsidRDefault="00092CA0" w:rsidP="0005164E">
            <w:pPr>
              <w:spacing w:after="0" w:line="276" w:lineRule="auto"/>
              <w:contextualSpacing/>
              <w:jc w:val="both"/>
              <w:rPr>
                <w:rFonts w:cstheme="minorHAnsi"/>
                <w:kern w:val="0"/>
                <w:sz w:val="24"/>
                <w14:ligatures w14:val="none"/>
              </w:rPr>
            </w:pPr>
            <w:r>
              <w:rPr>
                <w:rFonts w:cstheme="minorHAnsi"/>
                <w:kern w:val="0"/>
                <w:sz w:val="24"/>
                <w14:ligatures w14:val="none"/>
              </w:rPr>
              <w:t>Međimurje plin</w:t>
            </w:r>
            <w:r w:rsidR="00752EF1">
              <w:rPr>
                <w:rFonts w:cstheme="minorHAnsi"/>
                <w:kern w:val="0"/>
                <w:sz w:val="24"/>
                <w14:ligatures w14:val="none"/>
              </w:rPr>
              <w:t xml:space="preserve">, </w:t>
            </w:r>
            <w:r>
              <w:rPr>
                <w:rFonts w:cstheme="minorHAnsi"/>
                <w:kern w:val="0"/>
                <w:sz w:val="24"/>
                <w14:ligatures w14:val="none"/>
              </w:rPr>
              <w:t>Zoran Korpar</w:t>
            </w:r>
          </w:p>
        </w:tc>
      </w:tr>
      <w:tr w:rsidR="00BA5AFF" w14:paraId="3EC0FE00" w14:textId="77777777" w:rsidTr="0005164E">
        <w:trPr>
          <w:trHeight w:val="201"/>
          <w:jc w:val="center"/>
        </w:trPr>
        <w:tc>
          <w:tcPr>
            <w:tcW w:w="8784" w:type="dxa"/>
            <w:shd w:val="clear" w:color="auto" w:fill="auto"/>
          </w:tcPr>
          <w:p w14:paraId="6D505B07" w14:textId="77777777" w:rsidR="00BA5AFF" w:rsidRDefault="00BA5AFF" w:rsidP="0005164E">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BA5AFF" w14:paraId="1843E1FD" w14:textId="77777777" w:rsidTr="0005164E">
        <w:trPr>
          <w:trHeight w:val="265"/>
          <w:jc w:val="center"/>
        </w:trPr>
        <w:tc>
          <w:tcPr>
            <w:tcW w:w="8784" w:type="dxa"/>
            <w:shd w:val="clear" w:color="auto" w:fill="auto"/>
          </w:tcPr>
          <w:p w14:paraId="0CDD138E" w14:textId="503F8FC6" w:rsidR="00092CA0" w:rsidRDefault="00092CA0" w:rsidP="0005164E">
            <w:pPr>
              <w:spacing w:after="0" w:line="276" w:lineRule="auto"/>
              <w:contextualSpacing/>
              <w:jc w:val="both"/>
              <w:rPr>
                <w:rFonts w:cstheme="minorHAnsi"/>
                <w:kern w:val="0"/>
                <w:sz w:val="24"/>
                <w14:ligatures w14:val="none"/>
              </w:rPr>
            </w:pPr>
            <w:r>
              <w:rPr>
                <w:rFonts w:cstheme="minorHAnsi"/>
                <w:kern w:val="0"/>
                <w:sz w:val="24"/>
                <w14:ligatures w14:val="none"/>
              </w:rPr>
              <w:t>Dom zdravlja</w:t>
            </w:r>
            <w:r w:rsidR="00EA0921">
              <w:rPr>
                <w:rFonts w:cstheme="minorHAnsi"/>
                <w:kern w:val="0"/>
                <w:sz w:val="24"/>
                <w14:ligatures w14:val="none"/>
              </w:rPr>
              <w:t xml:space="preserve">, </w:t>
            </w:r>
            <w:r>
              <w:rPr>
                <w:rFonts w:cstheme="minorHAnsi"/>
                <w:kern w:val="0"/>
                <w:sz w:val="24"/>
                <w14:ligatures w14:val="none"/>
              </w:rPr>
              <w:t>HZZJZ MŽ</w:t>
            </w:r>
            <w:r w:rsidR="00EA0921">
              <w:rPr>
                <w:rFonts w:cstheme="minorHAnsi"/>
                <w:kern w:val="0"/>
                <w:sz w:val="24"/>
                <w14:ligatures w14:val="none"/>
              </w:rPr>
              <w:t xml:space="preserve">, </w:t>
            </w:r>
            <w:r>
              <w:rPr>
                <w:rFonts w:cstheme="minorHAnsi"/>
                <w:kern w:val="0"/>
                <w:sz w:val="24"/>
                <w14:ligatures w14:val="none"/>
              </w:rPr>
              <w:t>Međimurje plin</w:t>
            </w:r>
          </w:p>
        </w:tc>
      </w:tr>
    </w:tbl>
    <w:p w14:paraId="7F41719C" w14:textId="77777777" w:rsidR="00BA5AFF" w:rsidRDefault="00BA5AFF" w:rsidP="00BA5AFF">
      <w:pPr>
        <w:rPr>
          <w:lang w:eastAsia="zh-CN"/>
        </w:rPr>
      </w:pPr>
    </w:p>
    <w:p w14:paraId="030F81AE" w14:textId="122F9FAF" w:rsidR="00B448BF" w:rsidRPr="00B448BF" w:rsidRDefault="00B448BF" w:rsidP="00B448BF">
      <w:pPr>
        <w:pStyle w:val="Naslov3"/>
        <w:numPr>
          <w:ilvl w:val="0"/>
          <w:numId w:val="0"/>
        </w:numPr>
        <w:ind w:left="567"/>
      </w:pPr>
      <w:bookmarkStart w:id="829" w:name="_Toc198880987"/>
      <w:r>
        <w:t>6.7.1. Uvod</w:t>
      </w:r>
      <w:bookmarkEnd w:id="829"/>
    </w:p>
    <w:p w14:paraId="6800D5B5" w14:textId="77777777" w:rsidR="00BA5AFF" w:rsidRDefault="00BA5AFF" w:rsidP="00BA5AFF">
      <w:pPr>
        <w:suppressAutoHyphens/>
        <w:autoSpaceDN w:val="0"/>
        <w:spacing w:after="120" w:line="276" w:lineRule="auto"/>
        <w:jc w:val="both"/>
        <w:textAlignment w:val="baseline"/>
        <w:rPr>
          <w:rFonts w:ascii="Calibri" w:eastAsia="Calibri" w:hAnsi="Calibri" w:cs="Times New Roman"/>
          <w:sz w:val="24"/>
          <w:szCs w:val="24"/>
          <w:lang w:eastAsia="hr-HR"/>
        </w:rPr>
      </w:pPr>
      <w:r>
        <w:rPr>
          <w:rFonts w:ascii="Calibri" w:eastAsia="Calibri" w:hAnsi="Calibri" w:cs="Times New Roman"/>
          <w:sz w:val="24"/>
          <w:szCs w:val="24"/>
          <w:lang w:eastAsia="hr-HR"/>
        </w:rPr>
        <w:t>Mogućnost nastanka tehničko-tehnoloških nesreća za koje postoji opasnost prerastanja u veliku nesreću ili katastrofu ovisi o vrsti, koncentraciji i količini opasne tvari na lokaciji. Posljedice i utjecaji ovakvih katastrofa na okolinu mogu biti raznovrsne. Najvažniji utjecaj koji mogu imati je ponajprije na život i zdravlje ljudi nastanjenih u bližoj i daljoj okolini, zatim na stanje u okolišu te na okolno gospodarstvo i objekte kritične infrastrukture. Jačina utjecaja katastrofe ovisi o vrsti, koncentraciji i količini opasne tvari u postrojenju, geofizičkom položaju, njegovoj udaljenosti od najbližeg naselja te brzini reagiranja snaga spašavanja.</w:t>
      </w:r>
    </w:p>
    <w:p w14:paraId="03137665" w14:textId="77777777" w:rsidR="00BA5AFF" w:rsidRDefault="00BA5AFF" w:rsidP="00BA5AFF">
      <w:pPr>
        <w:pStyle w:val="Odlomakpopisa11"/>
        <w:spacing w:before="240"/>
      </w:pPr>
      <w:r>
        <w:t xml:space="preserve">Nesreća u tehnološkom postrojenju može nastati uslijed istjecanja i/ili eksplozije opasne tvari koje može biti posljedica korištenja neispravne opreme, nemarnog rada ili namjerne diverzije. Dužnost svih tehnoloških postrojenja, a ponajviše onih koji koriste opasne tvari u svom radu, je provođenje preventivnih mjera za sprječavanje nesreće, ograničavanje pristupa u dijelove postrojenja s opasnim tvarima samo ovlaštenom osoblju te odgovorno ponašanje prema okolini u vidu upoznavanja lokalnog stanovništva s mogućim opasnostima, poduzetim mjerama za sprječavanje nesreća te metodama samozaštite, do dolaska snaga zaštite i spašavanja, u slučaju nesreće. </w:t>
      </w:r>
    </w:p>
    <w:p w14:paraId="651BA978" w14:textId="77777777" w:rsidR="00F73ABA" w:rsidRPr="00EB0FAA" w:rsidRDefault="00F73ABA" w:rsidP="00F73ABA">
      <w:pPr>
        <w:spacing w:after="120" w:line="276" w:lineRule="auto"/>
        <w:jc w:val="both"/>
        <w:rPr>
          <w:sz w:val="24"/>
          <w:szCs w:val="24"/>
          <w:lang w:eastAsia="zh-CN"/>
        </w:rPr>
      </w:pPr>
      <w:r w:rsidRPr="00EB0FAA">
        <w:rPr>
          <w:sz w:val="24"/>
          <w:szCs w:val="24"/>
          <w:lang w:eastAsia="zh-CN"/>
        </w:rPr>
        <w:t xml:space="preserve">Potencijalna opasnost od nekontroliranog oslobađanja opasnih tvari iz industrijskih kompleksa je iz godine u godinu veća zbog uvođenja sve veće količine opasnih tvari, dijelom zbog nemara, a dijelom i zbog teškog ekonomskog položaja gospodarskih subjekata zbog čega se nedovoljno provode zakonske obveze u smislu preventivnog djelovanja (amortizacija dotrajalih rezervoara, </w:t>
      </w:r>
      <w:r w:rsidRPr="00EB0FAA">
        <w:rPr>
          <w:sz w:val="24"/>
          <w:szCs w:val="24"/>
          <w:lang w:eastAsia="zh-CN"/>
        </w:rPr>
        <w:lastRenderedPageBreak/>
        <w:t>zamjena određenih dijelova u sustavu cijevi, redovit servis i kontrola otpornosti materijala na agresivna sredstva i sl.).</w:t>
      </w:r>
    </w:p>
    <w:p w14:paraId="7141478B" w14:textId="77777777" w:rsidR="00F73ABA" w:rsidRDefault="00F73ABA" w:rsidP="00F73ABA">
      <w:pPr>
        <w:spacing w:after="120" w:line="276" w:lineRule="auto"/>
        <w:jc w:val="both"/>
        <w:rPr>
          <w:sz w:val="24"/>
          <w:szCs w:val="24"/>
          <w:lang w:eastAsia="zh-CN"/>
        </w:rPr>
      </w:pPr>
      <w:r w:rsidRPr="00EB0FAA">
        <w:rPr>
          <w:sz w:val="24"/>
          <w:szCs w:val="24"/>
          <w:lang w:eastAsia="zh-CN"/>
        </w:rPr>
        <w:t>Na području</w:t>
      </w:r>
      <w:r>
        <w:rPr>
          <w:sz w:val="24"/>
          <w:szCs w:val="24"/>
          <w:lang w:eastAsia="zh-CN"/>
        </w:rPr>
        <w:t xml:space="preserve"> Grada Čakovca </w:t>
      </w:r>
      <w:r w:rsidRPr="00EB0FAA">
        <w:rPr>
          <w:sz w:val="24"/>
          <w:szCs w:val="24"/>
          <w:lang w:eastAsia="zh-CN"/>
        </w:rPr>
        <w:t xml:space="preserve">postoji mogućnost nastajanja nesreća (katastrofe) ove vrste, koje se mogu dogoditi na onim lokacijama gdje postoje industrijski objekti koji koriste ili proizvode u svom proizvodnom procesu opasne tvari. </w:t>
      </w:r>
    </w:p>
    <w:p w14:paraId="70628F5D" w14:textId="77777777" w:rsidR="00F73ABA" w:rsidRPr="008917FE" w:rsidRDefault="00F73ABA" w:rsidP="00F73ABA">
      <w:pPr>
        <w:spacing w:after="120" w:line="276" w:lineRule="auto"/>
        <w:jc w:val="both"/>
        <w:rPr>
          <w:sz w:val="24"/>
          <w:szCs w:val="24"/>
          <w:lang w:eastAsia="zh-CN"/>
        </w:rPr>
      </w:pPr>
      <w:r w:rsidRPr="008917FE">
        <w:rPr>
          <w:sz w:val="24"/>
          <w:szCs w:val="24"/>
          <w:lang w:eastAsia="zh-CN"/>
        </w:rPr>
        <w:t>Svi korisnici opasnih tvari smješteni su unutar gradskih naselja ili u neposrednoj blizini naselja, te je zbog toga i veća opasnost od nekontroliranog istjecanja opasnih tvari u neposrednoj blizini stanovništva.</w:t>
      </w:r>
    </w:p>
    <w:p w14:paraId="1022C3F8" w14:textId="77777777" w:rsidR="00F73ABA" w:rsidRDefault="00F73ABA" w:rsidP="00F73ABA">
      <w:pPr>
        <w:spacing w:after="120" w:line="276" w:lineRule="auto"/>
        <w:jc w:val="both"/>
        <w:rPr>
          <w:sz w:val="24"/>
          <w:szCs w:val="24"/>
          <w:lang w:eastAsia="zh-CN"/>
        </w:rPr>
      </w:pPr>
      <w:r w:rsidRPr="008917FE">
        <w:rPr>
          <w:sz w:val="24"/>
          <w:szCs w:val="24"/>
          <w:lang w:eastAsia="zh-CN"/>
        </w:rPr>
        <w:t>Opasne tvari koje ove tvrtke najčešće koriste su: razna ulja, razrjeđivači, razne vrste plinova, nafta i naftni derivati, boje i lakovi, razne lužine, solna kiselina i sredstva za dezinfekciju.</w:t>
      </w:r>
    </w:p>
    <w:p w14:paraId="3A9DE0D3" w14:textId="77777777" w:rsidR="00D533B2" w:rsidRDefault="00D533B2" w:rsidP="00D533B2">
      <w:pPr>
        <w:spacing w:after="120" w:line="276" w:lineRule="auto"/>
        <w:jc w:val="both"/>
        <w:rPr>
          <w:sz w:val="24"/>
          <w:szCs w:val="24"/>
          <w:lang w:eastAsia="zh-CN"/>
        </w:rPr>
      </w:pPr>
      <w:r w:rsidRPr="008917FE">
        <w:rPr>
          <w:sz w:val="24"/>
          <w:szCs w:val="24"/>
          <w:lang w:eastAsia="zh-CN"/>
        </w:rPr>
        <w:t>Lokacije na području Grada Čakovca gdje se proizvode, skladište, prerađuju, prevoze, sakupljaju ili obavljaju druge radnje s opasnim tvarima:</w:t>
      </w:r>
    </w:p>
    <w:p w14:paraId="179C68E6" w14:textId="11E4B40B" w:rsidR="0090583D" w:rsidRDefault="00D007A7" w:rsidP="00D007A7">
      <w:pPr>
        <w:pStyle w:val="Opisslike"/>
        <w:spacing w:line="276" w:lineRule="auto"/>
        <w:jc w:val="center"/>
        <w:rPr>
          <w:sz w:val="24"/>
          <w:szCs w:val="24"/>
        </w:rPr>
      </w:pPr>
      <w:bookmarkStart w:id="830" w:name="_Toc196826558"/>
      <w:r>
        <w:t xml:space="preserve">Tablica </w:t>
      </w:r>
      <w:fldSimple w:instr=" SEQ Tablica \* ARABIC ">
        <w:r w:rsidR="00B61DD6">
          <w:rPr>
            <w:noProof/>
          </w:rPr>
          <w:t>89</w:t>
        </w:r>
      </w:fldSimple>
      <w:r>
        <w:t>. Pravne osobe s opasnim tvarima</w:t>
      </w:r>
      <w:bookmarkEnd w:id="830"/>
    </w:p>
    <w:tbl>
      <w:tblPr>
        <w:tblW w:w="681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02"/>
        <w:gridCol w:w="2116"/>
        <w:gridCol w:w="2170"/>
        <w:gridCol w:w="1826"/>
      </w:tblGrid>
      <w:tr w:rsidR="006F0E33" w:rsidRPr="00EB0FAA" w14:paraId="7F58DFE4" w14:textId="77777777" w:rsidTr="006F0E33">
        <w:trPr>
          <w:cantSplit/>
          <w:trHeight w:val="430"/>
          <w:tblHeader/>
          <w:jc w:val="center"/>
        </w:trPr>
        <w:tc>
          <w:tcPr>
            <w:tcW w:w="702" w:type="dxa"/>
            <w:shd w:val="clear" w:color="auto" w:fill="auto"/>
            <w:vAlign w:val="center"/>
          </w:tcPr>
          <w:p w14:paraId="2D8338AC" w14:textId="77777777" w:rsidR="006F0E33" w:rsidRPr="00EB0FAA" w:rsidRDefault="006F0E33" w:rsidP="00D007A7">
            <w:pPr>
              <w:spacing w:after="0" w:line="276" w:lineRule="auto"/>
              <w:jc w:val="center"/>
              <w:rPr>
                <w:rFonts w:eastAsia="Calibri" w:cstheme="minorHAnsi"/>
                <w:b/>
                <w:sz w:val="20"/>
                <w:szCs w:val="20"/>
              </w:rPr>
            </w:pPr>
            <w:r w:rsidRPr="00EB0FAA">
              <w:rPr>
                <w:rFonts w:eastAsia="Calibri" w:cstheme="minorHAnsi"/>
                <w:b/>
                <w:sz w:val="20"/>
                <w:szCs w:val="20"/>
              </w:rPr>
              <w:t>R. BR.</w:t>
            </w:r>
          </w:p>
        </w:tc>
        <w:tc>
          <w:tcPr>
            <w:tcW w:w="2116" w:type="dxa"/>
            <w:tcBorders>
              <w:right w:val="single" w:sz="4" w:space="0" w:color="auto"/>
            </w:tcBorders>
            <w:shd w:val="clear" w:color="auto" w:fill="auto"/>
            <w:vAlign w:val="center"/>
          </w:tcPr>
          <w:p w14:paraId="1E21DEA0" w14:textId="77777777" w:rsidR="006F0E33" w:rsidRPr="00EB0FAA" w:rsidRDefault="006F0E33" w:rsidP="00D007A7">
            <w:pPr>
              <w:spacing w:after="0" w:line="276" w:lineRule="auto"/>
              <w:jc w:val="center"/>
              <w:rPr>
                <w:rFonts w:eastAsia="Calibri" w:cstheme="minorHAnsi"/>
                <w:b/>
                <w:sz w:val="20"/>
                <w:szCs w:val="20"/>
              </w:rPr>
            </w:pPr>
            <w:r>
              <w:rPr>
                <w:rFonts w:eastAsia="Calibri" w:cstheme="minorHAnsi"/>
                <w:b/>
                <w:sz w:val="20"/>
                <w:szCs w:val="20"/>
              </w:rPr>
              <w:t>PRAVNA OSOBA/LOKACIJA</w:t>
            </w:r>
          </w:p>
        </w:tc>
        <w:tc>
          <w:tcPr>
            <w:tcW w:w="2170" w:type="dxa"/>
            <w:tcBorders>
              <w:right w:val="single" w:sz="4" w:space="0" w:color="auto"/>
            </w:tcBorders>
            <w:shd w:val="clear" w:color="auto" w:fill="auto"/>
            <w:vAlign w:val="center"/>
          </w:tcPr>
          <w:p w14:paraId="14666630" w14:textId="77777777" w:rsidR="006F0E33" w:rsidRPr="00EB0FAA" w:rsidRDefault="006F0E33" w:rsidP="00D007A7">
            <w:pPr>
              <w:spacing w:after="0" w:line="276" w:lineRule="auto"/>
              <w:jc w:val="center"/>
              <w:rPr>
                <w:rFonts w:eastAsia="Calibri" w:cstheme="minorHAnsi"/>
                <w:b/>
                <w:sz w:val="20"/>
                <w:szCs w:val="20"/>
              </w:rPr>
            </w:pPr>
            <w:r>
              <w:rPr>
                <w:rFonts w:eastAsia="Calibri" w:cstheme="minorHAnsi"/>
                <w:b/>
                <w:sz w:val="20"/>
                <w:szCs w:val="20"/>
              </w:rPr>
              <w:t>OPASNA TVAR</w:t>
            </w:r>
          </w:p>
        </w:tc>
        <w:tc>
          <w:tcPr>
            <w:tcW w:w="1826" w:type="dxa"/>
            <w:tcBorders>
              <w:left w:val="single" w:sz="4" w:space="0" w:color="auto"/>
            </w:tcBorders>
            <w:shd w:val="clear" w:color="auto" w:fill="auto"/>
            <w:vAlign w:val="center"/>
          </w:tcPr>
          <w:p w14:paraId="1C0177AD" w14:textId="77777777" w:rsidR="006F0E33" w:rsidRPr="00EB0FAA" w:rsidRDefault="006F0E33" w:rsidP="00D007A7">
            <w:pPr>
              <w:spacing w:after="0" w:line="276" w:lineRule="auto"/>
              <w:jc w:val="center"/>
              <w:rPr>
                <w:rFonts w:eastAsia="Calibri" w:cstheme="minorHAnsi"/>
                <w:b/>
                <w:sz w:val="20"/>
                <w:szCs w:val="20"/>
              </w:rPr>
            </w:pPr>
            <w:r>
              <w:rPr>
                <w:rFonts w:eastAsia="Calibri" w:cstheme="minorHAnsi"/>
                <w:b/>
                <w:sz w:val="20"/>
                <w:szCs w:val="20"/>
              </w:rPr>
              <w:t>KOLIČINA</w:t>
            </w:r>
          </w:p>
        </w:tc>
      </w:tr>
      <w:tr w:rsidR="006F0E33" w:rsidRPr="00EB0FAA" w14:paraId="2151CC0E" w14:textId="77777777" w:rsidTr="006F0E33">
        <w:trPr>
          <w:cantSplit/>
          <w:trHeight w:val="135"/>
          <w:jc w:val="center"/>
        </w:trPr>
        <w:tc>
          <w:tcPr>
            <w:tcW w:w="702" w:type="dxa"/>
            <w:vMerge w:val="restart"/>
            <w:shd w:val="clear" w:color="auto" w:fill="auto"/>
            <w:vAlign w:val="center"/>
          </w:tcPr>
          <w:p w14:paraId="0F9228F0"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val="restart"/>
            <w:tcBorders>
              <w:right w:val="single" w:sz="4" w:space="0" w:color="auto"/>
            </w:tcBorders>
            <w:shd w:val="clear" w:color="auto" w:fill="auto"/>
            <w:vAlign w:val="center"/>
          </w:tcPr>
          <w:p w14:paraId="75394372" w14:textId="77777777" w:rsidR="006F0E33" w:rsidRPr="004F1EAE" w:rsidRDefault="006F0E33" w:rsidP="00696D97">
            <w:pPr>
              <w:spacing w:after="0" w:line="276" w:lineRule="auto"/>
              <w:rPr>
                <w:rFonts w:eastAsia="Calibri" w:cstheme="minorHAnsi"/>
                <w:sz w:val="20"/>
                <w:szCs w:val="20"/>
              </w:rPr>
            </w:pPr>
            <w:r w:rsidRPr="004F1EAE">
              <w:rPr>
                <w:rFonts w:eastAsia="Calibri" w:cstheme="minorHAnsi"/>
                <w:sz w:val="20"/>
                <w:szCs w:val="20"/>
              </w:rPr>
              <w:t xml:space="preserve">Coral Croatia d.o.o. </w:t>
            </w:r>
          </w:p>
          <w:p w14:paraId="30DD5876" w14:textId="189EA4C9" w:rsidR="006F0E33" w:rsidRPr="004F1EAE" w:rsidRDefault="006F0E33" w:rsidP="00696D97">
            <w:pPr>
              <w:spacing w:after="0" w:line="276" w:lineRule="auto"/>
              <w:rPr>
                <w:rFonts w:eastAsia="Calibri" w:cstheme="minorHAnsi"/>
                <w:sz w:val="20"/>
                <w:szCs w:val="20"/>
              </w:rPr>
            </w:pPr>
            <w:r w:rsidRPr="004F1EAE">
              <w:rPr>
                <w:rFonts w:eastAsia="Calibri" w:cstheme="minorHAnsi"/>
                <w:sz w:val="20"/>
                <w:szCs w:val="20"/>
              </w:rPr>
              <w:t>BS Čakovec</w:t>
            </w:r>
          </w:p>
          <w:p w14:paraId="36977E02" w14:textId="77777777" w:rsidR="006F0E33" w:rsidRPr="005C4AAA" w:rsidRDefault="006F0E33" w:rsidP="00696D97">
            <w:pPr>
              <w:spacing w:after="0" w:line="276" w:lineRule="auto"/>
              <w:rPr>
                <w:rFonts w:eastAsia="Calibri" w:cstheme="minorHAnsi"/>
                <w:sz w:val="20"/>
                <w:szCs w:val="20"/>
                <w:highlight w:val="red"/>
              </w:rPr>
            </w:pPr>
            <w:r w:rsidRPr="004F1EAE">
              <w:rPr>
                <w:rFonts w:eastAsia="Calibri" w:cstheme="minorHAnsi"/>
                <w:sz w:val="20"/>
                <w:szCs w:val="20"/>
              </w:rPr>
              <w:t>Globetka 12, Čakovec</w:t>
            </w:r>
          </w:p>
        </w:tc>
        <w:tc>
          <w:tcPr>
            <w:tcW w:w="2170" w:type="dxa"/>
            <w:tcBorders>
              <w:bottom w:val="single" w:sz="4" w:space="0" w:color="auto"/>
              <w:right w:val="single" w:sz="4" w:space="0" w:color="auto"/>
            </w:tcBorders>
            <w:shd w:val="clear" w:color="auto" w:fill="auto"/>
            <w:vAlign w:val="center"/>
          </w:tcPr>
          <w:p w14:paraId="6CC9F614"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Dizel </w:t>
            </w:r>
          </w:p>
        </w:tc>
        <w:tc>
          <w:tcPr>
            <w:tcW w:w="1826" w:type="dxa"/>
            <w:tcBorders>
              <w:left w:val="single" w:sz="4" w:space="0" w:color="auto"/>
              <w:bottom w:val="single" w:sz="4" w:space="0" w:color="auto"/>
            </w:tcBorders>
            <w:shd w:val="clear" w:color="auto" w:fill="auto"/>
            <w:vAlign w:val="center"/>
          </w:tcPr>
          <w:p w14:paraId="5E23DFE9"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20 m</w:t>
            </w:r>
            <w:r w:rsidRPr="00DF038B">
              <w:rPr>
                <w:rFonts w:eastAsia="Calibri" w:cstheme="minorHAnsi"/>
                <w:sz w:val="20"/>
                <w:szCs w:val="20"/>
                <w:vertAlign w:val="superscript"/>
              </w:rPr>
              <w:t>3</w:t>
            </w:r>
          </w:p>
        </w:tc>
      </w:tr>
      <w:tr w:rsidR="006F0E33" w:rsidRPr="00EB0FAA" w14:paraId="26420CC7" w14:textId="77777777" w:rsidTr="006F0E33">
        <w:trPr>
          <w:cantSplit/>
          <w:trHeight w:val="109"/>
          <w:jc w:val="center"/>
        </w:trPr>
        <w:tc>
          <w:tcPr>
            <w:tcW w:w="702" w:type="dxa"/>
            <w:vMerge/>
            <w:shd w:val="clear" w:color="auto" w:fill="auto"/>
            <w:vAlign w:val="center"/>
          </w:tcPr>
          <w:p w14:paraId="5A0E09D4"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679BF490"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65021D64"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Benzin</w:t>
            </w:r>
          </w:p>
        </w:tc>
        <w:tc>
          <w:tcPr>
            <w:tcW w:w="1826" w:type="dxa"/>
            <w:tcBorders>
              <w:top w:val="single" w:sz="4" w:space="0" w:color="auto"/>
              <w:left w:val="single" w:sz="4" w:space="0" w:color="auto"/>
              <w:bottom w:val="single" w:sz="4" w:space="0" w:color="auto"/>
            </w:tcBorders>
            <w:shd w:val="clear" w:color="auto" w:fill="auto"/>
            <w:vAlign w:val="center"/>
          </w:tcPr>
          <w:p w14:paraId="1736A419"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20 m</w:t>
            </w:r>
            <w:r w:rsidRPr="00DF038B">
              <w:rPr>
                <w:rFonts w:eastAsia="Calibri" w:cstheme="minorHAnsi"/>
                <w:sz w:val="20"/>
                <w:szCs w:val="20"/>
                <w:vertAlign w:val="superscript"/>
              </w:rPr>
              <w:t>3</w:t>
            </w:r>
          </w:p>
        </w:tc>
      </w:tr>
      <w:tr w:rsidR="006F0E33" w:rsidRPr="00EB0FAA" w14:paraId="519F2908" w14:textId="77777777" w:rsidTr="006F0E33">
        <w:trPr>
          <w:cantSplit/>
          <w:trHeight w:val="120"/>
          <w:jc w:val="center"/>
        </w:trPr>
        <w:tc>
          <w:tcPr>
            <w:tcW w:w="702" w:type="dxa"/>
            <w:vMerge/>
            <w:shd w:val="clear" w:color="auto" w:fill="auto"/>
            <w:vAlign w:val="center"/>
          </w:tcPr>
          <w:p w14:paraId="4EF102E3"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0F089B14"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58321539"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Dizel</w:t>
            </w:r>
          </w:p>
        </w:tc>
        <w:tc>
          <w:tcPr>
            <w:tcW w:w="1826" w:type="dxa"/>
            <w:tcBorders>
              <w:top w:val="single" w:sz="4" w:space="0" w:color="auto"/>
              <w:left w:val="single" w:sz="4" w:space="0" w:color="auto"/>
              <w:bottom w:val="single" w:sz="4" w:space="0" w:color="auto"/>
            </w:tcBorders>
            <w:shd w:val="clear" w:color="auto" w:fill="auto"/>
            <w:vAlign w:val="center"/>
          </w:tcPr>
          <w:p w14:paraId="02A6BCA1"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40 m</w:t>
            </w:r>
            <w:r w:rsidRPr="00DF038B">
              <w:rPr>
                <w:rFonts w:eastAsia="Calibri" w:cstheme="minorHAnsi"/>
                <w:sz w:val="20"/>
                <w:szCs w:val="20"/>
                <w:vertAlign w:val="superscript"/>
              </w:rPr>
              <w:t>3</w:t>
            </w:r>
          </w:p>
        </w:tc>
      </w:tr>
      <w:tr w:rsidR="006F0E33" w:rsidRPr="00EB0FAA" w14:paraId="7D59F056" w14:textId="77777777" w:rsidTr="006F0E33">
        <w:trPr>
          <w:cantSplit/>
          <w:trHeight w:val="150"/>
          <w:jc w:val="center"/>
        </w:trPr>
        <w:tc>
          <w:tcPr>
            <w:tcW w:w="702" w:type="dxa"/>
            <w:vMerge/>
            <w:shd w:val="clear" w:color="auto" w:fill="auto"/>
            <w:vAlign w:val="center"/>
          </w:tcPr>
          <w:p w14:paraId="61F5E8C1"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31EF2495"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3E5B3442"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Benzin </w:t>
            </w:r>
          </w:p>
        </w:tc>
        <w:tc>
          <w:tcPr>
            <w:tcW w:w="1826" w:type="dxa"/>
            <w:tcBorders>
              <w:top w:val="single" w:sz="4" w:space="0" w:color="auto"/>
              <w:left w:val="single" w:sz="4" w:space="0" w:color="auto"/>
              <w:bottom w:val="single" w:sz="4" w:space="0" w:color="auto"/>
            </w:tcBorders>
            <w:shd w:val="clear" w:color="auto" w:fill="auto"/>
            <w:vAlign w:val="center"/>
          </w:tcPr>
          <w:p w14:paraId="66E1BE99"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40 m</w:t>
            </w:r>
            <w:r w:rsidRPr="00DF038B">
              <w:rPr>
                <w:rFonts w:eastAsia="Calibri" w:cstheme="minorHAnsi"/>
                <w:sz w:val="20"/>
                <w:szCs w:val="20"/>
                <w:vertAlign w:val="superscript"/>
              </w:rPr>
              <w:t>3</w:t>
            </w:r>
          </w:p>
        </w:tc>
      </w:tr>
      <w:tr w:rsidR="006F0E33" w:rsidRPr="00EB0FAA" w14:paraId="38ADEFF9" w14:textId="77777777" w:rsidTr="006F0E33">
        <w:trPr>
          <w:cantSplit/>
          <w:trHeight w:val="150"/>
          <w:jc w:val="center"/>
        </w:trPr>
        <w:tc>
          <w:tcPr>
            <w:tcW w:w="702" w:type="dxa"/>
            <w:vMerge/>
            <w:shd w:val="clear" w:color="auto" w:fill="auto"/>
            <w:vAlign w:val="center"/>
          </w:tcPr>
          <w:p w14:paraId="7E65FDA3"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29C053B9"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52589D46"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AD Blue</w:t>
            </w:r>
          </w:p>
        </w:tc>
        <w:tc>
          <w:tcPr>
            <w:tcW w:w="1826" w:type="dxa"/>
            <w:tcBorders>
              <w:top w:val="single" w:sz="4" w:space="0" w:color="auto"/>
              <w:left w:val="single" w:sz="4" w:space="0" w:color="auto"/>
              <w:bottom w:val="single" w:sz="4" w:space="0" w:color="auto"/>
            </w:tcBorders>
            <w:shd w:val="clear" w:color="auto" w:fill="auto"/>
            <w:vAlign w:val="center"/>
          </w:tcPr>
          <w:p w14:paraId="202EA649"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5</w:t>
            </w:r>
            <w:r w:rsidRPr="00DF038B">
              <w:rPr>
                <w:rFonts w:eastAsia="Calibri" w:cstheme="minorHAnsi"/>
                <w:sz w:val="20"/>
                <w:szCs w:val="20"/>
              </w:rPr>
              <w:t xml:space="preserve"> m</w:t>
            </w:r>
            <w:r w:rsidRPr="00DF038B">
              <w:rPr>
                <w:rFonts w:eastAsia="Calibri" w:cstheme="minorHAnsi"/>
                <w:sz w:val="20"/>
                <w:szCs w:val="20"/>
                <w:vertAlign w:val="superscript"/>
              </w:rPr>
              <w:t>3</w:t>
            </w:r>
          </w:p>
        </w:tc>
      </w:tr>
      <w:tr w:rsidR="006F0E33" w:rsidRPr="00EB0FAA" w14:paraId="7BB995F9" w14:textId="77777777" w:rsidTr="006F0E33">
        <w:trPr>
          <w:cantSplit/>
          <w:trHeight w:val="255"/>
          <w:jc w:val="center"/>
        </w:trPr>
        <w:tc>
          <w:tcPr>
            <w:tcW w:w="702" w:type="dxa"/>
            <w:vMerge/>
            <w:shd w:val="clear" w:color="auto" w:fill="auto"/>
            <w:vAlign w:val="center"/>
          </w:tcPr>
          <w:p w14:paraId="03DBF8CE"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28E4A60B" w14:textId="77777777" w:rsidR="006F0E33" w:rsidRDefault="006F0E33" w:rsidP="00696D97">
            <w:pPr>
              <w:spacing w:after="0" w:line="276" w:lineRule="auto"/>
              <w:jc w:val="both"/>
              <w:rPr>
                <w:rFonts w:eastAsia="Calibri" w:cstheme="minorHAnsi"/>
                <w:sz w:val="20"/>
                <w:szCs w:val="20"/>
              </w:rPr>
            </w:pPr>
          </w:p>
        </w:tc>
        <w:tc>
          <w:tcPr>
            <w:tcW w:w="2170" w:type="dxa"/>
            <w:vMerge w:val="restart"/>
            <w:tcBorders>
              <w:top w:val="single" w:sz="4" w:space="0" w:color="auto"/>
              <w:right w:val="single" w:sz="4" w:space="0" w:color="auto"/>
            </w:tcBorders>
            <w:shd w:val="clear" w:color="auto" w:fill="auto"/>
            <w:vAlign w:val="center"/>
          </w:tcPr>
          <w:p w14:paraId="66C2B81B"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UNP</w:t>
            </w:r>
          </w:p>
        </w:tc>
        <w:tc>
          <w:tcPr>
            <w:tcW w:w="1826" w:type="dxa"/>
            <w:tcBorders>
              <w:top w:val="single" w:sz="4" w:space="0" w:color="auto"/>
              <w:left w:val="single" w:sz="4" w:space="0" w:color="auto"/>
              <w:bottom w:val="single" w:sz="4" w:space="0" w:color="auto"/>
            </w:tcBorders>
            <w:shd w:val="clear" w:color="auto" w:fill="auto"/>
            <w:vAlign w:val="center"/>
          </w:tcPr>
          <w:p w14:paraId="2BA5339B" w14:textId="77777777" w:rsidR="006F0E33" w:rsidRPr="00EF48F7" w:rsidRDefault="006F0E33" w:rsidP="00696D97">
            <w:pPr>
              <w:spacing w:after="0" w:line="240" w:lineRule="auto"/>
              <w:jc w:val="center"/>
              <w:rPr>
                <w:rFonts w:eastAsia="Calibri" w:cstheme="minorHAnsi"/>
                <w:sz w:val="20"/>
                <w:szCs w:val="20"/>
                <w:vertAlign w:val="superscript"/>
              </w:rPr>
            </w:pPr>
            <w:r>
              <w:rPr>
                <w:rFonts w:eastAsia="Calibri" w:cstheme="minorHAnsi"/>
                <w:sz w:val="20"/>
                <w:szCs w:val="20"/>
              </w:rPr>
              <w:t>4,85 m</w:t>
            </w:r>
            <w:r w:rsidRPr="00DF038B">
              <w:rPr>
                <w:rFonts w:eastAsia="Calibri" w:cstheme="minorHAnsi"/>
                <w:sz w:val="20"/>
                <w:szCs w:val="20"/>
                <w:vertAlign w:val="superscript"/>
              </w:rPr>
              <w:t>3</w:t>
            </w:r>
          </w:p>
        </w:tc>
      </w:tr>
      <w:tr w:rsidR="006F0E33" w:rsidRPr="00EB0FAA" w14:paraId="4BC91BD1" w14:textId="77777777" w:rsidTr="006F0E33">
        <w:trPr>
          <w:cantSplit/>
          <w:trHeight w:val="218"/>
          <w:jc w:val="center"/>
        </w:trPr>
        <w:tc>
          <w:tcPr>
            <w:tcW w:w="702" w:type="dxa"/>
            <w:vMerge/>
            <w:shd w:val="clear" w:color="auto" w:fill="auto"/>
            <w:vAlign w:val="center"/>
          </w:tcPr>
          <w:p w14:paraId="19BB7B67"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4879E154" w14:textId="77777777" w:rsidR="006F0E33" w:rsidRDefault="006F0E33" w:rsidP="00696D97">
            <w:pPr>
              <w:spacing w:after="0" w:line="276" w:lineRule="auto"/>
              <w:jc w:val="both"/>
              <w:rPr>
                <w:rFonts w:eastAsia="Calibri" w:cstheme="minorHAnsi"/>
                <w:sz w:val="20"/>
                <w:szCs w:val="20"/>
              </w:rPr>
            </w:pPr>
          </w:p>
        </w:tc>
        <w:tc>
          <w:tcPr>
            <w:tcW w:w="2170" w:type="dxa"/>
            <w:vMerge/>
            <w:tcBorders>
              <w:bottom w:val="single" w:sz="4" w:space="0" w:color="auto"/>
              <w:right w:val="single" w:sz="4" w:space="0" w:color="auto"/>
            </w:tcBorders>
            <w:shd w:val="clear" w:color="auto" w:fill="auto"/>
            <w:vAlign w:val="center"/>
          </w:tcPr>
          <w:p w14:paraId="06C6353A" w14:textId="77777777" w:rsidR="006F0E33" w:rsidRDefault="006F0E33" w:rsidP="00696D97">
            <w:pPr>
              <w:spacing w:after="0" w:line="240" w:lineRule="auto"/>
              <w:jc w:val="center"/>
              <w:rPr>
                <w:rFonts w:eastAsia="Calibri" w:cstheme="minorHAnsi"/>
                <w:sz w:val="20"/>
                <w:szCs w:val="20"/>
              </w:rPr>
            </w:pPr>
          </w:p>
        </w:tc>
        <w:tc>
          <w:tcPr>
            <w:tcW w:w="1826" w:type="dxa"/>
            <w:tcBorders>
              <w:top w:val="single" w:sz="4" w:space="0" w:color="auto"/>
              <w:left w:val="single" w:sz="4" w:space="0" w:color="auto"/>
              <w:bottom w:val="single" w:sz="4" w:space="0" w:color="auto"/>
            </w:tcBorders>
            <w:shd w:val="clear" w:color="auto" w:fill="auto"/>
            <w:vAlign w:val="center"/>
          </w:tcPr>
          <w:p w14:paraId="4FB0C6D8"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10 kg 40 kom</w:t>
            </w:r>
          </w:p>
        </w:tc>
      </w:tr>
      <w:tr w:rsidR="006F0E33" w:rsidRPr="00EB0FAA" w14:paraId="1096308B" w14:textId="77777777" w:rsidTr="006F0E33">
        <w:trPr>
          <w:cantSplit/>
          <w:trHeight w:val="150"/>
          <w:jc w:val="center"/>
        </w:trPr>
        <w:tc>
          <w:tcPr>
            <w:tcW w:w="702" w:type="dxa"/>
            <w:vMerge/>
            <w:shd w:val="clear" w:color="auto" w:fill="auto"/>
            <w:vAlign w:val="center"/>
          </w:tcPr>
          <w:p w14:paraId="7D3D0879"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297B0B36"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7069D6D4"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Motorna ulja</w:t>
            </w:r>
          </w:p>
        </w:tc>
        <w:tc>
          <w:tcPr>
            <w:tcW w:w="1826" w:type="dxa"/>
            <w:tcBorders>
              <w:top w:val="single" w:sz="4" w:space="0" w:color="auto"/>
              <w:left w:val="single" w:sz="4" w:space="0" w:color="auto"/>
              <w:bottom w:val="single" w:sz="4" w:space="0" w:color="auto"/>
            </w:tcBorders>
            <w:shd w:val="clear" w:color="auto" w:fill="auto"/>
            <w:vAlign w:val="center"/>
          </w:tcPr>
          <w:p w14:paraId="2DC24322"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do 0,2 t</w:t>
            </w:r>
          </w:p>
        </w:tc>
      </w:tr>
      <w:tr w:rsidR="006F0E33" w:rsidRPr="00EB0FAA" w14:paraId="4AC7CB08" w14:textId="77777777" w:rsidTr="006F0E33">
        <w:trPr>
          <w:cantSplit/>
          <w:trHeight w:val="195"/>
          <w:jc w:val="center"/>
        </w:trPr>
        <w:tc>
          <w:tcPr>
            <w:tcW w:w="702" w:type="dxa"/>
            <w:vMerge/>
            <w:shd w:val="clear" w:color="auto" w:fill="auto"/>
            <w:vAlign w:val="center"/>
          </w:tcPr>
          <w:p w14:paraId="6CD0F905" w14:textId="77777777" w:rsidR="006F0E33" w:rsidRPr="00EF48F7" w:rsidRDefault="006F0E33" w:rsidP="00AE6600">
            <w:pPr>
              <w:numPr>
                <w:ilvl w:val="0"/>
                <w:numId w:val="130"/>
              </w:numPr>
              <w:tabs>
                <w:tab w:val="clear" w:pos="786"/>
                <w:tab w:val="num" w:pos="360"/>
                <w:tab w:val="num" w:pos="502"/>
              </w:tabs>
              <w:spacing w:after="0" w:line="276" w:lineRule="auto"/>
              <w:ind w:left="502"/>
              <w:contextualSpacing/>
              <w:jc w:val="center"/>
              <w:rPr>
                <w:rFonts w:eastAsia="Calibri" w:cstheme="minorHAnsi"/>
                <w:sz w:val="20"/>
                <w:szCs w:val="20"/>
              </w:rPr>
            </w:pPr>
          </w:p>
        </w:tc>
        <w:tc>
          <w:tcPr>
            <w:tcW w:w="2116" w:type="dxa"/>
            <w:vMerge/>
            <w:tcBorders>
              <w:right w:val="single" w:sz="4" w:space="0" w:color="auto"/>
            </w:tcBorders>
            <w:shd w:val="clear" w:color="auto" w:fill="auto"/>
            <w:vAlign w:val="center"/>
          </w:tcPr>
          <w:p w14:paraId="27EE1B52" w14:textId="77777777" w:rsidR="006F0E33" w:rsidRDefault="006F0E33" w:rsidP="00696D97">
            <w:pPr>
              <w:spacing w:after="0" w:line="276" w:lineRule="auto"/>
              <w:jc w:val="both"/>
              <w:rPr>
                <w:rFonts w:eastAsia="Calibri" w:cstheme="minorHAnsi"/>
                <w:sz w:val="20"/>
                <w:szCs w:val="20"/>
              </w:rPr>
            </w:pPr>
          </w:p>
        </w:tc>
        <w:tc>
          <w:tcPr>
            <w:tcW w:w="2170" w:type="dxa"/>
            <w:tcBorders>
              <w:top w:val="single" w:sz="4" w:space="0" w:color="auto"/>
              <w:right w:val="single" w:sz="4" w:space="0" w:color="auto"/>
            </w:tcBorders>
            <w:shd w:val="clear" w:color="auto" w:fill="auto"/>
            <w:vAlign w:val="center"/>
          </w:tcPr>
          <w:p w14:paraId="749ADED8"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Antifrizi, stakloperi i sl.</w:t>
            </w:r>
          </w:p>
        </w:tc>
        <w:tc>
          <w:tcPr>
            <w:tcW w:w="1826" w:type="dxa"/>
            <w:tcBorders>
              <w:top w:val="single" w:sz="4" w:space="0" w:color="auto"/>
              <w:left w:val="single" w:sz="4" w:space="0" w:color="auto"/>
            </w:tcBorders>
            <w:shd w:val="clear" w:color="auto" w:fill="auto"/>
            <w:vAlign w:val="center"/>
          </w:tcPr>
          <w:p w14:paraId="3B1FB74D"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do 0,2 t</w:t>
            </w:r>
          </w:p>
        </w:tc>
      </w:tr>
      <w:tr w:rsidR="006F0E33" w:rsidRPr="00EB0FAA" w14:paraId="68A6AD97" w14:textId="77777777" w:rsidTr="006F0E33">
        <w:trPr>
          <w:cantSplit/>
          <w:trHeight w:val="416"/>
          <w:jc w:val="center"/>
        </w:trPr>
        <w:tc>
          <w:tcPr>
            <w:tcW w:w="702" w:type="dxa"/>
            <w:vMerge w:val="restart"/>
            <w:shd w:val="clear" w:color="auto" w:fill="auto"/>
            <w:vAlign w:val="center"/>
          </w:tcPr>
          <w:p w14:paraId="6DC4C56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30D4DB0D"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Betaplast d.o.o.</w:t>
            </w:r>
          </w:p>
          <w:p w14:paraId="70E46034" w14:textId="19247F99" w:rsidR="006F0E33" w:rsidRDefault="006F0E33" w:rsidP="00696D97">
            <w:pPr>
              <w:spacing w:after="0" w:line="276" w:lineRule="auto"/>
              <w:rPr>
                <w:rFonts w:eastAsia="Calibri" w:cstheme="minorHAnsi"/>
                <w:sz w:val="20"/>
                <w:szCs w:val="20"/>
              </w:rPr>
            </w:pPr>
            <w:r>
              <w:rPr>
                <w:rFonts w:eastAsia="Calibri" w:cstheme="minorHAnsi"/>
                <w:sz w:val="20"/>
                <w:szCs w:val="20"/>
              </w:rPr>
              <w:t>Šljunčara Totovec</w:t>
            </w:r>
          </w:p>
          <w:p w14:paraId="044BACF8" w14:textId="77777777" w:rsidR="006F0E33" w:rsidRPr="00EB0FAA" w:rsidRDefault="006F0E33" w:rsidP="00696D97">
            <w:pPr>
              <w:spacing w:after="0" w:line="276" w:lineRule="auto"/>
              <w:rPr>
                <w:rFonts w:eastAsia="Calibri" w:cstheme="minorHAnsi"/>
                <w:sz w:val="20"/>
                <w:szCs w:val="20"/>
              </w:rPr>
            </w:pPr>
            <w:r>
              <w:rPr>
                <w:rFonts w:eastAsia="Calibri" w:cstheme="minorHAnsi"/>
                <w:sz w:val="20"/>
                <w:szCs w:val="20"/>
              </w:rPr>
              <w:t>Totovec bb, Čakovec</w:t>
            </w:r>
          </w:p>
        </w:tc>
        <w:tc>
          <w:tcPr>
            <w:tcW w:w="2170" w:type="dxa"/>
            <w:vMerge w:val="restart"/>
            <w:tcBorders>
              <w:right w:val="single" w:sz="4" w:space="0" w:color="auto"/>
            </w:tcBorders>
            <w:shd w:val="clear" w:color="auto" w:fill="auto"/>
            <w:vAlign w:val="center"/>
          </w:tcPr>
          <w:p w14:paraId="66376628"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Dizel gorivo</w:t>
            </w:r>
          </w:p>
        </w:tc>
        <w:tc>
          <w:tcPr>
            <w:tcW w:w="1826" w:type="dxa"/>
            <w:tcBorders>
              <w:left w:val="single" w:sz="4" w:space="0" w:color="auto"/>
              <w:bottom w:val="single" w:sz="4" w:space="0" w:color="auto"/>
            </w:tcBorders>
            <w:shd w:val="clear" w:color="auto" w:fill="auto"/>
            <w:vAlign w:val="center"/>
          </w:tcPr>
          <w:p w14:paraId="008E2824"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15.000 l</w:t>
            </w:r>
          </w:p>
        </w:tc>
      </w:tr>
      <w:tr w:rsidR="006F0E33" w:rsidRPr="00EB0FAA" w14:paraId="768D6871" w14:textId="77777777" w:rsidTr="006F0E33">
        <w:trPr>
          <w:cantSplit/>
          <w:trHeight w:val="416"/>
          <w:jc w:val="center"/>
        </w:trPr>
        <w:tc>
          <w:tcPr>
            <w:tcW w:w="702" w:type="dxa"/>
            <w:vMerge/>
            <w:shd w:val="clear" w:color="auto" w:fill="auto"/>
            <w:vAlign w:val="center"/>
          </w:tcPr>
          <w:p w14:paraId="5D5E62C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8FF76CF" w14:textId="77777777" w:rsidR="006F0E33" w:rsidRDefault="006F0E33" w:rsidP="00696D97">
            <w:pPr>
              <w:spacing w:after="0" w:line="276" w:lineRule="auto"/>
              <w:rPr>
                <w:rFonts w:eastAsia="Calibri" w:cstheme="minorHAnsi"/>
                <w:sz w:val="20"/>
                <w:szCs w:val="20"/>
              </w:rPr>
            </w:pPr>
          </w:p>
        </w:tc>
        <w:tc>
          <w:tcPr>
            <w:tcW w:w="2170" w:type="dxa"/>
            <w:vMerge/>
            <w:tcBorders>
              <w:right w:val="single" w:sz="4" w:space="0" w:color="auto"/>
            </w:tcBorders>
            <w:shd w:val="clear" w:color="auto" w:fill="auto"/>
            <w:vAlign w:val="center"/>
          </w:tcPr>
          <w:p w14:paraId="4B7D9DDE" w14:textId="77777777" w:rsidR="006F0E33" w:rsidRDefault="006F0E33" w:rsidP="00696D97">
            <w:pPr>
              <w:spacing w:after="0" w:line="240" w:lineRule="auto"/>
              <w:jc w:val="center"/>
              <w:rPr>
                <w:rFonts w:eastAsia="Calibri" w:cstheme="minorHAnsi"/>
                <w:sz w:val="20"/>
                <w:szCs w:val="20"/>
              </w:rPr>
            </w:pPr>
          </w:p>
        </w:tc>
        <w:tc>
          <w:tcPr>
            <w:tcW w:w="1826" w:type="dxa"/>
            <w:tcBorders>
              <w:top w:val="single" w:sz="4" w:space="0" w:color="auto"/>
              <w:left w:val="single" w:sz="4" w:space="0" w:color="auto"/>
              <w:bottom w:val="single" w:sz="4" w:space="0" w:color="auto"/>
            </w:tcBorders>
            <w:shd w:val="clear" w:color="auto" w:fill="auto"/>
            <w:vAlign w:val="center"/>
          </w:tcPr>
          <w:p w14:paraId="7A284935" w14:textId="77777777" w:rsidR="006F0E33" w:rsidRPr="00EB0FAA" w:rsidRDefault="006F0E33" w:rsidP="00696D97">
            <w:pPr>
              <w:spacing w:after="0" w:line="240" w:lineRule="auto"/>
              <w:jc w:val="center"/>
              <w:rPr>
                <w:rFonts w:eastAsia="Calibri" w:cstheme="minorHAnsi"/>
                <w:sz w:val="20"/>
                <w:szCs w:val="20"/>
              </w:rPr>
            </w:pPr>
            <w:r>
              <w:rPr>
                <w:rFonts w:eastAsia="Calibri" w:cstheme="minorHAnsi"/>
                <w:sz w:val="20"/>
                <w:szCs w:val="20"/>
              </w:rPr>
              <w:t>19.000 l</w:t>
            </w:r>
          </w:p>
        </w:tc>
      </w:tr>
      <w:tr w:rsidR="006F0E33" w:rsidRPr="00EB0FAA" w14:paraId="4BA962A3" w14:textId="77777777" w:rsidTr="006F0E33">
        <w:trPr>
          <w:cantSplit/>
          <w:trHeight w:val="197"/>
          <w:jc w:val="center"/>
        </w:trPr>
        <w:tc>
          <w:tcPr>
            <w:tcW w:w="702" w:type="dxa"/>
            <w:vMerge w:val="restart"/>
            <w:shd w:val="clear" w:color="auto" w:fill="auto"/>
            <w:vAlign w:val="center"/>
          </w:tcPr>
          <w:p w14:paraId="29ECB05D"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78369641" w14:textId="283FDC7C" w:rsidR="006F0E33" w:rsidRDefault="006F0E33" w:rsidP="00696D97">
            <w:pPr>
              <w:spacing w:after="0" w:line="276" w:lineRule="auto"/>
              <w:rPr>
                <w:rFonts w:eastAsia="Calibri" w:cstheme="minorHAnsi"/>
                <w:sz w:val="20"/>
                <w:szCs w:val="20"/>
              </w:rPr>
            </w:pPr>
            <w:r>
              <w:rPr>
                <w:rFonts w:eastAsia="Calibri" w:cstheme="minorHAnsi"/>
                <w:sz w:val="20"/>
                <w:szCs w:val="20"/>
              </w:rPr>
              <w:t>Crodux derivati dva d.o.o.</w:t>
            </w:r>
          </w:p>
          <w:p w14:paraId="612F3DD6"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BS Čakovec Jug</w:t>
            </w:r>
          </w:p>
          <w:p w14:paraId="6C642F41"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Kalnička 65, Čakovec</w:t>
            </w:r>
          </w:p>
        </w:tc>
        <w:tc>
          <w:tcPr>
            <w:tcW w:w="2170" w:type="dxa"/>
            <w:tcBorders>
              <w:bottom w:val="single" w:sz="4" w:space="0" w:color="auto"/>
              <w:right w:val="single" w:sz="4" w:space="0" w:color="auto"/>
            </w:tcBorders>
            <w:shd w:val="clear" w:color="auto" w:fill="auto"/>
            <w:vAlign w:val="center"/>
          </w:tcPr>
          <w:p w14:paraId="5A75BBC2"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Benzin</w:t>
            </w:r>
          </w:p>
        </w:tc>
        <w:tc>
          <w:tcPr>
            <w:tcW w:w="1826" w:type="dxa"/>
            <w:tcBorders>
              <w:top w:val="single" w:sz="4" w:space="0" w:color="auto"/>
              <w:left w:val="single" w:sz="4" w:space="0" w:color="auto"/>
              <w:bottom w:val="single" w:sz="4" w:space="0" w:color="auto"/>
            </w:tcBorders>
            <w:shd w:val="clear" w:color="auto" w:fill="auto"/>
          </w:tcPr>
          <w:p w14:paraId="2D2A5270"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5</w:t>
            </w:r>
            <w:r w:rsidRPr="0074043D">
              <w:rPr>
                <w:rFonts w:eastAsia="Calibri" w:cstheme="minorHAnsi"/>
                <w:sz w:val="20"/>
                <w:szCs w:val="20"/>
              </w:rPr>
              <w:t>0 m</w:t>
            </w:r>
            <w:r w:rsidRPr="0074043D">
              <w:rPr>
                <w:rFonts w:eastAsia="Calibri" w:cstheme="minorHAnsi"/>
                <w:sz w:val="20"/>
                <w:szCs w:val="20"/>
                <w:vertAlign w:val="superscript"/>
              </w:rPr>
              <w:t>3</w:t>
            </w:r>
          </w:p>
        </w:tc>
      </w:tr>
      <w:tr w:rsidR="006F0E33" w:rsidRPr="00EB0FAA" w14:paraId="36FC3D0B" w14:textId="77777777" w:rsidTr="006F0E33">
        <w:trPr>
          <w:cantSplit/>
          <w:trHeight w:val="135"/>
          <w:jc w:val="center"/>
        </w:trPr>
        <w:tc>
          <w:tcPr>
            <w:tcW w:w="702" w:type="dxa"/>
            <w:vMerge/>
            <w:shd w:val="clear" w:color="auto" w:fill="auto"/>
            <w:vAlign w:val="center"/>
          </w:tcPr>
          <w:p w14:paraId="3C39D9C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264D44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41317779"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Dizel</w:t>
            </w:r>
          </w:p>
        </w:tc>
        <w:tc>
          <w:tcPr>
            <w:tcW w:w="1826" w:type="dxa"/>
            <w:tcBorders>
              <w:top w:val="single" w:sz="4" w:space="0" w:color="auto"/>
              <w:left w:val="single" w:sz="4" w:space="0" w:color="auto"/>
              <w:bottom w:val="single" w:sz="4" w:space="0" w:color="auto"/>
            </w:tcBorders>
            <w:shd w:val="clear" w:color="auto" w:fill="auto"/>
          </w:tcPr>
          <w:p w14:paraId="0AF01257"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3</w:t>
            </w:r>
            <w:r w:rsidRPr="0074043D">
              <w:rPr>
                <w:rFonts w:eastAsia="Calibri" w:cstheme="minorHAnsi"/>
                <w:sz w:val="20"/>
                <w:szCs w:val="20"/>
              </w:rPr>
              <w:t>0 m</w:t>
            </w:r>
            <w:r w:rsidRPr="0074043D">
              <w:rPr>
                <w:rFonts w:eastAsia="Calibri" w:cstheme="minorHAnsi"/>
                <w:sz w:val="20"/>
                <w:szCs w:val="20"/>
                <w:vertAlign w:val="superscript"/>
              </w:rPr>
              <w:t>3</w:t>
            </w:r>
          </w:p>
        </w:tc>
      </w:tr>
      <w:tr w:rsidR="006F0E33" w:rsidRPr="00EB0FAA" w14:paraId="1DD04888" w14:textId="77777777" w:rsidTr="006F0E33">
        <w:trPr>
          <w:cantSplit/>
          <w:trHeight w:val="180"/>
          <w:jc w:val="center"/>
        </w:trPr>
        <w:tc>
          <w:tcPr>
            <w:tcW w:w="702" w:type="dxa"/>
            <w:vMerge/>
            <w:shd w:val="clear" w:color="auto" w:fill="auto"/>
            <w:vAlign w:val="center"/>
          </w:tcPr>
          <w:p w14:paraId="05BE93A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327003"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59000BD7"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Benzin</w:t>
            </w:r>
          </w:p>
        </w:tc>
        <w:tc>
          <w:tcPr>
            <w:tcW w:w="1826" w:type="dxa"/>
            <w:tcBorders>
              <w:top w:val="single" w:sz="4" w:space="0" w:color="auto"/>
              <w:left w:val="single" w:sz="4" w:space="0" w:color="auto"/>
              <w:bottom w:val="single" w:sz="4" w:space="0" w:color="auto"/>
            </w:tcBorders>
            <w:shd w:val="clear" w:color="auto" w:fill="auto"/>
          </w:tcPr>
          <w:p w14:paraId="48E1E9B9"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3</w:t>
            </w:r>
            <w:r w:rsidRPr="0074043D">
              <w:rPr>
                <w:rFonts w:eastAsia="Calibri" w:cstheme="minorHAnsi"/>
                <w:sz w:val="20"/>
                <w:szCs w:val="20"/>
              </w:rPr>
              <w:t>0 m</w:t>
            </w:r>
            <w:r w:rsidRPr="0074043D">
              <w:rPr>
                <w:rFonts w:eastAsia="Calibri" w:cstheme="minorHAnsi"/>
                <w:sz w:val="20"/>
                <w:szCs w:val="20"/>
                <w:vertAlign w:val="superscript"/>
              </w:rPr>
              <w:t>3</w:t>
            </w:r>
          </w:p>
        </w:tc>
      </w:tr>
      <w:tr w:rsidR="006F0E33" w:rsidRPr="00EB0FAA" w14:paraId="36C36366" w14:textId="77777777" w:rsidTr="006F0E33">
        <w:trPr>
          <w:cantSplit/>
          <w:trHeight w:val="120"/>
          <w:jc w:val="center"/>
        </w:trPr>
        <w:tc>
          <w:tcPr>
            <w:tcW w:w="702" w:type="dxa"/>
            <w:vMerge/>
            <w:shd w:val="clear" w:color="auto" w:fill="auto"/>
            <w:vAlign w:val="center"/>
          </w:tcPr>
          <w:p w14:paraId="5A7B599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9286A3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2E80A072"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Dizel</w:t>
            </w:r>
          </w:p>
        </w:tc>
        <w:tc>
          <w:tcPr>
            <w:tcW w:w="1826" w:type="dxa"/>
            <w:tcBorders>
              <w:top w:val="single" w:sz="4" w:space="0" w:color="auto"/>
              <w:left w:val="single" w:sz="4" w:space="0" w:color="auto"/>
              <w:bottom w:val="single" w:sz="4" w:space="0" w:color="auto"/>
            </w:tcBorders>
            <w:shd w:val="clear" w:color="auto" w:fill="auto"/>
          </w:tcPr>
          <w:p w14:paraId="3C522788"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5</w:t>
            </w:r>
            <w:r w:rsidRPr="0074043D">
              <w:rPr>
                <w:rFonts w:eastAsia="Calibri" w:cstheme="minorHAnsi"/>
                <w:sz w:val="20"/>
                <w:szCs w:val="20"/>
              </w:rPr>
              <w:t>0 m</w:t>
            </w:r>
            <w:r w:rsidRPr="0074043D">
              <w:rPr>
                <w:rFonts w:eastAsia="Calibri" w:cstheme="minorHAnsi"/>
                <w:sz w:val="20"/>
                <w:szCs w:val="20"/>
                <w:vertAlign w:val="superscript"/>
              </w:rPr>
              <w:t>3</w:t>
            </w:r>
          </w:p>
        </w:tc>
      </w:tr>
      <w:tr w:rsidR="006F0E33" w:rsidRPr="00EB0FAA" w14:paraId="3DB6F7CD" w14:textId="77777777" w:rsidTr="006F0E33">
        <w:trPr>
          <w:cantSplit/>
          <w:trHeight w:val="120"/>
          <w:jc w:val="center"/>
        </w:trPr>
        <w:tc>
          <w:tcPr>
            <w:tcW w:w="702" w:type="dxa"/>
            <w:vMerge/>
            <w:shd w:val="clear" w:color="auto" w:fill="auto"/>
            <w:vAlign w:val="center"/>
          </w:tcPr>
          <w:p w14:paraId="00C9157A"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D499F7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4C788B20"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LPG </w:t>
            </w:r>
          </w:p>
        </w:tc>
        <w:tc>
          <w:tcPr>
            <w:tcW w:w="1826" w:type="dxa"/>
            <w:tcBorders>
              <w:top w:val="single" w:sz="4" w:space="0" w:color="auto"/>
              <w:left w:val="single" w:sz="4" w:space="0" w:color="auto"/>
              <w:bottom w:val="single" w:sz="4" w:space="0" w:color="auto"/>
            </w:tcBorders>
            <w:shd w:val="clear" w:color="auto" w:fill="auto"/>
          </w:tcPr>
          <w:p w14:paraId="4FB3BF19"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5</w:t>
            </w:r>
            <w:r w:rsidRPr="0074043D">
              <w:rPr>
                <w:rFonts w:eastAsia="Calibri" w:cstheme="minorHAnsi"/>
                <w:sz w:val="20"/>
                <w:szCs w:val="20"/>
              </w:rPr>
              <w:t xml:space="preserve"> m</w:t>
            </w:r>
            <w:r w:rsidRPr="0074043D">
              <w:rPr>
                <w:rFonts w:eastAsia="Calibri" w:cstheme="minorHAnsi"/>
                <w:sz w:val="20"/>
                <w:szCs w:val="20"/>
                <w:vertAlign w:val="superscript"/>
              </w:rPr>
              <w:t>3</w:t>
            </w:r>
          </w:p>
        </w:tc>
      </w:tr>
      <w:tr w:rsidR="006F0E33" w:rsidRPr="00EB0FAA" w14:paraId="5F8819CC" w14:textId="77777777" w:rsidTr="006F0E33">
        <w:trPr>
          <w:cantSplit/>
          <w:trHeight w:val="120"/>
          <w:jc w:val="center"/>
        </w:trPr>
        <w:tc>
          <w:tcPr>
            <w:tcW w:w="702" w:type="dxa"/>
            <w:vMerge/>
            <w:shd w:val="clear" w:color="auto" w:fill="auto"/>
            <w:vAlign w:val="center"/>
          </w:tcPr>
          <w:p w14:paraId="2F4D458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270D52F"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7DAF4C0E"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Plinske boce </w:t>
            </w:r>
          </w:p>
        </w:tc>
        <w:tc>
          <w:tcPr>
            <w:tcW w:w="1826" w:type="dxa"/>
            <w:tcBorders>
              <w:top w:val="single" w:sz="4" w:space="0" w:color="auto"/>
              <w:left w:val="single" w:sz="4" w:space="0" w:color="auto"/>
              <w:bottom w:val="single" w:sz="4" w:space="0" w:color="auto"/>
            </w:tcBorders>
            <w:shd w:val="clear" w:color="auto" w:fill="auto"/>
          </w:tcPr>
          <w:p w14:paraId="79341EA2"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70 boca (0,7 t)</w:t>
            </w:r>
          </w:p>
        </w:tc>
      </w:tr>
      <w:tr w:rsidR="006F0E33" w:rsidRPr="00EB0FAA" w14:paraId="746C4908" w14:textId="77777777" w:rsidTr="006F0E33">
        <w:trPr>
          <w:cantSplit/>
          <w:trHeight w:val="150"/>
          <w:jc w:val="center"/>
        </w:trPr>
        <w:tc>
          <w:tcPr>
            <w:tcW w:w="702" w:type="dxa"/>
            <w:vMerge/>
            <w:shd w:val="clear" w:color="auto" w:fill="auto"/>
            <w:vAlign w:val="center"/>
          </w:tcPr>
          <w:p w14:paraId="03528526"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FCAB4B6"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6E835C8B"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Antifriz, stakloperi</w:t>
            </w:r>
          </w:p>
        </w:tc>
        <w:tc>
          <w:tcPr>
            <w:tcW w:w="1826" w:type="dxa"/>
            <w:tcBorders>
              <w:top w:val="single" w:sz="4" w:space="0" w:color="auto"/>
              <w:left w:val="single" w:sz="4" w:space="0" w:color="auto"/>
              <w:bottom w:val="single" w:sz="4" w:space="0" w:color="auto"/>
            </w:tcBorders>
            <w:shd w:val="clear" w:color="auto" w:fill="auto"/>
            <w:vAlign w:val="center"/>
          </w:tcPr>
          <w:p w14:paraId="5F12EF1E"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0,4 t</w:t>
            </w:r>
          </w:p>
        </w:tc>
      </w:tr>
      <w:tr w:rsidR="006F0E33" w:rsidRPr="00EB0FAA" w14:paraId="5FC74E1E" w14:textId="77777777" w:rsidTr="006F0E33">
        <w:trPr>
          <w:cantSplit/>
          <w:trHeight w:val="277"/>
          <w:jc w:val="center"/>
        </w:trPr>
        <w:tc>
          <w:tcPr>
            <w:tcW w:w="702" w:type="dxa"/>
            <w:vMerge w:val="restart"/>
            <w:shd w:val="clear" w:color="auto" w:fill="auto"/>
            <w:vAlign w:val="center"/>
          </w:tcPr>
          <w:p w14:paraId="793AB0C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5B9C2897" w14:textId="5C4BCFE0" w:rsidR="006F0E33" w:rsidRDefault="006F0E33" w:rsidP="00696D97">
            <w:pPr>
              <w:spacing w:after="0" w:line="276" w:lineRule="auto"/>
              <w:rPr>
                <w:rFonts w:eastAsia="Calibri" w:cstheme="minorHAnsi"/>
                <w:sz w:val="20"/>
                <w:szCs w:val="20"/>
              </w:rPr>
            </w:pPr>
            <w:r>
              <w:rPr>
                <w:rFonts w:eastAsia="Calibri" w:cstheme="minorHAnsi"/>
                <w:sz w:val="20"/>
                <w:szCs w:val="20"/>
              </w:rPr>
              <w:t>Čakovečki mlinovi d.d.</w:t>
            </w:r>
          </w:p>
          <w:p w14:paraId="10CE1D86"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Mlinska 1, Čakovec</w:t>
            </w:r>
          </w:p>
        </w:tc>
        <w:tc>
          <w:tcPr>
            <w:tcW w:w="2170" w:type="dxa"/>
            <w:tcBorders>
              <w:top w:val="single" w:sz="4" w:space="0" w:color="auto"/>
              <w:bottom w:val="single" w:sz="4" w:space="0" w:color="auto"/>
              <w:right w:val="single" w:sz="4" w:space="0" w:color="auto"/>
            </w:tcBorders>
            <w:shd w:val="clear" w:color="auto" w:fill="auto"/>
            <w:vAlign w:val="center"/>
          </w:tcPr>
          <w:p w14:paraId="4E4F4A09"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Ekstra lako loživo ulje</w:t>
            </w:r>
          </w:p>
        </w:tc>
        <w:tc>
          <w:tcPr>
            <w:tcW w:w="1826" w:type="dxa"/>
            <w:tcBorders>
              <w:top w:val="single" w:sz="4" w:space="0" w:color="auto"/>
              <w:left w:val="single" w:sz="4" w:space="0" w:color="auto"/>
              <w:bottom w:val="single" w:sz="4" w:space="0" w:color="auto"/>
            </w:tcBorders>
            <w:shd w:val="clear" w:color="auto" w:fill="auto"/>
            <w:vAlign w:val="center"/>
          </w:tcPr>
          <w:p w14:paraId="49BC81AB"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30.000 l (bez promjena)</w:t>
            </w:r>
          </w:p>
        </w:tc>
      </w:tr>
      <w:tr w:rsidR="006F0E33" w:rsidRPr="00EB0FAA" w14:paraId="7A7C243E" w14:textId="77777777" w:rsidTr="006F0E33">
        <w:trPr>
          <w:cantSplit/>
          <w:trHeight w:val="270"/>
          <w:jc w:val="center"/>
        </w:trPr>
        <w:tc>
          <w:tcPr>
            <w:tcW w:w="702" w:type="dxa"/>
            <w:vMerge/>
            <w:shd w:val="clear" w:color="auto" w:fill="auto"/>
            <w:vAlign w:val="center"/>
          </w:tcPr>
          <w:p w14:paraId="7C0CBC4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FA0A2ED"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right w:val="single" w:sz="4" w:space="0" w:color="auto"/>
            </w:tcBorders>
            <w:shd w:val="clear" w:color="auto" w:fill="auto"/>
            <w:vAlign w:val="center"/>
          </w:tcPr>
          <w:p w14:paraId="2097268E"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Diesel gorivo</w:t>
            </w:r>
          </w:p>
        </w:tc>
        <w:tc>
          <w:tcPr>
            <w:tcW w:w="1826" w:type="dxa"/>
            <w:tcBorders>
              <w:top w:val="single" w:sz="4" w:space="0" w:color="auto"/>
              <w:left w:val="single" w:sz="4" w:space="0" w:color="auto"/>
              <w:bottom w:val="single" w:sz="4" w:space="0" w:color="auto"/>
            </w:tcBorders>
            <w:shd w:val="clear" w:color="auto" w:fill="auto"/>
            <w:vAlign w:val="center"/>
          </w:tcPr>
          <w:p w14:paraId="0D1BB1AE"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10.000 l (mjesečno)</w:t>
            </w:r>
          </w:p>
        </w:tc>
      </w:tr>
      <w:tr w:rsidR="006F0E33" w:rsidRPr="00EB0FAA" w14:paraId="41FEBB97" w14:textId="77777777" w:rsidTr="006F0E33">
        <w:trPr>
          <w:cantSplit/>
          <w:trHeight w:val="152"/>
          <w:jc w:val="center"/>
        </w:trPr>
        <w:tc>
          <w:tcPr>
            <w:tcW w:w="702" w:type="dxa"/>
            <w:vMerge w:val="restart"/>
            <w:shd w:val="clear" w:color="auto" w:fill="auto"/>
            <w:vAlign w:val="center"/>
          </w:tcPr>
          <w:p w14:paraId="07875C0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6EE25BF8" w14:textId="40766468" w:rsidR="006F0E33" w:rsidRDefault="006F0E33" w:rsidP="00696D97">
            <w:pPr>
              <w:spacing w:after="0" w:line="276" w:lineRule="auto"/>
              <w:rPr>
                <w:rFonts w:eastAsia="Calibri" w:cstheme="minorHAnsi"/>
                <w:sz w:val="20"/>
                <w:szCs w:val="20"/>
              </w:rPr>
            </w:pPr>
            <w:r>
              <w:rPr>
                <w:rFonts w:eastAsia="Calibri" w:cstheme="minorHAnsi"/>
                <w:sz w:val="20"/>
                <w:szCs w:val="20"/>
              </w:rPr>
              <w:t xml:space="preserve">Čateks d.d. </w:t>
            </w:r>
          </w:p>
          <w:p w14:paraId="7CEF3AB7"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Zrinsko-Frankopanska 25,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00AC87FA"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DIMETILFORMAMID</w:t>
            </w:r>
          </w:p>
        </w:tc>
        <w:tc>
          <w:tcPr>
            <w:tcW w:w="1826" w:type="dxa"/>
            <w:tcBorders>
              <w:top w:val="single" w:sz="4" w:space="0" w:color="auto"/>
              <w:left w:val="single" w:sz="4" w:space="0" w:color="auto"/>
              <w:bottom w:val="single" w:sz="4" w:space="0" w:color="auto"/>
              <w:right w:val="single" w:sz="4" w:space="0" w:color="auto"/>
            </w:tcBorders>
            <w:shd w:val="clear" w:color="auto" w:fill="auto"/>
            <w:vAlign w:val="bottom"/>
          </w:tcPr>
          <w:p w14:paraId="107A6198"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40,0</w:t>
            </w:r>
            <w:r>
              <w:rPr>
                <w:rFonts w:cstheme="minorHAnsi"/>
                <w:sz w:val="20"/>
                <w:szCs w:val="20"/>
              </w:rPr>
              <w:t xml:space="preserve"> t</w:t>
            </w:r>
          </w:p>
        </w:tc>
      </w:tr>
      <w:tr w:rsidR="006F0E33" w:rsidRPr="00EB0FAA" w14:paraId="5AA4A0A9" w14:textId="77777777" w:rsidTr="006F0E33">
        <w:trPr>
          <w:cantSplit/>
          <w:trHeight w:val="152"/>
          <w:jc w:val="center"/>
        </w:trPr>
        <w:tc>
          <w:tcPr>
            <w:tcW w:w="702" w:type="dxa"/>
            <w:vMerge/>
            <w:shd w:val="clear" w:color="auto" w:fill="auto"/>
            <w:vAlign w:val="center"/>
          </w:tcPr>
          <w:p w14:paraId="646F729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28CB3F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AE02CA0"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LARITHANE MA 84</w:t>
            </w:r>
          </w:p>
        </w:tc>
        <w:tc>
          <w:tcPr>
            <w:tcW w:w="1826" w:type="dxa"/>
            <w:tcBorders>
              <w:top w:val="nil"/>
              <w:left w:val="single" w:sz="4" w:space="0" w:color="auto"/>
              <w:bottom w:val="single" w:sz="4" w:space="0" w:color="auto"/>
              <w:right w:val="single" w:sz="4" w:space="0" w:color="auto"/>
            </w:tcBorders>
            <w:shd w:val="clear" w:color="auto" w:fill="auto"/>
            <w:vAlign w:val="bottom"/>
          </w:tcPr>
          <w:p w14:paraId="46D453EE"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12,2</w:t>
            </w:r>
            <w:r>
              <w:rPr>
                <w:rFonts w:cstheme="minorHAnsi"/>
                <w:sz w:val="20"/>
                <w:szCs w:val="20"/>
              </w:rPr>
              <w:t xml:space="preserve"> t</w:t>
            </w:r>
          </w:p>
        </w:tc>
      </w:tr>
      <w:tr w:rsidR="006F0E33" w:rsidRPr="00EB0FAA" w14:paraId="69E10D1C" w14:textId="77777777" w:rsidTr="006F0E33">
        <w:trPr>
          <w:cantSplit/>
          <w:trHeight w:val="152"/>
          <w:jc w:val="center"/>
        </w:trPr>
        <w:tc>
          <w:tcPr>
            <w:tcW w:w="702" w:type="dxa"/>
            <w:vMerge/>
            <w:shd w:val="clear" w:color="auto" w:fill="auto"/>
            <w:vAlign w:val="center"/>
          </w:tcPr>
          <w:p w14:paraId="78B44D0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7FB28DC"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95B3F63"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LARITHANE MS 132</w:t>
            </w:r>
          </w:p>
        </w:tc>
        <w:tc>
          <w:tcPr>
            <w:tcW w:w="1826" w:type="dxa"/>
            <w:tcBorders>
              <w:top w:val="nil"/>
              <w:left w:val="single" w:sz="4" w:space="0" w:color="auto"/>
              <w:bottom w:val="single" w:sz="4" w:space="0" w:color="auto"/>
              <w:right w:val="single" w:sz="4" w:space="0" w:color="auto"/>
            </w:tcBorders>
            <w:shd w:val="clear" w:color="auto" w:fill="auto"/>
            <w:vAlign w:val="bottom"/>
          </w:tcPr>
          <w:p w14:paraId="767E6476"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7,0</w:t>
            </w:r>
            <w:r>
              <w:rPr>
                <w:rFonts w:cstheme="minorHAnsi"/>
                <w:sz w:val="20"/>
                <w:szCs w:val="20"/>
              </w:rPr>
              <w:t xml:space="preserve"> t</w:t>
            </w:r>
          </w:p>
        </w:tc>
      </w:tr>
      <w:tr w:rsidR="006F0E33" w:rsidRPr="00EB0FAA" w14:paraId="692E367F" w14:textId="77777777" w:rsidTr="006F0E33">
        <w:trPr>
          <w:cantSplit/>
          <w:trHeight w:val="152"/>
          <w:jc w:val="center"/>
        </w:trPr>
        <w:tc>
          <w:tcPr>
            <w:tcW w:w="702" w:type="dxa"/>
            <w:vMerge/>
            <w:shd w:val="clear" w:color="auto" w:fill="auto"/>
            <w:vAlign w:val="center"/>
          </w:tcPr>
          <w:p w14:paraId="79C0C9F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4108D3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A06C004"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LARITHANE TL 307</w:t>
            </w:r>
          </w:p>
        </w:tc>
        <w:tc>
          <w:tcPr>
            <w:tcW w:w="1826" w:type="dxa"/>
            <w:tcBorders>
              <w:top w:val="nil"/>
              <w:left w:val="single" w:sz="4" w:space="0" w:color="auto"/>
              <w:bottom w:val="single" w:sz="4" w:space="0" w:color="auto"/>
              <w:right w:val="single" w:sz="4" w:space="0" w:color="auto"/>
            </w:tcBorders>
            <w:shd w:val="clear" w:color="auto" w:fill="auto"/>
            <w:vAlign w:val="bottom"/>
          </w:tcPr>
          <w:p w14:paraId="3553C15F"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5,0</w:t>
            </w:r>
            <w:r>
              <w:rPr>
                <w:rFonts w:cstheme="minorHAnsi"/>
                <w:sz w:val="20"/>
                <w:szCs w:val="20"/>
              </w:rPr>
              <w:t xml:space="preserve"> t</w:t>
            </w:r>
          </w:p>
        </w:tc>
      </w:tr>
      <w:tr w:rsidR="006F0E33" w:rsidRPr="00EB0FAA" w14:paraId="1238B286" w14:textId="77777777" w:rsidTr="006F0E33">
        <w:trPr>
          <w:cantSplit/>
          <w:trHeight w:val="152"/>
          <w:jc w:val="center"/>
        </w:trPr>
        <w:tc>
          <w:tcPr>
            <w:tcW w:w="702" w:type="dxa"/>
            <w:vMerge/>
            <w:shd w:val="clear" w:color="auto" w:fill="auto"/>
            <w:vAlign w:val="center"/>
          </w:tcPr>
          <w:p w14:paraId="2CED8FF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0B7AFF2"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1E5B4E1"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LARITHANE MS 128</w:t>
            </w:r>
          </w:p>
        </w:tc>
        <w:tc>
          <w:tcPr>
            <w:tcW w:w="1826" w:type="dxa"/>
            <w:tcBorders>
              <w:top w:val="nil"/>
              <w:left w:val="single" w:sz="4" w:space="0" w:color="auto"/>
              <w:bottom w:val="single" w:sz="4" w:space="0" w:color="auto"/>
              <w:right w:val="single" w:sz="4" w:space="0" w:color="auto"/>
            </w:tcBorders>
            <w:shd w:val="clear" w:color="auto" w:fill="auto"/>
            <w:vAlign w:val="bottom"/>
          </w:tcPr>
          <w:p w14:paraId="4CCA9165"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2,3</w:t>
            </w:r>
            <w:r>
              <w:rPr>
                <w:rFonts w:cstheme="minorHAnsi"/>
                <w:sz w:val="20"/>
                <w:szCs w:val="20"/>
              </w:rPr>
              <w:t xml:space="preserve"> t</w:t>
            </w:r>
          </w:p>
        </w:tc>
      </w:tr>
      <w:tr w:rsidR="006F0E33" w:rsidRPr="00EB0FAA" w14:paraId="227C2910" w14:textId="77777777" w:rsidTr="006F0E33">
        <w:trPr>
          <w:cantSplit/>
          <w:trHeight w:val="152"/>
          <w:jc w:val="center"/>
        </w:trPr>
        <w:tc>
          <w:tcPr>
            <w:tcW w:w="702" w:type="dxa"/>
            <w:vMerge/>
            <w:shd w:val="clear" w:color="auto" w:fill="auto"/>
            <w:vAlign w:val="center"/>
          </w:tcPr>
          <w:p w14:paraId="2425889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EF4B38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C986397"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PATEX 531/D</w:t>
            </w:r>
          </w:p>
        </w:tc>
        <w:tc>
          <w:tcPr>
            <w:tcW w:w="1826" w:type="dxa"/>
            <w:tcBorders>
              <w:top w:val="nil"/>
              <w:left w:val="single" w:sz="4" w:space="0" w:color="auto"/>
              <w:bottom w:val="single" w:sz="4" w:space="0" w:color="auto"/>
              <w:right w:val="single" w:sz="4" w:space="0" w:color="auto"/>
            </w:tcBorders>
            <w:shd w:val="clear" w:color="auto" w:fill="auto"/>
            <w:vAlign w:val="bottom"/>
          </w:tcPr>
          <w:p w14:paraId="0AB024B0"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2,3</w:t>
            </w:r>
            <w:r>
              <w:rPr>
                <w:rFonts w:cstheme="minorHAnsi"/>
                <w:sz w:val="20"/>
                <w:szCs w:val="20"/>
              </w:rPr>
              <w:t xml:space="preserve"> t</w:t>
            </w:r>
          </w:p>
        </w:tc>
      </w:tr>
      <w:tr w:rsidR="006F0E33" w:rsidRPr="00EB0FAA" w14:paraId="6FD384FE" w14:textId="77777777" w:rsidTr="006F0E33">
        <w:trPr>
          <w:cantSplit/>
          <w:trHeight w:val="210"/>
          <w:jc w:val="center"/>
        </w:trPr>
        <w:tc>
          <w:tcPr>
            <w:tcW w:w="702" w:type="dxa"/>
            <w:vMerge/>
            <w:shd w:val="clear" w:color="auto" w:fill="auto"/>
            <w:vAlign w:val="center"/>
          </w:tcPr>
          <w:p w14:paraId="10401C56"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68BDAB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E51B522"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TOLUEN</w:t>
            </w:r>
          </w:p>
        </w:tc>
        <w:tc>
          <w:tcPr>
            <w:tcW w:w="1826" w:type="dxa"/>
            <w:tcBorders>
              <w:top w:val="nil"/>
              <w:left w:val="single" w:sz="4" w:space="0" w:color="auto"/>
              <w:bottom w:val="single" w:sz="4" w:space="0" w:color="auto"/>
              <w:right w:val="single" w:sz="4" w:space="0" w:color="auto"/>
            </w:tcBorders>
            <w:shd w:val="clear" w:color="auto" w:fill="auto"/>
            <w:vAlign w:val="bottom"/>
          </w:tcPr>
          <w:p w14:paraId="64140A14"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1,5</w:t>
            </w:r>
            <w:r>
              <w:rPr>
                <w:rFonts w:cstheme="minorHAnsi"/>
                <w:sz w:val="20"/>
                <w:szCs w:val="20"/>
              </w:rPr>
              <w:t xml:space="preserve"> t</w:t>
            </w:r>
          </w:p>
        </w:tc>
      </w:tr>
      <w:tr w:rsidR="006F0E33" w:rsidRPr="00EB0FAA" w14:paraId="6A34FD1E" w14:textId="77777777" w:rsidTr="006F0E33">
        <w:trPr>
          <w:cantSplit/>
          <w:trHeight w:val="105"/>
          <w:jc w:val="center"/>
        </w:trPr>
        <w:tc>
          <w:tcPr>
            <w:tcW w:w="702" w:type="dxa"/>
            <w:vMerge/>
            <w:shd w:val="clear" w:color="auto" w:fill="auto"/>
            <w:vAlign w:val="center"/>
          </w:tcPr>
          <w:p w14:paraId="20A1FB6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136BDCB"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C1BD5A3"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IMPRAFIX TH</w:t>
            </w:r>
          </w:p>
        </w:tc>
        <w:tc>
          <w:tcPr>
            <w:tcW w:w="1826" w:type="dxa"/>
            <w:tcBorders>
              <w:top w:val="nil"/>
              <w:left w:val="single" w:sz="4" w:space="0" w:color="auto"/>
              <w:bottom w:val="single" w:sz="4" w:space="0" w:color="auto"/>
              <w:right w:val="single" w:sz="4" w:space="0" w:color="auto"/>
            </w:tcBorders>
            <w:shd w:val="clear" w:color="auto" w:fill="auto"/>
            <w:vAlign w:val="bottom"/>
          </w:tcPr>
          <w:p w14:paraId="1539EC90"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1,0</w:t>
            </w:r>
            <w:r>
              <w:rPr>
                <w:rFonts w:cstheme="minorHAnsi"/>
                <w:sz w:val="20"/>
                <w:szCs w:val="20"/>
              </w:rPr>
              <w:t xml:space="preserve"> t</w:t>
            </w:r>
          </w:p>
        </w:tc>
      </w:tr>
      <w:tr w:rsidR="006F0E33" w:rsidRPr="00EB0FAA" w14:paraId="43CFB93A" w14:textId="77777777" w:rsidTr="006F0E33">
        <w:trPr>
          <w:cantSplit/>
          <w:trHeight w:val="135"/>
          <w:jc w:val="center"/>
        </w:trPr>
        <w:tc>
          <w:tcPr>
            <w:tcW w:w="702" w:type="dxa"/>
            <w:vMerge/>
            <w:shd w:val="clear" w:color="auto" w:fill="auto"/>
            <w:vAlign w:val="center"/>
          </w:tcPr>
          <w:p w14:paraId="0DDF599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C7BD83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6223C80"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TINUVIN 765</w:t>
            </w:r>
          </w:p>
        </w:tc>
        <w:tc>
          <w:tcPr>
            <w:tcW w:w="1826" w:type="dxa"/>
            <w:tcBorders>
              <w:top w:val="nil"/>
              <w:left w:val="single" w:sz="4" w:space="0" w:color="auto"/>
              <w:bottom w:val="single" w:sz="4" w:space="0" w:color="auto"/>
              <w:right w:val="single" w:sz="4" w:space="0" w:color="auto"/>
            </w:tcBorders>
            <w:shd w:val="clear" w:color="auto" w:fill="auto"/>
            <w:vAlign w:val="bottom"/>
          </w:tcPr>
          <w:p w14:paraId="50F78C57"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0,2 t</w:t>
            </w:r>
            <w:r>
              <w:rPr>
                <w:rFonts w:cstheme="minorHAnsi"/>
                <w:sz w:val="20"/>
                <w:szCs w:val="20"/>
              </w:rPr>
              <w:t xml:space="preserve"> </w:t>
            </w:r>
          </w:p>
        </w:tc>
      </w:tr>
      <w:tr w:rsidR="006F0E33" w:rsidRPr="00EB0FAA" w14:paraId="7D290D8E" w14:textId="77777777" w:rsidTr="006F0E33">
        <w:trPr>
          <w:cantSplit/>
          <w:trHeight w:val="180"/>
          <w:jc w:val="center"/>
        </w:trPr>
        <w:tc>
          <w:tcPr>
            <w:tcW w:w="702" w:type="dxa"/>
            <w:vMerge/>
            <w:shd w:val="clear" w:color="auto" w:fill="auto"/>
            <w:vAlign w:val="center"/>
          </w:tcPr>
          <w:p w14:paraId="1301B4D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bottom w:val="single" w:sz="4" w:space="0" w:color="auto"/>
              <w:right w:val="single" w:sz="4" w:space="0" w:color="auto"/>
            </w:tcBorders>
            <w:shd w:val="clear" w:color="auto" w:fill="auto"/>
            <w:vAlign w:val="center"/>
          </w:tcPr>
          <w:p w14:paraId="4382B27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8050800" w14:textId="77777777" w:rsidR="006F0E33" w:rsidRPr="00BC58A7" w:rsidRDefault="006F0E33" w:rsidP="00696D97">
            <w:pPr>
              <w:spacing w:after="0" w:line="240" w:lineRule="auto"/>
              <w:jc w:val="center"/>
              <w:rPr>
                <w:rFonts w:eastAsia="Calibri" w:cstheme="minorHAnsi"/>
                <w:sz w:val="20"/>
                <w:szCs w:val="20"/>
              </w:rPr>
            </w:pPr>
            <w:r w:rsidRPr="00BC58A7">
              <w:rPr>
                <w:rFonts w:cstheme="minorHAnsi"/>
                <w:sz w:val="20"/>
                <w:szCs w:val="20"/>
              </w:rPr>
              <w:t>ULTRA-FRESH BC-100</w:t>
            </w:r>
          </w:p>
        </w:tc>
        <w:tc>
          <w:tcPr>
            <w:tcW w:w="1826" w:type="dxa"/>
            <w:tcBorders>
              <w:top w:val="single" w:sz="4" w:space="0" w:color="auto"/>
              <w:left w:val="single" w:sz="4" w:space="0" w:color="auto"/>
              <w:bottom w:val="single" w:sz="4" w:space="0" w:color="auto"/>
            </w:tcBorders>
            <w:shd w:val="clear" w:color="auto" w:fill="auto"/>
            <w:vAlign w:val="center"/>
          </w:tcPr>
          <w:p w14:paraId="4D9C384F" w14:textId="77777777" w:rsidR="006F0E33" w:rsidRPr="00BC58A7" w:rsidRDefault="006F0E33" w:rsidP="00696D97">
            <w:pPr>
              <w:spacing w:after="0" w:line="240" w:lineRule="auto"/>
              <w:jc w:val="center"/>
              <w:rPr>
                <w:rFonts w:eastAsia="Calibri" w:cstheme="minorHAnsi"/>
                <w:sz w:val="20"/>
                <w:szCs w:val="20"/>
              </w:rPr>
            </w:pPr>
            <w:r w:rsidRPr="00BC58A7">
              <w:rPr>
                <w:rFonts w:eastAsia="Calibri" w:cstheme="minorHAnsi"/>
                <w:sz w:val="20"/>
                <w:szCs w:val="20"/>
              </w:rPr>
              <w:t>0,2 t</w:t>
            </w:r>
            <w:r>
              <w:rPr>
                <w:rFonts w:eastAsia="Calibri" w:cstheme="minorHAnsi"/>
                <w:sz w:val="20"/>
                <w:szCs w:val="20"/>
              </w:rPr>
              <w:t xml:space="preserve"> </w:t>
            </w:r>
          </w:p>
        </w:tc>
      </w:tr>
      <w:tr w:rsidR="006F0E33" w:rsidRPr="00EB0FAA" w14:paraId="1470FB7C" w14:textId="77777777" w:rsidTr="006F0E33">
        <w:trPr>
          <w:cantSplit/>
          <w:trHeight w:val="212"/>
          <w:jc w:val="center"/>
        </w:trPr>
        <w:tc>
          <w:tcPr>
            <w:tcW w:w="702" w:type="dxa"/>
            <w:vMerge w:val="restart"/>
            <w:shd w:val="clear" w:color="auto" w:fill="auto"/>
            <w:vAlign w:val="center"/>
          </w:tcPr>
          <w:p w14:paraId="2AF9FF2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53BDD9F9" w14:textId="2E3643B4" w:rsidR="006F0E33" w:rsidRDefault="006F0E33" w:rsidP="00696D97">
            <w:pPr>
              <w:spacing w:after="0" w:line="276" w:lineRule="auto"/>
              <w:rPr>
                <w:rFonts w:eastAsia="Calibri" w:cstheme="minorHAnsi"/>
                <w:sz w:val="20"/>
                <w:szCs w:val="20"/>
              </w:rPr>
            </w:pPr>
            <w:r>
              <w:rPr>
                <w:rFonts w:eastAsia="Calibri" w:cstheme="minorHAnsi"/>
                <w:sz w:val="20"/>
                <w:szCs w:val="20"/>
              </w:rPr>
              <w:t>Ferro-Preis d.o.o.</w:t>
            </w:r>
          </w:p>
          <w:p w14:paraId="356013C1"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DR. Tome Bratkovića, Čakovec</w:t>
            </w:r>
          </w:p>
        </w:tc>
        <w:tc>
          <w:tcPr>
            <w:tcW w:w="2170" w:type="dxa"/>
            <w:tcBorders>
              <w:top w:val="nil"/>
              <w:left w:val="single" w:sz="4" w:space="0" w:color="auto"/>
              <w:bottom w:val="single" w:sz="4" w:space="0" w:color="auto"/>
              <w:right w:val="single" w:sz="4" w:space="0" w:color="auto"/>
            </w:tcBorders>
            <w:shd w:val="clear" w:color="auto" w:fill="auto"/>
            <w:vAlign w:val="bottom"/>
          </w:tcPr>
          <w:p w14:paraId="41E294FA" w14:textId="77777777" w:rsidR="006F0E33" w:rsidRPr="00BC58A7" w:rsidRDefault="006F0E33" w:rsidP="00696D97">
            <w:pPr>
              <w:spacing w:after="0" w:line="240" w:lineRule="auto"/>
              <w:jc w:val="center"/>
              <w:rPr>
                <w:rFonts w:cstheme="minorHAnsi"/>
                <w:sz w:val="20"/>
                <w:szCs w:val="20"/>
              </w:rPr>
            </w:pPr>
            <w:r>
              <w:rPr>
                <w:rFonts w:cstheme="minorHAnsi"/>
                <w:sz w:val="20"/>
                <w:szCs w:val="20"/>
              </w:rPr>
              <w:t>Kisik</w:t>
            </w:r>
          </w:p>
        </w:tc>
        <w:tc>
          <w:tcPr>
            <w:tcW w:w="1826" w:type="dxa"/>
            <w:tcBorders>
              <w:top w:val="single" w:sz="4" w:space="0" w:color="auto"/>
              <w:left w:val="single" w:sz="4" w:space="0" w:color="auto"/>
              <w:bottom w:val="single" w:sz="4" w:space="0" w:color="auto"/>
            </w:tcBorders>
            <w:shd w:val="clear" w:color="auto" w:fill="auto"/>
            <w:vAlign w:val="center"/>
          </w:tcPr>
          <w:p w14:paraId="60861F70"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 t</w:t>
            </w:r>
          </w:p>
        </w:tc>
      </w:tr>
      <w:tr w:rsidR="006F0E33" w:rsidRPr="00EB0FAA" w14:paraId="173A0FC3" w14:textId="77777777" w:rsidTr="006F0E33">
        <w:trPr>
          <w:cantSplit/>
          <w:trHeight w:val="212"/>
          <w:jc w:val="center"/>
        </w:trPr>
        <w:tc>
          <w:tcPr>
            <w:tcW w:w="702" w:type="dxa"/>
            <w:vMerge/>
            <w:shd w:val="clear" w:color="auto" w:fill="auto"/>
            <w:vAlign w:val="center"/>
          </w:tcPr>
          <w:p w14:paraId="4D6C77D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53DA0D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84FFAA6" w14:textId="77777777" w:rsidR="006F0E33" w:rsidRPr="00BC58A7" w:rsidRDefault="006F0E33" w:rsidP="00696D97">
            <w:pPr>
              <w:spacing w:after="0" w:line="240" w:lineRule="auto"/>
              <w:jc w:val="center"/>
              <w:rPr>
                <w:rFonts w:cstheme="minorHAnsi"/>
                <w:sz w:val="20"/>
                <w:szCs w:val="20"/>
              </w:rPr>
            </w:pPr>
            <w:r>
              <w:rPr>
                <w:rFonts w:cstheme="minorHAnsi"/>
                <w:sz w:val="20"/>
                <w:szCs w:val="20"/>
              </w:rPr>
              <w:t>Acetilen</w:t>
            </w:r>
          </w:p>
        </w:tc>
        <w:tc>
          <w:tcPr>
            <w:tcW w:w="1826" w:type="dxa"/>
            <w:tcBorders>
              <w:top w:val="single" w:sz="4" w:space="0" w:color="auto"/>
              <w:left w:val="single" w:sz="4" w:space="0" w:color="auto"/>
              <w:bottom w:val="single" w:sz="4" w:space="0" w:color="auto"/>
            </w:tcBorders>
            <w:shd w:val="clear" w:color="auto" w:fill="auto"/>
            <w:vAlign w:val="center"/>
          </w:tcPr>
          <w:p w14:paraId="583C2A92"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0,15 t</w:t>
            </w:r>
          </w:p>
        </w:tc>
      </w:tr>
      <w:tr w:rsidR="006F0E33" w:rsidRPr="00EB0FAA" w14:paraId="656D984F" w14:textId="77777777" w:rsidTr="006F0E33">
        <w:trPr>
          <w:cantSplit/>
          <w:trHeight w:val="212"/>
          <w:jc w:val="center"/>
        </w:trPr>
        <w:tc>
          <w:tcPr>
            <w:tcW w:w="702" w:type="dxa"/>
            <w:vMerge/>
            <w:shd w:val="clear" w:color="auto" w:fill="auto"/>
            <w:vAlign w:val="center"/>
          </w:tcPr>
          <w:p w14:paraId="297B74D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03D72FC"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070E717" w14:textId="77777777" w:rsidR="006F0E33" w:rsidRPr="00BC58A7" w:rsidRDefault="006F0E33" w:rsidP="00696D97">
            <w:pPr>
              <w:spacing w:after="0" w:line="240" w:lineRule="auto"/>
              <w:jc w:val="center"/>
              <w:rPr>
                <w:rFonts w:cstheme="minorHAnsi"/>
                <w:sz w:val="20"/>
                <w:szCs w:val="20"/>
              </w:rPr>
            </w:pPr>
            <w:r>
              <w:rPr>
                <w:rFonts w:cstheme="minorHAnsi"/>
                <w:sz w:val="20"/>
                <w:szCs w:val="20"/>
              </w:rPr>
              <w:t>Propan butan smjesa</w:t>
            </w:r>
          </w:p>
        </w:tc>
        <w:tc>
          <w:tcPr>
            <w:tcW w:w="1826" w:type="dxa"/>
            <w:tcBorders>
              <w:top w:val="single" w:sz="4" w:space="0" w:color="auto"/>
              <w:left w:val="single" w:sz="4" w:space="0" w:color="auto"/>
              <w:bottom w:val="single" w:sz="4" w:space="0" w:color="auto"/>
            </w:tcBorders>
            <w:shd w:val="clear" w:color="auto" w:fill="auto"/>
            <w:vAlign w:val="center"/>
          </w:tcPr>
          <w:p w14:paraId="3A58381E"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0,175 t</w:t>
            </w:r>
          </w:p>
        </w:tc>
      </w:tr>
      <w:tr w:rsidR="006F0E33" w:rsidRPr="00EB0FAA" w14:paraId="64E72859" w14:textId="77777777" w:rsidTr="006F0E33">
        <w:trPr>
          <w:cantSplit/>
          <w:trHeight w:val="212"/>
          <w:jc w:val="center"/>
        </w:trPr>
        <w:tc>
          <w:tcPr>
            <w:tcW w:w="702" w:type="dxa"/>
            <w:vMerge/>
            <w:shd w:val="clear" w:color="auto" w:fill="auto"/>
            <w:vAlign w:val="center"/>
          </w:tcPr>
          <w:p w14:paraId="3878FE7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4C801EA"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7FE3530" w14:textId="77777777" w:rsidR="006F0E33" w:rsidRPr="00BC58A7" w:rsidRDefault="006F0E33" w:rsidP="00696D97">
            <w:pPr>
              <w:spacing w:after="0" w:line="240" w:lineRule="auto"/>
              <w:jc w:val="center"/>
              <w:rPr>
                <w:rFonts w:cstheme="minorHAnsi"/>
                <w:sz w:val="20"/>
                <w:szCs w:val="20"/>
              </w:rPr>
            </w:pPr>
            <w:r w:rsidRPr="008917FE">
              <w:rPr>
                <w:rFonts w:cstheme="minorHAnsi"/>
                <w:sz w:val="20"/>
                <w:szCs w:val="20"/>
              </w:rPr>
              <w:t>Furfuril-alkohol</w:t>
            </w:r>
          </w:p>
        </w:tc>
        <w:tc>
          <w:tcPr>
            <w:tcW w:w="1826" w:type="dxa"/>
            <w:tcBorders>
              <w:top w:val="single" w:sz="4" w:space="0" w:color="auto"/>
              <w:left w:val="single" w:sz="4" w:space="0" w:color="auto"/>
              <w:bottom w:val="single" w:sz="4" w:space="0" w:color="auto"/>
            </w:tcBorders>
            <w:shd w:val="clear" w:color="auto" w:fill="auto"/>
            <w:vAlign w:val="center"/>
          </w:tcPr>
          <w:p w14:paraId="3CF02C7A"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25 t</w:t>
            </w:r>
          </w:p>
        </w:tc>
      </w:tr>
      <w:tr w:rsidR="006F0E33" w:rsidRPr="00EB0FAA" w14:paraId="09395F42" w14:textId="77777777" w:rsidTr="006F0E33">
        <w:trPr>
          <w:cantSplit/>
          <w:trHeight w:val="212"/>
          <w:jc w:val="center"/>
        </w:trPr>
        <w:tc>
          <w:tcPr>
            <w:tcW w:w="702" w:type="dxa"/>
            <w:vMerge/>
            <w:shd w:val="clear" w:color="auto" w:fill="auto"/>
            <w:vAlign w:val="center"/>
          </w:tcPr>
          <w:p w14:paraId="1303CAF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38EC13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669675FA"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SAAROKYD</w:t>
            </w:r>
          </w:p>
        </w:tc>
        <w:tc>
          <w:tcPr>
            <w:tcW w:w="1826" w:type="dxa"/>
            <w:tcBorders>
              <w:top w:val="single" w:sz="4" w:space="0" w:color="auto"/>
              <w:left w:val="single" w:sz="4" w:space="0" w:color="auto"/>
              <w:bottom w:val="single" w:sz="4" w:space="0" w:color="auto"/>
            </w:tcBorders>
            <w:shd w:val="clear" w:color="auto" w:fill="auto"/>
            <w:vAlign w:val="center"/>
          </w:tcPr>
          <w:p w14:paraId="60AA883C"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3,70 t</w:t>
            </w:r>
          </w:p>
        </w:tc>
      </w:tr>
      <w:tr w:rsidR="006F0E33" w:rsidRPr="00EB0FAA" w14:paraId="714EC08B" w14:textId="77777777" w:rsidTr="006F0E33">
        <w:trPr>
          <w:cantSplit/>
          <w:trHeight w:val="212"/>
          <w:jc w:val="center"/>
        </w:trPr>
        <w:tc>
          <w:tcPr>
            <w:tcW w:w="702" w:type="dxa"/>
            <w:vMerge/>
            <w:shd w:val="clear" w:color="auto" w:fill="auto"/>
            <w:vAlign w:val="center"/>
          </w:tcPr>
          <w:p w14:paraId="79082B4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97268B7"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4528076D" w14:textId="77777777" w:rsidR="006F0E33" w:rsidRPr="008917FE" w:rsidRDefault="006F0E33" w:rsidP="00696D97">
            <w:pPr>
              <w:spacing w:after="0" w:line="240" w:lineRule="auto"/>
              <w:jc w:val="center"/>
              <w:rPr>
                <w:rFonts w:cstheme="minorHAnsi"/>
                <w:sz w:val="20"/>
                <w:szCs w:val="20"/>
              </w:rPr>
            </w:pPr>
            <w:r>
              <w:rPr>
                <w:rFonts w:cstheme="minorHAnsi"/>
                <w:sz w:val="20"/>
                <w:szCs w:val="20"/>
              </w:rPr>
              <w:t>S</w:t>
            </w:r>
            <w:r w:rsidRPr="008917FE">
              <w:rPr>
                <w:rFonts w:cstheme="minorHAnsi"/>
                <w:sz w:val="20"/>
                <w:szCs w:val="20"/>
              </w:rPr>
              <w:t>AAROKYD-DECKLACK</w:t>
            </w:r>
          </w:p>
        </w:tc>
        <w:tc>
          <w:tcPr>
            <w:tcW w:w="1826" w:type="dxa"/>
            <w:tcBorders>
              <w:top w:val="single" w:sz="4" w:space="0" w:color="auto"/>
              <w:left w:val="single" w:sz="4" w:space="0" w:color="auto"/>
              <w:bottom w:val="single" w:sz="4" w:space="0" w:color="auto"/>
            </w:tcBorders>
            <w:shd w:val="clear" w:color="auto" w:fill="auto"/>
            <w:vAlign w:val="center"/>
          </w:tcPr>
          <w:p w14:paraId="5CBA4750"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0,12 t</w:t>
            </w:r>
          </w:p>
        </w:tc>
      </w:tr>
      <w:tr w:rsidR="006F0E33" w:rsidRPr="00EB0FAA" w14:paraId="7F23AE8C" w14:textId="77777777" w:rsidTr="006F0E33">
        <w:trPr>
          <w:cantSplit/>
          <w:trHeight w:val="212"/>
          <w:jc w:val="center"/>
        </w:trPr>
        <w:tc>
          <w:tcPr>
            <w:tcW w:w="702" w:type="dxa"/>
            <w:vMerge/>
            <w:shd w:val="clear" w:color="auto" w:fill="auto"/>
            <w:vAlign w:val="center"/>
          </w:tcPr>
          <w:p w14:paraId="753D97B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6F1639A"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586DFFE"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Grossol-Primer</w:t>
            </w:r>
          </w:p>
        </w:tc>
        <w:tc>
          <w:tcPr>
            <w:tcW w:w="1826" w:type="dxa"/>
            <w:tcBorders>
              <w:top w:val="single" w:sz="4" w:space="0" w:color="auto"/>
              <w:left w:val="single" w:sz="4" w:space="0" w:color="auto"/>
              <w:bottom w:val="single" w:sz="4" w:space="0" w:color="auto"/>
            </w:tcBorders>
            <w:shd w:val="clear" w:color="auto" w:fill="auto"/>
            <w:vAlign w:val="center"/>
          </w:tcPr>
          <w:p w14:paraId="51031AB0"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0,50 t</w:t>
            </w:r>
          </w:p>
        </w:tc>
      </w:tr>
      <w:tr w:rsidR="006F0E33" w:rsidRPr="00EB0FAA" w14:paraId="1170EF8C" w14:textId="77777777" w:rsidTr="006F0E33">
        <w:trPr>
          <w:cantSplit/>
          <w:trHeight w:val="212"/>
          <w:jc w:val="center"/>
        </w:trPr>
        <w:tc>
          <w:tcPr>
            <w:tcW w:w="702" w:type="dxa"/>
            <w:vMerge/>
            <w:shd w:val="clear" w:color="auto" w:fill="auto"/>
            <w:vAlign w:val="center"/>
          </w:tcPr>
          <w:p w14:paraId="16EC1E2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4EA52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32285DD"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Grossol-razrjeđivač</w:t>
            </w:r>
          </w:p>
        </w:tc>
        <w:tc>
          <w:tcPr>
            <w:tcW w:w="1826" w:type="dxa"/>
            <w:tcBorders>
              <w:top w:val="single" w:sz="4" w:space="0" w:color="auto"/>
              <w:left w:val="single" w:sz="4" w:space="0" w:color="auto"/>
              <w:bottom w:val="single" w:sz="4" w:space="0" w:color="auto"/>
            </w:tcBorders>
            <w:shd w:val="clear" w:color="auto" w:fill="auto"/>
            <w:vAlign w:val="center"/>
          </w:tcPr>
          <w:p w14:paraId="05E3DBB9"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0,10 t </w:t>
            </w:r>
          </w:p>
        </w:tc>
      </w:tr>
      <w:tr w:rsidR="006F0E33" w:rsidRPr="00EB0FAA" w14:paraId="7F233EC6" w14:textId="77777777" w:rsidTr="006F0E33">
        <w:trPr>
          <w:cantSplit/>
          <w:trHeight w:val="212"/>
          <w:jc w:val="center"/>
        </w:trPr>
        <w:tc>
          <w:tcPr>
            <w:tcW w:w="702" w:type="dxa"/>
            <w:vMerge/>
            <w:shd w:val="clear" w:color="auto" w:fill="auto"/>
            <w:vAlign w:val="center"/>
          </w:tcPr>
          <w:p w14:paraId="34A28F3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B5C59FD"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0F51D2D"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SIGMACOVER 280 BASE</w:t>
            </w:r>
          </w:p>
        </w:tc>
        <w:tc>
          <w:tcPr>
            <w:tcW w:w="1826" w:type="dxa"/>
            <w:tcBorders>
              <w:top w:val="single" w:sz="4" w:space="0" w:color="auto"/>
              <w:left w:val="single" w:sz="4" w:space="0" w:color="auto"/>
              <w:bottom w:val="single" w:sz="4" w:space="0" w:color="auto"/>
            </w:tcBorders>
            <w:shd w:val="clear" w:color="auto" w:fill="auto"/>
            <w:vAlign w:val="center"/>
          </w:tcPr>
          <w:p w14:paraId="2B05232D"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1,50 t</w:t>
            </w:r>
          </w:p>
        </w:tc>
      </w:tr>
      <w:tr w:rsidR="006F0E33" w:rsidRPr="00EB0FAA" w14:paraId="666D3979" w14:textId="77777777" w:rsidTr="006F0E33">
        <w:trPr>
          <w:cantSplit/>
          <w:trHeight w:val="212"/>
          <w:jc w:val="center"/>
        </w:trPr>
        <w:tc>
          <w:tcPr>
            <w:tcW w:w="702" w:type="dxa"/>
            <w:vMerge/>
            <w:shd w:val="clear" w:color="auto" w:fill="auto"/>
            <w:vAlign w:val="center"/>
          </w:tcPr>
          <w:p w14:paraId="062C327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8979394"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A058B01"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SIGMAPRIME 280 HARDENER</w:t>
            </w:r>
          </w:p>
        </w:tc>
        <w:tc>
          <w:tcPr>
            <w:tcW w:w="1826" w:type="dxa"/>
            <w:tcBorders>
              <w:top w:val="single" w:sz="4" w:space="0" w:color="auto"/>
              <w:left w:val="single" w:sz="4" w:space="0" w:color="auto"/>
              <w:bottom w:val="single" w:sz="4" w:space="0" w:color="auto"/>
            </w:tcBorders>
            <w:shd w:val="clear" w:color="auto" w:fill="auto"/>
            <w:vAlign w:val="center"/>
          </w:tcPr>
          <w:p w14:paraId="15A49823"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0,375 t</w:t>
            </w:r>
          </w:p>
        </w:tc>
      </w:tr>
      <w:tr w:rsidR="006F0E33" w:rsidRPr="00EB0FAA" w14:paraId="6AC2168A" w14:textId="77777777" w:rsidTr="006F0E33">
        <w:trPr>
          <w:cantSplit/>
          <w:trHeight w:val="212"/>
          <w:jc w:val="center"/>
        </w:trPr>
        <w:tc>
          <w:tcPr>
            <w:tcW w:w="702" w:type="dxa"/>
            <w:vMerge/>
            <w:shd w:val="clear" w:color="auto" w:fill="auto"/>
            <w:vAlign w:val="center"/>
          </w:tcPr>
          <w:p w14:paraId="0742D11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95C3C0B"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2783FEC"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Thinner 91-92</w:t>
            </w:r>
          </w:p>
        </w:tc>
        <w:tc>
          <w:tcPr>
            <w:tcW w:w="1826" w:type="dxa"/>
            <w:tcBorders>
              <w:top w:val="single" w:sz="4" w:space="0" w:color="auto"/>
              <w:left w:val="single" w:sz="4" w:space="0" w:color="auto"/>
              <w:bottom w:val="single" w:sz="4" w:space="0" w:color="auto"/>
            </w:tcBorders>
            <w:shd w:val="clear" w:color="auto" w:fill="auto"/>
            <w:vAlign w:val="center"/>
          </w:tcPr>
          <w:p w14:paraId="2B335149"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0,30 t</w:t>
            </w:r>
          </w:p>
        </w:tc>
      </w:tr>
      <w:tr w:rsidR="006F0E33" w:rsidRPr="00EB0FAA" w14:paraId="3FA0203B" w14:textId="77777777" w:rsidTr="006F0E33">
        <w:trPr>
          <w:cantSplit/>
          <w:trHeight w:val="212"/>
          <w:jc w:val="center"/>
        </w:trPr>
        <w:tc>
          <w:tcPr>
            <w:tcW w:w="702" w:type="dxa"/>
            <w:vMerge/>
            <w:shd w:val="clear" w:color="auto" w:fill="auto"/>
            <w:vAlign w:val="center"/>
          </w:tcPr>
          <w:p w14:paraId="32E78EBD"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85BC3FF"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37AF795"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RAZRJEĐIVAČ Nr.2</w:t>
            </w:r>
          </w:p>
        </w:tc>
        <w:tc>
          <w:tcPr>
            <w:tcW w:w="1826" w:type="dxa"/>
            <w:tcBorders>
              <w:top w:val="single" w:sz="4" w:space="0" w:color="auto"/>
              <w:left w:val="single" w:sz="4" w:space="0" w:color="auto"/>
              <w:bottom w:val="single" w:sz="4" w:space="0" w:color="auto"/>
            </w:tcBorders>
            <w:shd w:val="clear" w:color="auto" w:fill="auto"/>
            <w:vAlign w:val="center"/>
          </w:tcPr>
          <w:p w14:paraId="71680BF8"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0,06 t</w:t>
            </w:r>
          </w:p>
        </w:tc>
      </w:tr>
      <w:tr w:rsidR="006F0E33" w:rsidRPr="00EB0FAA" w14:paraId="73172432" w14:textId="77777777" w:rsidTr="006F0E33">
        <w:trPr>
          <w:cantSplit/>
          <w:trHeight w:val="212"/>
          <w:jc w:val="center"/>
        </w:trPr>
        <w:tc>
          <w:tcPr>
            <w:tcW w:w="702" w:type="dxa"/>
            <w:vMerge/>
            <w:shd w:val="clear" w:color="auto" w:fill="auto"/>
            <w:vAlign w:val="center"/>
          </w:tcPr>
          <w:p w14:paraId="7D014A1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583C88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BB0557C"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TEKNOPLAST PRIMER 3</w:t>
            </w:r>
          </w:p>
        </w:tc>
        <w:tc>
          <w:tcPr>
            <w:tcW w:w="1826" w:type="dxa"/>
            <w:tcBorders>
              <w:top w:val="single" w:sz="4" w:space="0" w:color="auto"/>
              <w:left w:val="single" w:sz="4" w:space="0" w:color="auto"/>
              <w:bottom w:val="single" w:sz="4" w:space="0" w:color="auto"/>
            </w:tcBorders>
            <w:shd w:val="clear" w:color="auto" w:fill="auto"/>
            <w:vAlign w:val="center"/>
          </w:tcPr>
          <w:p w14:paraId="7216E334"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0,08 t</w:t>
            </w:r>
          </w:p>
        </w:tc>
      </w:tr>
      <w:tr w:rsidR="006F0E33" w:rsidRPr="00EB0FAA" w14:paraId="768D5654" w14:textId="77777777" w:rsidTr="006F0E33">
        <w:trPr>
          <w:cantSplit/>
          <w:trHeight w:val="212"/>
          <w:jc w:val="center"/>
        </w:trPr>
        <w:tc>
          <w:tcPr>
            <w:tcW w:w="702" w:type="dxa"/>
            <w:vMerge/>
            <w:shd w:val="clear" w:color="auto" w:fill="auto"/>
            <w:vAlign w:val="center"/>
          </w:tcPr>
          <w:p w14:paraId="59D477F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70C1F6B"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71E2509"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TEKNOSOLV 9506</w:t>
            </w:r>
          </w:p>
        </w:tc>
        <w:tc>
          <w:tcPr>
            <w:tcW w:w="1826" w:type="dxa"/>
            <w:tcBorders>
              <w:top w:val="single" w:sz="4" w:space="0" w:color="auto"/>
              <w:left w:val="single" w:sz="4" w:space="0" w:color="auto"/>
              <w:bottom w:val="single" w:sz="4" w:space="0" w:color="auto"/>
            </w:tcBorders>
            <w:shd w:val="clear" w:color="auto" w:fill="auto"/>
            <w:vAlign w:val="center"/>
          </w:tcPr>
          <w:p w14:paraId="2EA7CDC2"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0,04 t</w:t>
            </w:r>
          </w:p>
        </w:tc>
      </w:tr>
      <w:tr w:rsidR="006F0E33" w:rsidRPr="00EB0FAA" w14:paraId="36144D01" w14:textId="77777777" w:rsidTr="006F0E33">
        <w:trPr>
          <w:cantSplit/>
          <w:trHeight w:val="212"/>
          <w:jc w:val="center"/>
        </w:trPr>
        <w:tc>
          <w:tcPr>
            <w:tcW w:w="702" w:type="dxa"/>
            <w:vMerge/>
            <w:shd w:val="clear" w:color="auto" w:fill="auto"/>
            <w:vAlign w:val="center"/>
          </w:tcPr>
          <w:p w14:paraId="2735BFF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4122C7D"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841955E"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RAZRJEĐIVAČ 06064</w:t>
            </w:r>
          </w:p>
        </w:tc>
        <w:tc>
          <w:tcPr>
            <w:tcW w:w="1826" w:type="dxa"/>
            <w:tcBorders>
              <w:top w:val="single" w:sz="4" w:space="0" w:color="auto"/>
              <w:left w:val="single" w:sz="4" w:space="0" w:color="auto"/>
              <w:bottom w:val="single" w:sz="4" w:space="0" w:color="auto"/>
            </w:tcBorders>
            <w:shd w:val="clear" w:color="auto" w:fill="auto"/>
            <w:vAlign w:val="center"/>
          </w:tcPr>
          <w:p w14:paraId="596C981C"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1,00 t</w:t>
            </w:r>
          </w:p>
        </w:tc>
      </w:tr>
      <w:tr w:rsidR="006F0E33" w:rsidRPr="00EB0FAA" w14:paraId="565C0EF1" w14:textId="77777777" w:rsidTr="006F0E33">
        <w:trPr>
          <w:cantSplit/>
          <w:trHeight w:val="212"/>
          <w:jc w:val="center"/>
        </w:trPr>
        <w:tc>
          <w:tcPr>
            <w:tcW w:w="702" w:type="dxa"/>
            <w:vMerge/>
            <w:shd w:val="clear" w:color="auto" w:fill="auto"/>
            <w:vAlign w:val="center"/>
          </w:tcPr>
          <w:p w14:paraId="43DAE93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032CD1C"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7F37FFD"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2-K-EP DICKSCHICHT GRUND V4535</w:t>
            </w:r>
          </w:p>
        </w:tc>
        <w:tc>
          <w:tcPr>
            <w:tcW w:w="1826" w:type="dxa"/>
            <w:tcBorders>
              <w:top w:val="single" w:sz="4" w:space="0" w:color="auto"/>
              <w:left w:val="single" w:sz="4" w:space="0" w:color="auto"/>
              <w:bottom w:val="single" w:sz="4" w:space="0" w:color="auto"/>
            </w:tcBorders>
            <w:shd w:val="clear" w:color="auto" w:fill="auto"/>
            <w:vAlign w:val="center"/>
          </w:tcPr>
          <w:p w14:paraId="3D0A7CA1"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0,90 t</w:t>
            </w:r>
          </w:p>
        </w:tc>
      </w:tr>
      <w:tr w:rsidR="006F0E33" w:rsidRPr="00EB0FAA" w14:paraId="5230A240" w14:textId="77777777" w:rsidTr="006F0E33">
        <w:trPr>
          <w:cantSplit/>
          <w:trHeight w:val="212"/>
          <w:jc w:val="center"/>
        </w:trPr>
        <w:tc>
          <w:tcPr>
            <w:tcW w:w="702" w:type="dxa"/>
            <w:vMerge/>
            <w:shd w:val="clear" w:color="auto" w:fill="auto"/>
            <w:vAlign w:val="center"/>
          </w:tcPr>
          <w:p w14:paraId="24B6275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0F1A40"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D6F0290"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RAZRJEĐIVAČ V4262</w:t>
            </w:r>
          </w:p>
        </w:tc>
        <w:tc>
          <w:tcPr>
            <w:tcW w:w="1826" w:type="dxa"/>
            <w:tcBorders>
              <w:top w:val="single" w:sz="4" w:space="0" w:color="auto"/>
              <w:left w:val="single" w:sz="4" w:space="0" w:color="auto"/>
              <w:bottom w:val="single" w:sz="4" w:space="0" w:color="auto"/>
            </w:tcBorders>
            <w:shd w:val="clear" w:color="auto" w:fill="auto"/>
            <w:vAlign w:val="center"/>
          </w:tcPr>
          <w:p w14:paraId="0C3E6EE3"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0,50 t</w:t>
            </w:r>
          </w:p>
        </w:tc>
      </w:tr>
      <w:tr w:rsidR="006F0E33" w:rsidRPr="00EB0FAA" w14:paraId="2977BCB0" w14:textId="77777777" w:rsidTr="006F0E33">
        <w:trPr>
          <w:cantSplit/>
          <w:trHeight w:val="212"/>
          <w:jc w:val="center"/>
        </w:trPr>
        <w:tc>
          <w:tcPr>
            <w:tcW w:w="702" w:type="dxa"/>
            <w:vMerge/>
            <w:shd w:val="clear" w:color="auto" w:fill="auto"/>
            <w:vAlign w:val="center"/>
          </w:tcPr>
          <w:p w14:paraId="2ECD5C66"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75E8528"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02709AE"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2-K-EP DICKSCHICHT LACK V4619</w:t>
            </w:r>
          </w:p>
        </w:tc>
        <w:tc>
          <w:tcPr>
            <w:tcW w:w="1826" w:type="dxa"/>
            <w:tcBorders>
              <w:top w:val="single" w:sz="4" w:space="0" w:color="auto"/>
              <w:left w:val="single" w:sz="4" w:space="0" w:color="auto"/>
              <w:bottom w:val="single" w:sz="4" w:space="0" w:color="auto"/>
            </w:tcBorders>
            <w:shd w:val="clear" w:color="auto" w:fill="auto"/>
            <w:vAlign w:val="center"/>
          </w:tcPr>
          <w:p w14:paraId="00A733B8"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0,05 t</w:t>
            </w:r>
          </w:p>
        </w:tc>
      </w:tr>
      <w:tr w:rsidR="006F0E33" w:rsidRPr="00EB0FAA" w14:paraId="17125A7F" w14:textId="77777777" w:rsidTr="006F0E33">
        <w:trPr>
          <w:cantSplit/>
          <w:trHeight w:val="212"/>
          <w:jc w:val="center"/>
        </w:trPr>
        <w:tc>
          <w:tcPr>
            <w:tcW w:w="702" w:type="dxa"/>
            <w:vMerge/>
            <w:shd w:val="clear" w:color="auto" w:fill="auto"/>
            <w:vAlign w:val="center"/>
          </w:tcPr>
          <w:p w14:paraId="718E712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098840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60DFD72"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D.D.-KUNSTSTOFF LACK V4195</w:t>
            </w:r>
          </w:p>
        </w:tc>
        <w:tc>
          <w:tcPr>
            <w:tcW w:w="1826" w:type="dxa"/>
            <w:tcBorders>
              <w:top w:val="single" w:sz="4" w:space="0" w:color="auto"/>
              <w:left w:val="single" w:sz="4" w:space="0" w:color="auto"/>
              <w:bottom w:val="single" w:sz="4" w:space="0" w:color="auto"/>
            </w:tcBorders>
            <w:shd w:val="clear" w:color="auto" w:fill="auto"/>
            <w:vAlign w:val="center"/>
          </w:tcPr>
          <w:p w14:paraId="32C6FE31"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0,30 t</w:t>
            </w:r>
          </w:p>
        </w:tc>
      </w:tr>
      <w:tr w:rsidR="006F0E33" w:rsidRPr="00EB0FAA" w14:paraId="2DC87375" w14:textId="77777777" w:rsidTr="006F0E33">
        <w:trPr>
          <w:cantSplit/>
          <w:trHeight w:val="212"/>
          <w:jc w:val="center"/>
        </w:trPr>
        <w:tc>
          <w:tcPr>
            <w:tcW w:w="702" w:type="dxa"/>
            <w:vMerge/>
            <w:shd w:val="clear" w:color="auto" w:fill="auto"/>
            <w:vAlign w:val="center"/>
          </w:tcPr>
          <w:p w14:paraId="3626728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C05A92B"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037D2EE"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EP HATER 5800</w:t>
            </w:r>
          </w:p>
        </w:tc>
        <w:tc>
          <w:tcPr>
            <w:tcW w:w="1826" w:type="dxa"/>
            <w:tcBorders>
              <w:top w:val="single" w:sz="4" w:space="0" w:color="auto"/>
              <w:left w:val="single" w:sz="4" w:space="0" w:color="auto"/>
              <w:bottom w:val="single" w:sz="4" w:space="0" w:color="auto"/>
            </w:tcBorders>
            <w:shd w:val="clear" w:color="auto" w:fill="auto"/>
            <w:vAlign w:val="center"/>
          </w:tcPr>
          <w:p w14:paraId="3B685D1A"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0,15 t</w:t>
            </w:r>
          </w:p>
        </w:tc>
      </w:tr>
      <w:tr w:rsidR="006F0E33" w:rsidRPr="00EB0FAA" w14:paraId="67D44CA3" w14:textId="77777777" w:rsidTr="006F0E33">
        <w:trPr>
          <w:cantSplit/>
          <w:trHeight w:val="212"/>
          <w:jc w:val="center"/>
        </w:trPr>
        <w:tc>
          <w:tcPr>
            <w:tcW w:w="702" w:type="dxa"/>
            <w:vMerge/>
            <w:shd w:val="clear" w:color="auto" w:fill="auto"/>
            <w:vAlign w:val="center"/>
          </w:tcPr>
          <w:p w14:paraId="7E020E2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FE57596"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0DCD4BC" w14:textId="77777777" w:rsidR="006F0E33" w:rsidRPr="008917FE" w:rsidRDefault="006F0E33" w:rsidP="00696D97">
            <w:pPr>
              <w:spacing w:after="0" w:line="240" w:lineRule="auto"/>
              <w:jc w:val="center"/>
              <w:rPr>
                <w:rFonts w:cstheme="minorHAnsi"/>
                <w:sz w:val="20"/>
                <w:szCs w:val="20"/>
              </w:rPr>
            </w:pPr>
            <w:r w:rsidRPr="008917FE">
              <w:rPr>
                <w:rFonts w:cstheme="minorHAnsi"/>
                <w:sz w:val="20"/>
                <w:szCs w:val="20"/>
              </w:rPr>
              <w:t>DD-RAZRJEĐIVAČ S004</w:t>
            </w:r>
          </w:p>
        </w:tc>
        <w:tc>
          <w:tcPr>
            <w:tcW w:w="1826" w:type="dxa"/>
            <w:tcBorders>
              <w:top w:val="single" w:sz="4" w:space="0" w:color="auto"/>
              <w:left w:val="single" w:sz="4" w:space="0" w:color="auto"/>
              <w:bottom w:val="single" w:sz="4" w:space="0" w:color="auto"/>
            </w:tcBorders>
            <w:shd w:val="clear" w:color="auto" w:fill="auto"/>
            <w:vAlign w:val="center"/>
          </w:tcPr>
          <w:p w14:paraId="7DEF7E7C"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0,15 t</w:t>
            </w:r>
          </w:p>
        </w:tc>
      </w:tr>
      <w:tr w:rsidR="006F0E33" w:rsidRPr="00EB0FAA" w14:paraId="0A747C74" w14:textId="77777777" w:rsidTr="006F0E33">
        <w:trPr>
          <w:cantSplit/>
          <w:trHeight w:val="212"/>
          <w:jc w:val="center"/>
        </w:trPr>
        <w:tc>
          <w:tcPr>
            <w:tcW w:w="702" w:type="dxa"/>
            <w:vMerge/>
            <w:shd w:val="clear" w:color="auto" w:fill="auto"/>
            <w:vAlign w:val="center"/>
          </w:tcPr>
          <w:p w14:paraId="568D083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81219C"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3F352A3" w14:textId="77777777" w:rsidR="006F0E33" w:rsidRPr="008917FE" w:rsidRDefault="006F0E33" w:rsidP="00696D97">
            <w:pPr>
              <w:spacing w:after="0" w:line="240" w:lineRule="auto"/>
              <w:jc w:val="center"/>
              <w:rPr>
                <w:rFonts w:cstheme="minorHAnsi"/>
                <w:sz w:val="20"/>
                <w:szCs w:val="20"/>
              </w:rPr>
            </w:pPr>
            <w:r w:rsidRPr="004D1EA2">
              <w:rPr>
                <w:rFonts w:cstheme="minorHAnsi"/>
                <w:sz w:val="20"/>
                <w:szCs w:val="20"/>
              </w:rPr>
              <w:t>DD-Harter V2504</w:t>
            </w:r>
          </w:p>
        </w:tc>
        <w:tc>
          <w:tcPr>
            <w:tcW w:w="1826" w:type="dxa"/>
            <w:tcBorders>
              <w:top w:val="single" w:sz="4" w:space="0" w:color="auto"/>
              <w:left w:val="single" w:sz="4" w:space="0" w:color="auto"/>
              <w:bottom w:val="single" w:sz="4" w:space="0" w:color="auto"/>
            </w:tcBorders>
            <w:shd w:val="clear" w:color="auto" w:fill="auto"/>
            <w:vAlign w:val="center"/>
          </w:tcPr>
          <w:p w14:paraId="09187606"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0,03 t</w:t>
            </w:r>
          </w:p>
        </w:tc>
      </w:tr>
      <w:tr w:rsidR="006F0E33" w:rsidRPr="00EB0FAA" w14:paraId="21E3418A" w14:textId="77777777" w:rsidTr="006F0E33">
        <w:trPr>
          <w:cantSplit/>
          <w:trHeight w:val="212"/>
          <w:jc w:val="center"/>
        </w:trPr>
        <w:tc>
          <w:tcPr>
            <w:tcW w:w="702" w:type="dxa"/>
            <w:vMerge/>
            <w:shd w:val="clear" w:color="auto" w:fill="auto"/>
            <w:vAlign w:val="center"/>
          </w:tcPr>
          <w:p w14:paraId="31D7316D"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79000C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A7ADEDB" w14:textId="77777777" w:rsidR="006F0E33" w:rsidRPr="008917FE" w:rsidRDefault="006F0E33" w:rsidP="00696D97">
            <w:pPr>
              <w:spacing w:after="0" w:line="240" w:lineRule="auto"/>
              <w:jc w:val="center"/>
              <w:rPr>
                <w:rFonts w:cstheme="minorHAnsi"/>
                <w:sz w:val="20"/>
                <w:szCs w:val="20"/>
              </w:rPr>
            </w:pPr>
            <w:r w:rsidRPr="004D1EA2">
              <w:rPr>
                <w:rFonts w:cstheme="minorHAnsi"/>
                <w:sz w:val="20"/>
                <w:szCs w:val="20"/>
              </w:rPr>
              <w:t>SAAROPOX 2-K ZINKSTAUBFARBE</w:t>
            </w:r>
          </w:p>
        </w:tc>
        <w:tc>
          <w:tcPr>
            <w:tcW w:w="1826" w:type="dxa"/>
            <w:tcBorders>
              <w:top w:val="single" w:sz="4" w:space="0" w:color="auto"/>
              <w:left w:val="single" w:sz="4" w:space="0" w:color="auto"/>
              <w:bottom w:val="single" w:sz="4" w:space="0" w:color="auto"/>
            </w:tcBorders>
            <w:shd w:val="clear" w:color="auto" w:fill="auto"/>
            <w:vAlign w:val="center"/>
          </w:tcPr>
          <w:p w14:paraId="28CED58D"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0,10 t</w:t>
            </w:r>
          </w:p>
        </w:tc>
      </w:tr>
      <w:tr w:rsidR="006F0E33" w:rsidRPr="00EB0FAA" w14:paraId="17724F22" w14:textId="77777777" w:rsidTr="006F0E33">
        <w:trPr>
          <w:cantSplit/>
          <w:trHeight w:val="212"/>
          <w:jc w:val="center"/>
        </w:trPr>
        <w:tc>
          <w:tcPr>
            <w:tcW w:w="702" w:type="dxa"/>
            <w:vMerge/>
            <w:shd w:val="clear" w:color="auto" w:fill="auto"/>
            <w:vAlign w:val="center"/>
          </w:tcPr>
          <w:p w14:paraId="2656114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EE13824"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133A022" w14:textId="77777777" w:rsidR="006F0E33" w:rsidRPr="008917FE" w:rsidRDefault="006F0E33" w:rsidP="00696D97">
            <w:pPr>
              <w:spacing w:after="0" w:line="240" w:lineRule="auto"/>
              <w:jc w:val="center"/>
              <w:rPr>
                <w:rFonts w:cstheme="minorHAnsi"/>
                <w:sz w:val="20"/>
                <w:szCs w:val="20"/>
              </w:rPr>
            </w:pPr>
            <w:r w:rsidRPr="004D1EA2">
              <w:rPr>
                <w:rFonts w:cstheme="minorHAnsi"/>
                <w:sz w:val="20"/>
                <w:szCs w:val="20"/>
              </w:rPr>
              <w:t>EP-Harter V4416</w:t>
            </w:r>
          </w:p>
        </w:tc>
        <w:tc>
          <w:tcPr>
            <w:tcW w:w="1826" w:type="dxa"/>
            <w:tcBorders>
              <w:top w:val="single" w:sz="4" w:space="0" w:color="auto"/>
              <w:left w:val="single" w:sz="4" w:space="0" w:color="auto"/>
              <w:bottom w:val="single" w:sz="4" w:space="0" w:color="auto"/>
            </w:tcBorders>
            <w:shd w:val="clear" w:color="auto" w:fill="auto"/>
            <w:vAlign w:val="center"/>
          </w:tcPr>
          <w:p w14:paraId="39EB6AF0"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0,015 t</w:t>
            </w:r>
          </w:p>
        </w:tc>
      </w:tr>
      <w:tr w:rsidR="006F0E33" w:rsidRPr="00EB0FAA" w14:paraId="0FDECC0D" w14:textId="77777777" w:rsidTr="006F0E33">
        <w:trPr>
          <w:cantSplit/>
          <w:trHeight w:val="212"/>
          <w:jc w:val="center"/>
        </w:trPr>
        <w:tc>
          <w:tcPr>
            <w:tcW w:w="702" w:type="dxa"/>
            <w:vMerge/>
            <w:shd w:val="clear" w:color="auto" w:fill="auto"/>
            <w:vAlign w:val="center"/>
          </w:tcPr>
          <w:p w14:paraId="17528BF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4CF660E"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38B0832" w14:textId="77777777" w:rsidR="006F0E33" w:rsidRPr="008917FE" w:rsidRDefault="006F0E33" w:rsidP="00696D97">
            <w:pPr>
              <w:spacing w:after="0" w:line="240" w:lineRule="auto"/>
              <w:jc w:val="center"/>
              <w:rPr>
                <w:rFonts w:cstheme="minorHAnsi"/>
                <w:sz w:val="20"/>
                <w:szCs w:val="20"/>
              </w:rPr>
            </w:pPr>
            <w:r w:rsidRPr="004D1EA2">
              <w:rPr>
                <w:rFonts w:cstheme="minorHAnsi"/>
                <w:sz w:val="20"/>
                <w:szCs w:val="20"/>
              </w:rPr>
              <w:t>SENOPOX-2K oke</w:t>
            </w:r>
            <w:r>
              <w:rPr>
                <w:rFonts w:cstheme="minorHAnsi"/>
                <w:sz w:val="20"/>
                <w:szCs w:val="20"/>
              </w:rPr>
              <w:t>r</w:t>
            </w:r>
          </w:p>
        </w:tc>
        <w:tc>
          <w:tcPr>
            <w:tcW w:w="1826" w:type="dxa"/>
            <w:tcBorders>
              <w:top w:val="single" w:sz="4" w:space="0" w:color="auto"/>
              <w:left w:val="single" w:sz="4" w:space="0" w:color="auto"/>
              <w:bottom w:val="single" w:sz="4" w:space="0" w:color="auto"/>
            </w:tcBorders>
            <w:shd w:val="clear" w:color="auto" w:fill="auto"/>
            <w:vAlign w:val="center"/>
          </w:tcPr>
          <w:p w14:paraId="08285F5B"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4,00 t</w:t>
            </w:r>
          </w:p>
        </w:tc>
      </w:tr>
      <w:tr w:rsidR="006F0E33" w:rsidRPr="00EB0FAA" w14:paraId="7237CB06" w14:textId="77777777" w:rsidTr="006F0E33">
        <w:trPr>
          <w:cantSplit/>
          <w:trHeight w:val="212"/>
          <w:jc w:val="center"/>
        </w:trPr>
        <w:tc>
          <w:tcPr>
            <w:tcW w:w="702" w:type="dxa"/>
            <w:vMerge/>
            <w:shd w:val="clear" w:color="auto" w:fill="auto"/>
            <w:vAlign w:val="center"/>
          </w:tcPr>
          <w:p w14:paraId="7146C5B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31C0A1F"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5BD1EDB"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TRENNMITTEL 118-92</w:t>
            </w:r>
          </w:p>
        </w:tc>
        <w:tc>
          <w:tcPr>
            <w:tcW w:w="1826" w:type="dxa"/>
            <w:tcBorders>
              <w:top w:val="single" w:sz="4" w:space="0" w:color="auto"/>
              <w:left w:val="single" w:sz="4" w:space="0" w:color="auto"/>
              <w:bottom w:val="single" w:sz="4" w:space="0" w:color="auto"/>
            </w:tcBorders>
            <w:shd w:val="clear" w:color="auto" w:fill="auto"/>
            <w:vAlign w:val="center"/>
          </w:tcPr>
          <w:p w14:paraId="60E95391"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0,25 t</w:t>
            </w:r>
          </w:p>
        </w:tc>
      </w:tr>
      <w:tr w:rsidR="006F0E33" w:rsidRPr="00EB0FAA" w14:paraId="439BCF7A" w14:textId="77777777" w:rsidTr="006F0E33">
        <w:trPr>
          <w:cantSplit/>
          <w:trHeight w:val="212"/>
          <w:jc w:val="center"/>
        </w:trPr>
        <w:tc>
          <w:tcPr>
            <w:tcW w:w="702" w:type="dxa"/>
            <w:vMerge/>
            <w:shd w:val="clear" w:color="auto" w:fill="auto"/>
            <w:vAlign w:val="center"/>
          </w:tcPr>
          <w:p w14:paraId="61748DDA"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F72DAF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446BF07"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KALTEK ISO 60 BF</w:t>
            </w:r>
          </w:p>
        </w:tc>
        <w:tc>
          <w:tcPr>
            <w:tcW w:w="1826" w:type="dxa"/>
            <w:tcBorders>
              <w:top w:val="single" w:sz="4" w:space="0" w:color="auto"/>
              <w:left w:val="single" w:sz="4" w:space="0" w:color="auto"/>
              <w:bottom w:val="single" w:sz="4" w:space="0" w:color="auto"/>
            </w:tcBorders>
            <w:shd w:val="clear" w:color="auto" w:fill="auto"/>
            <w:vAlign w:val="center"/>
          </w:tcPr>
          <w:p w14:paraId="0E5DE80C"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5,00 t</w:t>
            </w:r>
          </w:p>
        </w:tc>
      </w:tr>
      <w:tr w:rsidR="006F0E33" w:rsidRPr="00EB0FAA" w14:paraId="3CD9FBE6" w14:textId="77777777" w:rsidTr="006F0E33">
        <w:trPr>
          <w:cantSplit/>
          <w:trHeight w:val="212"/>
          <w:jc w:val="center"/>
        </w:trPr>
        <w:tc>
          <w:tcPr>
            <w:tcW w:w="702" w:type="dxa"/>
            <w:vMerge/>
            <w:shd w:val="clear" w:color="auto" w:fill="auto"/>
            <w:vAlign w:val="center"/>
          </w:tcPr>
          <w:p w14:paraId="4B73613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465A2BF"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6A214776"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Kemolux primer</w:t>
            </w:r>
          </w:p>
        </w:tc>
        <w:tc>
          <w:tcPr>
            <w:tcW w:w="1826" w:type="dxa"/>
            <w:tcBorders>
              <w:top w:val="single" w:sz="4" w:space="0" w:color="auto"/>
              <w:left w:val="single" w:sz="4" w:space="0" w:color="auto"/>
              <w:bottom w:val="single" w:sz="4" w:space="0" w:color="auto"/>
            </w:tcBorders>
            <w:shd w:val="clear" w:color="auto" w:fill="auto"/>
            <w:vAlign w:val="center"/>
          </w:tcPr>
          <w:p w14:paraId="5D87C694"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0,30 t</w:t>
            </w:r>
          </w:p>
        </w:tc>
      </w:tr>
      <w:tr w:rsidR="006F0E33" w:rsidRPr="00EB0FAA" w14:paraId="3500015C" w14:textId="77777777" w:rsidTr="006F0E33">
        <w:trPr>
          <w:cantSplit/>
          <w:trHeight w:val="212"/>
          <w:jc w:val="center"/>
        </w:trPr>
        <w:tc>
          <w:tcPr>
            <w:tcW w:w="702" w:type="dxa"/>
            <w:vMerge/>
            <w:shd w:val="clear" w:color="auto" w:fill="auto"/>
            <w:vAlign w:val="center"/>
          </w:tcPr>
          <w:p w14:paraId="11A1821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C09916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61B70AA"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TEKNOLAC PRIMER 0168-00</w:t>
            </w:r>
          </w:p>
        </w:tc>
        <w:tc>
          <w:tcPr>
            <w:tcW w:w="1826" w:type="dxa"/>
            <w:tcBorders>
              <w:top w:val="single" w:sz="4" w:space="0" w:color="auto"/>
              <w:left w:val="single" w:sz="4" w:space="0" w:color="auto"/>
              <w:bottom w:val="single" w:sz="4" w:space="0" w:color="auto"/>
            </w:tcBorders>
            <w:shd w:val="clear" w:color="auto" w:fill="auto"/>
            <w:vAlign w:val="center"/>
          </w:tcPr>
          <w:p w14:paraId="4F6A1DA4"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0,24 t</w:t>
            </w:r>
          </w:p>
        </w:tc>
      </w:tr>
      <w:tr w:rsidR="006F0E33" w:rsidRPr="00EB0FAA" w14:paraId="4C759F3F" w14:textId="77777777" w:rsidTr="006F0E33">
        <w:trPr>
          <w:cantSplit/>
          <w:trHeight w:val="212"/>
          <w:jc w:val="center"/>
        </w:trPr>
        <w:tc>
          <w:tcPr>
            <w:tcW w:w="702" w:type="dxa"/>
            <w:vMerge/>
            <w:shd w:val="clear" w:color="auto" w:fill="auto"/>
            <w:vAlign w:val="center"/>
          </w:tcPr>
          <w:p w14:paraId="5C40E5A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0B769EC"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767614B"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TEKNOSOLV 9506</w:t>
            </w:r>
          </w:p>
        </w:tc>
        <w:tc>
          <w:tcPr>
            <w:tcW w:w="1826" w:type="dxa"/>
            <w:tcBorders>
              <w:top w:val="single" w:sz="4" w:space="0" w:color="auto"/>
              <w:left w:val="single" w:sz="4" w:space="0" w:color="auto"/>
              <w:bottom w:val="single" w:sz="4" w:space="0" w:color="auto"/>
            </w:tcBorders>
            <w:shd w:val="clear" w:color="auto" w:fill="auto"/>
            <w:vAlign w:val="center"/>
          </w:tcPr>
          <w:p w14:paraId="5955D267"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0,08 t</w:t>
            </w:r>
          </w:p>
        </w:tc>
      </w:tr>
      <w:tr w:rsidR="006F0E33" w:rsidRPr="00EB0FAA" w14:paraId="31362268" w14:textId="77777777" w:rsidTr="006F0E33">
        <w:trPr>
          <w:cantSplit/>
          <w:trHeight w:val="212"/>
          <w:jc w:val="center"/>
        </w:trPr>
        <w:tc>
          <w:tcPr>
            <w:tcW w:w="702" w:type="dxa"/>
            <w:vMerge/>
            <w:shd w:val="clear" w:color="auto" w:fill="auto"/>
            <w:vAlign w:val="center"/>
          </w:tcPr>
          <w:p w14:paraId="576B07F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01D143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69CCC55"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SENORAL Teški benzin (nafta)</w:t>
            </w:r>
          </w:p>
        </w:tc>
        <w:tc>
          <w:tcPr>
            <w:tcW w:w="1826" w:type="dxa"/>
            <w:tcBorders>
              <w:top w:val="single" w:sz="4" w:space="0" w:color="auto"/>
              <w:left w:val="single" w:sz="4" w:space="0" w:color="auto"/>
              <w:bottom w:val="single" w:sz="4" w:space="0" w:color="auto"/>
            </w:tcBorders>
            <w:shd w:val="clear" w:color="auto" w:fill="auto"/>
            <w:vAlign w:val="center"/>
          </w:tcPr>
          <w:p w14:paraId="171F9224"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0,15 t</w:t>
            </w:r>
          </w:p>
        </w:tc>
      </w:tr>
      <w:tr w:rsidR="006F0E33" w:rsidRPr="00EB0FAA" w14:paraId="1BCC47CE" w14:textId="77777777" w:rsidTr="006F0E33">
        <w:trPr>
          <w:cantSplit/>
          <w:trHeight w:val="212"/>
          <w:jc w:val="center"/>
        </w:trPr>
        <w:tc>
          <w:tcPr>
            <w:tcW w:w="702" w:type="dxa"/>
            <w:vMerge/>
            <w:shd w:val="clear" w:color="auto" w:fill="auto"/>
            <w:vAlign w:val="center"/>
          </w:tcPr>
          <w:p w14:paraId="04D2B38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23DB096"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33AC37F8"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Izopropanol</w:t>
            </w:r>
          </w:p>
        </w:tc>
        <w:tc>
          <w:tcPr>
            <w:tcW w:w="1826" w:type="dxa"/>
            <w:tcBorders>
              <w:top w:val="single" w:sz="4" w:space="0" w:color="auto"/>
              <w:left w:val="single" w:sz="4" w:space="0" w:color="auto"/>
              <w:bottom w:val="single" w:sz="4" w:space="0" w:color="auto"/>
            </w:tcBorders>
            <w:shd w:val="clear" w:color="auto" w:fill="auto"/>
            <w:vAlign w:val="center"/>
          </w:tcPr>
          <w:p w14:paraId="2791B4A8"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5,00 t</w:t>
            </w:r>
          </w:p>
        </w:tc>
      </w:tr>
      <w:tr w:rsidR="006F0E33" w:rsidRPr="00EB0FAA" w14:paraId="318A5FBD" w14:textId="77777777" w:rsidTr="006F0E33">
        <w:trPr>
          <w:cantSplit/>
          <w:trHeight w:val="212"/>
          <w:jc w:val="center"/>
        </w:trPr>
        <w:tc>
          <w:tcPr>
            <w:tcW w:w="702" w:type="dxa"/>
            <w:vMerge/>
            <w:shd w:val="clear" w:color="auto" w:fill="auto"/>
            <w:vAlign w:val="center"/>
          </w:tcPr>
          <w:p w14:paraId="06EB7B36"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2E28423"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16F3EB10"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Naftni derivati i alt.goriva, dizel, LU</w:t>
            </w:r>
          </w:p>
        </w:tc>
        <w:tc>
          <w:tcPr>
            <w:tcW w:w="1826" w:type="dxa"/>
            <w:tcBorders>
              <w:top w:val="single" w:sz="4" w:space="0" w:color="auto"/>
              <w:left w:val="single" w:sz="4" w:space="0" w:color="auto"/>
              <w:bottom w:val="single" w:sz="4" w:space="0" w:color="auto"/>
            </w:tcBorders>
            <w:shd w:val="clear" w:color="auto" w:fill="auto"/>
            <w:vAlign w:val="center"/>
          </w:tcPr>
          <w:p w14:paraId="1FB6593E"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2,00 t</w:t>
            </w:r>
          </w:p>
        </w:tc>
      </w:tr>
      <w:tr w:rsidR="006F0E33" w:rsidRPr="00EB0FAA" w14:paraId="43FF35CD" w14:textId="77777777" w:rsidTr="006F0E33">
        <w:trPr>
          <w:cantSplit/>
          <w:trHeight w:val="212"/>
          <w:jc w:val="center"/>
        </w:trPr>
        <w:tc>
          <w:tcPr>
            <w:tcW w:w="702" w:type="dxa"/>
            <w:vMerge/>
            <w:shd w:val="clear" w:color="auto" w:fill="auto"/>
            <w:vAlign w:val="center"/>
          </w:tcPr>
          <w:p w14:paraId="2487A2B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279094A"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8661D11"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EP razrjeđivač</w:t>
            </w:r>
            <w:r>
              <w:rPr>
                <w:rFonts w:cstheme="minorHAnsi"/>
                <w:sz w:val="20"/>
                <w:szCs w:val="20"/>
              </w:rPr>
              <w:t xml:space="preserve"> – b</w:t>
            </w:r>
            <w:r w:rsidRPr="004D1EA2">
              <w:rPr>
                <w:rFonts w:cstheme="minorHAnsi"/>
                <w:sz w:val="20"/>
                <w:szCs w:val="20"/>
              </w:rPr>
              <w:t>enzinsko otapalo</w:t>
            </w:r>
          </w:p>
        </w:tc>
        <w:tc>
          <w:tcPr>
            <w:tcW w:w="1826" w:type="dxa"/>
            <w:tcBorders>
              <w:top w:val="single" w:sz="4" w:space="0" w:color="auto"/>
              <w:left w:val="single" w:sz="4" w:space="0" w:color="auto"/>
              <w:bottom w:val="single" w:sz="4" w:space="0" w:color="auto"/>
            </w:tcBorders>
            <w:shd w:val="clear" w:color="auto" w:fill="auto"/>
            <w:vAlign w:val="center"/>
          </w:tcPr>
          <w:p w14:paraId="4D47511A"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0,20 t</w:t>
            </w:r>
          </w:p>
        </w:tc>
      </w:tr>
      <w:tr w:rsidR="006F0E33" w:rsidRPr="00EB0FAA" w14:paraId="2612DB8C" w14:textId="77777777" w:rsidTr="006F0E33">
        <w:trPr>
          <w:cantSplit/>
          <w:trHeight w:val="212"/>
          <w:jc w:val="center"/>
        </w:trPr>
        <w:tc>
          <w:tcPr>
            <w:tcW w:w="702" w:type="dxa"/>
            <w:vMerge/>
            <w:shd w:val="clear" w:color="auto" w:fill="auto"/>
            <w:vAlign w:val="center"/>
          </w:tcPr>
          <w:p w14:paraId="30BFD93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AFD8B84"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BDE340C"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FOUNDRYLAC GRAFITE CK/10/G</w:t>
            </w:r>
          </w:p>
        </w:tc>
        <w:tc>
          <w:tcPr>
            <w:tcW w:w="1826" w:type="dxa"/>
            <w:tcBorders>
              <w:top w:val="single" w:sz="4" w:space="0" w:color="auto"/>
              <w:left w:val="single" w:sz="4" w:space="0" w:color="auto"/>
              <w:bottom w:val="single" w:sz="4" w:space="0" w:color="auto"/>
            </w:tcBorders>
            <w:shd w:val="clear" w:color="auto" w:fill="auto"/>
            <w:vAlign w:val="center"/>
          </w:tcPr>
          <w:p w14:paraId="3897793D"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6,50 t</w:t>
            </w:r>
          </w:p>
        </w:tc>
      </w:tr>
      <w:tr w:rsidR="006F0E33" w:rsidRPr="00EB0FAA" w14:paraId="0BBDD2E7" w14:textId="77777777" w:rsidTr="006F0E33">
        <w:trPr>
          <w:cantSplit/>
          <w:trHeight w:val="212"/>
          <w:jc w:val="center"/>
        </w:trPr>
        <w:tc>
          <w:tcPr>
            <w:tcW w:w="702" w:type="dxa"/>
            <w:vMerge/>
            <w:shd w:val="clear" w:color="auto" w:fill="auto"/>
            <w:vAlign w:val="center"/>
          </w:tcPr>
          <w:p w14:paraId="3C7D612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104E01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315EB23"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PBF Pimer</w:t>
            </w:r>
          </w:p>
        </w:tc>
        <w:tc>
          <w:tcPr>
            <w:tcW w:w="1826" w:type="dxa"/>
            <w:tcBorders>
              <w:top w:val="single" w:sz="4" w:space="0" w:color="auto"/>
              <w:left w:val="single" w:sz="4" w:space="0" w:color="auto"/>
              <w:bottom w:val="single" w:sz="4" w:space="0" w:color="auto"/>
            </w:tcBorders>
            <w:shd w:val="clear" w:color="auto" w:fill="auto"/>
            <w:vAlign w:val="center"/>
          </w:tcPr>
          <w:p w14:paraId="2C531E4A"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2,10 t</w:t>
            </w:r>
          </w:p>
        </w:tc>
      </w:tr>
      <w:tr w:rsidR="006F0E33" w:rsidRPr="00EB0FAA" w14:paraId="04CE0870" w14:textId="77777777" w:rsidTr="006F0E33">
        <w:trPr>
          <w:cantSplit/>
          <w:trHeight w:val="212"/>
          <w:jc w:val="center"/>
        </w:trPr>
        <w:tc>
          <w:tcPr>
            <w:tcW w:w="702" w:type="dxa"/>
            <w:vMerge/>
            <w:shd w:val="clear" w:color="auto" w:fill="auto"/>
            <w:vAlign w:val="center"/>
          </w:tcPr>
          <w:p w14:paraId="0C50AF7A"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E68A0B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5EE9FADF"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TEKNOPLAST HARDENER 7485-00</w:t>
            </w:r>
          </w:p>
        </w:tc>
        <w:tc>
          <w:tcPr>
            <w:tcW w:w="1826" w:type="dxa"/>
            <w:tcBorders>
              <w:top w:val="single" w:sz="4" w:space="0" w:color="auto"/>
              <w:left w:val="single" w:sz="4" w:space="0" w:color="auto"/>
              <w:bottom w:val="single" w:sz="4" w:space="0" w:color="auto"/>
            </w:tcBorders>
            <w:shd w:val="clear" w:color="auto" w:fill="auto"/>
            <w:vAlign w:val="center"/>
          </w:tcPr>
          <w:p w14:paraId="242A460C"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0,02 t</w:t>
            </w:r>
          </w:p>
        </w:tc>
      </w:tr>
      <w:tr w:rsidR="006F0E33" w:rsidRPr="00EB0FAA" w14:paraId="3B2758B8" w14:textId="77777777" w:rsidTr="006F0E33">
        <w:trPr>
          <w:cantSplit/>
          <w:trHeight w:val="212"/>
          <w:jc w:val="center"/>
        </w:trPr>
        <w:tc>
          <w:tcPr>
            <w:tcW w:w="702" w:type="dxa"/>
            <w:vMerge/>
            <w:shd w:val="clear" w:color="auto" w:fill="auto"/>
            <w:vAlign w:val="center"/>
          </w:tcPr>
          <w:p w14:paraId="6F266E8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06A1F15"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723748C2"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Teno Coating ZKPX</w:t>
            </w:r>
          </w:p>
        </w:tc>
        <w:tc>
          <w:tcPr>
            <w:tcW w:w="1826" w:type="dxa"/>
            <w:tcBorders>
              <w:top w:val="single" w:sz="4" w:space="0" w:color="auto"/>
              <w:left w:val="single" w:sz="4" w:space="0" w:color="auto"/>
              <w:bottom w:val="single" w:sz="4" w:space="0" w:color="auto"/>
            </w:tcBorders>
            <w:shd w:val="clear" w:color="auto" w:fill="auto"/>
            <w:vAlign w:val="center"/>
          </w:tcPr>
          <w:p w14:paraId="6DED140E"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0,10 t</w:t>
            </w:r>
          </w:p>
        </w:tc>
      </w:tr>
      <w:tr w:rsidR="006F0E33" w:rsidRPr="00EB0FAA" w14:paraId="215CA159" w14:textId="77777777" w:rsidTr="006F0E33">
        <w:trPr>
          <w:cantSplit/>
          <w:trHeight w:val="212"/>
          <w:jc w:val="center"/>
        </w:trPr>
        <w:tc>
          <w:tcPr>
            <w:tcW w:w="702" w:type="dxa"/>
            <w:vMerge/>
            <w:shd w:val="clear" w:color="auto" w:fill="auto"/>
            <w:vAlign w:val="center"/>
          </w:tcPr>
          <w:p w14:paraId="6F83599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D10F264"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2E2F959C"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MOBIHEL PE kit</w:t>
            </w:r>
          </w:p>
        </w:tc>
        <w:tc>
          <w:tcPr>
            <w:tcW w:w="1826" w:type="dxa"/>
            <w:tcBorders>
              <w:top w:val="single" w:sz="4" w:space="0" w:color="auto"/>
              <w:left w:val="single" w:sz="4" w:space="0" w:color="auto"/>
              <w:bottom w:val="single" w:sz="4" w:space="0" w:color="auto"/>
            </w:tcBorders>
            <w:shd w:val="clear" w:color="auto" w:fill="auto"/>
            <w:vAlign w:val="center"/>
          </w:tcPr>
          <w:p w14:paraId="650C3BBD"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0,06 t</w:t>
            </w:r>
          </w:p>
        </w:tc>
      </w:tr>
      <w:tr w:rsidR="006F0E33" w:rsidRPr="00EB0FAA" w14:paraId="79552AFF" w14:textId="77777777" w:rsidTr="006F0E33">
        <w:trPr>
          <w:cantSplit/>
          <w:trHeight w:val="212"/>
          <w:jc w:val="center"/>
        </w:trPr>
        <w:tc>
          <w:tcPr>
            <w:tcW w:w="702" w:type="dxa"/>
            <w:vMerge/>
            <w:shd w:val="clear" w:color="auto" w:fill="auto"/>
            <w:vAlign w:val="center"/>
          </w:tcPr>
          <w:p w14:paraId="79A6851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44C67D9"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238B4FF"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Eurocel lak</w:t>
            </w:r>
          </w:p>
        </w:tc>
        <w:tc>
          <w:tcPr>
            <w:tcW w:w="1826" w:type="dxa"/>
            <w:tcBorders>
              <w:top w:val="single" w:sz="4" w:space="0" w:color="auto"/>
              <w:left w:val="single" w:sz="4" w:space="0" w:color="auto"/>
              <w:bottom w:val="single" w:sz="4" w:space="0" w:color="auto"/>
            </w:tcBorders>
            <w:shd w:val="clear" w:color="auto" w:fill="auto"/>
            <w:vAlign w:val="center"/>
          </w:tcPr>
          <w:p w14:paraId="70B8B719"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0,20 t</w:t>
            </w:r>
          </w:p>
        </w:tc>
      </w:tr>
      <w:tr w:rsidR="006F0E33" w:rsidRPr="00EB0FAA" w14:paraId="72EC0423" w14:textId="77777777" w:rsidTr="006F0E33">
        <w:trPr>
          <w:cantSplit/>
          <w:trHeight w:val="212"/>
          <w:jc w:val="center"/>
        </w:trPr>
        <w:tc>
          <w:tcPr>
            <w:tcW w:w="702" w:type="dxa"/>
            <w:vMerge/>
            <w:shd w:val="clear" w:color="auto" w:fill="auto"/>
            <w:vAlign w:val="center"/>
          </w:tcPr>
          <w:p w14:paraId="535F6EA6"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F24B372" w14:textId="77777777" w:rsidR="006F0E33" w:rsidRDefault="006F0E33" w:rsidP="00696D97">
            <w:pPr>
              <w:spacing w:after="0" w:line="276" w:lineRule="auto"/>
              <w:rPr>
                <w:rFonts w:eastAsia="Calibri" w:cstheme="minorHAnsi"/>
                <w:sz w:val="20"/>
                <w:szCs w:val="20"/>
              </w:rPr>
            </w:pPr>
          </w:p>
        </w:tc>
        <w:tc>
          <w:tcPr>
            <w:tcW w:w="2170" w:type="dxa"/>
            <w:tcBorders>
              <w:top w:val="nil"/>
              <w:left w:val="single" w:sz="4" w:space="0" w:color="auto"/>
              <w:bottom w:val="single" w:sz="4" w:space="0" w:color="auto"/>
              <w:right w:val="single" w:sz="4" w:space="0" w:color="auto"/>
            </w:tcBorders>
            <w:shd w:val="clear" w:color="auto" w:fill="auto"/>
            <w:vAlign w:val="bottom"/>
          </w:tcPr>
          <w:p w14:paraId="0E04C76D" w14:textId="77777777" w:rsidR="006F0E33" w:rsidRPr="004D1EA2" w:rsidRDefault="006F0E33" w:rsidP="00696D97">
            <w:pPr>
              <w:spacing w:after="0" w:line="240" w:lineRule="auto"/>
              <w:jc w:val="center"/>
              <w:rPr>
                <w:rFonts w:cstheme="minorHAnsi"/>
                <w:sz w:val="20"/>
                <w:szCs w:val="20"/>
              </w:rPr>
            </w:pPr>
            <w:r w:rsidRPr="004D1EA2">
              <w:rPr>
                <w:rFonts w:cstheme="minorHAnsi"/>
                <w:sz w:val="20"/>
                <w:szCs w:val="20"/>
              </w:rPr>
              <w:t>NITRO REZRJEĐIVAČ</w:t>
            </w:r>
          </w:p>
        </w:tc>
        <w:tc>
          <w:tcPr>
            <w:tcW w:w="1826" w:type="dxa"/>
            <w:tcBorders>
              <w:top w:val="single" w:sz="4" w:space="0" w:color="auto"/>
              <w:left w:val="single" w:sz="4" w:space="0" w:color="auto"/>
              <w:bottom w:val="single" w:sz="4" w:space="0" w:color="auto"/>
            </w:tcBorders>
            <w:shd w:val="clear" w:color="auto" w:fill="auto"/>
            <w:vAlign w:val="center"/>
          </w:tcPr>
          <w:p w14:paraId="471E5D3F"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0,25 t</w:t>
            </w:r>
          </w:p>
        </w:tc>
      </w:tr>
      <w:tr w:rsidR="006F0E33" w:rsidRPr="00EB0FAA" w14:paraId="38EFA405" w14:textId="77777777" w:rsidTr="006F0E33">
        <w:trPr>
          <w:cantSplit/>
          <w:trHeight w:val="70"/>
          <w:jc w:val="center"/>
        </w:trPr>
        <w:tc>
          <w:tcPr>
            <w:tcW w:w="702" w:type="dxa"/>
            <w:vMerge/>
            <w:shd w:val="clear" w:color="auto" w:fill="auto"/>
            <w:vAlign w:val="center"/>
          </w:tcPr>
          <w:p w14:paraId="6367B32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C5052CF"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508583CC" w14:textId="77777777" w:rsidR="006F0E33" w:rsidRPr="00BC58A7" w:rsidRDefault="006F0E33" w:rsidP="00696D97">
            <w:pPr>
              <w:spacing w:after="0" w:line="240" w:lineRule="auto"/>
              <w:jc w:val="center"/>
              <w:rPr>
                <w:rFonts w:cstheme="minorHAnsi"/>
                <w:sz w:val="20"/>
                <w:szCs w:val="20"/>
              </w:rPr>
            </w:pPr>
            <w:r w:rsidRPr="004D1EA2">
              <w:rPr>
                <w:rFonts w:cstheme="minorHAnsi"/>
                <w:sz w:val="20"/>
                <w:szCs w:val="20"/>
              </w:rPr>
              <w:t>Convertitore Sintlak</w:t>
            </w:r>
          </w:p>
        </w:tc>
        <w:tc>
          <w:tcPr>
            <w:tcW w:w="1826" w:type="dxa"/>
            <w:tcBorders>
              <w:top w:val="single" w:sz="4" w:space="0" w:color="auto"/>
              <w:left w:val="single" w:sz="4" w:space="0" w:color="auto"/>
              <w:bottom w:val="single" w:sz="4" w:space="0" w:color="auto"/>
            </w:tcBorders>
            <w:shd w:val="clear" w:color="auto" w:fill="auto"/>
            <w:vAlign w:val="center"/>
          </w:tcPr>
          <w:p w14:paraId="76551410"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0,20 t</w:t>
            </w:r>
          </w:p>
        </w:tc>
      </w:tr>
      <w:tr w:rsidR="006F0E33" w:rsidRPr="00EB0FAA" w14:paraId="44EA0E7A" w14:textId="77777777" w:rsidTr="006F0E33">
        <w:trPr>
          <w:cantSplit/>
          <w:trHeight w:val="313"/>
          <w:jc w:val="center"/>
        </w:trPr>
        <w:tc>
          <w:tcPr>
            <w:tcW w:w="702" w:type="dxa"/>
            <w:vMerge w:val="restart"/>
            <w:shd w:val="clear" w:color="auto" w:fill="auto"/>
            <w:vAlign w:val="center"/>
          </w:tcPr>
          <w:p w14:paraId="5C74378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7183C6A1"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GP Ekom d.o.o.</w:t>
            </w:r>
          </w:p>
          <w:p w14:paraId="67680758" w14:textId="78626805" w:rsidR="006F0E33" w:rsidRDefault="006F0E33" w:rsidP="00696D97">
            <w:pPr>
              <w:spacing w:after="0" w:line="276" w:lineRule="auto"/>
              <w:rPr>
                <w:rFonts w:eastAsia="Calibri" w:cstheme="minorHAnsi"/>
                <w:sz w:val="20"/>
                <w:szCs w:val="20"/>
              </w:rPr>
            </w:pPr>
            <w:r>
              <w:rPr>
                <w:rFonts w:eastAsia="Calibri" w:cstheme="minorHAnsi"/>
                <w:sz w:val="20"/>
                <w:szCs w:val="20"/>
              </w:rPr>
              <w:t>SRC Mladost – Gradski bazeni Čakovec</w:t>
            </w:r>
          </w:p>
          <w:p w14:paraId="1CEEBAB9"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Športska 2,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0D7E1970"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DEZINFICIENS</w:t>
            </w:r>
          </w:p>
          <w:p w14:paraId="39A28314"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BIS S 2060</w:t>
            </w:r>
          </w:p>
          <w:p w14:paraId="2A8B623F"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amonijev klorid NH4Cl</w:t>
            </w:r>
          </w:p>
          <w:p w14:paraId="4044C568" w14:textId="77777777" w:rsidR="006F0E33" w:rsidRPr="00BC58A7" w:rsidRDefault="006F0E33" w:rsidP="00696D97">
            <w:pPr>
              <w:spacing w:after="0" w:line="240" w:lineRule="auto"/>
              <w:jc w:val="center"/>
              <w:rPr>
                <w:rFonts w:cstheme="minorHAnsi"/>
                <w:sz w:val="20"/>
                <w:szCs w:val="20"/>
              </w:rPr>
            </w:pPr>
            <w:r w:rsidRPr="00255470">
              <w:rPr>
                <w:rFonts w:cstheme="minorHAnsi"/>
                <w:sz w:val="20"/>
                <w:szCs w:val="20"/>
              </w:rPr>
              <w:t>+ masni alkohol)</w:t>
            </w:r>
          </w:p>
        </w:tc>
        <w:tc>
          <w:tcPr>
            <w:tcW w:w="1826" w:type="dxa"/>
            <w:tcBorders>
              <w:top w:val="single" w:sz="4" w:space="0" w:color="auto"/>
              <w:left w:val="single" w:sz="4" w:space="0" w:color="auto"/>
              <w:bottom w:val="single" w:sz="4" w:space="0" w:color="auto"/>
            </w:tcBorders>
            <w:shd w:val="clear" w:color="auto" w:fill="auto"/>
            <w:vAlign w:val="center"/>
          </w:tcPr>
          <w:p w14:paraId="62968E9D"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30 kg</w:t>
            </w:r>
          </w:p>
        </w:tc>
      </w:tr>
      <w:tr w:rsidR="006F0E33" w:rsidRPr="00EB0FAA" w14:paraId="22710A35" w14:textId="77777777" w:rsidTr="006F0E33">
        <w:trPr>
          <w:cantSplit/>
          <w:trHeight w:val="270"/>
          <w:jc w:val="center"/>
        </w:trPr>
        <w:tc>
          <w:tcPr>
            <w:tcW w:w="702" w:type="dxa"/>
            <w:vMerge/>
            <w:shd w:val="clear" w:color="auto" w:fill="auto"/>
            <w:vAlign w:val="center"/>
          </w:tcPr>
          <w:p w14:paraId="623A384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E8F0E4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0124BDDA" w14:textId="77777777" w:rsidR="006F0E33" w:rsidRPr="00BC58A7" w:rsidRDefault="006F0E33" w:rsidP="00696D97">
            <w:pPr>
              <w:spacing w:after="0" w:line="240" w:lineRule="auto"/>
              <w:jc w:val="center"/>
              <w:rPr>
                <w:rFonts w:cstheme="minorHAnsi"/>
                <w:sz w:val="20"/>
                <w:szCs w:val="20"/>
              </w:rPr>
            </w:pPr>
            <w:r w:rsidRPr="00255470">
              <w:rPr>
                <w:rFonts w:cstheme="minorHAnsi"/>
                <w:sz w:val="20"/>
                <w:szCs w:val="20"/>
              </w:rPr>
              <w:t>Kloridna kiselina 33%</w:t>
            </w:r>
          </w:p>
        </w:tc>
        <w:tc>
          <w:tcPr>
            <w:tcW w:w="1826" w:type="dxa"/>
            <w:tcBorders>
              <w:top w:val="single" w:sz="4" w:space="0" w:color="auto"/>
              <w:left w:val="single" w:sz="4" w:space="0" w:color="auto"/>
              <w:bottom w:val="single" w:sz="4" w:space="0" w:color="auto"/>
            </w:tcBorders>
            <w:shd w:val="clear" w:color="auto" w:fill="auto"/>
            <w:vAlign w:val="center"/>
          </w:tcPr>
          <w:p w14:paraId="3D5935C8"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1.200 kg</w:t>
            </w:r>
          </w:p>
        </w:tc>
      </w:tr>
      <w:tr w:rsidR="006F0E33" w:rsidRPr="00EB0FAA" w14:paraId="1FA30C7F" w14:textId="77777777" w:rsidTr="006F0E33">
        <w:trPr>
          <w:cantSplit/>
          <w:trHeight w:val="165"/>
          <w:jc w:val="center"/>
        </w:trPr>
        <w:tc>
          <w:tcPr>
            <w:tcW w:w="702" w:type="dxa"/>
            <w:vMerge/>
            <w:shd w:val="clear" w:color="auto" w:fill="auto"/>
            <w:vAlign w:val="center"/>
          </w:tcPr>
          <w:p w14:paraId="65A150D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8A7542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653FBF0" w14:textId="77777777" w:rsidR="006F0E33" w:rsidRPr="00BC58A7" w:rsidRDefault="006F0E33" w:rsidP="00696D97">
            <w:pPr>
              <w:spacing w:after="0" w:line="240" w:lineRule="auto"/>
              <w:jc w:val="center"/>
              <w:rPr>
                <w:rFonts w:cstheme="minorHAnsi"/>
                <w:sz w:val="20"/>
                <w:szCs w:val="20"/>
              </w:rPr>
            </w:pPr>
            <w:r w:rsidRPr="00255470">
              <w:rPr>
                <w:rFonts w:cstheme="minorHAnsi"/>
                <w:sz w:val="20"/>
                <w:szCs w:val="20"/>
              </w:rPr>
              <w:t>Plinske boce sa klorom Cl</w:t>
            </w:r>
            <w:r w:rsidRPr="00255470">
              <w:rPr>
                <w:rFonts w:cstheme="minorHAnsi"/>
                <w:sz w:val="20"/>
                <w:szCs w:val="20"/>
                <w:vertAlign w:val="subscript"/>
              </w:rPr>
              <w:t>2</w:t>
            </w:r>
            <w:r w:rsidRPr="00255470">
              <w:rPr>
                <w:rFonts w:cstheme="minorHAnsi"/>
                <w:sz w:val="20"/>
                <w:szCs w:val="20"/>
              </w:rPr>
              <w:t xml:space="preserve"> UN 1017</w:t>
            </w:r>
          </w:p>
        </w:tc>
        <w:tc>
          <w:tcPr>
            <w:tcW w:w="1826" w:type="dxa"/>
            <w:tcBorders>
              <w:top w:val="single" w:sz="4" w:space="0" w:color="auto"/>
              <w:left w:val="single" w:sz="4" w:space="0" w:color="auto"/>
              <w:bottom w:val="single" w:sz="4" w:space="0" w:color="auto"/>
            </w:tcBorders>
            <w:shd w:val="clear" w:color="auto" w:fill="auto"/>
            <w:vAlign w:val="center"/>
          </w:tcPr>
          <w:p w14:paraId="3825DD2E"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100 kg</w:t>
            </w:r>
          </w:p>
        </w:tc>
      </w:tr>
      <w:tr w:rsidR="006F0E33" w:rsidRPr="00EB0FAA" w14:paraId="78E82028" w14:textId="77777777" w:rsidTr="006F0E33">
        <w:trPr>
          <w:cantSplit/>
          <w:trHeight w:val="165"/>
          <w:jc w:val="center"/>
        </w:trPr>
        <w:tc>
          <w:tcPr>
            <w:tcW w:w="702" w:type="dxa"/>
            <w:vMerge/>
            <w:shd w:val="clear" w:color="auto" w:fill="auto"/>
            <w:vAlign w:val="center"/>
          </w:tcPr>
          <w:p w14:paraId="4D23355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AC2E05D"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012636BE"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Al poliklorid</w:t>
            </w:r>
          </w:p>
          <w:p w14:paraId="320EBA2A"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(polialuminijev klorid –)</w:t>
            </w:r>
          </w:p>
        </w:tc>
        <w:tc>
          <w:tcPr>
            <w:tcW w:w="1826" w:type="dxa"/>
            <w:tcBorders>
              <w:top w:val="single" w:sz="4" w:space="0" w:color="auto"/>
              <w:left w:val="single" w:sz="4" w:space="0" w:color="auto"/>
              <w:bottom w:val="single" w:sz="4" w:space="0" w:color="auto"/>
            </w:tcBorders>
            <w:shd w:val="clear" w:color="auto" w:fill="auto"/>
            <w:vAlign w:val="center"/>
          </w:tcPr>
          <w:p w14:paraId="3C7BEAB6"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1.200 kg</w:t>
            </w:r>
          </w:p>
        </w:tc>
      </w:tr>
      <w:tr w:rsidR="006F0E33" w:rsidRPr="00EB0FAA" w14:paraId="303708BC" w14:textId="77777777" w:rsidTr="006F0E33">
        <w:trPr>
          <w:cantSplit/>
          <w:trHeight w:val="165"/>
          <w:jc w:val="center"/>
        </w:trPr>
        <w:tc>
          <w:tcPr>
            <w:tcW w:w="702" w:type="dxa"/>
            <w:vMerge/>
            <w:shd w:val="clear" w:color="auto" w:fill="auto"/>
            <w:vAlign w:val="center"/>
          </w:tcPr>
          <w:p w14:paraId="7C2688C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D5A2A02"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70A8856"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Natrijeva lužina</w:t>
            </w:r>
          </w:p>
          <w:p w14:paraId="2A1D1D97"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NaOH</w:t>
            </w:r>
          </w:p>
        </w:tc>
        <w:tc>
          <w:tcPr>
            <w:tcW w:w="1826" w:type="dxa"/>
            <w:tcBorders>
              <w:top w:val="single" w:sz="4" w:space="0" w:color="auto"/>
              <w:left w:val="single" w:sz="4" w:space="0" w:color="auto"/>
              <w:bottom w:val="single" w:sz="4" w:space="0" w:color="auto"/>
            </w:tcBorders>
            <w:shd w:val="clear" w:color="auto" w:fill="auto"/>
            <w:vAlign w:val="center"/>
          </w:tcPr>
          <w:p w14:paraId="6B40CE4B"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180 kg</w:t>
            </w:r>
          </w:p>
        </w:tc>
      </w:tr>
      <w:tr w:rsidR="006F0E33" w:rsidRPr="00EB0FAA" w14:paraId="229B80B0" w14:textId="77777777" w:rsidTr="006F0E33">
        <w:trPr>
          <w:cantSplit/>
          <w:trHeight w:val="165"/>
          <w:jc w:val="center"/>
        </w:trPr>
        <w:tc>
          <w:tcPr>
            <w:tcW w:w="702" w:type="dxa"/>
            <w:vMerge/>
            <w:shd w:val="clear" w:color="auto" w:fill="auto"/>
            <w:vAlign w:val="center"/>
          </w:tcPr>
          <w:p w14:paraId="4A56E6F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2E692C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29AA7D9"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Laudamonium</w:t>
            </w:r>
          </w:p>
        </w:tc>
        <w:tc>
          <w:tcPr>
            <w:tcW w:w="1826" w:type="dxa"/>
            <w:tcBorders>
              <w:top w:val="single" w:sz="4" w:space="0" w:color="auto"/>
              <w:left w:val="single" w:sz="4" w:space="0" w:color="auto"/>
              <w:bottom w:val="single" w:sz="4" w:space="0" w:color="auto"/>
            </w:tcBorders>
            <w:shd w:val="clear" w:color="auto" w:fill="auto"/>
            <w:vAlign w:val="center"/>
          </w:tcPr>
          <w:p w14:paraId="6CAC21D9"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10 kg</w:t>
            </w:r>
          </w:p>
        </w:tc>
      </w:tr>
      <w:tr w:rsidR="006F0E33" w:rsidRPr="00EB0FAA" w14:paraId="4247CB40" w14:textId="77777777" w:rsidTr="006F0E33">
        <w:trPr>
          <w:cantSplit/>
          <w:trHeight w:val="165"/>
          <w:jc w:val="center"/>
        </w:trPr>
        <w:tc>
          <w:tcPr>
            <w:tcW w:w="702" w:type="dxa"/>
            <w:vMerge/>
            <w:shd w:val="clear" w:color="auto" w:fill="auto"/>
            <w:vAlign w:val="center"/>
          </w:tcPr>
          <w:p w14:paraId="42A4A75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1B4B8C7"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D219404" w14:textId="77777777" w:rsidR="006F0E33" w:rsidRPr="00255470" w:rsidRDefault="006F0E33" w:rsidP="00696D97">
            <w:pPr>
              <w:spacing w:after="0" w:line="240" w:lineRule="auto"/>
              <w:jc w:val="center"/>
              <w:rPr>
                <w:rFonts w:cstheme="minorHAnsi"/>
                <w:sz w:val="20"/>
                <w:szCs w:val="20"/>
              </w:rPr>
            </w:pPr>
            <w:r w:rsidRPr="00255470">
              <w:rPr>
                <w:rFonts w:cstheme="minorHAnsi"/>
                <w:sz w:val="20"/>
                <w:szCs w:val="20"/>
              </w:rPr>
              <w:t>Natrijev hipoklorit</w:t>
            </w:r>
          </w:p>
        </w:tc>
        <w:tc>
          <w:tcPr>
            <w:tcW w:w="1826" w:type="dxa"/>
            <w:tcBorders>
              <w:top w:val="single" w:sz="4" w:space="0" w:color="auto"/>
              <w:left w:val="single" w:sz="4" w:space="0" w:color="auto"/>
              <w:bottom w:val="single" w:sz="4" w:space="0" w:color="auto"/>
            </w:tcBorders>
            <w:shd w:val="clear" w:color="auto" w:fill="auto"/>
            <w:vAlign w:val="center"/>
          </w:tcPr>
          <w:p w14:paraId="35601664"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 xml:space="preserve">60 kg </w:t>
            </w:r>
          </w:p>
        </w:tc>
      </w:tr>
      <w:tr w:rsidR="006F0E33" w:rsidRPr="00EB0FAA" w14:paraId="48EB5E10" w14:textId="77777777" w:rsidTr="006F0E33">
        <w:trPr>
          <w:cantSplit/>
          <w:trHeight w:val="70"/>
          <w:jc w:val="center"/>
        </w:trPr>
        <w:tc>
          <w:tcPr>
            <w:tcW w:w="702" w:type="dxa"/>
            <w:vMerge/>
            <w:shd w:val="clear" w:color="auto" w:fill="auto"/>
            <w:vAlign w:val="center"/>
          </w:tcPr>
          <w:p w14:paraId="574D36A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837A8A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1A4DB050" w14:textId="77777777" w:rsidR="006F0E33" w:rsidRPr="00BC58A7" w:rsidRDefault="006F0E33" w:rsidP="00696D97">
            <w:pPr>
              <w:spacing w:after="0" w:line="240" w:lineRule="auto"/>
              <w:jc w:val="center"/>
              <w:rPr>
                <w:rFonts w:cstheme="minorHAnsi"/>
                <w:sz w:val="20"/>
                <w:szCs w:val="20"/>
              </w:rPr>
            </w:pPr>
            <w:r w:rsidRPr="00255470">
              <w:rPr>
                <w:rFonts w:cstheme="minorHAnsi"/>
                <w:sz w:val="20"/>
                <w:szCs w:val="20"/>
              </w:rPr>
              <w:t>Natrijev bisulfit</w:t>
            </w:r>
          </w:p>
        </w:tc>
        <w:tc>
          <w:tcPr>
            <w:tcW w:w="1826" w:type="dxa"/>
            <w:tcBorders>
              <w:top w:val="single" w:sz="4" w:space="0" w:color="auto"/>
              <w:left w:val="single" w:sz="4" w:space="0" w:color="auto"/>
              <w:bottom w:val="single" w:sz="4" w:space="0" w:color="auto"/>
            </w:tcBorders>
            <w:shd w:val="clear" w:color="auto" w:fill="auto"/>
            <w:vAlign w:val="center"/>
          </w:tcPr>
          <w:p w14:paraId="725BDAF2" w14:textId="77777777" w:rsidR="006F0E33" w:rsidRPr="00BC58A7" w:rsidRDefault="006F0E33" w:rsidP="00696D97">
            <w:pPr>
              <w:spacing w:after="0" w:line="240" w:lineRule="auto"/>
              <w:jc w:val="center"/>
              <w:rPr>
                <w:rFonts w:eastAsia="Calibri" w:cstheme="minorHAnsi"/>
                <w:sz w:val="20"/>
                <w:szCs w:val="20"/>
              </w:rPr>
            </w:pPr>
            <w:r>
              <w:rPr>
                <w:rFonts w:eastAsia="Calibri" w:cstheme="minorHAnsi"/>
                <w:sz w:val="20"/>
                <w:szCs w:val="20"/>
              </w:rPr>
              <w:t>60 kg</w:t>
            </w:r>
          </w:p>
        </w:tc>
      </w:tr>
      <w:tr w:rsidR="006F0E33" w:rsidRPr="00EB0FAA" w14:paraId="31E051C7" w14:textId="77777777" w:rsidTr="006F0E33">
        <w:trPr>
          <w:cantSplit/>
          <w:trHeight w:val="225"/>
          <w:jc w:val="center"/>
        </w:trPr>
        <w:tc>
          <w:tcPr>
            <w:tcW w:w="702" w:type="dxa"/>
            <w:vMerge w:val="restart"/>
            <w:shd w:val="clear" w:color="auto" w:fill="auto"/>
            <w:vAlign w:val="center"/>
          </w:tcPr>
          <w:p w14:paraId="0884783D"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5D056944"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HŽ Infrastruktura d.o.o.</w:t>
            </w:r>
          </w:p>
          <w:p w14:paraId="33A43CE1" w14:textId="723D7835" w:rsidR="006F0E33" w:rsidRDefault="006F0E33" w:rsidP="00696D97">
            <w:pPr>
              <w:spacing w:after="0" w:line="276" w:lineRule="auto"/>
              <w:rPr>
                <w:rFonts w:eastAsia="Calibri" w:cstheme="minorHAnsi"/>
                <w:sz w:val="20"/>
                <w:szCs w:val="20"/>
              </w:rPr>
            </w:pPr>
            <w:r>
              <w:rPr>
                <w:rFonts w:eastAsia="Calibri" w:cstheme="minorHAnsi"/>
                <w:sz w:val="20"/>
                <w:szCs w:val="20"/>
              </w:rPr>
              <w:t>Kolodvor Čakovec</w:t>
            </w:r>
          </w:p>
          <w:p w14:paraId="3EC06226"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Kolodvorska 2,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7582208C"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D2</w:t>
            </w:r>
          </w:p>
        </w:tc>
        <w:tc>
          <w:tcPr>
            <w:tcW w:w="1826" w:type="dxa"/>
            <w:tcBorders>
              <w:top w:val="single" w:sz="4" w:space="0" w:color="auto"/>
              <w:left w:val="single" w:sz="4" w:space="0" w:color="auto"/>
              <w:bottom w:val="single" w:sz="4" w:space="0" w:color="auto"/>
            </w:tcBorders>
            <w:shd w:val="clear" w:color="auto" w:fill="auto"/>
            <w:vAlign w:val="center"/>
          </w:tcPr>
          <w:p w14:paraId="3335CC03"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57 t</w:t>
            </w:r>
          </w:p>
        </w:tc>
      </w:tr>
      <w:tr w:rsidR="006F0E33" w:rsidRPr="00EB0FAA" w14:paraId="7D5083F8" w14:textId="77777777" w:rsidTr="006F0E33">
        <w:trPr>
          <w:cantSplit/>
          <w:trHeight w:val="150"/>
          <w:jc w:val="center"/>
        </w:trPr>
        <w:tc>
          <w:tcPr>
            <w:tcW w:w="702" w:type="dxa"/>
            <w:vMerge/>
            <w:shd w:val="clear" w:color="auto" w:fill="auto"/>
            <w:vAlign w:val="center"/>
          </w:tcPr>
          <w:p w14:paraId="05AE0C1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112D588"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A966998"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Benzin</w:t>
            </w:r>
          </w:p>
        </w:tc>
        <w:tc>
          <w:tcPr>
            <w:tcW w:w="1826" w:type="dxa"/>
            <w:tcBorders>
              <w:top w:val="single" w:sz="4" w:space="0" w:color="auto"/>
              <w:left w:val="single" w:sz="4" w:space="0" w:color="auto"/>
              <w:bottom w:val="single" w:sz="4" w:space="0" w:color="auto"/>
            </w:tcBorders>
            <w:shd w:val="clear" w:color="auto" w:fill="auto"/>
          </w:tcPr>
          <w:p w14:paraId="33812AB7"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22CBE798" w14:textId="77777777" w:rsidTr="006F0E33">
        <w:trPr>
          <w:cantSplit/>
          <w:trHeight w:val="219"/>
          <w:jc w:val="center"/>
        </w:trPr>
        <w:tc>
          <w:tcPr>
            <w:tcW w:w="702" w:type="dxa"/>
            <w:vMerge/>
            <w:shd w:val="clear" w:color="auto" w:fill="auto"/>
            <w:vAlign w:val="center"/>
          </w:tcPr>
          <w:p w14:paraId="14E3CAF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1EE219A"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278BC971"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Dušična kiselina</w:t>
            </w:r>
          </w:p>
        </w:tc>
        <w:tc>
          <w:tcPr>
            <w:tcW w:w="1826" w:type="dxa"/>
            <w:tcBorders>
              <w:top w:val="single" w:sz="4" w:space="0" w:color="auto"/>
              <w:left w:val="single" w:sz="4" w:space="0" w:color="auto"/>
              <w:bottom w:val="single" w:sz="4" w:space="0" w:color="auto"/>
            </w:tcBorders>
            <w:shd w:val="clear" w:color="auto" w:fill="auto"/>
          </w:tcPr>
          <w:p w14:paraId="17974F5A"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1C3AAA8C" w14:textId="77777777" w:rsidTr="006F0E33">
        <w:trPr>
          <w:cantSplit/>
          <w:trHeight w:val="180"/>
          <w:jc w:val="center"/>
        </w:trPr>
        <w:tc>
          <w:tcPr>
            <w:tcW w:w="702" w:type="dxa"/>
            <w:vMerge/>
            <w:shd w:val="clear" w:color="auto" w:fill="auto"/>
            <w:vAlign w:val="center"/>
          </w:tcPr>
          <w:p w14:paraId="0380790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2AFCDF8"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5D7D876C"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Natrij hidroksid</w:t>
            </w:r>
          </w:p>
        </w:tc>
        <w:tc>
          <w:tcPr>
            <w:tcW w:w="1826" w:type="dxa"/>
            <w:tcBorders>
              <w:top w:val="single" w:sz="4" w:space="0" w:color="auto"/>
              <w:left w:val="single" w:sz="4" w:space="0" w:color="auto"/>
              <w:bottom w:val="single" w:sz="4" w:space="0" w:color="auto"/>
            </w:tcBorders>
            <w:shd w:val="clear" w:color="auto" w:fill="auto"/>
          </w:tcPr>
          <w:p w14:paraId="126DE018"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53A7F5BB" w14:textId="77777777" w:rsidTr="006F0E33">
        <w:trPr>
          <w:cantSplit/>
          <w:trHeight w:val="90"/>
          <w:jc w:val="center"/>
        </w:trPr>
        <w:tc>
          <w:tcPr>
            <w:tcW w:w="702" w:type="dxa"/>
            <w:vMerge/>
            <w:shd w:val="clear" w:color="auto" w:fill="auto"/>
            <w:vAlign w:val="center"/>
          </w:tcPr>
          <w:p w14:paraId="11AD8EA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A479089"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680C41E"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Sumporna kiselina</w:t>
            </w:r>
          </w:p>
        </w:tc>
        <w:tc>
          <w:tcPr>
            <w:tcW w:w="1826" w:type="dxa"/>
            <w:tcBorders>
              <w:top w:val="single" w:sz="4" w:space="0" w:color="auto"/>
              <w:left w:val="single" w:sz="4" w:space="0" w:color="auto"/>
              <w:bottom w:val="single" w:sz="4" w:space="0" w:color="auto"/>
            </w:tcBorders>
            <w:shd w:val="clear" w:color="auto" w:fill="auto"/>
          </w:tcPr>
          <w:p w14:paraId="1954575B"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637C477A" w14:textId="77777777" w:rsidTr="006F0E33">
        <w:trPr>
          <w:cantSplit/>
          <w:trHeight w:val="225"/>
          <w:jc w:val="center"/>
        </w:trPr>
        <w:tc>
          <w:tcPr>
            <w:tcW w:w="702" w:type="dxa"/>
            <w:vMerge/>
            <w:shd w:val="clear" w:color="auto" w:fill="auto"/>
            <w:vAlign w:val="center"/>
          </w:tcPr>
          <w:p w14:paraId="6D8ADF3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3A18052"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5C486B4"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Ukapljeni naftni plin</w:t>
            </w:r>
          </w:p>
        </w:tc>
        <w:tc>
          <w:tcPr>
            <w:tcW w:w="1826" w:type="dxa"/>
            <w:tcBorders>
              <w:top w:val="single" w:sz="4" w:space="0" w:color="auto"/>
              <w:left w:val="single" w:sz="4" w:space="0" w:color="auto"/>
              <w:bottom w:val="single" w:sz="4" w:space="0" w:color="auto"/>
            </w:tcBorders>
            <w:shd w:val="clear" w:color="auto" w:fill="auto"/>
          </w:tcPr>
          <w:p w14:paraId="5DFA397D"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16D0ECAD" w14:textId="77777777" w:rsidTr="006F0E33">
        <w:trPr>
          <w:cantSplit/>
          <w:trHeight w:val="225"/>
          <w:jc w:val="center"/>
        </w:trPr>
        <w:tc>
          <w:tcPr>
            <w:tcW w:w="702" w:type="dxa"/>
            <w:vMerge/>
            <w:shd w:val="clear" w:color="auto" w:fill="auto"/>
            <w:vAlign w:val="center"/>
          </w:tcPr>
          <w:p w14:paraId="31CEEFB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ACECB2B"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1A55175A" w14:textId="77777777" w:rsidR="006F0E33" w:rsidRDefault="006F0E33" w:rsidP="00696D97">
            <w:pPr>
              <w:spacing w:after="0" w:line="240" w:lineRule="auto"/>
              <w:jc w:val="center"/>
              <w:rPr>
                <w:rFonts w:cstheme="minorHAnsi"/>
                <w:sz w:val="20"/>
                <w:szCs w:val="20"/>
              </w:rPr>
            </w:pPr>
            <w:r>
              <w:rPr>
                <w:rFonts w:cstheme="minorHAnsi"/>
                <w:sz w:val="20"/>
                <w:szCs w:val="20"/>
              </w:rPr>
              <w:t>Solna kiselina</w:t>
            </w:r>
          </w:p>
        </w:tc>
        <w:tc>
          <w:tcPr>
            <w:tcW w:w="1826" w:type="dxa"/>
            <w:tcBorders>
              <w:top w:val="single" w:sz="4" w:space="0" w:color="auto"/>
              <w:left w:val="single" w:sz="4" w:space="0" w:color="auto"/>
              <w:bottom w:val="single" w:sz="4" w:space="0" w:color="auto"/>
            </w:tcBorders>
            <w:shd w:val="clear" w:color="auto" w:fill="auto"/>
          </w:tcPr>
          <w:p w14:paraId="7EAEE695"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002374AA" w14:textId="77777777" w:rsidTr="006F0E33">
        <w:trPr>
          <w:cantSplit/>
          <w:trHeight w:val="225"/>
          <w:jc w:val="center"/>
        </w:trPr>
        <w:tc>
          <w:tcPr>
            <w:tcW w:w="702" w:type="dxa"/>
            <w:vMerge/>
            <w:shd w:val="clear" w:color="auto" w:fill="auto"/>
            <w:vAlign w:val="center"/>
          </w:tcPr>
          <w:p w14:paraId="681456C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F51F764"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68CB522" w14:textId="77777777" w:rsidR="006F0E33" w:rsidRPr="00255470" w:rsidRDefault="006F0E33" w:rsidP="00696D97">
            <w:pPr>
              <w:spacing w:after="0" w:line="240" w:lineRule="auto"/>
              <w:jc w:val="center"/>
              <w:rPr>
                <w:rFonts w:cstheme="minorHAnsi"/>
                <w:sz w:val="20"/>
                <w:szCs w:val="20"/>
              </w:rPr>
            </w:pPr>
            <w:r>
              <w:rPr>
                <w:rFonts w:cstheme="minorHAnsi"/>
                <w:sz w:val="20"/>
                <w:szCs w:val="20"/>
              </w:rPr>
              <w:t>Hiopoklorit</w:t>
            </w:r>
          </w:p>
        </w:tc>
        <w:tc>
          <w:tcPr>
            <w:tcW w:w="1826" w:type="dxa"/>
            <w:tcBorders>
              <w:top w:val="single" w:sz="4" w:space="0" w:color="auto"/>
              <w:left w:val="single" w:sz="4" w:space="0" w:color="auto"/>
              <w:bottom w:val="single" w:sz="4" w:space="0" w:color="auto"/>
            </w:tcBorders>
            <w:shd w:val="clear" w:color="auto" w:fill="auto"/>
          </w:tcPr>
          <w:p w14:paraId="5B7DB206" w14:textId="77777777" w:rsidR="006F0E33" w:rsidRDefault="006F0E33" w:rsidP="00696D97">
            <w:pPr>
              <w:spacing w:after="0" w:line="240" w:lineRule="auto"/>
              <w:jc w:val="center"/>
              <w:rPr>
                <w:rFonts w:eastAsia="Calibri" w:cstheme="minorHAnsi"/>
                <w:sz w:val="20"/>
                <w:szCs w:val="20"/>
              </w:rPr>
            </w:pPr>
            <w:r w:rsidRPr="00ED5B25">
              <w:rPr>
                <w:rFonts w:eastAsia="Calibri" w:cstheme="minorHAnsi"/>
                <w:sz w:val="20"/>
                <w:szCs w:val="20"/>
              </w:rPr>
              <w:t>57 t</w:t>
            </w:r>
          </w:p>
        </w:tc>
      </w:tr>
      <w:tr w:rsidR="006F0E33" w:rsidRPr="00EB0FAA" w14:paraId="7F0EB95F" w14:textId="77777777" w:rsidTr="006F0E33">
        <w:trPr>
          <w:cantSplit/>
          <w:trHeight w:val="219"/>
          <w:jc w:val="center"/>
        </w:trPr>
        <w:tc>
          <w:tcPr>
            <w:tcW w:w="702" w:type="dxa"/>
            <w:vMerge w:val="restart"/>
            <w:shd w:val="clear" w:color="auto" w:fill="auto"/>
            <w:vAlign w:val="center"/>
          </w:tcPr>
          <w:p w14:paraId="6B3F411F"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74B23846"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 xml:space="preserve">INA d.d. </w:t>
            </w:r>
          </w:p>
          <w:p w14:paraId="7425C0F3" w14:textId="58095EEC" w:rsidR="006F0E33" w:rsidRDefault="006F0E33" w:rsidP="00696D97">
            <w:pPr>
              <w:spacing w:after="0" w:line="276" w:lineRule="auto"/>
              <w:rPr>
                <w:rFonts w:eastAsia="Calibri" w:cstheme="minorHAnsi"/>
                <w:sz w:val="20"/>
                <w:szCs w:val="20"/>
              </w:rPr>
            </w:pPr>
            <w:r>
              <w:rPr>
                <w:rFonts w:eastAsia="Calibri" w:cstheme="minorHAnsi"/>
                <w:sz w:val="20"/>
                <w:szCs w:val="20"/>
              </w:rPr>
              <w:t>MPM Čakovec Novakova</w:t>
            </w:r>
          </w:p>
          <w:p w14:paraId="67681D4A" w14:textId="77777777" w:rsidR="006F0E33" w:rsidRDefault="006F0E33" w:rsidP="00696D97">
            <w:pPr>
              <w:spacing w:after="0" w:line="276" w:lineRule="auto"/>
              <w:rPr>
                <w:rFonts w:eastAsia="Calibri" w:cstheme="minorHAnsi"/>
                <w:sz w:val="20"/>
                <w:szCs w:val="20"/>
              </w:rPr>
            </w:pPr>
            <w:r w:rsidRPr="008D0B1B">
              <w:rPr>
                <w:rFonts w:eastAsia="Calibri" w:cstheme="minorHAnsi"/>
                <w:sz w:val="20"/>
                <w:szCs w:val="20"/>
              </w:rPr>
              <w:t>Dr. Ivana Novaka 34,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20389932"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EURODIESEL</w:t>
            </w:r>
            <w:r>
              <w:rPr>
                <w:rFonts w:cstheme="minorHAnsi"/>
                <w:sz w:val="20"/>
                <w:szCs w:val="20"/>
              </w:rPr>
              <w:t xml:space="preserve"> </w:t>
            </w:r>
            <w:r w:rsidRPr="008D0B1B">
              <w:rPr>
                <w:rFonts w:cstheme="minorHAnsi"/>
                <w:sz w:val="20"/>
                <w:szCs w:val="20"/>
              </w:rPr>
              <w:t>CLASS</w:t>
            </w:r>
          </w:p>
        </w:tc>
        <w:tc>
          <w:tcPr>
            <w:tcW w:w="1826" w:type="dxa"/>
            <w:tcBorders>
              <w:top w:val="single" w:sz="4" w:space="0" w:color="auto"/>
              <w:left w:val="single" w:sz="4" w:space="0" w:color="auto"/>
              <w:bottom w:val="single" w:sz="4" w:space="0" w:color="auto"/>
            </w:tcBorders>
            <w:shd w:val="clear" w:color="auto" w:fill="auto"/>
          </w:tcPr>
          <w:p w14:paraId="2D966E35"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40.740 kg</w:t>
            </w:r>
          </w:p>
        </w:tc>
      </w:tr>
      <w:tr w:rsidR="006F0E33" w:rsidRPr="00EB0FAA" w14:paraId="07333B55" w14:textId="77777777" w:rsidTr="006F0E33">
        <w:trPr>
          <w:cantSplit/>
          <w:trHeight w:val="180"/>
          <w:jc w:val="center"/>
        </w:trPr>
        <w:tc>
          <w:tcPr>
            <w:tcW w:w="702" w:type="dxa"/>
            <w:vMerge/>
            <w:shd w:val="clear" w:color="auto" w:fill="auto"/>
            <w:vAlign w:val="center"/>
          </w:tcPr>
          <w:p w14:paraId="72EA74B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78C460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B685C21"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EUROSUPER BS</w:t>
            </w:r>
          </w:p>
        </w:tc>
        <w:tc>
          <w:tcPr>
            <w:tcW w:w="1826" w:type="dxa"/>
            <w:tcBorders>
              <w:top w:val="single" w:sz="4" w:space="0" w:color="auto"/>
              <w:left w:val="single" w:sz="4" w:space="0" w:color="auto"/>
              <w:bottom w:val="single" w:sz="4" w:space="0" w:color="auto"/>
            </w:tcBorders>
            <w:shd w:val="clear" w:color="auto" w:fill="auto"/>
          </w:tcPr>
          <w:p w14:paraId="7A9026F3"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36.254 kg</w:t>
            </w:r>
          </w:p>
        </w:tc>
      </w:tr>
      <w:tr w:rsidR="006F0E33" w:rsidRPr="00EB0FAA" w14:paraId="6719451B" w14:textId="77777777" w:rsidTr="006F0E33">
        <w:trPr>
          <w:cantSplit/>
          <w:trHeight w:val="285"/>
          <w:jc w:val="center"/>
        </w:trPr>
        <w:tc>
          <w:tcPr>
            <w:tcW w:w="702" w:type="dxa"/>
            <w:vMerge/>
            <w:shd w:val="clear" w:color="auto" w:fill="auto"/>
            <w:vAlign w:val="center"/>
          </w:tcPr>
          <w:p w14:paraId="5377D38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6FA4C2A"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B48BF99"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EUROSUPER BS</w:t>
            </w:r>
          </w:p>
        </w:tc>
        <w:tc>
          <w:tcPr>
            <w:tcW w:w="1826" w:type="dxa"/>
            <w:tcBorders>
              <w:top w:val="single" w:sz="4" w:space="0" w:color="auto"/>
              <w:left w:val="single" w:sz="4" w:space="0" w:color="auto"/>
              <w:bottom w:val="single" w:sz="4" w:space="0" w:color="auto"/>
            </w:tcBorders>
            <w:shd w:val="clear" w:color="auto" w:fill="auto"/>
          </w:tcPr>
          <w:p w14:paraId="09AA58B1"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36.254 kg</w:t>
            </w:r>
          </w:p>
        </w:tc>
      </w:tr>
      <w:tr w:rsidR="006F0E33" w:rsidRPr="00EB0FAA" w14:paraId="31073C88" w14:textId="77777777" w:rsidTr="006F0E33">
        <w:trPr>
          <w:cantSplit/>
          <w:trHeight w:val="180"/>
          <w:jc w:val="center"/>
        </w:trPr>
        <w:tc>
          <w:tcPr>
            <w:tcW w:w="702" w:type="dxa"/>
            <w:vMerge/>
            <w:shd w:val="clear" w:color="auto" w:fill="auto"/>
            <w:vAlign w:val="center"/>
          </w:tcPr>
          <w:p w14:paraId="4F7D0F9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BCC44EA"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67C80CD"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EURODIESEL BS</w:t>
            </w:r>
          </w:p>
        </w:tc>
        <w:tc>
          <w:tcPr>
            <w:tcW w:w="1826" w:type="dxa"/>
            <w:tcBorders>
              <w:top w:val="single" w:sz="4" w:space="0" w:color="auto"/>
              <w:left w:val="single" w:sz="4" w:space="0" w:color="auto"/>
              <w:bottom w:val="single" w:sz="4" w:space="0" w:color="auto"/>
            </w:tcBorders>
            <w:shd w:val="clear" w:color="auto" w:fill="auto"/>
          </w:tcPr>
          <w:p w14:paraId="238E9C19"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40.740 kg</w:t>
            </w:r>
          </w:p>
        </w:tc>
      </w:tr>
      <w:tr w:rsidR="006F0E33" w:rsidRPr="00EB0FAA" w14:paraId="54A32C16" w14:textId="77777777" w:rsidTr="006F0E33">
        <w:trPr>
          <w:cantSplit/>
          <w:trHeight w:val="180"/>
          <w:jc w:val="center"/>
        </w:trPr>
        <w:tc>
          <w:tcPr>
            <w:tcW w:w="702" w:type="dxa"/>
            <w:vMerge/>
            <w:shd w:val="clear" w:color="auto" w:fill="auto"/>
            <w:vAlign w:val="center"/>
          </w:tcPr>
          <w:p w14:paraId="7DA9F1E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B1926A"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64ADD93"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LUEL</w:t>
            </w:r>
          </w:p>
        </w:tc>
        <w:tc>
          <w:tcPr>
            <w:tcW w:w="1826" w:type="dxa"/>
            <w:tcBorders>
              <w:top w:val="single" w:sz="4" w:space="0" w:color="auto"/>
              <w:left w:val="single" w:sz="4" w:space="0" w:color="auto"/>
              <w:bottom w:val="single" w:sz="4" w:space="0" w:color="auto"/>
            </w:tcBorders>
            <w:shd w:val="clear" w:color="auto" w:fill="auto"/>
          </w:tcPr>
          <w:p w14:paraId="1DA817BB"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24.444 kg</w:t>
            </w:r>
          </w:p>
        </w:tc>
      </w:tr>
      <w:tr w:rsidR="006F0E33" w:rsidRPr="00EB0FAA" w14:paraId="247F874F" w14:textId="77777777" w:rsidTr="006F0E33">
        <w:trPr>
          <w:cantSplit/>
          <w:trHeight w:val="70"/>
          <w:jc w:val="center"/>
        </w:trPr>
        <w:tc>
          <w:tcPr>
            <w:tcW w:w="702" w:type="dxa"/>
            <w:vMerge/>
            <w:shd w:val="clear" w:color="auto" w:fill="auto"/>
            <w:vAlign w:val="center"/>
          </w:tcPr>
          <w:p w14:paraId="12DF28F4"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632CDC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360CA9BA"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UNP U BOCAMA</w:t>
            </w:r>
          </w:p>
        </w:tc>
        <w:tc>
          <w:tcPr>
            <w:tcW w:w="1826" w:type="dxa"/>
            <w:tcBorders>
              <w:top w:val="single" w:sz="4" w:space="0" w:color="auto"/>
              <w:left w:val="single" w:sz="4" w:space="0" w:color="auto"/>
              <w:bottom w:val="single" w:sz="4" w:space="0" w:color="auto"/>
            </w:tcBorders>
            <w:shd w:val="clear" w:color="auto" w:fill="auto"/>
          </w:tcPr>
          <w:p w14:paraId="61EB8CA5"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600 kg</w:t>
            </w:r>
          </w:p>
        </w:tc>
      </w:tr>
      <w:tr w:rsidR="006F0E33" w:rsidRPr="00ED5B25" w14:paraId="5EFAADB9" w14:textId="77777777" w:rsidTr="006F0E33">
        <w:trPr>
          <w:cantSplit/>
          <w:trHeight w:val="219"/>
          <w:jc w:val="center"/>
        </w:trPr>
        <w:tc>
          <w:tcPr>
            <w:tcW w:w="702" w:type="dxa"/>
            <w:vMerge w:val="restart"/>
            <w:shd w:val="clear" w:color="auto" w:fill="auto"/>
            <w:vAlign w:val="center"/>
          </w:tcPr>
          <w:p w14:paraId="4B76B4B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360"/>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23FFDA93"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 xml:space="preserve">INA d.d. </w:t>
            </w:r>
          </w:p>
          <w:p w14:paraId="29710A2D" w14:textId="7A8B6EA7" w:rsidR="006F0E33" w:rsidRDefault="006F0E33" w:rsidP="00696D97">
            <w:pPr>
              <w:spacing w:after="0" w:line="276" w:lineRule="auto"/>
              <w:rPr>
                <w:rFonts w:eastAsia="Calibri" w:cstheme="minorHAnsi"/>
                <w:sz w:val="20"/>
                <w:szCs w:val="20"/>
              </w:rPr>
            </w:pPr>
            <w:r>
              <w:rPr>
                <w:rFonts w:eastAsia="Calibri" w:cstheme="minorHAnsi"/>
                <w:sz w:val="20"/>
                <w:szCs w:val="20"/>
              </w:rPr>
              <w:t>MPM Čakovec Zrinsko Frankopana</w:t>
            </w:r>
          </w:p>
          <w:p w14:paraId="70A032D7" w14:textId="77777777" w:rsidR="006F0E33" w:rsidRDefault="006F0E33" w:rsidP="00696D97">
            <w:pPr>
              <w:spacing w:after="0" w:line="276" w:lineRule="auto"/>
              <w:rPr>
                <w:rFonts w:eastAsia="Calibri" w:cstheme="minorHAnsi"/>
                <w:sz w:val="20"/>
                <w:szCs w:val="20"/>
              </w:rPr>
            </w:pPr>
            <w:r w:rsidRPr="008D0B1B">
              <w:rPr>
                <w:rFonts w:eastAsia="Calibri" w:cstheme="minorHAnsi"/>
                <w:sz w:val="20"/>
                <w:szCs w:val="20"/>
              </w:rPr>
              <w:t>Zrinsko</w:t>
            </w:r>
            <w:r>
              <w:rPr>
                <w:rFonts w:eastAsia="Calibri" w:cstheme="minorHAnsi"/>
                <w:sz w:val="20"/>
                <w:szCs w:val="20"/>
              </w:rPr>
              <w:t>-</w:t>
            </w:r>
            <w:r w:rsidRPr="008D0B1B">
              <w:rPr>
                <w:rFonts w:eastAsia="Calibri" w:cstheme="minorHAnsi"/>
                <w:sz w:val="20"/>
                <w:szCs w:val="20"/>
              </w:rPr>
              <w:t>Frankopana 18,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4CCB61C8"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EURODIESEL</w:t>
            </w:r>
            <w:r>
              <w:rPr>
                <w:rFonts w:cstheme="minorHAnsi"/>
                <w:sz w:val="20"/>
                <w:szCs w:val="20"/>
              </w:rPr>
              <w:t xml:space="preserve"> BS</w:t>
            </w:r>
          </w:p>
        </w:tc>
        <w:tc>
          <w:tcPr>
            <w:tcW w:w="1826" w:type="dxa"/>
            <w:tcBorders>
              <w:top w:val="single" w:sz="4" w:space="0" w:color="auto"/>
              <w:left w:val="single" w:sz="4" w:space="0" w:color="auto"/>
              <w:bottom w:val="single" w:sz="4" w:space="0" w:color="auto"/>
            </w:tcBorders>
            <w:shd w:val="clear" w:color="auto" w:fill="auto"/>
          </w:tcPr>
          <w:p w14:paraId="291D2AAB" w14:textId="27ACD52E"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16.</w:t>
            </w:r>
            <w:r w:rsidR="002074CA">
              <w:rPr>
                <w:rFonts w:eastAsia="Calibri" w:cstheme="minorHAnsi"/>
                <w:sz w:val="20"/>
                <w:szCs w:val="20"/>
              </w:rPr>
              <w:t xml:space="preserve">703 </w:t>
            </w:r>
            <w:r>
              <w:rPr>
                <w:rFonts w:eastAsia="Calibri" w:cstheme="minorHAnsi"/>
                <w:sz w:val="20"/>
                <w:szCs w:val="20"/>
              </w:rPr>
              <w:t xml:space="preserve"> kg</w:t>
            </w:r>
          </w:p>
        </w:tc>
      </w:tr>
      <w:tr w:rsidR="006F0E33" w:rsidRPr="00ED5B25" w14:paraId="006EA5ED" w14:textId="77777777" w:rsidTr="006F0E33">
        <w:trPr>
          <w:cantSplit/>
          <w:trHeight w:val="180"/>
          <w:jc w:val="center"/>
        </w:trPr>
        <w:tc>
          <w:tcPr>
            <w:tcW w:w="702" w:type="dxa"/>
            <w:vMerge/>
            <w:shd w:val="clear" w:color="auto" w:fill="auto"/>
            <w:vAlign w:val="center"/>
          </w:tcPr>
          <w:p w14:paraId="51E7769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7BE27CC"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150990E2"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EURODIESEL BS</w:t>
            </w:r>
          </w:p>
        </w:tc>
        <w:tc>
          <w:tcPr>
            <w:tcW w:w="1826" w:type="dxa"/>
            <w:tcBorders>
              <w:top w:val="single" w:sz="4" w:space="0" w:color="auto"/>
              <w:left w:val="single" w:sz="4" w:space="0" w:color="auto"/>
              <w:bottom w:val="single" w:sz="4" w:space="0" w:color="auto"/>
            </w:tcBorders>
            <w:shd w:val="clear" w:color="auto" w:fill="auto"/>
          </w:tcPr>
          <w:p w14:paraId="68D2F785" w14:textId="7B8F9A5D"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24.</w:t>
            </w:r>
            <w:r w:rsidR="002074CA">
              <w:rPr>
                <w:rFonts w:eastAsia="Calibri" w:cstheme="minorHAnsi"/>
                <w:sz w:val="20"/>
                <w:szCs w:val="20"/>
              </w:rPr>
              <w:t>667</w:t>
            </w:r>
            <w:r>
              <w:rPr>
                <w:rFonts w:eastAsia="Calibri" w:cstheme="minorHAnsi"/>
                <w:sz w:val="20"/>
                <w:szCs w:val="20"/>
              </w:rPr>
              <w:t xml:space="preserve"> kg</w:t>
            </w:r>
          </w:p>
        </w:tc>
      </w:tr>
      <w:tr w:rsidR="006F0E33" w:rsidRPr="00ED5B25" w14:paraId="1DB18100" w14:textId="77777777" w:rsidTr="006F0E33">
        <w:trPr>
          <w:cantSplit/>
          <w:trHeight w:val="70"/>
          <w:jc w:val="center"/>
        </w:trPr>
        <w:tc>
          <w:tcPr>
            <w:tcW w:w="702" w:type="dxa"/>
            <w:vMerge/>
            <w:shd w:val="clear" w:color="auto" w:fill="auto"/>
            <w:vAlign w:val="center"/>
          </w:tcPr>
          <w:p w14:paraId="2FE02B3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5E5FC8D"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231674F8"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EUROSUPER BS</w:t>
            </w:r>
          </w:p>
        </w:tc>
        <w:tc>
          <w:tcPr>
            <w:tcW w:w="1826" w:type="dxa"/>
            <w:tcBorders>
              <w:top w:val="single" w:sz="4" w:space="0" w:color="auto"/>
              <w:left w:val="single" w:sz="4" w:space="0" w:color="auto"/>
              <w:bottom w:val="single" w:sz="4" w:space="0" w:color="auto"/>
            </w:tcBorders>
            <w:shd w:val="clear" w:color="auto" w:fill="auto"/>
          </w:tcPr>
          <w:p w14:paraId="11BD13E9" w14:textId="7777777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36.254 kg</w:t>
            </w:r>
          </w:p>
        </w:tc>
      </w:tr>
      <w:tr w:rsidR="006F0E33" w:rsidRPr="00ED5B25" w14:paraId="283E59AC" w14:textId="77777777" w:rsidTr="006F0E33">
        <w:trPr>
          <w:cantSplit/>
          <w:trHeight w:val="180"/>
          <w:jc w:val="center"/>
        </w:trPr>
        <w:tc>
          <w:tcPr>
            <w:tcW w:w="702" w:type="dxa"/>
            <w:vMerge/>
            <w:shd w:val="clear" w:color="auto" w:fill="auto"/>
            <w:vAlign w:val="center"/>
          </w:tcPr>
          <w:p w14:paraId="3DAEAF0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17E3539"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11CCD20E"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EUROSUPER BS</w:t>
            </w:r>
            <w:r>
              <w:rPr>
                <w:rFonts w:cstheme="minorHAnsi"/>
                <w:sz w:val="20"/>
                <w:szCs w:val="20"/>
              </w:rPr>
              <w:t xml:space="preserve"> 100</w:t>
            </w:r>
          </w:p>
        </w:tc>
        <w:tc>
          <w:tcPr>
            <w:tcW w:w="1826" w:type="dxa"/>
            <w:tcBorders>
              <w:top w:val="single" w:sz="4" w:space="0" w:color="auto"/>
              <w:left w:val="single" w:sz="4" w:space="0" w:color="auto"/>
              <w:bottom w:val="single" w:sz="4" w:space="0" w:color="auto"/>
            </w:tcBorders>
            <w:shd w:val="clear" w:color="auto" w:fill="auto"/>
          </w:tcPr>
          <w:p w14:paraId="049376B9" w14:textId="538C04EE" w:rsidR="006F0E33" w:rsidRPr="00ED5B25" w:rsidRDefault="002074CA" w:rsidP="00696D97">
            <w:pPr>
              <w:spacing w:after="0" w:line="240" w:lineRule="auto"/>
              <w:jc w:val="center"/>
              <w:rPr>
                <w:rFonts w:eastAsia="Calibri" w:cstheme="minorHAnsi"/>
                <w:sz w:val="20"/>
                <w:szCs w:val="20"/>
              </w:rPr>
            </w:pPr>
            <w:r>
              <w:rPr>
                <w:rFonts w:eastAsia="Calibri" w:cstheme="minorHAnsi"/>
                <w:sz w:val="20"/>
                <w:szCs w:val="20"/>
              </w:rPr>
              <w:t xml:space="preserve">15.009 </w:t>
            </w:r>
            <w:r w:rsidR="006F0E33">
              <w:rPr>
                <w:rFonts w:eastAsia="Calibri" w:cstheme="minorHAnsi"/>
                <w:sz w:val="20"/>
                <w:szCs w:val="20"/>
              </w:rPr>
              <w:t>kg</w:t>
            </w:r>
          </w:p>
        </w:tc>
      </w:tr>
      <w:tr w:rsidR="006F0E33" w:rsidRPr="00ED5B25" w14:paraId="2303F26F" w14:textId="77777777" w:rsidTr="006F0E33">
        <w:trPr>
          <w:cantSplit/>
          <w:trHeight w:val="180"/>
          <w:jc w:val="center"/>
        </w:trPr>
        <w:tc>
          <w:tcPr>
            <w:tcW w:w="702" w:type="dxa"/>
            <w:vMerge/>
            <w:shd w:val="clear" w:color="auto" w:fill="auto"/>
            <w:vAlign w:val="center"/>
          </w:tcPr>
          <w:p w14:paraId="7B02D36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6741D69"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1F9911A6" w14:textId="77777777" w:rsidR="006F0E33" w:rsidRDefault="006F0E33" w:rsidP="00696D97">
            <w:pPr>
              <w:spacing w:after="0" w:line="240" w:lineRule="auto"/>
              <w:jc w:val="center"/>
              <w:rPr>
                <w:rFonts w:cstheme="minorHAnsi"/>
                <w:sz w:val="20"/>
                <w:szCs w:val="20"/>
              </w:rPr>
            </w:pPr>
            <w:r>
              <w:rPr>
                <w:rFonts w:cstheme="minorHAnsi"/>
                <w:sz w:val="20"/>
                <w:szCs w:val="20"/>
              </w:rPr>
              <w:t>EURODIESEL CLASS</w:t>
            </w:r>
          </w:p>
        </w:tc>
        <w:tc>
          <w:tcPr>
            <w:tcW w:w="1826" w:type="dxa"/>
            <w:tcBorders>
              <w:top w:val="single" w:sz="4" w:space="0" w:color="auto"/>
              <w:left w:val="single" w:sz="4" w:space="0" w:color="auto"/>
              <w:bottom w:val="single" w:sz="4" w:space="0" w:color="auto"/>
            </w:tcBorders>
            <w:shd w:val="clear" w:color="auto" w:fill="auto"/>
          </w:tcPr>
          <w:p w14:paraId="0DFC4C33" w14:textId="1D661F27"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16.</w:t>
            </w:r>
            <w:r w:rsidR="002074CA">
              <w:rPr>
                <w:rFonts w:eastAsia="Calibri" w:cstheme="minorHAnsi"/>
                <w:sz w:val="20"/>
                <w:szCs w:val="20"/>
              </w:rPr>
              <w:t>623</w:t>
            </w:r>
            <w:r>
              <w:rPr>
                <w:rFonts w:eastAsia="Calibri" w:cstheme="minorHAnsi"/>
                <w:sz w:val="20"/>
                <w:szCs w:val="20"/>
              </w:rPr>
              <w:t xml:space="preserve"> kg</w:t>
            </w:r>
          </w:p>
        </w:tc>
      </w:tr>
      <w:tr w:rsidR="006F0E33" w:rsidRPr="00ED5B25" w14:paraId="454DA8D7" w14:textId="77777777" w:rsidTr="006F0E33">
        <w:trPr>
          <w:cantSplit/>
          <w:trHeight w:val="70"/>
          <w:jc w:val="center"/>
        </w:trPr>
        <w:tc>
          <w:tcPr>
            <w:tcW w:w="702" w:type="dxa"/>
            <w:vMerge/>
            <w:shd w:val="clear" w:color="auto" w:fill="auto"/>
            <w:vAlign w:val="center"/>
          </w:tcPr>
          <w:p w14:paraId="69783EC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50C2EF4"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7F72335C" w14:textId="77777777" w:rsidR="006F0E33" w:rsidRDefault="006F0E33" w:rsidP="00696D97">
            <w:pPr>
              <w:spacing w:after="0" w:line="240" w:lineRule="auto"/>
              <w:jc w:val="center"/>
              <w:rPr>
                <w:rFonts w:cstheme="minorHAnsi"/>
                <w:sz w:val="20"/>
                <w:szCs w:val="20"/>
              </w:rPr>
            </w:pPr>
            <w:r w:rsidRPr="008D0B1B">
              <w:rPr>
                <w:rFonts w:cstheme="minorHAnsi"/>
                <w:sz w:val="20"/>
                <w:szCs w:val="20"/>
              </w:rPr>
              <w:t>UNP U BOCAMA</w:t>
            </w:r>
          </w:p>
        </w:tc>
        <w:tc>
          <w:tcPr>
            <w:tcW w:w="1826" w:type="dxa"/>
            <w:tcBorders>
              <w:top w:val="single" w:sz="4" w:space="0" w:color="auto"/>
              <w:left w:val="single" w:sz="4" w:space="0" w:color="auto"/>
              <w:bottom w:val="single" w:sz="4" w:space="0" w:color="auto"/>
            </w:tcBorders>
            <w:shd w:val="clear" w:color="auto" w:fill="auto"/>
          </w:tcPr>
          <w:p w14:paraId="5880190B" w14:textId="34234CC0" w:rsidR="006F0E33" w:rsidRPr="00ED5B25" w:rsidRDefault="006F0E33" w:rsidP="00696D97">
            <w:pPr>
              <w:spacing w:after="0" w:line="240" w:lineRule="auto"/>
              <w:jc w:val="center"/>
              <w:rPr>
                <w:rFonts w:eastAsia="Calibri" w:cstheme="minorHAnsi"/>
                <w:sz w:val="20"/>
                <w:szCs w:val="20"/>
              </w:rPr>
            </w:pPr>
            <w:r>
              <w:rPr>
                <w:rFonts w:eastAsia="Calibri" w:cstheme="minorHAnsi"/>
                <w:sz w:val="20"/>
                <w:szCs w:val="20"/>
              </w:rPr>
              <w:t>1.97</w:t>
            </w:r>
            <w:r w:rsidR="002074CA">
              <w:rPr>
                <w:rFonts w:eastAsia="Calibri" w:cstheme="minorHAnsi"/>
                <w:sz w:val="20"/>
                <w:szCs w:val="20"/>
              </w:rPr>
              <w:t>2,5</w:t>
            </w:r>
            <w:r>
              <w:rPr>
                <w:rFonts w:eastAsia="Calibri" w:cstheme="minorHAnsi"/>
                <w:sz w:val="20"/>
                <w:szCs w:val="20"/>
              </w:rPr>
              <w:t xml:space="preserve"> kg</w:t>
            </w:r>
          </w:p>
        </w:tc>
      </w:tr>
      <w:tr w:rsidR="006F0E33" w:rsidRPr="00ED5B25" w14:paraId="51247B15" w14:textId="77777777" w:rsidTr="006F0E33">
        <w:trPr>
          <w:cantSplit/>
          <w:trHeight w:val="202"/>
          <w:jc w:val="center"/>
        </w:trPr>
        <w:tc>
          <w:tcPr>
            <w:tcW w:w="702" w:type="dxa"/>
            <w:vMerge w:val="restart"/>
            <w:shd w:val="clear" w:color="auto" w:fill="auto"/>
            <w:vAlign w:val="center"/>
          </w:tcPr>
          <w:p w14:paraId="4F5324E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43BAD7B4" w14:textId="5634B298" w:rsidR="006F0E33" w:rsidRDefault="006F0E33" w:rsidP="00696D97">
            <w:pPr>
              <w:spacing w:after="0" w:line="276" w:lineRule="auto"/>
              <w:rPr>
                <w:rFonts w:eastAsia="Calibri" w:cstheme="minorHAnsi"/>
                <w:sz w:val="20"/>
                <w:szCs w:val="20"/>
              </w:rPr>
            </w:pPr>
            <w:r>
              <w:rPr>
                <w:rFonts w:eastAsia="Calibri" w:cstheme="minorHAnsi"/>
                <w:sz w:val="20"/>
                <w:szCs w:val="20"/>
              </w:rPr>
              <w:t>Vajda d.d.</w:t>
            </w:r>
          </w:p>
          <w:p w14:paraId="71F1F9EA"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Zagrebačka 4, Čakovec</w:t>
            </w: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B0D8AEE" w14:textId="77777777" w:rsidR="006F0E33" w:rsidRPr="008D0B1B" w:rsidRDefault="006F0E33" w:rsidP="00696D97">
            <w:pPr>
              <w:spacing w:after="0" w:line="240" w:lineRule="auto"/>
              <w:jc w:val="center"/>
              <w:rPr>
                <w:rFonts w:cstheme="minorHAnsi"/>
                <w:sz w:val="20"/>
                <w:szCs w:val="20"/>
              </w:rPr>
            </w:pPr>
            <w:r w:rsidRPr="00903253">
              <w:rPr>
                <w:rFonts w:cstheme="minorHAnsi"/>
                <w:sz w:val="20"/>
                <w:szCs w:val="20"/>
              </w:rPr>
              <w:t>AMONIJAK bezvodni, ukapljeni plin, NH</w:t>
            </w:r>
            <w:r w:rsidRPr="00903253">
              <w:rPr>
                <w:rFonts w:cstheme="minorHAnsi"/>
                <w:sz w:val="20"/>
                <w:szCs w:val="20"/>
                <w:vertAlign w:val="subscript"/>
              </w:rPr>
              <w:t>3</w:t>
            </w:r>
          </w:p>
        </w:tc>
        <w:tc>
          <w:tcPr>
            <w:tcW w:w="1826" w:type="dxa"/>
            <w:tcBorders>
              <w:top w:val="single" w:sz="4" w:space="0" w:color="auto"/>
              <w:left w:val="single" w:sz="4" w:space="0" w:color="auto"/>
              <w:bottom w:val="single" w:sz="4" w:space="0" w:color="auto"/>
            </w:tcBorders>
            <w:shd w:val="clear" w:color="auto" w:fill="auto"/>
            <w:vAlign w:val="center"/>
          </w:tcPr>
          <w:p w14:paraId="332C9A34"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10 tona</w:t>
            </w:r>
          </w:p>
        </w:tc>
      </w:tr>
      <w:tr w:rsidR="006F0E33" w:rsidRPr="00ED5B25" w14:paraId="29BD4156" w14:textId="77777777" w:rsidTr="006F0E33">
        <w:trPr>
          <w:cantSplit/>
          <w:trHeight w:val="79"/>
          <w:jc w:val="center"/>
        </w:trPr>
        <w:tc>
          <w:tcPr>
            <w:tcW w:w="702" w:type="dxa"/>
            <w:vMerge/>
            <w:shd w:val="clear" w:color="auto" w:fill="auto"/>
            <w:vAlign w:val="center"/>
          </w:tcPr>
          <w:p w14:paraId="7F92B0D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9968F3B"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0019895" w14:textId="77777777" w:rsidR="006F0E33" w:rsidRPr="008D0B1B" w:rsidRDefault="006F0E33" w:rsidP="00696D97">
            <w:pPr>
              <w:spacing w:after="0" w:line="240" w:lineRule="auto"/>
              <w:jc w:val="center"/>
              <w:rPr>
                <w:rFonts w:cstheme="minorHAnsi"/>
                <w:sz w:val="20"/>
                <w:szCs w:val="20"/>
              </w:rPr>
            </w:pPr>
            <w:r w:rsidRPr="00903253">
              <w:rPr>
                <w:rFonts w:cstheme="minorHAnsi"/>
                <w:sz w:val="20"/>
                <w:szCs w:val="20"/>
              </w:rPr>
              <w:t>ACETILEN, C</w:t>
            </w:r>
            <w:r w:rsidRPr="00903253">
              <w:rPr>
                <w:rFonts w:cstheme="minorHAnsi"/>
                <w:sz w:val="20"/>
                <w:szCs w:val="20"/>
                <w:vertAlign w:val="subscript"/>
              </w:rPr>
              <w:t>2</w:t>
            </w:r>
            <w:r w:rsidRPr="00903253">
              <w:rPr>
                <w:rFonts w:cstheme="minorHAnsi"/>
                <w:sz w:val="20"/>
                <w:szCs w:val="20"/>
              </w:rPr>
              <w:t>H</w:t>
            </w:r>
            <w:r w:rsidRPr="00903253">
              <w:rPr>
                <w:rFonts w:cstheme="minorHAnsi"/>
                <w:sz w:val="20"/>
                <w:szCs w:val="20"/>
                <w:vertAlign w:val="subscript"/>
              </w:rPr>
              <w:t>2</w:t>
            </w:r>
          </w:p>
        </w:tc>
        <w:tc>
          <w:tcPr>
            <w:tcW w:w="1826" w:type="dxa"/>
            <w:tcBorders>
              <w:top w:val="single" w:sz="4" w:space="0" w:color="auto"/>
              <w:left w:val="single" w:sz="4" w:space="0" w:color="auto"/>
              <w:bottom w:val="single" w:sz="4" w:space="0" w:color="auto"/>
            </w:tcBorders>
            <w:shd w:val="clear" w:color="auto" w:fill="auto"/>
            <w:vAlign w:val="center"/>
          </w:tcPr>
          <w:p w14:paraId="28B7AEE5"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0,1 t</w:t>
            </w:r>
          </w:p>
        </w:tc>
      </w:tr>
      <w:tr w:rsidR="006F0E33" w:rsidRPr="00ED5B25" w14:paraId="08068C29" w14:textId="77777777" w:rsidTr="006F0E33">
        <w:trPr>
          <w:cantSplit/>
          <w:trHeight w:val="150"/>
          <w:jc w:val="center"/>
        </w:trPr>
        <w:tc>
          <w:tcPr>
            <w:tcW w:w="702" w:type="dxa"/>
            <w:vMerge/>
            <w:shd w:val="clear" w:color="auto" w:fill="auto"/>
            <w:vAlign w:val="center"/>
          </w:tcPr>
          <w:p w14:paraId="5C80584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2C7AC68"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012DDAFE" w14:textId="77777777" w:rsidR="006F0E33" w:rsidRPr="008D0B1B" w:rsidRDefault="006F0E33" w:rsidP="00696D97">
            <w:pPr>
              <w:spacing w:after="0" w:line="240" w:lineRule="auto"/>
              <w:jc w:val="center"/>
              <w:rPr>
                <w:rFonts w:cstheme="minorHAnsi"/>
                <w:sz w:val="20"/>
                <w:szCs w:val="20"/>
              </w:rPr>
            </w:pPr>
            <w:r w:rsidRPr="00903253">
              <w:rPr>
                <w:rFonts w:cstheme="minorHAnsi"/>
                <w:sz w:val="20"/>
                <w:szCs w:val="20"/>
              </w:rPr>
              <w:t>KISIK, O</w:t>
            </w:r>
            <w:r w:rsidRPr="00903253">
              <w:rPr>
                <w:rFonts w:cstheme="minorHAnsi"/>
                <w:sz w:val="20"/>
                <w:szCs w:val="20"/>
                <w:vertAlign w:val="subscript"/>
              </w:rPr>
              <w:t>2</w:t>
            </w:r>
          </w:p>
        </w:tc>
        <w:tc>
          <w:tcPr>
            <w:tcW w:w="1826" w:type="dxa"/>
            <w:tcBorders>
              <w:top w:val="single" w:sz="4" w:space="0" w:color="auto"/>
              <w:left w:val="single" w:sz="4" w:space="0" w:color="auto"/>
              <w:bottom w:val="single" w:sz="4" w:space="0" w:color="auto"/>
            </w:tcBorders>
            <w:shd w:val="clear" w:color="auto" w:fill="auto"/>
            <w:vAlign w:val="center"/>
          </w:tcPr>
          <w:p w14:paraId="6F681BFC"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5,0 t</w:t>
            </w:r>
          </w:p>
        </w:tc>
      </w:tr>
      <w:tr w:rsidR="006F0E33" w:rsidRPr="00ED5B25" w14:paraId="095032B8" w14:textId="77777777" w:rsidTr="006F0E33">
        <w:trPr>
          <w:cantSplit/>
          <w:trHeight w:val="150"/>
          <w:jc w:val="center"/>
        </w:trPr>
        <w:tc>
          <w:tcPr>
            <w:tcW w:w="702" w:type="dxa"/>
            <w:vMerge/>
            <w:shd w:val="clear" w:color="auto" w:fill="auto"/>
            <w:vAlign w:val="center"/>
          </w:tcPr>
          <w:p w14:paraId="7E3BACE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263FF1E"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13EF18C" w14:textId="77777777" w:rsidR="006F0E33" w:rsidRPr="00903253" w:rsidRDefault="006F0E33" w:rsidP="00696D97">
            <w:pPr>
              <w:spacing w:after="0" w:line="240" w:lineRule="auto"/>
              <w:jc w:val="center"/>
              <w:rPr>
                <w:rFonts w:cstheme="minorHAnsi"/>
                <w:sz w:val="20"/>
                <w:szCs w:val="20"/>
              </w:rPr>
            </w:pPr>
            <w:r w:rsidRPr="00903253">
              <w:rPr>
                <w:rFonts w:cstheme="minorHAnsi"/>
                <w:sz w:val="20"/>
                <w:szCs w:val="20"/>
              </w:rPr>
              <w:t>UGLJIČNI DIOKSID, CO</w:t>
            </w:r>
            <w:r w:rsidRPr="00903253">
              <w:rPr>
                <w:rFonts w:cstheme="minorHAnsi"/>
                <w:sz w:val="20"/>
                <w:szCs w:val="20"/>
                <w:vertAlign w:val="subscript"/>
              </w:rPr>
              <w:t>2</w:t>
            </w:r>
          </w:p>
        </w:tc>
        <w:tc>
          <w:tcPr>
            <w:tcW w:w="1826" w:type="dxa"/>
            <w:tcBorders>
              <w:top w:val="single" w:sz="4" w:space="0" w:color="auto"/>
              <w:left w:val="single" w:sz="4" w:space="0" w:color="auto"/>
              <w:bottom w:val="single" w:sz="4" w:space="0" w:color="auto"/>
            </w:tcBorders>
            <w:shd w:val="clear" w:color="auto" w:fill="auto"/>
            <w:vAlign w:val="center"/>
          </w:tcPr>
          <w:p w14:paraId="1DBD7C24"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8,0 t</w:t>
            </w:r>
          </w:p>
        </w:tc>
      </w:tr>
      <w:tr w:rsidR="006F0E33" w:rsidRPr="00ED5B25" w14:paraId="3671D74E" w14:textId="77777777" w:rsidTr="006F0E33">
        <w:trPr>
          <w:cantSplit/>
          <w:trHeight w:val="150"/>
          <w:jc w:val="center"/>
        </w:trPr>
        <w:tc>
          <w:tcPr>
            <w:tcW w:w="702" w:type="dxa"/>
            <w:vMerge/>
            <w:shd w:val="clear" w:color="auto" w:fill="auto"/>
            <w:vAlign w:val="center"/>
          </w:tcPr>
          <w:p w14:paraId="64B674D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6AC43B4"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59AE18B2" w14:textId="77777777" w:rsidR="006F0E33" w:rsidRPr="00903253" w:rsidRDefault="006F0E33" w:rsidP="00696D97">
            <w:pPr>
              <w:spacing w:after="0" w:line="240" w:lineRule="auto"/>
              <w:jc w:val="center"/>
              <w:rPr>
                <w:rFonts w:cstheme="minorHAnsi"/>
                <w:sz w:val="20"/>
                <w:szCs w:val="20"/>
              </w:rPr>
            </w:pPr>
            <w:r w:rsidRPr="00903253">
              <w:rPr>
                <w:rFonts w:cstheme="minorHAnsi"/>
                <w:sz w:val="20"/>
                <w:szCs w:val="20"/>
              </w:rPr>
              <w:t>Sredstva za industrijsko čišćenje i dezinfekciju, razna</w:t>
            </w:r>
          </w:p>
        </w:tc>
        <w:tc>
          <w:tcPr>
            <w:tcW w:w="1826" w:type="dxa"/>
            <w:tcBorders>
              <w:top w:val="single" w:sz="4" w:space="0" w:color="auto"/>
              <w:left w:val="single" w:sz="4" w:space="0" w:color="auto"/>
              <w:bottom w:val="single" w:sz="4" w:space="0" w:color="auto"/>
            </w:tcBorders>
            <w:shd w:val="clear" w:color="auto" w:fill="auto"/>
            <w:vAlign w:val="center"/>
          </w:tcPr>
          <w:p w14:paraId="316979C9"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nekoliko t</w:t>
            </w:r>
          </w:p>
        </w:tc>
      </w:tr>
      <w:tr w:rsidR="006F0E33" w:rsidRPr="00ED5B25" w14:paraId="3A1C143D" w14:textId="77777777" w:rsidTr="006F0E33">
        <w:trPr>
          <w:cantSplit/>
          <w:trHeight w:val="150"/>
          <w:jc w:val="center"/>
        </w:trPr>
        <w:tc>
          <w:tcPr>
            <w:tcW w:w="702" w:type="dxa"/>
            <w:vMerge/>
            <w:shd w:val="clear" w:color="auto" w:fill="auto"/>
            <w:vAlign w:val="center"/>
          </w:tcPr>
          <w:p w14:paraId="485DA98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C3D398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63D473DD" w14:textId="77777777" w:rsidR="006F0E33" w:rsidRPr="00903253" w:rsidRDefault="006F0E33" w:rsidP="00696D97">
            <w:pPr>
              <w:spacing w:after="0" w:line="240" w:lineRule="auto"/>
              <w:jc w:val="center"/>
              <w:rPr>
                <w:rFonts w:cstheme="minorHAnsi"/>
                <w:sz w:val="20"/>
                <w:szCs w:val="20"/>
              </w:rPr>
            </w:pPr>
            <w:r w:rsidRPr="00903253">
              <w:rPr>
                <w:rFonts w:cstheme="minorHAnsi"/>
                <w:sz w:val="20"/>
                <w:szCs w:val="20"/>
              </w:rPr>
              <w:t>Nova i rabljena ulja i maziva, boje i otapala, razna</w:t>
            </w:r>
          </w:p>
        </w:tc>
        <w:tc>
          <w:tcPr>
            <w:tcW w:w="1826" w:type="dxa"/>
            <w:tcBorders>
              <w:top w:val="single" w:sz="4" w:space="0" w:color="auto"/>
              <w:left w:val="single" w:sz="4" w:space="0" w:color="auto"/>
              <w:bottom w:val="single" w:sz="4" w:space="0" w:color="auto"/>
            </w:tcBorders>
            <w:shd w:val="clear" w:color="auto" w:fill="auto"/>
            <w:vAlign w:val="center"/>
          </w:tcPr>
          <w:p w14:paraId="56CE0ED6"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do 0,8 t</w:t>
            </w:r>
          </w:p>
        </w:tc>
      </w:tr>
      <w:tr w:rsidR="006F0E33" w:rsidRPr="00ED5B25" w14:paraId="4DB69025" w14:textId="77777777" w:rsidTr="006F0E33">
        <w:trPr>
          <w:cantSplit/>
          <w:trHeight w:val="165"/>
          <w:jc w:val="center"/>
        </w:trPr>
        <w:tc>
          <w:tcPr>
            <w:tcW w:w="702" w:type="dxa"/>
            <w:vMerge/>
            <w:shd w:val="clear" w:color="auto" w:fill="auto"/>
            <w:vAlign w:val="center"/>
          </w:tcPr>
          <w:p w14:paraId="6241429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CA4CAA2"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shd w:val="clear" w:color="auto" w:fill="auto"/>
            <w:vAlign w:val="bottom"/>
          </w:tcPr>
          <w:p w14:paraId="58FEADFF" w14:textId="77777777" w:rsidR="006F0E33" w:rsidRPr="008D0B1B" w:rsidRDefault="006F0E33" w:rsidP="00696D97">
            <w:pPr>
              <w:spacing w:after="0" w:line="240" w:lineRule="auto"/>
              <w:jc w:val="center"/>
              <w:rPr>
                <w:rFonts w:cstheme="minorHAnsi"/>
                <w:sz w:val="20"/>
                <w:szCs w:val="20"/>
              </w:rPr>
            </w:pPr>
            <w:r w:rsidRPr="00903253">
              <w:rPr>
                <w:rFonts w:cstheme="minorHAnsi"/>
                <w:sz w:val="20"/>
                <w:szCs w:val="20"/>
              </w:rPr>
              <w:t>Dušik, N</w:t>
            </w:r>
            <w:r w:rsidRPr="00903253">
              <w:rPr>
                <w:rFonts w:cstheme="minorHAnsi"/>
                <w:sz w:val="20"/>
                <w:szCs w:val="20"/>
                <w:vertAlign w:val="subscript"/>
              </w:rPr>
              <w:t>2</w:t>
            </w:r>
            <w:r w:rsidRPr="00903253">
              <w:rPr>
                <w:rFonts w:cstheme="minorHAnsi"/>
                <w:sz w:val="20"/>
                <w:szCs w:val="20"/>
              </w:rPr>
              <w:t xml:space="preserve"> ukapljeni plin</w:t>
            </w:r>
          </w:p>
        </w:tc>
        <w:tc>
          <w:tcPr>
            <w:tcW w:w="1826" w:type="dxa"/>
            <w:tcBorders>
              <w:top w:val="single" w:sz="4" w:space="0" w:color="auto"/>
              <w:left w:val="single" w:sz="4" w:space="0" w:color="auto"/>
              <w:bottom w:val="single" w:sz="4" w:space="0" w:color="auto"/>
            </w:tcBorders>
            <w:shd w:val="clear" w:color="auto" w:fill="auto"/>
            <w:vAlign w:val="center"/>
          </w:tcPr>
          <w:p w14:paraId="0E32CB86"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1 baterija</w:t>
            </w:r>
          </w:p>
        </w:tc>
      </w:tr>
      <w:tr w:rsidR="006F0E33" w:rsidRPr="00ED5B25" w14:paraId="42E4D208" w14:textId="77777777" w:rsidTr="006F0E33">
        <w:trPr>
          <w:cantSplit/>
          <w:trHeight w:val="182"/>
          <w:jc w:val="center"/>
        </w:trPr>
        <w:tc>
          <w:tcPr>
            <w:tcW w:w="702" w:type="dxa"/>
            <w:vMerge w:val="restart"/>
            <w:shd w:val="clear" w:color="auto" w:fill="auto"/>
            <w:vAlign w:val="center"/>
          </w:tcPr>
          <w:p w14:paraId="6FC4CBA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6BC6D628" w14:textId="421B1EA2" w:rsidR="006F0E33" w:rsidRDefault="006F0E33" w:rsidP="00696D97">
            <w:pPr>
              <w:spacing w:after="0" w:line="276" w:lineRule="auto"/>
              <w:rPr>
                <w:rFonts w:eastAsia="Calibri" w:cstheme="minorHAnsi"/>
                <w:sz w:val="20"/>
                <w:szCs w:val="20"/>
              </w:rPr>
            </w:pPr>
            <w:r w:rsidRPr="00420313">
              <w:rPr>
                <w:rFonts w:eastAsia="Calibri" w:cstheme="minorHAnsi"/>
                <w:sz w:val="20"/>
                <w:szCs w:val="20"/>
              </w:rPr>
              <w:t>GPK Čakom d.o.o.</w:t>
            </w:r>
          </w:p>
          <w:p w14:paraId="4612B7CA" w14:textId="77777777" w:rsidR="006F0E33" w:rsidRDefault="006F0E33" w:rsidP="00696D97">
            <w:pPr>
              <w:spacing w:after="0" w:line="276" w:lineRule="auto"/>
              <w:rPr>
                <w:rFonts w:eastAsia="Calibri" w:cstheme="minorHAnsi"/>
                <w:sz w:val="20"/>
                <w:szCs w:val="20"/>
              </w:rPr>
            </w:pPr>
            <w:r w:rsidRPr="00420313">
              <w:rPr>
                <w:rFonts w:eastAsia="Calibri" w:cstheme="minorHAnsi"/>
                <w:sz w:val="20"/>
                <w:szCs w:val="20"/>
              </w:rPr>
              <w:t>Mihovljanska 10, Mihovljan</w:t>
            </w:r>
          </w:p>
        </w:tc>
        <w:tc>
          <w:tcPr>
            <w:tcW w:w="2170" w:type="dxa"/>
            <w:tcBorders>
              <w:top w:val="single" w:sz="4" w:space="0" w:color="auto"/>
              <w:left w:val="single" w:sz="4" w:space="0" w:color="auto"/>
              <w:bottom w:val="single" w:sz="4" w:space="0" w:color="auto"/>
              <w:right w:val="single" w:sz="4" w:space="0" w:color="auto"/>
            </w:tcBorders>
            <w:vAlign w:val="center"/>
          </w:tcPr>
          <w:p w14:paraId="57219294"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Dizel gorivo</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tcPr>
          <w:p w14:paraId="4B8B87C8" w14:textId="77777777" w:rsidR="006F0E33" w:rsidRDefault="006F0E33" w:rsidP="00696D97">
            <w:pPr>
              <w:spacing w:after="0" w:line="240" w:lineRule="auto"/>
              <w:jc w:val="center"/>
              <w:rPr>
                <w:rFonts w:eastAsia="Calibri" w:cstheme="minorHAnsi"/>
                <w:sz w:val="20"/>
                <w:szCs w:val="20"/>
              </w:rPr>
            </w:pPr>
            <w:r w:rsidRPr="000B656B">
              <w:rPr>
                <w:rFonts w:ascii="Calibri" w:hAnsi="Calibri" w:cs="Calibri"/>
                <w:bCs/>
                <w:sz w:val="20"/>
                <w:szCs w:val="20"/>
              </w:rPr>
              <w:t>10</w:t>
            </w:r>
            <w:r>
              <w:rPr>
                <w:rFonts w:ascii="Calibri" w:hAnsi="Calibri" w:cs="Calibri"/>
                <w:bCs/>
                <w:sz w:val="20"/>
                <w:szCs w:val="20"/>
              </w:rPr>
              <w:t>.000 l</w:t>
            </w:r>
          </w:p>
        </w:tc>
      </w:tr>
      <w:tr w:rsidR="006F0E33" w:rsidRPr="00ED5B25" w14:paraId="5FBDC1C1" w14:textId="77777777" w:rsidTr="006F0E33">
        <w:trPr>
          <w:cantSplit/>
          <w:trHeight w:val="70"/>
          <w:jc w:val="center"/>
        </w:trPr>
        <w:tc>
          <w:tcPr>
            <w:tcW w:w="702" w:type="dxa"/>
            <w:vMerge/>
            <w:shd w:val="clear" w:color="auto" w:fill="auto"/>
            <w:vAlign w:val="center"/>
          </w:tcPr>
          <w:p w14:paraId="5F5A569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7B8EF52"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7CC1D80E"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Beznin</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tcPr>
          <w:p w14:paraId="641A4B0B" w14:textId="77777777" w:rsidR="006F0E33" w:rsidRDefault="006F0E33" w:rsidP="00696D97">
            <w:pPr>
              <w:spacing w:after="0" w:line="240" w:lineRule="auto"/>
              <w:jc w:val="center"/>
              <w:rPr>
                <w:rFonts w:eastAsia="Calibri" w:cstheme="minorHAnsi"/>
                <w:sz w:val="20"/>
                <w:szCs w:val="20"/>
              </w:rPr>
            </w:pPr>
            <w:r w:rsidRPr="000B656B">
              <w:rPr>
                <w:rFonts w:ascii="Calibri" w:hAnsi="Calibri" w:cs="Calibri"/>
                <w:bCs/>
                <w:sz w:val="20"/>
                <w:szCs w:val="20"/>
              </w:rPr>
              <w:t>12</w:t>
            </w:r>
            <w:r>
              <w:rPr>
                <w:rFonts w:ascii="Calibri" w:hAnsi="Calibri" w:cs="Calibri"/>
                <w:bCs/>
                <w:sz w:val="20"/>
                <w:szCs w:val="20"/>
              </w:rPr>
              <w:t>.</w:t>
            </w:r>
            <w:r w:rsidRPr="000B656B">
              <w:rPr>
                <w:rFonts w:ascii="Calibri" w:hAnsi="Calibri" w:cs="Calibri"/>
                <w:bCs/>
                <w:sz w:val="20"/>
                <w:szCs w:val="20"/>
              </w:rPr>
              <w:t>000</w:t>
            </w:r>
            <w:r>
              <w:rPr>
                <w:rFonts w:ascii="Calibri" w:hAnsi="Calibri" w:cs="Calibri"/>
                <w:bCs/>
                <w:sz w:val="20"/>
                <w:szCs w:val="20"/>
              </w:rPr>
              <w:t xml:space="preserve"> l</w:t>
            </w:r>
          </w:p>
        </w:tc>
      </w:tr>
      <w:tr w:rsidR="006F0E33" w:rsidRPr="00ED5B25" w14:paraId="0C063B36" w14:textId="77777777" w:rsidTr="006F0E33">
        <w:trPr>
          <w:cantSplit/>
          <w:trHeight w:val="150"/>
          <w:jc w:val="center"/>
        </w:trPr>
        <w:tc>
          <w:tcPr>
            <w:tcW w:w="702" w:type="dxa"/>
            <w:vMerge/>
            <w:shd w:val="clear" w:color="auto" w:fill="auto"/>
            <w:vAlign w:val="center"/>
          </w:tcPr>
          <w:p w14:paraId="0DBF0460"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41782A1"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44FB5DB0"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Boje za beton, asflat i drvo</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tcPr>
          <w:p w14:paraId="6B35DA57" w14:textId="77777777" w:rsidR="006F0E33" w:rsidRDefault="006F0E33" w:rsidP="00696D97">
            <w:pPr>
              <w:spacing w:after="0" w:line="240" w:lineRule="auto"/>
              <w:jc w:val="center"/>
              <w:rPr>
                <w:rFonts w:eastAsia="Calibri" w:cstheme="minorHAnsi"/>
                <w:sz w:val="20"/>
                <w:szCs w:val="20"/>
              </w:rPr>
            </w:pPr>
            <w:r>
              <w:rPr>
                <w:rFonts w:ascii="Calibri" w:hAnsi="Calibri" w:cs="Calibri"/>
                <w:bCs/>
                <w:sz w:val="20"/>
                <w:szCs w:val="20"/>
              </w:rPr>
              <w:t>300 l</w:t>
            </w:r>
          </w:p>
        </w:tc>
      </w:tr>
      <w:tr w:rsidR="006F0E33" w:rsidRPr="00ED5B25" w14:paraId="5F525121" w14:textId="77777777" w:rsidTr="006F0E33">
        <w:trPr>
          <w:cantSplit/>
          <w:trHeight w:val="120"/>
          <w:jc w:val="center"/>
        </w:trPr>
        <w:tc>
          <w:tcPr>
            <w:tcW w:w="702" w:type="dxa"/>
            <w:vMerge/>
            <w:shd w:val="clear" w:color="auto" w:fill="auto"/>
            <w:vAlign w:val="center"/>
          </w:tcPr>
          <w:p w14:paraId="661A46F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921E626"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448706E9"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Razrjeđivač</w:t>
            </w:r>
          </w:p>
        </w:tc>
        <w:tc>
          <w:tcPr>
            <w:tcW w:w="1826" w:type="dxa"/>
            <w:tcBorders>
              <w:top w:val="single" w:sz="4" w:space="0" w:color="auto"/>
              <w:left w:val="single" w:sz="4" w:space="0" w:color="auto"/>
              <w:bottom w:val="single" w:sz="4" w:space="0" w:color="auto"/>
              <w:right w:val="single" w:sz="4" w:space="0" w:color="auto"/>
            </w:tcBorders>
            <w:shd w:val="clear" w:color="auto" w:fill="FFFFFF"/>
            <w:vAlign w:val="center"/>
          </w:tcPr>
          <w:p w14:paraId="0C2E17C3" w14:textId="77777777" w:rsidR="006F0E33" w:rsidRDefault="006F0E33" w:rsidP="00696D97">
            <w:pPr>
              <w:spacing w:after="0" w:line="240" w:lineRule="auto"/>
              <w:jc w:val="center"/>
              <w:rPr>
                <w:rFonts w:eastAsia="Calibri" w:cstheme="minorHAnsi"/>
                <w:sz w:val="20"/>
                <w:szCs w:val="20"/>
              </w:rPr>
            </w:pPr>
            <w:r w:rsidRPr="000B656B">
              <w:rPr>
                <w:rFonts w:ascii="Calibri" w:hAnsi="Calibri" w:cs="Calibri"/>
                <w:bCs/>
                <w:sz w:val="20"/>
                <w:szCs w:val="20"/>
              </w:rPr>
              <w:t xml:space="preserve">250 </w:t>
            </w:r>
            <w:r>
              <w:rPr>
                <w:rFonts w:ascii="Calibri" w:hAnsi="Calibri" w:cs="Calibri"/>
                <w:bCs/>
                <w:sz w:val="20"/>
                <w:szCs w:val="20"/>
              </w:rPr>
              <w:t>l</w:t>
            </w:r>
            <w:r w:rsidRPr="000B656B">
              <w:rPr>
                <w:rFonts w:ascii="Calibri" w:hAnsi="Calibri" w:cs="Calibri"/>
                <w:bCs/>
                <w:sz w:val="20"/>
                <w:szCs w:val="20"/>
              </w:rPr>
              <w:t xml:space="preserve"> </w:t>
            </w:r>
          </w:p>
        </w:tc>
      </w:tr>
      <w:tr w:rsidR="006F0E33" w:rsidRPr="00ED5B25" w14:paraId="69812363" w14:textId="77777777" w:rsidTr="006F0E33">
        <w:trPr>
          <w:cantSplit/>
          <w:trHeight w:val="120"/>
          <w:jc w:val="center"/>
        </w:trPr>
        <w:tc>
          <w:tcPr>
            <w:tcW w:w="702" w:type="dxa"/>
            <w:vMerge/>
            <w:shd w:val="clear" w:color="auto" w:fill="auto"/>
            <w:vAlign w:val="center"/>
          </w:tcPr>
          <w:p w14:paraId="73FF4F27"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248C8826"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3E4FF2BF" w14:textId="77777777" w:rsidR="006F0E33" w:rsidRPr="000B656B" w:rsidRDefault="006F0E33" w:rsidP="00696D97">
            <w:pPr>
              <w:spacing w:after="0" w:line="240" w:lineRule="auto"/>
              <w:jc w:val="center"/>
              <w:rPr>
                <w:rFonts w:ascii="Calibri" w:hAnsi="Calibri" w:cs="Calibri"/>
                <w:sz w:val="20"/>
                <w:szCs w:val="20"/>
              </w:rPr>
            </w:pPr>
            <w:r w:rsidRPr="000B656B">
              <w:rPr>
                <w:rFonts w:ascii="Calibri" w:hAnsi="Calibri" w:cs="Calibri"/>
                <w:sz w:val="20"/>
                <w:szCs w:val="20"/>
              </w:rPr>
              <w:t>Antifriz</w:t>
            </w:r>
          </w:p>
        </w:tc>
        <w:tc>
          <w:tcPr>
            <w:tcW w:w="1826" w:type="dxa"/>
            <w:tcBorders>
              <w:top w:val="single" w:sz="4" w:space="0" w:color="auto"/>
              <w:left w:val="single" w:sz="4" w:space="0" w:color="auto"/>
              <w:bottom w:val="single" w:sz="4" w:space="0" w:color="auto"/>
            </w:tcBorders>
            <w:shd w:val="clear" w:color="auto" w:fill="auto"/>
            <w:vAlign w:val="center"/>
          </w:tcPr>
          <w:p w14:paraId="1F49B3BD"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200 l</w:t>
            </w:r>
          </w:p>
        </w:tc>
      </w:tr>
      <w:tr w:rsidR="006F0E33" w:rsidRPr="00ED5B25" w14:paraId="565BAE89" w14:textId="77777777" w:rsidTr="006F0E33">
        <w:trPr>
          <w:cantSplit/>
          <w:trHeight w:val="120"/>
          <w:jc w:val="center"/>
        </w:trPr>
        <w:tc>
          <w:tcPr>
            <w:tcW w:w="702" w:type="dxa"/>
            <w:vMerge/>
            <w:shd w:val="clear" w:color="auto" w:fill="auto"/>
            <w:vAlign w:val="center"/>
          </w:tcPr>
          <w:p w14:paraId="1A3782F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EA88DE1"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0357E182" w14:textId="77777777" w:rsidR="006F0E33" w:rsidRPr="000B656B" w:rsidRDefault="006F0E33" w:rsidP="00696D97">
            <w:pPr>
              <w:spacing w:after="0" w:line="240" w:lineRule="auto"/>
              <w:jc w:val="center"/>
              <w:rPr>
                <w:rFonts w:ascii="Calibri" w:hAnsi="Calibri" w:cs="Calibri"/>
                <w:sz w:val="20"/>
                <w:szCs w:val="20"/>
              </w:rPr>
            </w:pPr>
            <w:r w:rsidRPr="000B656B">
              <w:rPr>
                <w:rFonts w:ascii="Calibri" w:hAnsi="Calibri" w:cs="Calibri"/>
                <w:sz w:val="20"/>
                <w:szCs w:val="20"/>
              </w:rPr>
              <w:t xml:space="preserve">Motorno ulje </w:t>
            </w:r>
          </w:p>
        </w:tc>
        <w:tc>
          <w:tcPr>
            <w:tcW w:w="1826" w:type="dxa"/>
            <w:tcBorders>
              <w:top w:val="single" w:sz="4" w:space="0" w:color="auto"/>
              <w:left w:val="single" w:sz="4" w:space="0" w:color="auto"/>
              <w:bottom w:val="single" w:sz="4" w:space="0" w:color="auto"/>
            </w:tcBorders>
            <w:shd w:val="clear" w:color="auto" w:fill="auto"/>
            <w:vAlign w:val="center"/>
          </w:tcPr>
          <w:p w14:paraId="1EE8719F"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500 l</w:t>
            </w:r>
          </w:p>
        </w:tc>
      </w:tr>
      <w:tr w:rsidR="006F0E33" w:rsidRPr="00ED5B25" w14:paraId="645A887D" w14:textId="77777777" w:rsidTr="006F0E33">
        <w:trPr>
          <w:cantSplit/>
          <w:trHeight w:val="135"/>
          <w:jc w:val="center"/>
        </w:trPr>
        <w:tc>
          <w:tcPr>
            <w:tcW w:w="702" w:type="dxa"/>
            <w:vMerge/>
            <w:shd w:val="clear" w:color="auto" w:fill="auto"/>
            <w:vAlign w:val="center"/>
          </w:tcPr>
          <w:p w14:paraId="1643AC7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3D3B2964"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21AFBFF7"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Sredstva za zaštitu bilja (insekticidi)</w:t>
            </w:r>
          </w:p>
        </w:tc>
        <w:tc>
          <w:tcPr>
            <w:tcW w:w="1826" w:type="dxa"/>
            <w:tcBorders>
              <w:top w:val="single" w:sz="4" w:space="0" w:color="auto"/>
              <w:left w:val="single" w:sz="4" w:space="0" w:color="auto"/>
              <w:bottom w:val="single" w:sz="4" w:space="0" w:color="auto"/>
            </w:tcBorders>
            <w:shd w:val="clear" w:color="auto" w:fill="auto"/>
            <w:vAlign w:val="center"/>
          </w:tcPr>
          <w:p w14:paraId="13ACB9A4"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2 l</w:t>
            </w:r>
          </w:p>
        </w:tc>
      </w:tr>
      <w:tr w:rsidR="006F0E33" w:rsidRPr="00ED5B25" w14:paraId="1CFE8A43" w14:textId="77777777" w:rsidTr="006F0E33">
        <w:trPr>
          <w:cantSplit/>
          <w:trHeight w:val="94"/>
          <w:jc w:val="center"/>
        </w:trPr>
        <w:tc>
          <w:tcPr>
            <w:tcW w:w="702" w:type="dxa"/>
            <w:vMerge/>
            <w:shd w:val="clear" w:color="auto" w:fill="auto"/>
            <w:vAlign w:val="center"/>
          </w:tcPr>
          <w:p w14:paraId="0033214B"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490F3B7"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07E2998A"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 xml:space="preserve">Fungicidi </w:t>
            </w:r>
          </w:p>
        </w:tc>
        <w:tc>
          <w:tcPr>
            <w:tcW w:w="1826" w:type="dxa"/>
            <w:tcBorders>
              <w:top w:val="single" w:sz="4" w:space="0" w:color="auto"/>
              <w:left w:val="single" w:sz="4" w:space="0" w:color="auto"/>
              <w:bottom w:val="single" w:sz="4" w:space="0" w:color="auto"/>
            </w:tcBorders>
            <w:shd w:val="clear" w:color="auto" w:fill="auto"/>
            <w:vAlign w:val="center"/>
          </w:tcPr>
          <w:p w14:paraId="0C365F9C"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3 l</w:t>
            </w:r>
          </w:p>
        </w:tc>
      </w:tr>
      <w:tr w:rsidR="006F0E33" w:rsidRPr="00ED5B25" w14:paraId="69E12A5A" w14:textId="77777777" w:rsidTr="006F0E33">
        <w:trPr>
          <w:cantSplit/>
          <w:trHeight w:val="285"/>
          <w:jc w:val="center"/>
        </w:trPr>
        <w:tc>
          <w:tcPr>
            <w:tcW w:w="702" w:type="dxa"/>
            <w:vMerge/>
            <w:shd w:val="clear" w:color="auto" w:fill="auto"/>
            <w:vAlign w:val="center"/>
          </w:tcPr>
          <w:p w14:paraId="6C0AF4B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B5B2283" w14:textId="77777777" w:rsidR="006F0E33" w:rsidRPr="00420313" w:rsidRDefault="006F0E33" w:rsidP="00696D97">
            <w:pPr>
              <w:spacing w:after="0" w:line="276" w:lineRule="auto"/>
              <w:rPr>
                <w:rFonts w:eastAsia="Calibri" w:cstheme="minorHAnsi"/>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7247FC8A" w14:textId="77777777" w:rsidR="006F0E33" w:rsidRPr="00903253" w:rsidRDefault="006F0E33" w:rsidP="00696D97">
            <w:pPr>
              <w:spacing w:after="0" w:line="240" w:lineRule="auto"/>
              <w:jc w:val="center"/>
              <w:rPr>
                <w:rFonts w:cstheme="minorHAnsi"/>
                <w:sz w:val="20"/>
                <w:szCs w:val="20"/>
              </w:rPr>
            </w:pPr>
            <w:r w:rsidRPr="000B656B">
              <w:rPr>
                <w:rFonts w:ascii="Calibri" w:hAnsi="Calibri" w:cs="Calibri"/>
                <w:sz w:val="20"/>
                <w:szCs w:val="20"/>
              </w:rPr>
              <w:t xml:space="preserve">Herbicidi </w:t>
            </w:r>
          </w:p>
        </w:tc>
        <w:tc>
          <w:tcPr>
            <w:tcW w:w="1826" w:type="dxa"/>
            <w:tcBorders>
              <w:top w:val="single" w:sz="4" w:space="0" w:color="auto"/>
              <w:left w:val="single" w:sz="4" w:space="0" w:color="auto"/>
              <w:bottom w:val="single" w:sz="4" w:space="0" w:color="auto"/>
            </w:tcBorders>
            <w:shd w:val="clear" w:color="auto" w:fill="auto"/>
            <w:vAlign w:val="center"/>
          </w:tcPr>
          <w:p w14:paraId="5776211D" w14:textId="77777777" w:rsidR="006F0E33" w:rsidRDefault="006F0E33" w:rsidP="00696D97">
            <w:pPr>
              <w:spacing w:after="0" w:line="240" w:lineRule="auto"/>
              <w:jc w:val="center"/>
              <w:rPr>
                <w:rFonts w:eastAsia="Calibri" w:cstheme="minorHAnsi"/>
                <w:sz w:val="20"/>
                <w:szCs w:val="20"/>
              </w:rPr>
            </w:pPr>
            <w:r>
              <w:rPr>
                <w:rFonts w:eastAsia="Calibri" w:cstheme="minorHAnsi"/>
                <w:sz w:val="20"/>
                <w:szCs w:val="20"/>
              </w:rPr>
              <w:t>10 l</w:t>
            </w:r>
          </w:p>
        </w:tc>
      </w:tr>
      <w:tr w:rsidR="006F0E33" w:rsidRPr="00ED5B25" w14:paraId="4D7EF128" w14:textId="77777777" w:rsidTr="006F0E33">
        <w:trPr>
          <w:cantSplit/>
          <w:trHeight w:val="413"/>
          <w:jc w:val="center"/>
        </w:trPr>
        <w:tc>
          <w:tcPr>
            <w:tcW w:w="702" w:type="dxa"/>
            <w:vMerge w:val="restart"/>
            <w:shd w:val="clear" w:color="auto" w:fill="auto"/>
            <w:vAlign w:val="center"/>
          </w:tcPr>
          <w:p w14:paraId="7E22B03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13CEE894" w14:textId="49BBBBA9" w:rsidR="006F0E33" w:rsidRDefault="006F0E33" w:rsidP="00696D97">
            <w:pPr>
              <w:spacing w:after="0" w:line="276" w:lineRule="auto"/>
              <w:rPr>
                <w:rFonts w:eastAsia="Calibri" w:cstheme="minorHAnsi"/>
                <w:sz w:val="20"/>
                <w:szCs w:val="20"/>
              </w:rPr>
            </w:pPr>
            <w:r w:rsidRPr="00420313">
              <w:rPr>
                <w:rFonts w:eastAsia="Calibri" w:cstheme="minorHAnsi"/>
                <w:sz w:val="20"/>
                <w:szCs w:val="20"/>
              </w:rPr>
              <w:t>GPK Čakom d.o.o.</w:t>
            </w:r>
          </w:p>
          <w:p w14:paraId="03BD2B0B" w14:textId="77777777" w:rsidR="006F0E33" w:rsidRDefault="006F0E33" w:rsidP="00696D97">
            <w:pPr>
              <w:spacing w:after="0" w:line="276" w:lineRule="auto"/>
              <w:rPr>
                <w:rFonts w:eastAsia="Calibri" w:cstheme="minorHAnsi"/>
                <w:sz w:val="20"/>
                <w:szCs w:val="20"/>
              </w:rPr>
            </w:pPr>
            <w:r w:rsidRPr="005C0882">
              <w:rPr>
                <w:rFonts w:eastAsia="Calibri" w:cstheme="minorHAnsi"/>
                <w:sz w:val="20"/>
                <w:szCs w:val="20"/>
              </w:rPr>
              <w:t>Odlagalište za neopasni otpad Totovec</w:t>
            </w:r>
          </w:p>
          <w:p w14:paraId="0B28FE18" w14:textId="77777777" w:rsidR="006F0E33" w:rsidRPr="00420313" w:rsidRDefault="006F0E33" w:rsidP="00696D97">
            <w:pPr>
              <w:spacing w:after="0" w:line="276" w:lineRule="auto"/>
              <w:rPr>
                <w:rFonts w:eastAsia="Calibri" w:cstheme="minorHAnsi"/>
                <w:sz w:val="20"/>
                <w:szCs w:val="20"/>
              </w:rPr>
            </w:pPr>
            <w:r w:rsidRPr="005C0882">
              <w:rPr>
                <w:rFonts w:eastAsia="Calibri" w:cstheme="minorHAnsi"/>
                <w:sz w:val="20"/>
                <w:szCs w:val="20"/>
              </w:rPr>
              <w:t>Gospodarska 1 i 2, Totovec</w:t>
            </w:r>
          </w:p>
        </w:tc>
        <w:tc>
          <w:tcPr>
            <w:tcW w:w="2170" w:type="dxa"/>
            <w:vAlign w:val="center"/>
          </w:tcPr>
          <w:p w14:paraId="3EA8A1EE" w14:textId="77777777" w:rsidR="006F0E33" w:rsidRPr="000B656B" w:rsidRDefault="006F0E33" w:rsidP="00696D97">
            <w:pPr>
              <w:spacing w:after="0" w:line="240" w:lineRule="auto"/>
              <w:jc w:val="center"/>
              <w:rPr>
                <w:rFonts w:ascii="Calibri" w:hAnsi="Calibri" w:cs="Calibri"/>
                <w:sz w:val="20"/>
                <w:szCs w:val="20"/>
              </w:rPr>
            </w:pPr>
            <w:r w:rsidRPr="00DC358B">
              <w:rPr>
                <w:rFonts w:ascii="Calibri" w:hAnsi="Calibri" w:cs="Calibri"/>
                <w:sz w:val="20"/>
                <w:szCs w:val="20"/>
              </w:rPr>
              <w:t>Dizel gorivo</w:t>
            </w:r>
          </w:p>
        </w:tc>
        <w:tc>
          <w:tcPr>
            <w:tcW w:w="1826" w:type="dxa"/>
            <w:vAlign w:val="center"/>
          </w:tcPr>
          <w:p w14:paraId="7F2F1D2B" w14:textId="77777777" w:rsidR="006F0E33" w:rsidRDefault="006F0E33" w:rsidP="00696D97">
            <w:pPr>
              <w:spacing w:after="0" w:line="240" w:lineRule="auto"/>
              <w:jc w:val="center"/>
              <w:rPr>
                <w:rFonts w:eastAsia="Calibri" w:cstheme="minorHAnsi"/>
                <w:sz w:val="20"/>
                <w:szCs w:val="20"/>
              </w:rPr>
            </w:pPr>
            <w:r w:rsidRPr="00DC358B">
              <w:rPr>
                <w:rFonts w:ascii="Calibri" w:hAnsi="Calibri" w:cs="Calibri"/>
                <w:sz w:val="20"/>
                <w:szCs w:val="20"/>
              </w:rPr>
              <w:t>1</w:t>
            </w:r>
            <w:r>
              <w:rPr>
                <w:rFonts w:ascii="Calibri" w:hAnsi="Calibri" w:cs="Calibri"/>
                <w:sz w:val="20"/>
                <w:szCs w:val="20"/>
              </w:rPr>
              <w:t>.</w:t>
            </w:r>
            <w:r w:rsidRPr="00DC358B">
              <w:rPr>
                <w:rFonts w:ascii="Calibri" w:hAnsi="Calibri" w:cs="Calibri"/>
                <w:sz w:val="20"/>
                <w:szCs w:val="20"/>
              </w:rPr>
              <w:t>000 l</w:t>
            </w:r>
          </w:p>
        </w:tc>
      </w:tr>
      <w:tr w:rsidR="006F0E33" w:rsidRPr="00ED5B25" w14:paraId="67FBA8BD" w14:textId="77777777" w:rsidTr="006F0E33">
        <w:trPr>
          <w:cantSplit/>
          <w:trHeight w:val="414"/>
          <w:jc w:val="center"/>
        </w:trPr>
        <w:tc>
          <w:tcPr>
            <w:tcW w:w="702" w:type="dxa"/>
            <w:vMerge/>
            <w:shd w:val="clear" w:color="auto" w:fill="auto"/>
            <w:vAlign w:val="center"/>
          </w:tcPr>
          <w:p w14:paraId="19F6732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EACA764" w14:textId="77777777" w:rsidR="006F0E33" w:rsidRPr="00420313" w:rsidRDefault="006F0E33" w:rsidP="00696D97">
            <w:pPr>
              <w:spacing w:after="0" w:line="276" w:lineRule="auto"/>
              <w:rPr>
                <w:rFonts w:eastAsia="Calibri" w:cstheme="minorHAnsi"/>
                <w:sz w:val="20"/>
                <w:szCs w:val="20"/>
              </w:rPr>
            </w:pPr>
          </w:p>
        </w:tc>
        <w:tc>
          <w:tcPr>
            <w:tcW w:w="2170" w:type="dxa"/>
            <w:vAlign w:val="center"/>
          </w:tcPr>
          <w:p w14:paraId="609E6358" w14:textId="77777777" w:rsidR="006F0E33" w:rsidRPr="000B656B" w:rsidRDefault="006F0E33" w:rsidP="00696D97">
            <w:pPr>
              <w:spacing w:after="0" w:line="240" w:lineRule="auto"/>
              <w:jc w:val="center"/>
              <w:rPr>
                <w:rFonts w:ascii="Calibri" w:hAnsi="Calibri" w:cs="Calibri"/>
                <w:sz w:val="20"/>
                <w:szCs w:val="20"/>
              </w:rPr>
            </w:pPr>
            <w:r w:rsidRPr="00DC358B">
              <w:rPr>
                <w:rFonts w:ascii="Calibri" w:hAnsi="Calibri" w:cs="Calibri"/>
                <w:sz w:val="20"/>
                <w:szCs w:val="20"/>
              </w:rPr>
              <w:t>Benzin</w:t>
            </w:r>
          </w:p>
        </w:tc>
        <w:tc>
          <w:tcPr>
            <w:tcW w:w="1826" w:type="dxa"/>
            <w:vAlign w:val="center"/>
          </w:tcPr>
          <w:p w14:paraId="7C411626" w14:textId="77777777" w:rsidR="006F0E33" w:rsidRDefault="006F0E33" w:rsidP="00696D97">
            <w:pPr>
              <w:spacing w:after="0" w:line="240" w:lineRule="auto"/>
              <w:jc w:val="center"/>
              <w:rPr>
                <w:rFonts w:eastAsia="Calibri" w:cstheme="minorHAnsi"/>
                <w:sz w:val="20"/>
                <w:szCs w:val="20"/>
              </w:rPr>
            </w:pPr>
            <w:r w:rsidRPr="00DC358B">
              <w:rPr>
                <w:rFonts w:ascii="Calibri" w:hAnsi="Calibri" w:cs="Calibri"/>
                <w:sz w:val="20"/>
                <w:szCs w:val="20"/>
              </w:rPr>
              <w:t>40 l</w:t>
            </w:r>
          </w:p>
        </w:tc>
      </w:tr>
      <w:tr w:rsidR="006F0E33" w:rsidRPr="00ED5B25" w14:paraId="49628F59" w14:textId="77777777" w:rsidTr="006F0E33">
        <w:trPr>
          <w:cantSplit/>
          <w:trHeight w:val="414"/>
          <w:jc w:val="center"/>
        </w:trPr>
        <w:tc>
          <w:tcPr>
            <w:tcW w:w="702" w:type="dxa"/>
            <w:vMerge/>
            <w:shd w:val="clear" w:color="auto" w:fill="auto"/>
            <w:vAlign w:val="center"/>
          </w:tcPr>
          <w:p w14:paraId="3C853B1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E38D8CA" w14:textId="77777777" w:rsidR="006F0E33" w:rsidRPr="00420313" w:rsidRDefault="006F0E33" w:rsidP="00696D97">
            <w:pPr>
              <w:spacing w:after="0" w:line="276" w:lineRule="auto"/>
              <w:rPr>
                <w:rFonts w:eastAsia="Calibri" w:cstheme="minorHAnsi"/>
                <w:sz w:val="20"/>
                <w:szCs w:val="20"/>
              </w:rPr>
            </w:pPr>
          </w:p>
        </w:tc>
        <w:tc>
          <w:tcPr>
            <w:tcW w:w="2170" w:type="dxa"/>
            <w:vAlign w:val="center"/>
          </w:tcPr>
          <w:p w14:paraId="45E1ABC1" w14:textId="77777777" w:rsidR="006F0E33" w:rsidRPr="000B656B" w:rsidRDefault="006F0E33" w:rsidP="00696D97">
            <w:pPr>
              <w:spacing w:after="0" w:line="240" w:lineRule="auto"/>
              <w:jc w:val="center"/>
              <w:rPr>
                <w:rFonts w:ascii="Calibri" w:hAnsi="Calibri" w:cs="Calibri"/>
                <w:sz w:val="20"/>
                <w:szCs w:val="20"/>
              </w:rPr>
            </w:pPr>
            <w:r w:rsidRPr="00DC358B">
              <w:rPr>
                <w:rFonts w:ascii="Calibri" w:hAnsi="Calibri" w:cs="Calibri"/>
                <w:sz w:val="20"/>
                <w:szCs w:val="20"/>
              </w:rPr>
              <w:t>Ulja</w:t>
            </w:r>
          </w:p>
        </w:tc>
        <w:tc>
          <w:tcPr>
            <w:tcW w:w="1826" w:type="dxa"/>
            <w:vAlign w:val="center"/>
          </w:tcPr>
          <w:p w14:paraId="387DB3AC" w14:textId="77777777" w:rsidR="006F0E33" w:rsidRDefault="006F0E33" w:rsidP="00696D97">
            <w:pPr>
              <w:spacing w:after="0" w:line="240" w:lineRule="auto"/>
              <w:jc w:val="center"/>
              <w:rPr>
                <w:rFonts w:eastAsia="Calibri" w:cstheme="minorHAnsi"/>
                <w:sz w:val="20"/>
                <w:szCs w:val="20"/>
              </w:rPr>
            </w:pPr>
            <w:r w:rsidRPr="00DC358B">
              <w:rPr>
                <w:rFonts w:ascii="Calibri" w:hAnsi="Calibri" w:cs="Calibri"/>
                <w:sz w:val="20"/>
                <w:szCs w:val="20"/>
              </w:rPr>
              <w:t>20 l</w:t>
            </w:r>
          </w:p>
        </w:tc>
      </w:tr>
      <w:tr w:rsidR="006F0E33" w:rsidRPr="00ED5B25" w14:paraId="36979DED" w14:textId="77777777" w:rsidTr="006F0E33">
        <w:trPr>
          <w:cantSplit/>
          <w:trHeight w:val="414"/>
          <w:jc w:val="center"/>
        </w:trPr>
        <w:tc>
          <w:tcPr>
            <w:tcW w:w="702" w:type="dxa"/>
            <w:vMerge/>
            <w:shd w:val="clear" w:color="auto" w:fill="auto"/>
            <w:vAlign w:val="center"/>
          </w:tcPr>
          <w:p w14:paraId="65221635"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7BAD707" w14:textId="77777777" w:rsidR="006F0E33" w:rsidRPr="00420313" w:rsidRDefault="006F0E33" w:rsidP="00696D97">
            <w:pPr>
              <w:spacing w:after="0" w:line="276" w:lineRule="auto"/>
              <w:rPr>
                <w:rFonts w:eastAsia="Calibri" w:cstheme="minorHAnsi"/>
                <w:sz w:val="20"/>
                <w:szCs w:val="20"/>
              </w:rPr>
            </w:pPr>
          </w:p>
        </w:tc>
        <w:tc>
          <w:tcPr>
            <w:tcW w:w="2170" w:type="dxa"/>
            <w:vAlign w:val="center"/>
          </w:tcPr>
          <w:p w14:paraId="05D81757" w14:textId="77777777" w:rsidR="006F0E33" w:rsidRPr="000B656B" w:rsidRDefault="006F0E33" w:rsidP="00696D97">
            <w:pPr>
              <w:spacing w:after="0" w:line="240" w:lineRule="auto"/>
              <w:jc w:val="center"/>
              <w:rPr>
                <w:rFonts w:ascii="Calibri" w:hAnsi="Calibri" w:cs="Calibri"/>
                <w:sz w:val="20"/>
                <w:szCs w:val="20"/>
              </w:rPr>
            </w:pPr>
            <w:r w:rsidRPr="00DC358B">
              <w:rPr>
                <w:rFonts w:ascii="Calibri" w:hAnsi="Calibri" w:cs="Calibri"/>
                <w:sz w:val="20"/>
                <w:szCs w:val="20"/>
              </w:rPr>
              <w:t>UNP</w:t>
            </w:r>
          </w:p>
        </w:tc>
        <w:tc>
          <w:tcPr>
            <w:tcW w:w="1826" w:type="dxa"/>
            <w:vAlign w:val="center"/>
          </w:tcPr>
          <w:p w14:paraId="0E282EC9" w14:textId="77777777" w:rsidR="006F0E33" w:rsidRDefault="006F0E33" w:rsidP="00696D97">
            <w:pPr>
              <w:spacing w:after="0" w:line="240" w:lineRule="auto"/>
              <w:jc w:val="center"/>
              <w:rPr>
                <w:rFonts w:eastAsia="Calibri" w:cstheme="minorHAnsi"/>
                <w:sz w:val="20"/>
                <w:szCs w:val="20"/>
              </w:rPr>
            </w:pPr>
            <w:r w:rsidRPr="00DC358B">
              <w:rPr>
                <w:rFonts w:ascii="Calibri" w:hAnsi="Calibri" w:cs="Calibri"/>
                <w:sz w:val="20"/>
                <w:szCs w:val="20"/>
              </w:rPr>
              <w:t>5</w:t>
            </w:r>
            <w:r>
              <w:rPr>
                <w:rFonts w:ascii="Calibri" w:hAnsi="Calibri" w:cs="Calibri"/>
                <w:sz w:val="20"/>
                <w:szCs w:val="20"/>
              </w:rPr>
              <w:t>.</w:t>
            </w:r>
            <w:r w:rsidRPr="00DC358B">
              <w:rPr>
                <w:rFonts w:ascii="Calibri" w:hAnsi="Calibri" w:cs="Calibri"/>
                <w:sz w:val="20"/>
                <w:szCs w:val="20"/>
              </w:rPr>
              <w:t>000 l</w:t>
            </w:r>
          </w:p>
        </w:tc>
      </w:tr>
      <w:tr w:rsidR="006F0E33" w:rsidRPr="00ED5B25" w14:paraId="6CAE6BFB" w14:textId="77777777" w:rsidTr="006F0E33">
        <w:trPr>
          <w:cantSplit/>
          <w:trHeight w:val="282"/>
          <w:jc w:val="center"/>
        </w:trPr>
        <w:tc>
          <w:tcPr>
            <w:tcW w:w="702" w:type="dxa"/>
            <w:vMerge w:val="restart"/>
            <w:shd w:val="clear" w:color="auto" w:fill="auto"/>
            <w:vAlign w:val="center"/>
          </w:tcPr>
          <w:p w14:paraId="71925CD2"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16FFC852" w14:textId="3788BE5F" w:rsidR="006F0E33" w:rsidRDefault="006F0E33" w:rsidP="00696D97">
            <w:pPr>
              <w:spacing w:after="0" w:line="276" w:lineRule="auto"/>
              <w:rPr>
                <w:rFonts w:eastAsia="Calibri" w:cstheme="minorHAnsi"/>
                <w:sz w:val="20"/>
                <w:szCs w:val="20"/>
              </w:rPr>
            </w:pPr>
            <w:r w:rsidRPr="005C0882">
              <w:rPr>
                <w:rFonts w:eastAsia="Calibri" w:cstheme="minorHAnsi"/>
                <w:sz w:val="20"/>
                <w:szCs w:val="20"/>
              </w:rPr>
              <w:t xml:space="preserve">PERUTNINA PTUJ </w:t>
            </w:r>
            <w:r>
              <w:rPr>
                <w:rFonts w:eastAsia="Calibri" w:cstheme="minorHAnsi"/>
                <w:sz w:val="20"/>
                <w:szCs w:val="20"/>
              </w:rPr>
              <w:t>–</w:t>
            </w:r>
            <w:r w:rsidRPr="005C0882">
              <w:rPr>
                <w:rFonts w:eastAsia="Calibri" w:cstheme="minorHAnsi"/>
                <w:sz w:val="20"/>
                <w:szCs w:val="20"/>
              </w:rPr>
              <w:t xml:space="preserve"> PIPO</w:t>
            </w:r>
            <w:r>
              <w:rPr>
                <w:rFonts w:eastAsia="Calibri" w:cstheme="minorHAnsi"/>
                <w:sz w:val="20"/>
                <w:szCs w:val="20"/>
              </w:rPr>
              <w:t xml:space="preserve"> </w:t>
            </w:r>
            <w:r w:rsidRPr="005C0882">
              <w:rPr>
                <w:rFonts w:eastAsia="Calibri" w:cstheme="minorHAnsi"/>
                <w:sz w:val="20"/>
                <w:szCs w:val="20"/>
              </w:rPr>
              <w:t xml:space="preserve">d.o.o. </w:t>
            </w:r>
          </w:p>
          <w:p w14:paraId="6DB4B825" w14:textId="77777777" w:rsidR="006F0E33" w:rsidRPr="00420313" w:rsidRDefault="006F0E33" w:rsidP="00696D97">
            <w:pPr>
              <w:spacing w:after="0" w:line="276" w:lineRule="auto"/>
              <w:rPr>
                <w:rFonts w:eastAsia="Calibri" w:cstheme="minorHAnsi"/>
                <w:sz w:val="20"/>
                <w:szCs w:val="20"/>
              </w:rPr>
            </w:pPr>
            <w:r w:rsidRPr="005C0882">
              <w:rPr>
                <w:rFonts w:eastAsia="Calibri" w:cstheme="minorHAnsi"/>
                <w:sz w:val="20"/>
                <w:szCs w:val="20"/>
              </w:rPr>
              <w:t xml:space="preserve">Rudolfa Steinera 7, </w:t>
            </w:r>
            <w:r>
              <w:rPr>
                <w:rFonts w:eastAsia="Calibri" w:cstheme="minorHAnsi"/>
                <w:sz w:val="20"/>
                <w:szCs w:val="20"/>
              </w:rPr>
              <w:t>Č</w:t>
            </w:r>
            <w:r w:rsidRPr="005C0882">
              <w:rPr>
                <w:rFonts w:eastAsia="Calibri" w:cstheme="minorHAnsi"/>
                <w:sz w:val="20"/>
                <w:szCs w:val="20"/>
              </w:rPr>
              <w:t>akovec</w:t>
            </w:r>
          </w:p>
        </w:tc>
        <w:tc>
          <w:tcPr>
            <w:tcW w:w="2170" w:type="dxa"/>
            <w:tcBorders>
              <w:bottom w:val="single" w:sz="4" w:space="0" w:color="auto"/>
            </w:tcBorders>
            <w:vAlign w:val="center"/>
          </w:tcPr>
          <w:p w14:paraId="490952C9"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Amonijak</w:t>
            </w:r>
          </w:p>
        </w:tc>
        <w:tc>
          <w:tcPr>
            <w:tcW w:w="1826" w:type="dxa"/>
            <w:tcBorders>
              <w:bottom w:val="single" w:sz="4" w:space="0" w:color="auto"/>
            </w:tcBorders>
            <w:vAlign w:val="center"/>
          </w:tcPr>
          <w:p w14:paraId="420248C4"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10 t</w:t>
            </w:r>
          </w:p>
        </w:tc>
      </w:tr>
      <w:tr w:rsidR="006F0E33" w:rsidRPr="00ED5B25" w14:paraId="5B8C5926" w14:textId="77777777" w:rsidTr="006F0E33">
        <w:trPr>
          <w:cantSplit/>
          <w:trHeight w:val="282"/>
          <w:jc w:val="center"/>
        </w:trPr>
        <w:tc>
          <w:tcPr>
            <w:tcW w:w="702" w:type="dxa"/>
            <w:vMerge/>
            <w:shd w:val="clear" w:color="auto" w:fill="auto"/>
            <w:vAlign w:val="center"/>
          </w:tcPr>
          <w:p w14:paraId="7A7161C8"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6AC1418C" w14:textId="77777777" w:rsidR="006F0E33" w:rsidRPr="005C0882"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12FC767F"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Monopropilen glikol</w:t>
            </w:r>
          </w:p>
        </w:tc>
        <w:tc>
          <w:tcPr>
            <w:tcW w:w="1826" w:type="dxa"/>
            <w:tcBorders>
              <w:top w:val="single" w:sz="4" w:space="0" w:color="auto"/>
              <w:bottom w:val="single" w:sz="4" w:space="0" w:color="auto"/>
            </w:tcBorders>
            <w:vAlign w:val="center"/>
          </w:tcPr>
          <w:p w14:paraId="0322726C"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17 t</w:t>
            </w:r>
          </w:p>
        </w:tc>
      </w:tr>
      <w:tr w:rsidR="006F0E33" w:rsidRPr="00ED5B25" w14:paraId="27EAFFDA" w14:textId="77777777" w:rsidTr="006F0E33">
        <w:trPr>
          <w:cantSplit/>
          <w:trHeight w:val="282"/>
          <w:jc w:val="center"/>
        </w:trPr>
        <w:tc>
          <w:tcPr>
            <w:tcW w:w="702" w:type="dxa"/>
            <w:vMerge/>
            <w:shd w:val="clear" w:color="auto" w:fill="auto"/>
            <w:vAlign w:val="center"/>
          </w:tcPr>
          <w:p w14:paraId="3244DE5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1711E6A1" w14:textId="77777777" w:rsidR="006F0E33" w:rsidRPr="005C0882"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24C9651D"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Loživo ulje ekstra lako</w:t>
            </w:r>
          </w:p>
        </w:tc>
        <w:tc>
          <w:tcPr>
            <w:tcW w:w="1826" w:type="dxa"/>
            <w:tcBorders>
              <w:top w:val="single" w:sz="4" w:space="0" w:color="auto"/>
              <w:bottom w:val="single" w:sz="4" w:space="0" w:color="auto"/>
            </w:tcBorders>
            <w:vAlign w:val="center"/>
          </w:tcPr>
          <w:p w14:paraId="3FBF45F1"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15 t</w:t>
            </w:r>
          </w:p>
        </w:tc>
      </w:tr>
      <w:tr w:rsidR="006F0E33" w:rsidRPr="00ED5B25" w14:paraId="77776F9D" w14:textId="77777777" w:rsidTr="006F0E33">
        <w:trPr>
          <w:cantSplit/>
          <w:trHeight w:val="282"/>
          <w:jc w:val="center"/>
        </w:trPr>
        <w:tc>
          <w:tcPr>
            <w:tcW w:w="702" w:type="dxa"/>
            <w:vMerge/>
            <w:shd w:val="clear" w:color="auto" w:fill="auto"/>
            <w:vAlign w:val="center"/>
          </w:tcPr>
          <w:p w14:paraId="7D6604BD"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4DD0CFDA" w14:textId="77777777" w:rsidR="006F0E33" w:rsidRPr="005C0882"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5EC2CE83" w14:textId="77777777" w:rsidR="006F0E33" w:rsidRPr="00DC358B" w:rsidRDefault="006F0E33" w:rsidP="00696D97">
            <w:pPr>
              <w:spacing w:after="0" w:line="240" w:lineRule="auto"/>
              <w:jc w:val="center"/>
              <w:rPr>
                <w:rFonts w:ascii="Calibri" w:hAnsi="Calibri" w:cs="Calibri"/>
                <w:sz w:val="20"/>
                <w:szCs w:val="20"/>
              </w:rPr>
            </w:pPr>
            <w:r w:rsidRPr="005C0882">
              <w:rPr>
                <w:rFonts w:ascii="Calibri" w:hAnsi="Calibri" w:cs="Calibri"/>
                <w:sz w:val="20"/>
                <w:szCs w:val="20"/>
              </w:rPr>
              <w:t>Loživo ulje ekstra lako</w:t>
            </w:r>
          </w:p>
        </w:tc>
        <w:tc>
          <w:tcPr>
            <w:tcW w:w="1826" w:type="dxa"/>
            <w:tcBorders>
              <w:top w:val="single" w:sz="4" w:space="0" w:color="auto"/>
              <w:bottom w:val="single" w:sz="4" w:space="0" w:color="auto"/>
            </w:tcBorders>
            <w:vAlign w:val="center"/>
          </w:tcPr>
          <w:p w14:paraId="489AD8AE" w14:textId="77777777" w:rsidR="006F0E33" w:rsidRPr="00DC358B" w:rsidRDefault="006F0E33" w:rsidP="00696D97">
            <w:pPr>
              <w:spacing w:after="0" w:line="240" w:lineRule="auto"/>
              <w:jc w:val="center"/>
              <w:rPr>
                <w:rFonts w:ascii="Calibri" w:hAnsi="Calibri" w:cs="Calibri"/>
                <w:sz w:val="20"/>
                <w:szCs w:val="20"/>
              </w:rPr>
            </w:pPr>
            <w:r>
              <w:rPr>
                <w:rFonts w:ascii="Calibri" w:hAnsi="Calibri" w:cs="Calibri"/>
                <w:sz w:val="20"/>
                <w:szCs w:val="20"/>
              </w:rPr>
              <w:t>23 t</w:t>
            </w:r>
          </w:p>
        </w:tc>
      </w:tr>
      <w:tr w:rsidR="006F0E33" w:rsidRPr="00ED5B25" w14:paraId="68289B3F" w14:textId="77777777" w:rsidTr="006F0E33">
        <w:trPr>
          <w:cantSplit/>
          <w:trHeight w:val="282"/>
          <w:jc w:val="center"/>
        </w:trPr>
        <w:tc>
          <w:tcPr>
            <w:tcW w:w="702" w:type="dxa"/>
            <w:shd w:val="clear" w:color="auto" w:fill="auto"/>
            <w:vAlign w:val="center"/>
          </w:tcPr>
          <w:p w14:paraId="3C01C32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tcBorders>
              <w:right w:val="single" w:sz="4" w:space="0" w:color="auto"/>
            </w:tcBorders>
            <w:shd w:val="clear" w:color="auto" w:fill="auto"/>
            <w:vAlign w:val="center"/>
          </w:tcPr>
          <w:p w14:paraId="2AA8CFBE"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Koka d.d.</w:t>
            </w:r>
          </w:p>
          <w:p w14:paraId="29366951" w14:textId="13FC1B9B" w:rsidR="006F0E33" w:rsidRDefault="006F0E33" w:rsidP="00696D97">
            <w:pPr>
              <w:spacing w:after="0" w:line="276" w:lineRule="auto"/>
              <w:rPr>
                <w:rFonts w:eastAsia="Calibri" w:cstheme="minorHAnsi"/>
                <w:sz w:val="20"/>
                <w:szCs w:val="20"/>
              </w:rPr>
            </w:pPr>
            <w:r>
              <w:rPr>
                <w:rFonts w:eastAsia="Calibri" w:cstheme="minorHAnsi"/>
                <w:sz w:val="20"/>
                <w:szCs w:val="20"/>
              </w:rPr>
              <w:t>Farma Totovec</w:t>
            </w:r>
          </w:p>
          <w:p w14:paraId="2773123B"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Totovec bb, Totovec</w:t>
            </w:r>
          </w:p>
        </w:tc>
        <w:tc>
          <w:tcPr>
            <w:tcW w:w="2170" w:type="dxa"/>
            <w:tcBorders>
              <w:top w:val="single" w:sz="4" w:space="0" w:color="auto"/>
              <w:bottom w:val="single" w:sz="4" w:space="0" w:color="auto"/>
            </w:tcBorders>
            <w:vAlign w:val="center"/>
          </w:tcPr>
          <w:p w14:paraId="048F380E" w14:textId="77777777"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UNP</w:t>
            </w:r>
          </w:p>
        </w:tc>
        <w:tc>
          <w:tcPr>
            <w:tcW w:w="1826" w:type="dxa"/>
            <w:tcBorders>
              <w:top w:val="single" w:sz="4" w:space="0" w:color="auto"/>
              <w:bottom w:val="single" w:sz="4" w:space="0" w:color="auto"/>
            </w:tcBorders>
            <w:vAlign w:val="center"/>
          </w:tcPr>
          <w:p w14:paraId="3A72FB89" w14:textId="77777777"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28.000 kg</w:t>
            </w:r>
          </w:p>
        </w:tc>
      </w:tr>
      <w:tr w:rsidR="006F0E33" w:rsidRPr="00ED5B25" w14:paraId="5D36F0A7" w14:textId="77777777" w:rsidTr="006F0E33">
        <w:trPr>
          <w:cantSplit/>
          <w:trHeight w:val="168"/>
          <w:jc w:val="center"/>
        </w:trPr>
        <w:tc>
          <w:tcPr>
            <w:tcW w:w="702" w:type="dxa"/>
            <w:vMerge w:val="restart"/>
            <w:shd w:val="clear" w:color="auto" w:fill="auto"/>
            <w:vAlign w:val="center"/>
          </w:tcPr>
          <w:p w14:paraId="78D8AFFA"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val="restart"/>
            <w:tcBorders>
              <w:right w:val="single" w:sz="4" w:space="0" w:color="auto"/>
            </w:tcBorders>
            <w:shd w:val="clear" w:color="auto" w:fill="auto"/>
            <w:vAlign w:val="center"/>
          </w:tcPr>
          <w:p w14:paraId="2BE3FFD5"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LTH alucast d.o.o.</w:t>
            </w:r>
          </w:p>
          <w:p w14:paraId="64DA6B83"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Republike Austrije 3, Čakovec</w:t>
            </w:r>
          </w:p>
        </w:tc>
        <w:tc>
          <w:tcPr>
            <w:tcW w:w="2170" w:type="dxa"/>
            <w:tcBorders>
              <w:top w:val="single" w:sz="4" w:space="0" w:color="auto"/>
              <w:bottom w:val="single" w:sz="4" w:space="0" w:color="auto"/>
            </w:tcBorders>
            <w:vAlign w:val="center"/>
          </w:tcPr>
          <w:p w14:paraId="2A5B7854" w14:textId="38A654A7"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Dušik</w:t>
            </w:r>
          </w:p>
        </w:tc>
        <w:tc>
          <w:tcPr>
            <w:tcW w:w="1826" w:type="dxa"/>
            <w:tcBorders>
              <w:top w:val="single" w:sz="4" w:space="0" w:color="auto"/>
            </w:tcBorders>
            <w:vAlign w:val="center"/>
          </w:tcPr>
          <w:p w14:paraId="0722CD9F" w14:textId="5894029B"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0,8 t</w:t>
            </w:r>
          </w:p>
        </w:tc>
      </w:tr>
      <w:tr w:rsidR="006F0E33" w:rsidRPr="00ED5B25" w14:paraId="015DEA5C" w14:textId="77777777" w:rsidTr="006F0E33">
        <w:trPr>
          <w:cantSplit/>
          <w:trHeight w:val="168"/>
          <w:jc w:val="center"/>
        </w:trPr>
        <w:tc>
          <w:tcPr>
            <w:tcW w:w="702" w:type="dxa"/>
            <w:vMerge/>
            <w:shd w:val="clear" w:color="auto" w:fill="auto"/>
            <w:vAlign w:val="center"/>
          </w:tcPr>
          <w:p w14:paraId="73B7F4F1"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33CB6D0"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7B3E2DBD" w14:textId="7D89BE10"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Argo</w:t>
            </w:r>
          </w:p>
        </w:tc>
        <w:tc>
          <w:tcPr>
            <w:tcW w:w="1826" w:type="dxa"/>
            <w:vAlign w:val="center"/>
          </w:tcPr>
          <w:p w14:paraId="5892589A" w14:textId="22A6E1FB"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0.4 t</w:t>
            </w:r>
          </w:p>
        </w:tc>
      </w:tr>
      <w:tr w:rsidR="006F0E33" w:rsidRPr="00ED5B25" w14:paraId="6B75DE5D" w14:textId="77777777" w:rsidTr="006F0E33">
        <w:trPr>
          <w:cantSplit/>
          <w:trHeight w:val="168"/>
          <w:jc w:val="center"/>
        </w:trPr>
        <w:tc>
          <w:tcPr>
            <w:tcW w:w="702" w:type="dxa"/>
            <w:vMerge/>
            <w:shd w:val="clear" w:color="auto" w:fill="auto"/>
            <w:vAlign w:val="center"/>
          </w:tcPr>
          <w:p w14:paraId="0AF479C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5FF19805"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5261E865" w14:textId="5CA6CC32"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Kisik</w:t>
            </w:r>
          </w:p>
        </w:tc>
        <w:tc>
          <w:tcPr>
            <w:tcW w:w="1826" w:type="dxa"/>
            <w:vAlign w:val="center"/>
          </w:tcPr>
          <w:p w14:paraId="2D3F2B88" w14:textId="381D761B"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0,6 t</w:t>
            </w:r>
          </w:p>
        </w:tc>
      </w:tr>
      <w:tr w:rsidR="006F0E33" w:rsidRPr="00ED5B25" w14:paraId="7A79A869" w14:textId="77777777" w:rsidTr="006F0E33">
        <w:trPr>
          <w:cantSplit/>
          <w:trHeight w:val="168"/>
          <w:jc w:val="center"/>
        </w:trPr>
        <w:tc>
          <w:tcPr>
            <w:tcW w:w="702" w:type="dxa"/>
            <w:vMerge/>
            <w:shd w:val="clear" w:color="auto" w:fill="auto"/>
            <w:vAlign w:val="center"/>
          </w:tcPr>
          <w:p w14:paraId="23E08D73"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789F2B66"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0D50D1DB" w14:textId="4A400308"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Acetilen</w:t>
            </w:r>
          </w:p>
        </w:tc>
        <w:tc>
          <w:tcPr>
            <w:tcW w:w="1826" w:type="dxa"/>
            <w:vAlign w:val="center"/>
          </w:tcPr>
          <w:p w14:paraId="4CD3F563" w14:textId="268AA21F"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0,4 t</w:t>
            </w:r>
          </w:p>
        </w:tc>
      </w:tr>
      <w:tr w:rsidR="006F0E33" w:rsidRPr="00ED5B25" w14:paraId="389049CD" w14:textId="77777777" w:rsidTr="006F0E33">
        <w:trPr>
          <w:cantSplit/>
          <w:trHeight w:val="168"/>
          <w:jc w:val="center"/>
        </w:trPr>
        <w:tc>
          <w:tcPr>
            <w:tcW w:w="702" w:type="dxa"/>
            <w:vMerge/>
            <w:shd w:val="clear" w:color="auto" w:fill="auto"/>
            <w:vAlign w:val="center"/>
          </w:tcPr>
          <w:p w14:paraId="283EAEFE"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vMerge/>
            <w:tcBorders>
              <w:right w:val="single" w:sz="4" w:space="0" w:color="auto"/>
            </w:tcBorders>
            <w:shd w:val="clear" w:color="auto" w:fill="auto"/>
            <w:vAlign w:val="center"/>
          </w:tcPr>
          <w:p w14:paraId="07CC2104" w14:textId="77777777" w:rsidR="006F0E33" w:rsidRDefault="006F0E33" w:rsidP="00696D97">
            <w:pPr>
              <w:spacing w:after="0" w:line="276" w:lineRule="auto"/>
              <w:rPr>
                <w:rFonts w:eastAsia="Calibri" w:cstheme="minorHAnsi"/>
                <w:sz w:val="20"/>
                <w:szCs w:val="20"/>
              </w:rPr>
            </w:pPr>
          </w:p>
        </w:tc>
        <w:tc>
          <w:tcPr>
            <w:tcW w:w="2170" w:type="dxa"/>
            <w:tcBorders>
              <w:top w:val="single" w:sz="4" w:space="0" w:color="auto"/>
              <w:bottom w:val="single" w:sz="4" w:space="0" w:color="auto"/>
            </w:tcBorders>
            <w:vAlign w:val="center"/>
          </w:tcPr>
          <w:p w14:paraId="3D1B48A8" w14:textId="591B313D" w:rsidR="006F0E33" w:rsidRPr="005C0882" w:rsidRDefault="006F0E33" w:rsidP="00696D97">
            <w:pPr>
              <w:spacing w:after="0" w:line="240" w:lineRule="auto"/>
              <w:jc w:val="center"/>
              <w:rPr>
                <w:rFonts w:ascii="Calibri" w:hAnsi="Calibri" w:cs="Calibri"/>
                <w:sz w:val="20"/>
                <w:szCs w:val="20"/>
              </w:rPr>
            </w:pPr>
            <w:r>
              <w:rPr>
                <w:rFonts w:ascii="Calibri" w:hAnsi="Calibri" w:cs="Calibri"/>
                <w:sz w:val="20"/>
                <w:szCs w:val="20"/>
              </w:rPr>
              <w:t>Razna sredstva za čišćenje, podmazivanje, ulja, maziva</w:t>
            </w:r>
          </w:p>
        </w:tc>
        <w:tc>
          <w:tcPr>
            <w:tcW w:w="1826" w:type="dxa"/>
            <w:tcBorders>
              <w:bottom w:val="single" w:sz="4" w:space="0" w:color="auto"/>
            </w:tcBorders>
            <w:vAlign w:val="center"/>
          </w:tcPr>
          <w:p w14:paraId="71BB4699" w14:textId="290A0253"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60 t</w:t>
            </w:r>
          </w:p>
        </w:tc>
      </w:tr>
      <w:tr w:rsidR="006F0E33" w:rsidRPr="00ED5B25" w14:paraId="0AA4F61D" w14:textId="77777777" w:rsidTr="006F0E33">
        <w:trPr>
          <w:cantSplit/>
          <w:trHeight w:val="282"/>
          <w:jc w:val="center"/>
        </w:trPr>
        <w:tc>
          <w:tcPr>
            <w:tcW w:w="702" w:type="dxa"/>
            <w:shd w:val="clear" w:color="auto" w:fill="auto"/>
            <w:vAlign w:val="center"/>
          </w:tcPr>
          <w:p w14:paraId="1FBB10BC"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tcBorders>
              <w:right w:val="single" w:sz="4" w:space="0" w:color="auto"/>
            </w:tcBorders>
            <w:shd w:val="clear" w:color="auto" w:fill="auto"/>
            <w:vAlign w:val="center"/>
          </w:tcPr>
          <w:p w14:paraId="667DBC82"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 xml:space="preserve">Adria oil d.o.o. </w:t>
            </w:r>
          </w:p>
          <w:p w14:paraId="00B5BA9F"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BP Čakovec</w:t>
            </w:r>
          </w:p>
          <w:p w14:paraId="56C50EBF" w14:textId="77777777" w:rsidR="006F0E33" w:rsidRDefault="006F0E33" w:rsidP="00696D97">
            <w:pPr>
              <w:spacing w:after="0" w:line="276" w:lineRule="auto"/>
              <w:rPr>
                <w:rFonts w:eastAsia="Calibri" w:cstheme="minorHAnsi"/>
                <w:sz w:val="20"/>
                <w:szCs w:val="20"/>
              </w:rPr>
            </w:pPr>
            <w:r>
              <w:rPr>
                <w:rFonts w:eastAsia="Calibri" w:cstheme="minorHAnsi"/>
                <w:sz w:val="20"/>
                <w:szCs w:val="20"/>
              </w:rPr>
              <w:t>Dr. Tome Bratkovića 1b, Čakovec</w:t>
            </w:r>
          </w:p>
        </w:tc>
        <w:tc>
          <w:tcPr>
            <w:tcW w:w="2170" w:type="dxa"/>
            <w:tcBorders>
              <w:top w:val="single" w:sz="4" w:space="0" w:color="auto"/>
              <w:bottom w:val="single" w:sz="4" w:space="0" w:color="auto"/>
            </w:tcBorders>
            <w:vAlign w:val="center"/>
          </w:tcPr>
          <w:p w14:paraId="60D39CF0" w14:textId="77777777" w:rsidR="006F0E33" w:rsidRPr="005C0882" w:rsidRDefault="006F0E33" w:rsidP="00696D97">
            <w:pPr>
              <w:spacing w:after="0" w:line="240" w:lineRule="auto"/>
              <w:jc w:val="center"/>
              <w:rPr>
                <w:rFonts w:ascii="Calibri" w:hAnsi="Calibri" w:cs="Calibri"/>
                <w:sz w:val="20"/>
                <w:szCs w:val="20"/>
              </w:rPr>
            </w:pPr>
            <w:r w:rsidRPr="00C9202B">
              <w:rPr>
                <w:rFonts w:ascii="Calibri" w:hAnsi="Calibri" w:cs="Calibri"/>
                <w:sz w:val="20"/>
                <w:szCs w:val="20"/>
              </w:rPr>
              <w:t>benzini, dizel goriva, ukapljeni naftni plin (UNP boce), ulja i maziva</w:t>
            </w:r>
          </w:p>
        </w:tc>
        <w:tc>
          <w:tcPr>
            <w:tcW w:w="1826" w:type="dxa"/>
            <w:tcBorders>
              <w:top w:val="single" w:sz="4" w:space="0" w:color="auto"/>
              <w:bottom w:val="single" w:sz="4" w:space="0" w:color="auto"/>
            </w:tcBorders>
            <w:vAlign w:val="center"/>
          </w:tcPr>
          <w:p w14:paraId="6101519E" w14:textId="50994C88"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150 m</w:t>
            </w:r>
            <w:r w:rsidRPr="009F7BA1">
              <w:rPr>
                <w:rFonts w:ascii="Calibri" w:hAnsi="Calibri" w:cs="Calibri"/>
                <w:sz w:val="20"/>
                <w:szCs w:val="20"/>
                <w:vertAlign w:val="superscript"/>
              </w:rPr>
              <w:t>3</w:t>
            </w:r>
          </w:p>
        </w:tc>
      </w:tr>
      <w:tr w:rsidR="006F0E33" w:rsidRPr="00ED5B25" w14:paraId="66209B39" w14:textId="77777777" w:rsidTr="006F0E33">
        <w:trPr>
          <w:cantSplit/>
          <w:trHeight w:val="282"/>
          <w:jc w:val="center"/>
        </w:trPr>
        <w:tc>
          <w:tcPr>
            <w:tcW w:w="702" w:type="dxa"/>
            <w:shd w:val="clear" w:color="auto" w:fill="auto"/>
            <w:vAlign w:val="center"/>
          </w:tcPr>
          <w:p w14:paraId="75827699" w14:textId="77777777" w:rsidR="006F0E33" w:rsidRPr="00EF48F7" w:rsidRDefault="006F0E33" w:rsidP="00AE6600">
            <w:pPr>
              <w:numPr>
                <w:ilvl w:val="0"/>
                <w:numId w:val="130"/>
              </w:numPr>
              <w:tabs>
                <w:tab w:val="clear" w:pos="786"/>
                <w:tab w:val="left" w:pos="0"/>
                <w:tab w:val="num" w:pos="360"/>
                <w:tab w:val="num" w:pos="502"/>
              </w:tabs>
              <w:overflowPunct w:val="0"/>
              <w:autoSpaceDE w:val="0"/>
              <w:autoSpaceDN w:val="0"/>
              <w:adjustRightInd w:val="0"/>
              <w:spacing w:after="0" w:line="240" w:lineRule="auto"/>
              <w:ind w:left="502"/>
              <w:contextualSpacing/>
              <w:jc w:val="center"/>
              <w:textAlignment w:val="baseline"/>
              <w:rPr>
                <w:rFonts w:eastAsia="Times New Roman" w:cstheme="minorHAnsi"/>
                <w:sz w:val="20"/>
                <w:szCs w:val="20"/>
                <w:lang w:val="en-GB" w:eastAsia="hr-HR"/>
              </w:rPr>
            </w:pPr>
          </w:p>
        </w:tc>
        <w:tc>
          <w:tcPr>
            <w:tcW w:w="2116" w:type="dxa"/>
            <w:tcBorders>
              <w:right w:val="single" w:sz="4" w:space="0" w:color="auto"/>
            </w:tcBorders>
            <w:shd w:val="clear" w:color="auto" w:fill="auto"/>
            <w:vAlign w:val="center"/>
          </w:tcPr>
          <w:p w14:paraId="290CB109" w14:textId="77777777" w:rsidR="006F0E33" w:rsidRDefault="006F0E33" w:rsidP="00696D97">
            <w:pPr>
              <w:spacing w:after="0" w:line="276" w:lineRule="auto"/>
              <w:rPr>
                <w:rFonts w:eastAsia="Calibri" w:cstheme="minorHAnsi"/>
                <w:sz w:val="20"/>
                <w:szCs w:val="20"/>
              </w:rPr>
            </w:pPr>
            <w:r w:rsidRPr="002D34AA">
              <w:rPr>
                <w:rFonts w:eastAsia="Calibri" w:cstheme="minorHAnsi"/>
                <w:sz w:val="20"/>
                <w:szCs w:val="20"/>
              </w:rPr>
              <w:t xml:space="preserve">Mobenz </w:t>
            </w:r>
            <w:r>
              <w:rPr>
                <w:rFonts w:eastAsia="Calibri" w:cstheme="minorHAnsi"/>
                <w:sz w:val="20"/>
                <w:szCs w:val="20"/>
              </w:rPr>
              <w:t>d.o.o.</w:t>
            </w:r>
          </w:p>
          <w:p w14:paraId="66F07E02" w14:textId="77777777" w:rsidR="006F0E33" w:rsidRDefault="006F0E33" w:rsidP="00696D97">
            <w:pPr>
              <w:spacing w:after="0" w:line="276" w:lineRule="auto"/>
              <w:rPr>
                <w:rFonts w:eastAsia="Calibri" w:cstheme="minorHAnsi"/>
                <w:sz w:val="20"/>
                <w:szCs w:val="20"/>
              </w:rPr>
            </w:pPr>
            <w:r w:rsidRPr="002D34AA">
              <w:rPr>
                <w:rFonts w:eastAsia="Calibri" w:cstheme="minorHAnsi"/>
                <w:sz w:val="20"/>
                <w:szCs w:val="20"/>
              </w:rPr>
              <w:t>Svetojelenska cesta 18, Čakovec</w:t>
            </w:r>
          </w:p>
        </w:tc>
        <w:tc>
          <w:tcPr>
            <w:tcW w:w="2170" w:type="dxa"/>
            <w:tcBorders>
              <w:top w:val="single" w:sz="4" w:space="0" w:color="auto"/>
            </w:tcBorders>
            <w:vAlign w:val="center"/>
          </w:tcPr>
          <w:p w14:paraId="331F0777" w14:textId="77777777" w:rsidR="006F0E33" w:rsidRPr="005C0882" w:rsidRDefault="006F0E33" w:rsidP="00696D97">
            <w:pPr>
              <w:spacing w:after="0" w:line="240" w:lineRule="auto"/>
              <w:jc w:val="center"/>
              <w:rPr>
                <w:rFonts w:ascii="Calibri" w:hAnsi="Calibri" w:cs="Calibri"/>
                <w:sz w:val="20"/>
                <w:szCs w:val="20"/>
              </w:rPr>
            </w:pPr>
            <w:r w:rsidRPr="002D34AA">
              <w:rPr>
                <w:rFonts w:ascii="Calibri" w:hAnsi="Calibri" w:cs="Calibri"/>
                <w:sz w:val="20"/>
                <w:szCs w:val="20"/>
              </w:rPr>
              <w:t>gorivo (bezolovni motorni benzin, dizel gorivo, lož ulje, regular i super gorivo)</w:t>
            </w:r>
          </w:p>
        </w:tc>
        <w:tc>
          <w:tcPr>
            <w:tcW w:w="1826" w:type="dxa"/>
            <w:tcBorders>
              <w:top w:val="single" w:sz="4" w:space="0" w:color="auto"/>
            </w:tcBorders>
            <w:vAlign w:val="center"/>
          </w:tcPr>
          <w:p w14:paraId="47B0D678" w14:textId="7691907F" w:rsidR="006F0E33" w:rsidRDefault="006F0E33" w:rsidP="00696D97">
            <w:pPr>
              <w:spacing w:after="0" w:line="240" w:lineRule="auto"/>
              <w:jc w:val="center"/>
              <w:rPr>
                <w:rFonts w:ascii="Calibri" w:hAnsi="Calibri" w:cs="Calibri"/>
                <w:sz w:val="20"/>
                <w:szCs w:val="20"/>
              </w:rPr>
            </w:pPr>
            <w:r>
              <w:rPr>
                <w:rFonts w:ascii="Calibri" w:hAnsi="Calibri" w:cs="Calibri"/>
                <w:sz w:val="20"/>
                <w:szCs w:val="20"/>
              </w:rPr>
              <w:t>175 m</w:t>
            </w:r>
            <w:r w:rsidRPr="00CB491B">
              <w:rPr>
                <w:rFonts w:ascii="Calibri" w:hAnsi="Calibri" w:cs="Calibri"/>
                <w:sz w:val="20"/>
                <w:szCs w:val="20"/>
                <w:vertAlign w:val="superscript"/>
              </w:rPr>
              <w:t>3</w:t>
            </w:r>
          </w:p>
        </w:tc>
      </w:tr>
    </w:tbl>
    <w:p w14:paraId="01086881" w14:textId="7292B7C8" w:rsidR="00D533B2" w:rsidRPr="00CB491B" w:rsidRDefault="00CB491B" w:rsidP="00CB491B">
      <w:pPr>
        <w:spacing w:after="0" w:line="276" w:lineRule="auto"/>
        <w:jc w:val="center"/>
        <w:rPr>
          <w:sz w:val="20"/>
          <w:szCs w:val="20"/>
          <w:lang w:eastAsia="zh-CN"/>
        </w:rPr>
      </w:pPr>
      <w:r w:rsidRPr="00CB491B">
        <w:rPr>
          <w:sz w:val="20"/>
          <w:szCs w:val="20"/>
          <w:lang w:eastAsia="zh-CN"/>
        </w:rPr>
        <w:t>Izvor: Procjena ugroženosti od požara</w:t>
      </w:r>
      <w:r w:rsidR="00BF7034">
        <w:rPr>
          <w:sz w:val="20"/>
          <w:szCs w:val="20"/>
          <w:lang w:eastAsia="zh-CN"/>
        </w:rPr>
        <w:t xml:space="preserve"> i tehnološke eksplozije i Plan </w:t>
      </w:r>
      <w:r w:rsidRPr="00CB491B">
        <w:rPr>
          <w:sz w:val="20"/>
          <w:szCs w:val="20"/>
          <w:lang w:eastAsia="zh-CN"/>
        </w:rPr>
        <w:t>za</w:t>
      </w:r>
      <w:r w:rsidR="00BF7034">
        <w:rPr>
          <w:sz w:val="20"/>
          <w:szCs w:val="20"/>
          <w:lang w:eastAsia="zh-CN"/>
        </w:rPr>
        <w:t>štite od požara za</w:t>
      </w:r>
      <w:r w:rsidRPr="00CB491B">
        <w:rPr>
          <w:sz w:val="20"/>
          <w:szCs w:val="20"/>
          <w:lang w:eastAsia="zh-CN"/>
        </w:rPr>
        <w:t xml:space="preserve"> Grad Čakovec, prosinac 2024. godine</w:t>
      </w:r>
    </w:p>
    <w:p w14:paraId="0BF4A483" w14:textId="77777777" w:rsidR="003B6C84" w:rsidRDefault="003B6C84" w:rsidP="003B6C84">
      <w:pPr>
        <w:spacing w:before="240" w:after="0" w:line="276" w:lineRule="auto"/>
        <w:jc w:val="both"/>
        <w:rPr>
          <w:sz w:val="24"/>
          <w:szCs w:val="24"/>
          <w:lang w:eastAsia="zh-CN"/>
        </w:rPr>
      </w:pPr>
      <w:r w:rsidRPr="00AF4CB1">
        <w:rPr>
          <w:sz w:val="24"/>
          <w:szCs w:val="24"/>
          <w:lang w:eastAsia="zh-CN"/>
        </w:rPr>
        <w:t xml:space="preserve">U nastavku će se obrađivati scenariji događaja s najgorim mogućim posljedicama uslijed nesreće na lokaciji </w:t>
      </w:r>
      <w:r>
        <w:rPr>
          <w:sz w:val="24"/>
          <w:szCs w:val="24"/>
          <w:lang w:eastAsia="zh-CN"/>
        </w:rPr>
        <w:t xml:space="preserve">INA d.d., MPM Čakovec Zrinsko Frankopana. </w:t>
      </w:r>
    </w:p>
    <w:p w14:paraId="42C26672" w14:textId="77777777" w:rsidR="00BA5AFF" w:rsidRDefault="00BA5AFF" w:rsidP="00BA5AFF">
      <w:pPr>
        <w:rPr>
          <w:lang w:eastAsia="zh-CN"/>
        </w:rPr>
      </w:pPr>
    </w:p>
    <w:p w14:paraId="4687407C" w14:textId="77777777" w:rsidR="006F0E33" w:rsidRDefault="006F0E33" w:rsidP="00BA5AFF">
      <w:pPr>
        <w:rPr>
          <w:lang w:eastAsia="zh-CN"/>
        </w:rPr>
      </w:pPr>
    </w:p>
    <w:p w14:paraId="1A6D6B7E" w14:textId="77777777" w:rsidR="006F0E33" w:rsidRDefault="006F0E33" w:rsidP="00BA5AFF">
      <w:pPr>
        <w:rPr>
          <w:lang w:eastAsia="zh-CN"/>
        </w:rPr>
      </w:pPr>
    </w:p>
    <w:p w14:paraId="3772B714" w14:textId="77777777" w:rsidR="006F0E33" w:rsidRDefault="006F0E33" w:rsidP="00BA5AFF">
      <w:pPr>
        <w:rPr>
          <w:lang w:eastAsia="zh-CN"/>
        </w:rPr>
      </w:pPr>
    </w:p>
    <w:p w14:paraId="527AB9A0" w14:textId="7F2E5DD9" w:rsidR="00B448BF" w:rsidRPr="00B448BF" w:rsidRDefault="00B448BF" w:rsidP="00B448BF">
      <w:pPr>
        <w:pStyle w:val="Naslov3"/>
        <w:numPr>
          <w:ilvl w:val="0"/>
          <w:numId w:val="0"/>
        </w:numPr>
        <w:ind w:left="567"/>
      </w:pPr>
      <w:bookmarkStart w:id="831" w:name="_Toc198880988"/>
      <w:r>
        <w:lastRenderedPageBreak/>
        <w:t>6.7.2. Prikaz utjecaja industrijske nesreće na kritičnu infrastrukturu (KI)</w:t>
      </w:r>
      <w:bookmarkEnd w:id="831"/>
    </w:p>
    <w:tbl>
      <w:tblPr>
        <w:tblW w:w="9107" w:type="dxa"/>
        <w:jc w:val="center"/>
        <w:tblCellMar>
          <w:left w:w="10" w:type="dxa"/>
          <w:right w:w="10" w:type="dxa"/>
        </w:tblCellMar>
        <w:tblLook w:val="04A0" w:firstRow="1" w:lastRow="0" w:firstColumn="1" w:lastColumn="0" w:noHBand="0" w:noVBand="1"/>
      </w:tblPr>
      <w:tblGrid>
        <w:gridCol w:w="959"/>
        <w:gridCol w:w="8148"/>
      </w:tblGrid>
      <w:tr w:rsidR="00BA5AFF" w14:paraId="6C4F94C3" w14:textId="77777777" w:rsidTr="0005164E">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564A0"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2414A"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Sektor</w:t>
            </w:r>
          </w:p>
        </w:tc>
      </w:tr>
      <w:tr w:rsidR="00BA5AFF" w14:paraId="4BF3FB46"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AF7B9"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E49D9"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Komunikacijska i informacijska tehnologija (elektroničke komunikacije, prijenos podataka, informacijski sustavi, pružanje audio i audiovizualnih medijskih usluga)</w:t>
            </w:r>
          </w:p>
        </w:tc>
      </w:tr>
      <w:tr w:rsidR="00BA5AFF" w14:paraId="7E06919C"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B8691"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65638"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Promet (cestovni, željeznički, zračni, pomorski i promet unutarnjim plovnim putevima)</w:t>
            </w:r>
          </w:p>
        </w:tc>
      </w:tr>
      <w:tr w:rsidR="00BA5AFF" w14:paraId="099A4446"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D03D5"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8ED73"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Zdravstvo (zdravstvena zaštita, proizvodnja, promet i nadzor nad lijekovima)</w:t>
            </w:r>
          </w:p>
        </w:tc>
      </w:tr>
      <w:tr w:rsidR="00BA5AFF" w14:paraId="07FC1F70"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9EFB1"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D5755"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Vodno gospodarstvo (regulacijske i zaštitne vodne građevine i komunalne vodne građevine)</w:t>
            </w:r>
          </w:p>
        </w:tc>
      </w:tr>
      <w:tr w:rsidR="00BA5AFF" w14:paraId="7ADD82CA"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ED112"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78105"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Hrana (proizvodnja i opskrba hranom i sustav sigurnosti hrane, robne zalihe) </w:t>
            </w:r>
          </w:p>
        </w:tc>
      </w:tr>
      <w:tr w:rsidR="00BA5AFF" w14:paraId="03F68DBC"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F87C1"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7C111"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Financije (bankarstvo, burze, investicije, sustavi osiguranja i plaćanja)</w:t>
            </w:r>
          </w:p>
        </w:tc>
      </w:tr>
      <w:tr w:rsidR="00BA5AFF" w14:paraId="0445B7AE"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80FA2"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C8561"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Proizvodnja, skladištenje i prijevoz opasnih tvari (kemijski, biološki, radiološki i nuklearni materijali)</w:t>
            </w:r>
          </w:p>
        </w:tc>
      </w:tr>
      <w:tr w:rsidR="00BA5AFF" w14:paraId="5B0469B9"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42EBC"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18F55"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Javne službe (osiguranje javnog reda i mira, zaštita i spašavanje, hitna medicinska pomoć)</w:t>
            </w:r>
          </w:p>
        </w:tc>
      </w:tr>
      <w:tr w:rsidR="00BA5AFF" w14:paraId="6A73D3C3" w14:textId="77777777" w:rsidTr="0005164E">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8CC3D" w14:textId="77777777" w:rsidR="00BA5AFF" w:rsidRDefault="00BA5AFF" w:rsidP="0005164E">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02338" w14:textId="77777777" w:rsidR="00BA5AFF" w:rsidRDefault="00BA5AFF" w:rsidP="0005164E">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Nacionalni spomenici i vrijednosti</w:t>
            </w:r>
          </w:p>
        </w:tc>
      </w:tr>
    </w:tbl>
    <w:p w14:paraId="6590215A" w14:textId="77777777" w:rsidR="006D1312" w:rsidRPr="004557EB" w:rsidRDefault="006D1312" w:rsidP="006D1312">
      <w:pPr>
        <w:spacing w:after="0" w:line="276" w:lineRule="auto"/>
        <w:ind w:left="709"/>
        <w:jc w:val="both"/>
        <w:rPr>
          <w:sz w:val="24"/>
          <w:szCs w:val="24"/>
          <w:lang w:val="pl-PL"/>
        </w:rPr>
      </w:pPr>
    </w:p>
    <w:p w14:paraId="5F4CCCD8" w14:textId="25BAFBD4" w:rsidR="00B448BF" w:rsidRPr="00B448BF" w:rsidRDefault="00B448BF" w:rsidP="00B448BF">
      <w:pPr>
        <w:pStyle w:val="Naslov3"/>
        <w:numPr>
          <w:ilvl w:val="0"/>
          <w:numId w:val="0"/>
        </w:numPr>
        <w:ind w:left="567"/>
      </w:pPr>
      <w:bookmarkStart w:id="832" w:name="_Toc198880989"/>
      <w:r>
        <w:t xml:space="preserve">6.7.3. </w:t>
      </w:r>
      <w:r w:rsidRPr="00EB0FAA">
        <w:t>Kontekst</w:t>
      </w:r>
      <w:bookmarkEnd w:id="832"/>
      <w:r w:rsidRPr="00EB0FAA">
        <w:t xml:space="preserve"> </w:t>
      </w:r>
    </w:p>
    <w:p w14:paraId="383DF975" w14:textId="486A211F" w:rsidR="000E25D9" w:rsidRDefault="000E25D9" w:rsidP="000E25D9">
      <w:pPr>
        <w:spacing w:before="120" w:after="0" w:line="276" w:lineRule="auto"/>
        <w:jc w:val="both"/>
        <w:rPr>
          <w:sz w:val="24"/>
          <w:szCs w:val="24"/>
          <w:lang w:eastAsia="zh-CN"/>
        </w:rPr>
      </w:pPr>
      <w:r w:rsidRPr="00AF4CB1">
        <w:rPr>
          <w:sz w:val="24"/>
          <w:szCs w:val="24"/>
          <w:lang w:eastAsia="zh-CN"/>
        </w:rPr>
        <w:t>MPM Čakovec Zrinsko Frankopana se nalazi na</w:t>
      </w:r>
      <w:r>
        <w:rPr>
          <w:sz w:val="24"/>
          <w:szCs w:val="24"/>
          <w:lang w:eastAsia="zh-CN"/>
        </w:rPr>
        <w:t xml:space="preserve"> DC 3</w:t>
      </w:r>
      <w:r w:rsidRPr="00AF4CB1">
        <w:rPr>
          <w:sz w:val="24"/>
          <w:szCs w:val="24"/>
          <w:lang w:eastAsia="zh-CN"/>
        </w:rPr>
        <w:t xml:space="preserve"> na zapa</w:t>
      </w:r>
      <w:r>
        <w:rPr>
          <w:sz w:val="24"/>
          <w:szCs w:val="24"/>
          <w:lang w:eastAsia="zh-CN"/>
        </w:rPr>
        <w:t>d</w:t>
      </w:r>
      <w:r w:rsidRPr="00AF4CB1">
        <w:rPr>
          <w:sz w:val="24"/>
          <w:szCs w:val="24"/>
          <w:lang w:eastAsia="zh-CN"/>
        </w:rPr>
        <w:t xml:space="preserve">noj strani </w:t>
      </w:r>
      <w:r w:rsidR="0077509E">
        <w:rPr>
          <w:sz w:val="24"/>
          <w:szCs w:val="24"/>
          <w:lang w:eastAsia="zh-CN"/>
        </w:rPr>
        <w:t>G</w:t>
      </w:r>
      <w:r w:rsidRPr="00AF4CB1">
        <w:rPr>
          <w:sz w:val="24"/>
          <w:szCs w:val="24"/>
          <w:lang w:eastAsia="zh-CN"/>
        </w:rPr>
        <w:t>rada Čakovca u</w:t>
      </w:r>
      <w:r>
        <w:rPr>
          <w:sz w:val="24"/>
          <w:szCs w:val="24"/>
          <w:lang w:eastAsia="zh-CN"/>
        </w:rPr>
        <w:t xml:space="preserve"> </w:t>
      </w:r>
      <w:r w:rsidRPr="00AF4CB1">
        <w:rPr>
          <w:sz w:val="24"/>
          <w:szCs w:val="24"/>
          <w:lang w:eastAsia="zh-CN"/>
        </w:rPr>
        <w:t>industrijskoj zoni. Pristup lokaciji je s istočne strane iz</w:t>
      </w:r>
      <w:r>
        <w:rPr>
          <w:sz w:val="24"/>
          <w:szCs w:val="24"/>
          <w:lang w:eastAsia="zh-CN"/>
        </w:rPr>
        <w:t xml:space="preserve"> </w:t>
      </w:r>
      <w:r w:rsidRPr="00AF4CB1">
        <w:rPr>
          <w:sz w:val="24"/>
          <w:szCs w:val="24"/>
          <w:lang w:eastAsia="zh-CN"/>
        </w:rPr>
        <w:t xml:space="preserve">pravca </w:t>
      </w:r>
      <w:r w:rsidR="0077509E">
        <w:rPr>
          <w:sz w:val="24"/>
          <w:szCs w:val="24"/>
          <w:lang w:eastAsia="zh-CN"/>
        </w:rPr>
        <w:t>G</w:t>
      </w:r>
      <w:r w:rsidRPr="00AF4CB1">
        <w:rPr>
          <w:sz w:val="24"/>
          <w:szCs w:val="24"/>
          <w:lang w:eastAsia="zh-CN"/>
        </w:rPr>
        <w:t>rada Čakovca</w:t>
      </w:r>
      <w:r>
        <w:rPr>
          <w:sz w:val="24"/>
          <w:szCs w:val="24"/>
          <w:lang w:eastAsia="zh-CN"/>
        </w:rPr>
        <w:t>,</w:t>
      </w:r>
      <w:r w:rsidRPr="00AF4CB1">
        <w:rPr>
          <w:sz w:val="24"/>
          <w:szCs w:val="24"/>
          <w:lang w:eastAsia="zh-CN"/>
        </w:rPr>
        <w:t xml:space="preserve"> a izlaz na zapadnu stranu. Promet na lokaciji je jednosmjeran.</w:t>
      </w:r>
      <w:r>
        <w:rPr>
          <w:sz w:val="24"/>
          <w:szCs w:val="24"/>
          <w:lang w:eastAsia="zh-CN"/>
        </w:rPr>
        <w:t xml:space="preserve"> </w:t>
      </w:r>
      <w:r w:rsidRPr="00AF4CB1">
        <w:rPr>
          <w:sz w:val="24"/>
          <w:szCs w:val="24"/>
          <w:lang w:eastAsia="zh-CN"/>
        </w:rPr>
        <w:t>Na sjevernoj strani nalazi se trgovački centar Peve</w:t>
      </w:r>
      <w:r>
        <w:rPr>
          <w:sz w:val="24"/>
          <w:szCs w:val="24"/>
          <w:lang w:eastAsia="zh-CN"/>
        </w:rPr>
        <w:t>x</w:t>
      </w:r>
      <w:r w:rsidRPr="00AF4CB1">
        <w:rPr>
          <w:sz w:val="24"/>
          <w:szCs w:val="24"/>
          <w:lang w:eastAsia="zh-CN"/>
        </w:rPr>
        <w:t xml:space="preserve">, </w:t>
      </w:r>
      <w:r>
        <w:rPr>
          <w:sz w:val="24"/>
          <w:szCs w:val="24"/>
          <w:lang w:eastAsia="zh-CN"/>
        </w:rPr>
        <w:t xml:space="preserve">autosalon AC Jasenović i trgovina </w:t>
      </w:r>
      <w:r w:rsidRPr="00AF4CB1">
        <w:rPr>
          <w:sz w:val="24"/>
          <w:szCs w:val="24"/>
          <w:lang w:eastAsia="zh-CN"/>
        </w:rPr>
        <w:t>Lesnina, sa</w:t>
      </w:r>
      <w:r>
        <w:rPr>
          <w:sz w:val="24"/>
          <w:szCs w:val="24"/>
          <w:lang w:eastAsia="zh-CN"/>
        </w:rPr>
        <w:t xml:space="preserve"> </w:t>
      </w:r>
      <w:r w:rsidRPr="00AF4CB1">
        <w:rPr>
          <w:sz w:val="24"/>
          <w:szCs w:val="24"/>
          <w:lang w:eastAsia="zh-CN"/>
        </w:rPr>
        <w:t xml:space="preserve">sjeverozapadne strane </w:t>
      </w:r>
      <w:r>
        <w:rPr>
          <w:sz w:val="24"/>
          <w:szCs w:val="24"/>
          <w:lang w:eastAsia="zh-CN"/>
        </w:rPr>
        <w:t xml:space="preserve">poslovni prostor tvrtke Đurkin d.o.o., sa zapadne strane nalazi se  trgovački centar </w:t>
      </w:r>
      <w:r w:rsidRPr="00AF4CB1">
        <w:rPr>
          <w:sz w:val="24"/>
          <w:szCs w:val="24"/>
          <w:lang w:eastAsia="zh-CN"/>
        </w:rPr>
        <w:t>Kaufland</w:t>
      </w:r>
      <w:r>
        <w:rPr>
          <w:sz w:val="24"/>
          <w:szCs w:val="24"/>
          <w:lang w:eastAsia="zh-CN"/>
        </w:rPr>
        <w:t xml:space="preserve"> i </w:t>
      </w:r>
      <w:r w:rsidRPr="002971EE">
        <w:rPr>
          <w:sz w:val="24"/>
          <w:szCs w:val="24"/>
          <w:lang w:eastAsia="zh-CN"/>
        </w:rPr>
        <w:t>Eurospin, s južne</w:t>
      </w:r>
      <w:r>
        <w:rPr>
          <w:sz w:val="24"/>
          <w:szCs w:val="24"/>
          <w:lang w:eastAsia="zh-CN"/>
        </w:rPr>
        <w:t xml:space="preserve"> strane nalazi se</w:t>
      </w:r>
      <w:r w:rsidRPr="00AF4CB1">
        <w:rPr>
          <w:sz w:val="24"/>
          <w:szCs w:val="24"/>
          <w:lang w:eastAsia="zh-CN"/>
        </w:rPr>
        <w:t xml:space="preserve"> nalazi se građevinska </w:t>
      </w:r>
      <w:r>
        <w:rPr>
          <w:sz w:val="24"/>
          <w:szCs w:val="24"/>
          <w:lang w:eastAsia="zh-CN"/>
        </w:rPr>
        <w:t xml:space="preserve">tvrtka Međimurje </w:t>
      </w:r>
      <w:r w:rsidRPr="00AF4CB1">
        <w:rPr>
          <w:sz w:val="24"/>
          <w:szCs w:val="24"/>
          <w:lang w:eastAsia="zh-CN"/>
        </w:rPr>
        <w:t>PMP</w:t>
      </w:r>
      <w:r>
        <w:rPr>
          <w:sz w:val="24"/>
          <w:szCs w:val="24"/>
          <w:lang w:eastAsia="zh-CN"/>
        </w:rPr>
        <w:t xml:space="preserve"> d.o.o. te građevinski i vrtni centar Grama, dok se s istočne strane nalazi Međimurski trgovački centar (MTC) i </w:t>
      </w:r>
      <w:r w:rsidRPr="00AF4CB1">
        <w:rPr>
          <w:sz w:val="24"/>
          <w:szCs w:val="24"/>
          <w:lang w:eastAsia="zh-CN"/>
        </w:rPr>
        <w:t>ugostiteljski objekti.</w:t>
      </w:r>
    </w:p>
    <w:p w14:paraId="3C97E235" w14:textId="77777777" w:rsidR="000E25D9" w:rsidRDefault="000E25D9" w:rsidP="000E25D9">
      <w:pPr>
        <w:spacing w:before="120" w:after="0" w:line="276" w:lineRule="auto"/>
        <w:jc w:val="both"/>
        <w:rPr>
          <w:sz w:val="24"/>
          <w:szCs w:val="24"/>
          <w:lang w:eastAsia="zh-CN"/>
        </w:rPr>
      </w:pPr>
      <w:r w:rsidRPr="009246BB">
        <w:rPr>
          <w:sz w:val="24"/>
          <w:szCs w:val="24"/>
          <w:lang w:eastAsia="zh-CN"/>
        </w:rPr>
        <w:t>Prodajni objekt je veličine cca 300</w:t>
      </w:r>
      <w:r>
        <w:rPr>
          <w:sz w:val="24"/>
          <w:szCs w:val="24"/>
          <w:lang w:eastAsia="zh-CN"/>
        </w:rPr>
        <w:t xml:space="preserve"> </w:t>
      </w:r>
      <w:r w:rsidRPr="009246BB">
        <w:rPr>
          <w:sz w:val="24"/>
          <w:szCs w:val="24"/>
          <w:lang w:eastAsia="zh-CN"/>
        </w:rPr>
        <w:t>m², te se sastoji od prodajnog prostora, ured voditelja</w:t>
      </w:r>
      <w:r>
        <w:rPr>
          <w:sz w:val="24"/>
          <w:szCs w:val="24"/>
          <w:lang w:eastAsia="zh-CN"/>
        </w:rPr>
        <w:t xml:space="preserve"> </w:t>
      </w:r>
      <w:r w:rsidRPr="009246BB">
        <w:rPr>
          <w:sz w:val="24"/>
          <w:szCs w:val="24"/>
          <w:lang w:eastAsia="zh-CN"/>
        </w:rPr>
        <w:t>i sanitarnog čvora za djelatnike i kupce, skladište opasnih kemikalija i skladište robe</w:t>
      </w:r>
      <w:r>
        <w:rPr>
          <w:sz w:val="24"/>
          <w:szCs w:val="24"/>
          <w:lang w:eastAsia="zh-CN"/>
        </w:rPr>
        <w:t xml:space="preserve"> </w:t>
      </w:r>
      <w:r w:rsidRPr="009246BB">
        <w:rPr>
          <w:sz w:val="24"/>
          <w:szCs w:val="24"/>
          <w:lang w:eastAsia="zh-CN"/>
        </w:rPr>
        <w:t>široke potrošnje, kotlovnica i pričuvno skladište. U sklopu prodajnog prostora nalazi se</w:t>
      </w:r>
      <w:r>
        <w:rPr>
          <w:sz w:val="24"/>
          <w:szCs w:val="24"/>
          <w:lang w:eastAsia="zh-CN"/>
        </w:rPr>
        <w:t xml:space="preserve"> </w:t>
      </w:r>
      <w:r w:rsidRPr="009246BB">
        <w:rPr>
          <w:sz w:val="24"/>
          <w:szCs w:val="24"/>
          <w:lang w:eastAsia="zh-CN"/>
        </w:rPr>
        <w:t>Fresh Corner, prostorije za pripremu i skladištenje hrane i terasa.</w:t>
      </w:r>
      <w:r>
        <w:rPr>
          <w:sz w:val="24"/>
          <w:szCs w:val="24"/>
          <w:lang w:eastAsia="zh-CN"/>
        </w:rPr>
        <w:t xml:space="preserve"> </w:t>
      </w:r>
      <w:r w:rsidRPr="009246BB">
        <w:rPr>
          <w:sz w:val="24"/>
          <w:szCs w:val="24"/>
          <w:lang w:eastAsia="zh-CN"/>
        </w:rPr>
        <w:t>Nadstrešnica je površine 480</w:t>
      </w:r>
      <w:r>
        <w:rPr>
          <w:sz w:val="24"/>
          <w:szCs w:val="24"/>
          <w:lang w:eastAsia="zh-CN"/>
        </w:rPr>
        <w:t xml:space="preserve"> </w:t>
      </w:r>
      <w:r w:rsidRPr="009246BB">
        <w:rPr>
          <w:sz w:val="24"/>
          <w:szCs w:val="24"/>
          <w:lang w:eastAsia="zh-CN"/>
        </w:rPr>
        <w:t>m</w:t>
      </w:r>
      <w:r w:rsidRPr="00D12F96">
        <w:rPr>
          <w:sz w:val="24"/>
          <w:szCs w:val="24"/>
          <w:vertAlign w:val="superscript"/>
          <w:lang w:eastAsia="zh-CN"/>
        </w:rPr>
        <w:t>2</w:t>
      </w:r>
      <w:r w:rsidRPr="009246BB">
        <w:rPr>
          <w:sz w:val="24"/>
          <w:szCs w:val="24"/>
          <w:lang w:eastAsia="zh-CN"/>
        </w:rPr>
        <w:t>.</w:t>
      </w:r>
      <w:r>
        <w:rPr>
          <w:sz w:val="24"/>
          <w:szCs w:val="24"/>
          <w:lang w:eastAsia="zh-CN"/>
        </w:rPr>
        <w:t xml:space="preserve"> </w:t>
      </w:r>
      <w:r w:rsidRPr="009246BB">
        <w:rPr>
          <w:sz w:val="24"/>
          <w:szCs w:val="24"/>
          <w:lang w:eastAsia="zh-CN"/>
        </w:rPr>
        <w:t>U sk</w:t>
      </w:r>
      <w:r>
        <w:rPr>
          <w:sz w:val="24"/>
          <w:szCs w:val="24"/>
          <w:lang w:eastAsia="zh-CN"/>
        </w:rPr>
        <w:t>lopu</w:t>
      </w:r>
      <w:r w:rsidRPr="009246BB">
        <w:rPr>
          <w:sz w:val="24"/>
          <w:szCs w:val="24"/>
          <w:lang w:eastAsia="zh-CN"/>
        </w:rPr>
        <w:t xml:space="preserve"> prodajnog objekta nalazi se i automatska autopraonica površine 60</w:t>
      </w:r>
      <w:r>
        <w:rPr>
          <w:sz w:val="24"/>
          <w:szCs w:val="24"/>
          <w:lang w:eastAsia="zh-CN"/>
        </w:rPr>
        <w:t xml:space="preserve"> </w:t>
      </w:r>
      <w:r w:rsidRPr="009246BB">
        <w:rPr>
          <w:sz w:val="24"/>
          <w:szCs w:val="24"/>
          <w:lang w:eastAsia="zh-CN"/>
        </w:rPr>
        <w:t>m</w:t>
      </w:r>
      <w:r w:rsidRPr="00D12F96">
        <w:rPr>
          <w:sz w:val="24"/>
          <w:szCs w:val="24"/>
          <w:vertAlign w:val="superscript"/>
          <w:lang w:eastAsia="zh-CN"/>
        </w:rPr>
        <w:t>2</w:t>
      </w:r>
      <w:r>
        <w:rPr>
          <w:sz w:val="24"/>
          <w:szCs w:val="24"/>
          <w:lang w:eastAsia="zh-CN"/>
        </w:rPr>
        <w:t xml:space="preserve">. </w:t>
      </w:r>
    </w:p>
    <w:p w14:paraId="29CDE9E4" w14:textId="77777777" w:rsidR="000E25D9" w:rsidRDefault="000E25D9" w:rsidP="000E25D9">
      <w:pPr>
        <w:pStyle w:val="Odlomakpopisa11"/>
      </w:pPr>
      <w:r>
        <w:t>Izvori opasnosti su opasne tvari koje se koriste</w:t>
      </w:r>
      <w:r w:rsidRPr="00052F54">
        <w:t xml:space="preserve"> na lokaciji</w:t>
      </w:r>
      <w:r>
        <w:t>: benzini, dizel goriva, ukapljeni naftni plin (UNP boce), ulja i maziva.</w:t>
      </w:r>
    </w:p>
    <w:p w14:paraId="5B92931D" w14:textId="77777777" w:rsidR="000E25D9" w:rsidRDefault="000E25D9" w:rsidP="000E25D9">
      <w:pPr>
        <w:pStyle w:val="Odlomakpopisa11"/>
      </w:pPr>
      <w:r>
        <w:t>Benzini predstavljaju opasnost za ljude i okoliš zbog svoje vrlo lake zapaljivosti te mogućeg štetnog i nadražujućeg djelovanja na dišne putove, kožu i oči. Pare benzina u dodiru sa zrakom stvaraju zapaljivu i eksplozivnu smjesu. Pare su teže od zraka te se mogu sakupljati u zatvorenim prostorima, udubljenjima i sličnim mjestima, širiti po tlu i proširiti dalje od mjesta nesreće i uzrokovati eksploziju i požar. U nekim slučajevima može doći do akumuliranja statičkog elektriciteta u velikim količinama uz nastanak rizika od udara koji može uzrokovati požar ili eksploziju. Udisanje para može izazivati glavobolju, mučninu i vrtoglavicu, a kod viših koncentracija i gubitak svijesti. U slučaju izlijevanja, benzini mogu onečistiti tlo i vode te štetno djelovati na okolni svijet.</w:t>
      </w:r>
    </w:p>
    <w:p w14:paraId="21229DB9" w14:textId="77777777" w:rsidR="000E25D9" w:rsidRDefault="000E25D9" w:rsidP="000E25D9">
      <w:pPr>
        <w:pStyle w:val="Odlomakpopisa11"/>
      </w:pPr>
      <w:r>
        <w:t>Dizelska goriva predstavljaju znatno manju opasnost za ljude i okoliš, jer spadaju u klasu lako zapaljivih tekućina, ali mogu štetno i nadražujuće djelovati na dišne putove, kožu i oči.  Udisanje para izaziva osjećaj opijenosti, glavobolju, podražaj na povraćanje, a kod viših koncentracija i gubitak svijesti. U slučaju gutanja ne izazivati povraćanje. U slučaju izlijevanja dizelska goriva mogu onečistiti tlo i vode te štetno djelovati na okolni svijet.</w:t>
      </w:r>
    </w:p>
    <w:p w14:paraId="4809820C" w14:textId="4F488503" w:rsidR="000E25D9" w:rsidRDefault="000E25D9" w:rsidP="000E25D9">
      <w:pPr>
        <w:pStyle w:val="Odlomakpopisa11"/>
      </w:pPr>
      <w:r>
        <w:lastRenderedPageBreak/>
        <w:t>Ukapljeni naftni plin (UNP), trgovačka propan-butan smjesa predstavlja opasnost za ljude i okoliš prije svega zbog svoje eksplozivnosti i vrlo lake zapaljivosti. Zagušljivac, izaziva glavobolju i pospanost. Visoka koncentracija ili duže vrijeme izloženosti može izazvati nesvjesticu i gušenje. Nakon dodira s kožom i očima mogu nasrati smrzotine.</w:t>
      </w:r>
    </w:p>
    <w:p w14:paraId="2FCED6E9" w14:textId="77777777" w:rsidR="000E25D9" w:rsidRDefault="000E25D9" w:rsidP="000E25D9">
      <w:pPr>
        <w:pStyle w:val="Odlomakpopisa11"/>
      </w:pPr>
      <w:r>
        <w:t>Antifrizi, ulja i maziva djeluju iritirajuće na ljude i mogu imati štetan utjecaj na okoliš. Na MPM se skladište i prodaju u originalnim malim pakiranjima (0,5, 1, 2, 5 i 10 l) i odvojena su od ostalih artikala. Skladište se u posebne prostore, u manjim količinama.</w:t>
      </w:r>
    </w:p>
    <w:p w14:paraId="2D17663D" w14:textId="77777777" w:rsidR="000E25D9" w:rsidRPr="009246BB" w:rsidRDefault="000E25D9" w:rsidP="000E25D9">
      <w:pPr>
        <w:spacing w:before="120" w:after="0" w:line="276" w:lineRule="auto"/>
        <w:jc w:val="both"/>
        <w:rPr>
          <w:sz w:val="24"/>
          <w:szCs w:val="24"/>
          <w:lang w:eastAsia="zh-CN"/>
        </w:rPr>
      </w:pPr>
      <w:r w:rsidRPr="009246BB">
        <w:rPr>
          <w:sz w:val="24"/>
          <w:szCs w:val="24"/>
          <w:lang w:eastAsia="zh-CN"/>
        </w:rPr>
        <w:t>Opasne kemikalije skladište se u prodajnom objektu i u ormaru ispred prodajnog prostora.</w:t>
      </w:r>
    </w:p>
    <w:p w14:paraId="75B9F179" w14:textId="255AD724" w:rsidR="000E25D9" w:rsidRPr="009246BB" w:rsidRDefault="000E25D9" w:rsidP="000E25D9">
      <w:pPr>
        <w:spacing w:before="120" w:after="0" w:line="276" w:lineRule="auto"/>
        <w:jc w:val="both"/>
        <w:rPr>
          <w:sz w:val="24"/>
          <w:szCs w:val="24"/>
          <w:lang w:eastAsia="zh-CN"/>
        </w:rPr>
      </w:pPr>
      <w:r w:rsidRPr="009246BB">
        <w:rPr>
          <w:sz w:val="24"/>
          <w:szCs w:val="24"/>
          <w:lang w:eastAsia="zh-CN"/>
        </w:rPr>
        <w:t>S lijeve strane prodajnog objekta nalazi se zidani objekt površine 40</w:t>
      </w:r>
      <w:r>
        <w:rPr>
          <w:sz w:val="24"/>
          <w:szCs w:val="24"/>
          <w:lang w:eastAsia="zh-CN"/>
        </w:rPr>
        <w:t xml:space="preserve"> </w:t>
      </w:r>
      <w:r w:rsidRPr="009246BB">
        <w:rPr>
          <w:sz w:val="24"/>
          <w:szCs w:val="24"/>
          <w:lang w:eastAsia="zh-CN"/>
        </w:rPr>
        <w:t>m</w:t>
      </w:r>
      <w:r w:rsidRPr="00D12F96">
        <w:rPr>
          <w:sz w:val="24"/>
          <w:szCs w:val="24"/>
          <w:vertAlign w:val="superscript"/>
          <w:lang w:eastAsia="zh-CN"/>
        </w:rPr>
        <w:t>2</w:t>
      </w:r>
      <w:r w:rsidRPr="009246BB">
        <w:rPr>
          <w:sz w:val="24"/>
          <w:szCs w:val="24"/>
          <w:lang w:eastAsia="zh-CN"/>
        </w:rPr>
        <w:t>, u kojem se</w:t>
      </w:r>
      <w:r>
        <w:rPr>
          <w:sz w:val="24"/>
          <w:szCs w:val="24"/>
          <w:lang w:eastAsia="zh-CN"/>
        </w:rPr>
        <w:t xml:space="preserve"> </w:t>
      </w:r>
      <w:r w:rsidRPr="009246BB">
        <w:rPr>
          <w:sz w:val="24"/>
          <w:szCs w:val="24"/>
          <w:lang w:eastAsia="zh-CN"/>
        </w:rPr>
        <w:t>skladište boce UNP-a</w:t>
      </w:r>
      <w:r>
        <w:rPr>
          <w:sz w:val="24"/>
          <w:szCs w:val="24"/>
          <w:lang w:eastAsia="zh-CN"/>
        </w:rPr>
        <w:t xml:space="preserve"> (</w:t>
      </w:r>
      <w:r w:rsidRPr="009246BB">
        <w:rPr>
          <w:sz w:val="24"/>
          <w:szCs w:val="24"/>
          <w:lang w:eastAsia="zh-CN"/>
        </w:rPr>
        <w:t>max. 197 boce UNP-a od 7,5, 10 kg, TF i kompozitnih</w:t>
      </w:r>
      <w:r>
        <w:rPr>
          <w:sz w:val="24"/>
          <w:szCs w:val="24"/>
          <w:lang w:eastAsia="zh-CN"/>
        </w:rPr>
        <w:t>)</w:t>
      </w:r>
      <w:r w:rsidRPr="009246BB">
        <w:rPr>
          <w:sz w:val="24"/>
          <w:szCs w:val="24"/>
          <w:lang w:eastAsia="zh-CN"/>
        </w:rPr>
        <w:t>.</w:t>
      </w:r>
    </w:p>
    <w:p w14:paraId="79719B73" w14:textId="28FC490F" w:rsidR="000E25D9" w:rsidRPr="009246BB" w:rsidRDefault="000E25D9" w:rsidP="000E25D9">
      <w:pPr>
        <w:spacing w:before="120" w:after="0" w:line="276" w:lineRule="auto"/>
        <w:jc w:val="both"/>
        <w:rPr>
          <w:sz w:val="24"/>
          <w:szCs w:val="24"/>
          <w:lang w:eastAsia="zh-CN"/>
        </w:rPr>
      </w:pPr>
      <w:r w:rsidRPr="009246BB">
        <w:rPr>
          <w:sz w:val="24"/>
          <w:szCs w:val="24"/>
          <w:lang w:eastAsia="zh-CN"/>
        </w:rPr>
        <w:t>Na lokaciji su ugrađena pet obostranih mjernih uređaja za istakanje goriva, svaki s 8</w:t>
      </w:r>
      <w:r>
        <w:rPr>
          <w:sz w:val="24"/>
          <w:szCs w:val="24"/>
          <w:lang w:eastAsia="zh-CN"/>
        </w:rPr>
        <w:t xml:space="preserve"> </w:t>
      </w:r>
      <w:r w:rsidRPr="009246BB">
        <w:rPr>
          <w:sz w:val="24"/>
          <w:szCs w:val="24"/>
          <w:lang w:eastAsia="zh-CN"/>
        </w:rPr>
        <w:t>pipaca. Mjerni uređaji nalaze se ispod nadstrešnice.</w:t>
      </w:r>
    </w:p>
    <w:p w14:paraId="5B605AC3" w14:textId="2657259D" w:rsidR="00631134" w:rsidRDefault="000E25D9" w:rsidP="000E25D9">
      <w:pPr>
        <w:spacing w:before="120" w:after="0" w:line="276" w:lineRule="auto"/>
        <w:jc w:val="both"/>
        <w:rPr>
          <w:sz w:val="24"/>
          <w:szCs w:val="24"/>
          <w:lang w:eastAsia="zh-CN"/>
        </w:rPr>
      </w:pPr>
      <w:r w:rsidRPr="009246BB">
        <w:rPr>
          <w:sz w:val="24"/>
          <w:szCs w:val="24"/>
          <w:lang w:eastAsia="zh-CN"/>
        </w:rPr>
        <w:t>Na lokaciji instalirano je 5 podzemnih jednost</w:t>
      </w:r>
      <w:r w:rsidR="007458FA">
        <w:rPr>
          <w:sz w:val="24"/>
          <w:szCs w:val="24"/>
          <w:lang w:eastAsia="zh-CN"/>
        </w:rPr>
        <w:t>i</w:t>
      </w:r>
      <w:r w:rsidRPr="009246BB">
        <w:rPr>
          <w:sz w:val="24"/>
          <w:szCs w:val="24"/>
          <w:lang w:eastAsia="zh-CN"/>
        </w:rPr>
        <w:t>jenih spremnika za istakanje goriva i jedan.</w:t>
      </w:r>
      <w:r>
        <w:rPr>
          <w:sz w:val="24"/>
          <w:szCs w:val="24"/>
          <w:lang w:eastAsia="zh-CN"/>
        </w:rPr>
        <w:t xml:space="preserve"> </w:t>
      </w:r>
      <w:r w:rsidRPr="009246BB">
        <w:rPr>
          <w:sz w:val="24"/>
          <w:szCs w:val="24"/>
          <w:lang w:eastAsia="zh-CN"/>
        </w:rPr>
        <w:t>Svaki podzemni spremnik za goriva (1 x 50</w:t>
      </w:r>
      <w:r>
        <w:rPr>
          <w:sz w:val="24"/>
          <w:szCs w:val="24"/>
          <w:lang w:eastAsia="zh-CN"/>
        </w:rPr>
        <w:t xml:space="preserve"> </w:t>
      </w:r>
      <w:r w:rsidRPr="009246BB">
        <w:rPr>
          <w:sz w:val="24"/>
          <w:szCs w:val="24"/>
          <w:lang w:eastAsia="zh-CN"/>
        </w:rPr>
        <w:t>m</w:t>
      </w:r>
      <w:r w:rsidRPr="00D12F96">
        <w:rPr>
          <w:sz w:val="24"/>
          <w:szCs w:val="24"/>
          <w:vertAlign w:val="superscript"/>
          <w:lang w:eastAsia="zh-CN"/>
        </w:rPr>
        <w:t>3</w:t>
      </w:r>
      <w:r w:rsidRPr="009246BB">
        <w:rPr>
          <w:sz w:val="24"/>
          <w:szCs w:val="24"/>
          <w:lang w:eastAsia="zh-CN"/>
        </w:rPr>
        <w:t>, 1 x 30 m</w:t>
      </w:r>
      <w:r w:rsidRPr="00D12F96">
        <w:rPr>
          <w:sz w:val="24"/>
          <w:szCs w:val="24"/>
          <w:vertAlign w:val="superscript"/>
          <w:lang w:eastAsia="zh-CN"/>
        </w:rPr>
        <w:t>3</w:t>
      </w:r>
      <w:r w:rsidRPr="009246BB">
        <w:rPr>
          <w:sz w:val="24"/>
          <w:szCs w:val="24"/>
          <w:lang w:eastAsia="zh-CN"/>
        </w:rPr>
        <w:t>, 3 x 20 m</w:t>
      </w:r>
      <w:r w:rsidRPr="00D12F96">
        <w:rPr>
          <w:sz w:val="24"/>
          <w:szCs w:val="24"/>
          <w:vertAlign w:val="superscript"/>
          <w:lang w:eastAsia="zh-CN"/>
        </w:rPr>
        <w:t>3</w:t>
      </w:r>
      <w:r w:rsidRPr="009246BB">
        <w:rPr>
          <w:sz w:val="24"/>
          <w:szCs w:val="24"/>
          <w:lang w:eastAsia="zh-CN"/>
        </w:rPr>
        <w:t>) ima vlastito okno,</w:t>
      </w:r>
      <w:r>
        <w:rPr>
          <w:sz w:val="24"/>
          <w:szCs w:val="24"/>
          <w:lang w:eastAsia="zh-CN"/>
        </w:rPr>
        <w:t xml:space="preserve"> </w:t>
      </w:r>
      <w:r w:rsidRPr="009246BB">
        <w:rPr>
          <w:sz w:val="24"/>
          <w:szCs w:val="24"/>
          <w:lang w:eastAsia="zh-CN"/>
        </w:rPr>
        <w:t>zaključano lokotom i označeno prema vrsti goriva koje se nalazi u spremniku. Istakanje</w:t>
      </w:r>
      <w:r>
        <w:rPr>
          <w:sz w:val="24"/>
          <w:szCs w:val="24"/>
          <w:lang w:eastAsia="zh-CN"/>
        </w:rPr>
        <w:t xml:space="preserve"> </w:t>
      </w:r>
      <w:r w:rsidRPr="009246BB">
        <w:rPr>
          <w:sz w:val="24"/>
          <w:szCs w:val="24"/>
          <w:lang w:eastAsia="zh-CN"/>
        </w:rPr>
        <w:t>goriva u spremnike provodi se direktno u istakačka okna.</w:t>
      </w:r>
    </w:p>
    <w:p w14:paraId="6C4CE224" w14:textId="729BD57A" w:rsidR="000E25D9" w:rsidRDefault="000E25D9" w:rsidP="00633FA5">
      <w:pPr>
        <w:pStyle w:val="Opisslike"/>
        <w:spacing w:line="276" w:lineRule="auto"/>
        <w:jc w:val="center"/>
      </w:pPr>
      <w:bookmarkStart w:id="833" w:name="_Toc196826559"/>
      <w:r>
        <w:t xml:space="preserve">Tablica </w:t>
      </w:r>
      <w:fldSimple w:instr=" SEQ Tablica \* ARABIC ">
        <w:r w:rsidR="00B61DD6">
          <w:rPr>
            <w:noProof/>
          </w:rPr>
          <w:t>90</w:t>
        </w:r>
      </w:fldSimple>
      <w:r>
        <w:t>. Popis opasnih tvari na lokaciji INA d.d.</w:t>
      </w:r>
      <w:r w:rsidR="005D1B3B">
        <w:t>, MPM</w:t>
      </w:r>
      <w:r>
        <w:t xml:space="preserve"> </w:t>
      </w:r>
      <w:r w:rsidR="005D1B3B">
        <w:t>Čakovec</w:t>
      </w:r>
      <w:bookmarkEnd w:id="833"/>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931"/>
        <w:gridCol w:w="1634"/>
        <w:gridCol w:w="2694"/>
        <w:gridCol w:w="2126"/>
      </w:tblGrid>
      <w:tr w:rsidR="000E25D9" w14:paraId="4C694B81" w14:textId="77777777" w:rsidTr="0005164E">
        <w:trPr>
          <w:trHeight w:val="602"/>
          <w:tblHeader/>
          <w:jc w:val="center"/>
        </w:trPr>
        <w:tc>
          <w:tcPr>
            <w:tcW w:w="1399" w:type="dxa"/>
            <w:shd w:val="clear" w:color="auto" w:fill="auto"/>
            <w:vAlign w:val="center"/>
          </w:tcPr>
          <w:p w14:paraId="5C8C6760" w14:textId="77777777" w:rsidR="000E25D9" w:rsidRDefault="000E25D9" w:rsidP="00633FA5">
            <w:pPr>
              <w:pStyle w:val="Opisslike"/>
              <w:spacing w:line="276" w:lineRule="auto"/>
              <w:jc w:val="center"/>
              <w:rPr>
                <w:rFonts w:cstheme="minorHAnsi"/>
              </w:rPr>
            </w:pPr>
            <w:r>
              <w:rPr>
                <w:rFonts w:cstheme="minorHAnsi"/>
              </w:rPr>
              <w:t>VRSTA SPREMNIKA</w:t>
            </w:r>
          </w:p>
        </w:tc>
        <w:tc>
          <w:tcPr>
            <w:tcW w:w="931" w:type="dxa"/>
            <w:shd w:val="clear" w:color="auto" w:fill="auto"/>
            <w:vAlign w:val="center"/>
          </w:tcPr>
          <w:p w14:paraId="1166C816" w14:textId="77777777" w:rsidR="000E25D9" w:rsidRDefault="000E25D9" w:rsidP="00633FA5">
            <w:pPr>
              <w:pStyle w:val="Opisslike"/>
              <w:spacing w:line="276" w:lineRule="auto"/>
              <w:jc w:val="center"/>
              <w:rPr>
                <w:rFonts w:cstheme="minorHAnsi"/>
              </w:rPr>
            </w:pPr>
            <w:r>
              <w:rPr>
                <w:rFonts w:cstheme="minorHAnsi"/>
              </w:rPr>
              <w:t>OZNAKA</w:t>
            </w:r>
          </w:p>
        </w:tc>
        <w:tc>
          <w:tcPr>
            <w:tcW w:w="1634" w:type="dxa"/>
            <w:shd w:val="clear" w:color="auto" w:fill="auto"/>
            <w:vAlign w:val="center"/>
          </w:tcPr>
          <w:p w14:paraId="2F16B149" w14:textId="77777777" w:rsidR="000E25D9" w:rsidRDefault="000E25D9" w:rsidP="00633FA5">
            <w:pPr>
              <w:pStyle w:val="Opisslike"/>
              <w:spacing w:line="276" w:lineRule="auto"/>
              <w:jc w:val="center"/>
              <w:rPr>
                <w:rFonts w:cstheme="minorHAnsi"/>
              </w:rPr>
            </w:pPr>
            <w:r>
              <w:rPr>
                <w:rFonts w:cstheme="minorHAnsi"/>
              </w:rPr>
              <w:t>UKUPNA ZAPREMNINA (m</w:t>
            </w:r>
            <w:r>
              <w:rPr>
                <w:rFonts w:cstheme="minorHAnsi"/>
                <w:vertAlign w:val="superscript"/>
              </w:rPr>
              <w:t>3</w:t>
            </w:r>
            <w:r>
              <w:rPr>
                <w:rFonts w:cstheme="minorHAnsi"/>
              </w:rPr>
              <w:t>)</w:t>
            </w:r>
          </w:p>
        </w:tc>
        <w:tc>
          <w:tcPr>
            <w:tcW w:w="2694" w:type="dxa"/>
            <w:shd w:val="clear" w:color="auto" w:fill="auto"/>
            <w:vAlign w:val="center"/>
          </w:tcPr>
          <w:p w14:paraId="149C0754" w14:textId="77777777" w:rsidR="000E25D9" w:rsidRDefault="000E25D9" w:rsidP="00633FA5">
            <w:pPr>
              <w:pStyle w:val="Opisslike"/>
              <w:spacing w:line="276" w:lineRule="auto"/>
              <w:jc w:val="center"/>
              <w:rPr>
                <w:rFonts w:cstheme="minorHAnsi"/>
              </w:rPr>
            </w:pPr>
            <w:r>
              <w:rPr>
                <w:rFonts w:cstheme="minorHAnsi"/>
              </w:rPr>
              <w:t>VRSTA GORIVA</w:t>
            </w:r>
          </w:p>
        </w:tc>
        <w:tc>
          <w:tcPr>
            <w:tcW w:w="2126" w:type="dxa"/>
            <w:shd w:val="clear" w:color="auto" w:fill="auto"/>
            <w:vAlign w:val="center"/>
          </w:tcPr>
          <w:p w14:paraId="40D1D1C5" w14:textId="77777777" w:rsidR="000E25D9" w:rsidRDefault="000E25D9" w:rsidP="00633FA5">
            <w:pPr>
              <w:pStyle w:val="Opisslike"/>
              <w:spacing w:line="276" w:lineRule="auto"/>
              <w:jc w:val="center"/>
              <w:rPr>
                <w:rFonts w:cstheme="minorHAnsi"/>
              </w:rPr>
            </w:pPr>
            <w:r>
              <w:rPr>
                <w:rFonts w:cstheme="minorHAnsi"/>
              </w:rPr>
              <w:t>MAKSIMALNA KOLIČINA OPASNE TVARI (kg)</w:t>
            </w:r>
          </w:p>
        </w:tc>
      </w:tr>
      <w:tr w:rsidR="000E25D9" w14:paraId="6ED1B6A4" w14:textId="77777777" w:rsidTr="0005164E">
        <w:trPr>
          <w:trHeight w:val="109"/>
          <w:jc w:val="center"/>
        </w:trPr>
        <w:tc>
          <w:tcPr>
            <w:tcW w:w="1399" w:type="dxa"/>
            <w:vAlign w:val="center"/>
          </w:tcPr>
          <w:p w14:paraId="7E828500"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Podzemni</w:t>
            </w:r>
          </w:p>
        </w:tc>
        <w:tc>
          <w:tcPr>
            <w:tcW w:w="931" w:type="dxa"/>
            <w:vAlign w:val="center"/>
          </w:tcPr>
          <w:p w14:paraId="70355BD7"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S-1</w:t>
            </w:r>
          </w:p>
        </w:tc>
        <w:tc>
          <w:tcPr>
            <w:tcW w:w="1634" w:type="dxa"/>
            <w:vAlign w:val="center"/>
          </w:tcPr>
          <w:p w14:paraId="4A113746" w14:textId="44C20087" w:rsidR="000E25D9" w:rsidRDefault="003003EB" w:rsidP="0005164E">
            <w:pPr>
              <w:spacing w:after="0" w:line="240" w:lineRule="auto"/>
              <w:jc w:val="center"/>
              <w:rPr>
                <w:rFonts w:cstheme="minorHAnsi"/>
                <w:color w:val="000000"/>
                <w:sz w:val="20"/>
                <w:szCs w:val="20"/>
              </w:rPr>
            </w:pPr>
            <w:r>
              <w:rPr>
                <w:rFonts w:cstheme="minorHAnsi"/>
                <w:color w:val="000000"/>
                <w:sz w:val="20"/>
                <w:szCs w:val="20"/>
              </w:rPr>
              <w:t>2</w:t>
            </w:r>
            <w:r w:rsidR="000E25D9">
              <w:rPr>
                <w:rFonts w:cstheme="minorHAnsi"/>
                <w:color w:val="000000"/>
                <w:sz w:val="20"/>
                <w:szCs w:val="20"/>
              </w:rPr>
              <w:t>0</w:t>
            </w:r>
          </w:p>
        </w:tc>
        <w:tc>
          <w:tcPr>
            <w:tcW w:w="2694" w:type="dxa"/>
            <w:shd w:val="clear" w:color="auto" w:fill="auto"/>
          </w:tcPr>
          <w:p w14:paraId="11824F20" w14:textId="619B0F43" w:rsidR="000E25D9" w:rsidRDefault="000E25D9" w:rsidP="0005164E">
            <w:pPr>
              <w:spacing w:after="0" w:line="240" w:lineRule="auto"/>
              <w:jc w:val="center"/>
              <w:rPr>
                <w:rFonts w:cstheme="minorHAnsi"/>
                <w:color w:val="000000"/>
                <w:sz w:val="20"/>
                <w:szCs w:val="20"/>
              </w:rPr>
            </w:pPr>
            <w:r>
              <w:rPr>
                <w:sz w:val="20"/>
                <w:szCs w:val="20"/>
              </w:rPr>
              <w:t xml:space="preserve">EURODIESEL </w:t>
            </w:r>
          </w:p>
        </w:tc>
        <w:tc>
          <w:tcPr>
            <w:tcW w:w="2126" w:type="dxa"/>
            <w:vAlign w:val="center"/>
          </w:tcPr>
          <w:p w14:paraId="4F22382B" w14:textId="5C830440" w:rsidR="000E25D9" w:rsidRDefault="003003EB" w:rsidP="0005164E">
            <w:pPr>
              <w:spacing w:after="0" w:line="240" w:lineRule="auto"/>
              <w:jc w:val="center"/>
              <w:rPr>
                <w:rFonts w:cstheme="minorHAnsi"/>
                <w:sz w:val="20"/>
                <w:szCs w:val="20"/>
              </w:rPr>
            </w:pPr>
            <w:r>
              <w:rPr>
                <w:rFonts w:cstheme="minorHAnsi"/>
                <w:sz w:val="20"/>
                <w:szCs w:val="20"/>
              </w:rPr>
              <w:t>16 703</w:t>
            </w:r>
          </w:p>
        </w:tc>
      </w:tr>
      <w:tr w:rsidR="000E25D9" w14:paraId="6CB80540" w14:textId="77777777" w:rsidTr="0005164E">
        <w:trPr>
          <w:trHeight w:val="109"/>
          <w:jc w:val="center"/>
        </w:trPr>
        <w:tc>
          <w:tcPr>
            <w:tcW w:w="1399" w:type="dxa"/>
            <w:vAlign w:val="center"/>
          </w:tcPr>
          <w:p w14:paraId="7E58966E"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Podzemni</w:t>
            </w:r>
          </w:p>
        </w:tc>
        <w:tc>
          <w:tcPr>
            <w:tcW w:w="931" w:type="dxa"/>
            <w:vAlign w:val="center"/>
          </w:tcPr>
          <w:p w14:paraId="278FE6AF"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S-2</w:t>
            </w:r>
          </w:p>
        </w:tc>
        <w:tc>
          <w:tcPr>
            <w:tcW w:w="1634" w:type="dxa"/>
            <w:vAlign w:val="center"/>
          </w:tcPr>
          <w:p w14:paraId="569190A1" w14:textId="216A8289" w:rsidR="000E25D9" w:rsidRDefault="003003EB" w:rsidP="0005164E">
            <w:pPr>
              <w:spacing w:after="0" w:line="240" w:lineRule="auto"/>
              <w:jc w:val="center"/>
              <w:rPr>
                <w:rFonts w:cstheme="minorHAnsi"/>
                <w:color w:val="000000"/>
                <w:sz w:val="20"/>
                <w:szCs w:val="20"/>
              </w:rPr>
            </w:pPr>
            <w:r>
              <w:rPr>
                <w:rFonts w:cstheme="minorHAnsi"/>
                <w:color w:val="000000"/>
                <w:sz w:val="20"/>
                <w:szCs w:val="20"/>
              </w:rPr>
              <w:t>3</w:t>
            </w:r>
            <w:r w:rsidR="000E25D9">
              <w:rPr>
                <w:rFonts w:cstheme="minorHAnsi"/>
                <w:color w:val="000000"/>
                <w:sz w:val="20"/>
                <w:szCs w:val="20"/>
              </w:rPr>
              <w:t>0</w:t>
            </w:r>
          </w:p>
        </w:tc>
        <w:tc>
          <w:tcPr>
            <w:tcW w:w="2694" w:type="dxa"/>
            <w:shd w:val="clear" w:color="auto" w:fill="auto"/>
          </w:tcPr>
          <w:p w14:paraId="29664E26" w14:textId="6131F417" w:rsidR="000E25D9" w:rsidRDefault="003003EB" w:rsidP="0005164E">
            <w:pPr>
              <w:spacing w:after="0" w:line="240" w:lineRule="auto"/>
              <w:jc w:val="center"/>
              <w:rPr>
                <w:rFonts w:cstheme="minorHAnsi"/>
                <w:color w:val="000000"/>
                <w:sz w:val="20"/>
                <w:szCs w:val="20"/>
              </w:rPr>
            </w:pPr>
            <w:r>
              <w:rPr>
                <w:sz w:val="20"/>
                <w:szCs w:val="20"/>
              </w:rPr>
              <w:t>EURODIESEL</w:t>
            </w:r>
          </w:p>
        </w:tc>
        <w:tc>
          <w:tcPr>
            <w:tcW w:w="2126" w:type="dxa"/>
            <w:vAlign w:val="center"/>
          </w:tcPr>
          <w:p w14:paraId="54D0E397" w14:textId="256BBB18" w:rsidR="000E25D9" w:rsidRDefault="003003EB" w:rsidP="0005164E">
            <w:pPr>
              <w:spacing w:after="0" w:line="240" w:lineRule="auto"/>
              <w:jc w:val="center"/>
              <w:rPr>
                <w:rFonts w:cstheme="minorHAnsi"/>
                <w:sz w:val="20"/>
                <w:szCs w:val="20"/>
              </w:rPr>
            </w:pPr>
            <w:r>
              <w:rPr>
                <w:rFonts w:cstheme="minorHAnsi"/>
                <w:sz w:val="20"/>
                <w:szCs w:val="20"/>
              </w:rPr>
              <w:t>24 607</w:t>
            </w:r>
          </w:p>
        </w:tc>
      </w:tr>
      <w:tr w:rsidR="000E25D9" w14:paraId="2A6D0250" w14:textId="77777777" w:rsidTr="0005164E">
        <w:trPr>
          <w:trHeight w:val="109"/>
          <w:jc w:val="center"/>
        </w:trPr>
        <w:tc>
          <w:tcPr>
            <w:tcW w:w="1399" w:type="dxa"/>
            <w:vAlign w:val="center"/>
          </w:tcPr>
          <w:p w14:paraId="6AAE4994"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Podzemni</w:t>
            </w:r>
          </w:p>
        </w:tc>
        <w:tc>
          <w:tcPr>
            <w:tcW w:w="931" w:type="dxa"/>
            <w:vAlign w:val="center"/>
          </w:tcPr>
          <w:p w14:paraId="3B49B12C"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S-3</w:t>
            </w:r>
          </w:p>
        </w:tc>
        <w:tc>
          <w:tcPr>
            <w:tcW w:w="1634" w:type="dxa"/>
            <w:vAlign w:val="center"/>
          </w:tcPr>
          <w:p w14:paraId="151EA8DF"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50</w:t>
            </w:r>
          </w:p>
        </w:tc>
        <w:tc>
          <w:tcPr>
            <w:tcW w:w="2694" w:type="dxa"/>
            <w:shd w:val="clear" w:color="auto" w:fill="auto"/>
          </w:tcPr>
          <w:p w14:paraId="54413C37" w14:textId="777B4C39" w:rsidR="000E25D9" w:rsidRDefault="000E25D9" w:rsidP="0005164E">
            <w:pPr>
              <w:spacing w:after="0" w:line="240" w:lineRule="auto"/>
              <w:jc w:val="center"/>
              <w:rPr>
                <w:rFonts w:cstheme="minorHAnsi"/>
                <w:color w:val="000000"/>
                <w:sz w:val="20"/>
                <w:szCs w:val="20"/>
              </w:rPr>
            </w:pPr>
            <w:r>
              <w:rPr>
                <w:sz w:val="20"/>
                <w:szCs w:val="20"/>
              </w:rPr>
              <w:t xml:space="preserve">EUROSUPER </w:t>
            </w:r>
            <w:r w:rsidR="00A43DF2">
              <w:rPr>
                <w:sz w:val="20"/>
                <w:szCs w:val="20"/>
              </w:rPr>
              <w:t>95 CLASS PLUS</w:t>
            </w:r>
          </w:p>
        </w:tc>
        <w:tc>
          <w:tcPr>
            <w:tcW w:w="2126" w:type="dxa"/>
            <w:vAlign w:val="center"/>
          </w:tcPr>
          <w:p w14:paraId="65AFF593" w14:textId="2CB1E9B1" w:rsidR="000E25D9" w:rsidRDefault="000E25D9" w:rsidP="0005164E">
            <w:pPr>
              <w:spacing w:after="0" w:line="240" w:lineRule="auto"/>
              <w:jc w:val="center"/>
              <w:rPr>
                <w:rFonts w:cstheme="minorHAnsi"/>
                <w:sz w:val="20"/>
                <w:szCs w:val="20"/>
              </w:rPr>
            </w:pPr>
            <w:r>
              <w:rPr>
                <w:rFonts w:cstheme="minorHAnsi"/>
                <w:sz w:val="20"/>
                <w:szCs w:val="20"/>
              </w:rPr>
              <w:t>36</w:t>
            </w:r>
            <w:r w:rsidR="00A43DF2">
              <w:rPr>
                <w:rFonts w:cstheme="minorHAnsi"/>
                <w:sz w:val="20"/>
                <w:szCs w:val="20"/>
              </w:rPr>
              <w:t xml:space="preserve"> </w:t>
            </w:r>
            <w:r>
              <w:rPr>
                <w:rFonts w:cstheme="minorHAnsi"/>
                <w:sz w:val="20"/>
                <w:szCs w:val="20"/>
              </w:rPr>
              <w:t>254</w:t>
            </w:r>
          </w:p>
        </w:tc>
      </w:tr>
      <w:tr w:rsidR="000E25D9" w14:paraId="012EC269" w14:textId="77777777" w:rsidTr="0005164E">
        <w:trPr>
          <w:trHeight w:val="109"/>
          <w:jc w:val="center"/>
        </w:trPr>
        <w:tc>
          <w:tcPr>
            <w:tcW w:w="1399" w:type="dxa"/>
            <w:vAlign w:val="center"/>
          </w:tcPr>
          <w:p w14:paraId="32FE7ED8"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Podzemni</w:t>
            </w:r>
          </w:p>
        </w:tc>
        <w:tc>
          <w:tcPr>
            <w:tcW w:w="931" w:type="dxa"/>
            <w:vAlign w:val="center"/>
          </w:tcPr>
          <w:p w14:paraId="6854FEC1"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S-4</w:t>
            </w:r>
          </w:p>
        </w:tc>
        <w:tc>
          <w:tcPr>
            <w:tcW w:w="1634" w:type="dxa"/>
            <w:vAlign w:val="center"/>
          </w:tcPr>
          <w:p w14:paraId="1FBE2D99" w14:textId="13899EFA" w:rsidR="000E25D9" w:rsidRDefault="00A43DF2" w:rsidP="0005164E">
            <w:pPr>
              <w:spacing w:after="0" w:line="240" w:lineRule="auto"/>
              <w:jc w:val="center"/>
              <w:rPr>
                <w:rFonts w:cstheme="minorHAnsi"/>
                <w:color w:val="000000"/>
                <w:sz w:val="20"/>
                <w:szCs w:val="20"/>
              </w:rPr>
            </w:pPr>
            <w:r>
              <w:rPr>
                <w:rFonts w:cstheme="minorHAnsi"/>
                <w:color w:val="000000"/>
                <w:sz w:val="20"/>
                <w:szCs w:val="20"/>
              </w:rPr>
              <w:t>2</w:t>
            </w:r>
            <w:r w:rsidR="000E25D9">
              <w:rPr>
                <w:rFonts w:cstheme="minorHAnsi"/>
                <w:color w:val="000000"/>
                <w:sz w:val="20"/>
                <w:szCs w:val="20"/>
              </w:rPr>
              <w:t>0</w:t>
            </w:r>
          </w:p>
        </w:tc>
        <w:tc>
          <w:tcPr>
            <w:tcW w:w="2694" w:type="dxa"/>
            <w:shd w:val="clear" w:color="auto" w:fill="auto"/>
          </w:tcPr>
          <w:p w14:paraId="3822DDFD" w14:textId="77777777" w:rsidR="00A43DF2" w:rsidRDefault="000E25D9" w:rsidP="0005164E">
            <w:pPr>
              <w:spacing w:after="0" w:line="240" w:lineRule="auto"/>
              <w:jc w:val="center"/>
              <w:rPr>
                <w:sz w:val="20"/>
                <w:szCs w:val="20"/>
              </w:rPr>
            </w:pPr>
            <w:r>
              <w:rPr>
                <w:sz w:val="20"/>
                <w:szCs w:val="20"/>
              </w:rPr>
              <w:t xml:space="preserve">EUROSUPER </w:t>
            </w:r>
            <w:r w:rsidR="00A43DF2">
              <w:rPr>
                <w:sz w:val="20"/>
                <w:szCs w:val="20"/>
              </w:rPr>
              <w:t>100 CASS</w:t>
            </w:r>
          </w:p>
          <w:p w14:paraId="5DE8073E" w14:textId="3FE0A66E" w:rsidR="000E25D9" w:rsidRDefault="00A43DF2" w:rsidP="0005164E">
            <w:pPr>
              <w:spacing w:after="0" w:line="240" w:lineRule="auto"/>
              <w:jc w:val="center"/>
              <w:rPr>
                <w:rFonts w:cstheme="minorHAnsi"/>
                <w:color w:val="000000"/>
                <w:sz w:val="20"/>
                <w:szCs w:val="20"/>
              </w:rPr>
            </w:pPr>
            <w:r>
              <w:rPr>
                <w:sz w:val="20"/>
                <w:szCs w:val="20"/>
              </w:rPr>
              <w:t xml:space="preserve">PLUS EXPERT </w:t>
            </w:r>
          </w:p>
        </w:tc>
        <w:tc>
          <w:tcPr>
            <w:tcW w:w="2126" w:type="dxa"/>
            <w:vAlign w:val="center"/>
          </w:tcPr>
          <w:p w14:paraId="296ACC5D" w14:textId="6CDB252A" w:rsidR="000E25D9" w:rsidRDefault="00A43DF2" w:rsidP="0005164E">
            <w:pPr>
              <w:spacing w:after="0" w:line="240" w:lineRule="auto"/>
              <w:jc w:val="center"/>
              <w:rPr>
                <w:rFonts w:cstheme="minorHAnsi"/>
                <w:sz w:val="20"/>
                <w:szCs w:val="20"/>
              </w:rPr>
            </w:pPr>
            <w:r>
              <w:rPr>
                <w:rFonts w:cstheme="minorHAnsi"/>
                <w:sz w:val="20"/>
                <w:szCs w:val="20"/>
              </w:rPr>
              <w:t>15 009</w:t>
            </w:r>
          </w:p>
        </w:tc>
      </w:tr>
      <w:tr w:rsidR="000E25D9" w14:paraId="37353BB5" w14:textId="77777777" w:rsidTr="0005164E">
        <w:trPr>
          <w:trHeight w:val="120"/>
          <w:jc w:val="center"/>
        </w:trPr>
        <w:tc>
          <w:tcPr>
            <w:tcW w:w="1399" w:type="dxa"/>
            <w:vAlign w:val="center"/>
          </w:tcPr>
          <w:p w14:paraId="79E4F994"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Podzemni</w:t>
            </w:r>
          </w:p>
        </w:tc>
        <w:tc>
          <w:tcPr>
            <w:tcW w:w="931" w:type="dxa"/>
            <w:vAlign w:val="center"/>
          </w:tcPr>
          <w:p w14:paraId="60478EE3"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S-5</w:t>
            </w:r>
          </w:p>
        </w:tc>
        <w:tc>
          <w:tcPr>
            <w:tcW w:w="1634" w:type="dxa"/>
            <w:vAlign w:val="center"/>
          </w:tcPr>
          <w:p w14:paraId="3441840A" w14:textId="262DE6FF" w:rsidR="000E25D9" w:rsidRDefault="000F0BAF" w:rsidP="0005164E">
            <w:pPr>
              <w:spacing w:after="0" w:line="240" w:lineRule="auto"/>
              <w:jc w:val="center"/>
              <w:rPr>
                <w:rFonts w:cstheme="minorHAnsi"/>
                <w:color w:val="000000"/>
                <w:sz w:val="20"/>
                <w:szCs w:val="20"/>
              </w:rPr>
            </w:pPr>
            <w:r>
              <w:rPr>
                <w:rFonts w:cstheme="minorHAnsi"/>
                <w:color w:val="000000"/>
                <w:sz w:val="20"/>
                <w:szCs w:val="20"/>
              </w:rPr>
              <w:t>2</w:t>
            </w:r>
            <w:r w:rsidR="000E25D9">
              <w:rPr>
                <w:rFonts w:cstheme="minorHAnsi"/>
                <w:color w:val="000000"/>
                <w:sz w:val="20"/>
                <w:szCs w:val="20"/>
              </w:rPr>
              <w:t>0</w:t>
            </w:r>
          </w:p>
        </w:tc>
        <w:tc>
          <w:tcPr>
            <w:tcW w:w="2694" w:type="dxa"/>
            <w:shd w:val="clear" w:color="auto" w:fill="auto"/>
          </w:tcPr>
          <w:p w14:paraId="50734AD9" w14:textId="1E9ABF13" w:rsidR="000E25D9" w:rsidRDefault="000E25D9" w:rsidP="0005164E">
            <w:pPr>
              <w:spacing w:after="0" w:line="240" w:lineRule="auto"/>
              <w:jc w:val="center"/>
              <w:rPr>
                <w:rFonts w:cstheme="minorHAnsi"/>
                <w:color w:val="000000"/>
                <w:sz w:val="20"/>
                <w:szCs w:val="20"/>
              </w:rPr>
            </w:pPr>
            <w:r>
              <w:rPr>
                <w:sz w:val="20"/>
                <w:szCs w:val="20"/>
              </w:rPr>
              <w:t xml:space="preserve">EURODIESEL </w:t>
            </w:r>
            <w:r w:rsidR="000F0BAF">
              <w:rPr>
                <w:sz w:val="20"/>
                <w:szCs w:val="20"/>
              </w:rPr>
              <w:t>CLASS</w:t>
            </w:r>
          </w:p>
        </w:tc>
        <w:tc>
          <w:tcPr>
            <w:tcW w:w="2126" w:type="dxa"/>
            <w:vAlign w:val="center"/>
          </w:tcPr>
          <w:p w14:paraId="720B5127" w14:textId="703730AF" w:rsidR="000E25D9" w:rsidRDefault="000F0BAF" w:rsidP="0005164E">
            <w:pPr>
              <w:spacing w:after="0" w:line="240" w:lineRule="auto"/>
              <w:jc w:val="center"/>
              <w:rPr>
                <w:rFonts w:cstheme="minorHAnsi"/>
                <w:sz w:val="20"/>
                <w:szCs w:val="20"/>
              </w:rPr>
            </w:pPr>
            <w:r>
              <w:rPr>
                <w:rFonts w:cstheme="minorHAnsi"/>
                <w:sz w:val="20"/>
                <w:szCs w:val="20"/>
              </w:rPr>
              <w:t>16 623</w:t>
            </w:r>
          </w:p>
        </w:tc>
      </w:tr>
      <w:tr w:rsidR="000E25D9" w14:paraId="2216B06A" w14:textId="77777777" w:rsidTr="0005164E">
        <w:trPr>
          <w:trHeight w:val="210"/>
          <w:jc w:val="center"/>
        </w:trPr>
        <w:tc>
          <w:tcPr>
            <w:tcW w:w="1399" w:type="dxa"/>
            <w:vAlign w:val="center"/>
          </w:tcPr>
          <w:p w14:paraId="10405005" w14:textId="77777777" w:rsidR="000E25D9" w:rsidRDefault="000E25D9" w:rsidP="0005164E">
            <w:pPr>
              <w:spacing w:after="0" w:line="240" w:lineRule="auto"/>
              <w:jc w:val="center"/>
              <w:rPr>
                <w:rFonts w:cstheme="minorHAnsi"/>
                <w:color w:val="000000"/>
                <w:sz w:val="20"/>
                <w:szCs w:val="20"/>
              </w:rPr>
            </w:pPr>
            <w:r>
              <w:rPr>
                <w:rFonts w:cstheme="minorHAnsi"/>
                <w:color w:val="000000"/>
                <w:sz w:val="20"/>
                <w:szCs w:val="20"/>
              </w:rPr>
              <w:t>Boce UNP</w:t>
            </w:r>
          </w:p>
        </w:tc>
        <w:tc>
          <w:tcPr>
            <w:tcW w:w="931" w:type="dxa"/>
            <w:vAlign w:val="center"/>
          </w:tcPr>
          <w:p w14:paraId="0E4A8B50" w14:textId="77777777" w:rsidR="000E25D9" w:rsidRDefault="000E25D9" w:rsidP="0005164E">
            <w:pPr>
              <w:spacing w:after="0" w:line="240" w:lineRule="auto"/>
              <w:jc w:val="center"/>
              <w:rPr>
                <w:rFonts w:cstheme="minorHAnsi"/>
                <w:color w:val="000000"/>
                <w:sz w:val="20"/>
                <w:szCs w:val="20"/>
              </w:rPr>
            </w:pPr>
          </w:p>
        </w:tc>
        <w:tc>
          <w:tcPr>
            <w:tcW w:w="1634" w:type="dxa"/>
            <w:vAlign w:val="center"/>
          </w:tcPr>
          <w:p w14:paraId="134FD268" w14:textId="77777777" w:rsidR="000E25D9" w:rsidRDefault="000F0BAF" w:rsidP="0005164E">
            <w:pPr>
              <w:spacing w:after="0" w:line="240" w:lineRule="auto"/>
              <w:jc w:val="center"/>
              <w:rPr>
                <w:rFonts w:cstheme="minorHAnsi"/>
                <w:color w:val="000000"/>
                <w:sz w:val="20"/>
                <w:szCs w:val="20"/>
              </w:rPr>
            </w:pPr>
            <w:r>
              <w:rPr>
                <w:rFonts w:cstheme="minorHAnsi"/>
                <w:color w:val="000000"/>
                <w:sz w:val="20"/>
                <w:szCs w:val="20"/>
              </w:rPr>
              <w:t>180 boca;</w:t>
            </w:r>
          </w:p>
          <w:p w14:paraId="258BD629" w14:textId="77777777" w:rsidR="000F0BAF" w:rsidRDefault="000F0BAF" w:rsidP="0005164E">
            <w:pPr>
              <w:spacing w:after="0" w:line="240" w:lineRule="auto"/>
              <w:jc w:val="center"/>
              <w:rPr>
                <w:rFonts w:cstheme="minorHAnsi"/>
                <w:color w:val="000000"/>
                <w:sz w:val="20"/>
                <w:szCs w:val="20"/>
              </w:rPr>
            </w:pPr>
            <w:r>
              <w:rPr>
                <w:rFonts w:cstheme="minorHAnsi"/>
                <w:color w:val="000000"/>
                <w:sz w:val="20"/>
                <w:szCs w:val="20"/>
              </w:rPr>
              <w:t>131 od 10 kg</w:t>
            </w:r>
          </w:p>
          <w:p w14:paraId="67E019A1" w14:textId="77777777" w:rsidR="000F0BAF" w:rsidRDefault="000F0BAF" w:rsidP="0005164E">
            <w:pPr>
              <w:spacing w:after="0" w:line="240" w:lineRule="auto"/>
              <w:jc w:val="center"/>
              <w:rPr>
                <w:rFonts w:cstheme="minorHAnsi"/>
                <w:color w:val="000000"/>
                <w:sz w:val="20"/>
                <w:szCs w:val="20"/>
              </w:rPr>
            </w:pPr>
            <w:r>
              <w:rPr>
                <w:rFonts w:cstheme="minorHAnsi"/>
                <w:color w:val="000000"/>
                <w:sz w:val="20"/>
                <w:szCs w:val="20"/>
              </w:rPr>
              <w:t>7 od 35 kg</w:t>
            </w:r>
          </w:p>
          <w:p w14:paraId="7A42D341" w14:textId="77777777" w:rsidR="000F0BAF" w:rsidRDefault="000F0BAF" w:rsidP="000F0BAF">
            <w:pPr>
              <w:spacing w:after="0" w:line="240" w:lineRule="auto"/>
              <w:jc w:val="center"/>
              <w:rPr>
                <w:rFonts w:cstheme="minorHAnsi"/>
                <w:color w:val="000000"/>
                <w:sz w:val="20"/>
                <w:szCs w:val="20"/>
              </w:rPr>
            </w:pPr>
            <w:r>
              <w:rPr>
                <w:rFonts w:cstheme="minorHAnsi"/>
                <w:color w:val="000000"/>
                <w:sz w:val="20"/>
                <w:szCs w:val="20"/>
              </w:rPr>
              <w:t>13 od 7,5 kg,</w:t>
            </w:r>
          </w:p>
          <w:p w14:paraId="270193D0" w14:textId="77777777" w:rsidR="000F0BAF" w:rsidRDefault="000F0BAF" w:rsidP="000F0BAF">
            <w:pPr>
              <w:spacing w:after="0" w:line="240" w:lineRule="auto"/>
              <w:jc w:val="center"/>
              <w:rPr>
                <w:rFonts w:cstheme="minorHAnsi"/>
                <w:color w:val="000000"/>
                <w:sz w:val="20"/>
                <w:szCs w:val="20"/>
              </w:rPr>
            </w:pPr>
            <w:r>
              <w:rPr>
                <w:rFonts w:cstheme="minorHAnsi"/>
                <w:color w:val="000000"/>
                <w:sz w:val="20"/>
                <w:szCs w:val="20"/>
              </w:rPr>
              <w:t>1 lake od 10 kg</w:t>
            </w:r>
          </w:p>
          <w:p w14:paraId="24061329" w14:textId="77777777" w:rsidR="009F2871" w:rsidRDefault="009F2871" w:rsidP="000F0BAF">
            <w:pPr>
              <w:spacing w:after="0" w:line="240" w:lineRule="auto"/>
              <w:jc w:val="center"/>
              <w:rPr>
                <w:rFonts w:cstheme="minorHAnsi"/>
                <w:color w:val="000000"/>
                <w:sz w:val="20"/>
                <w:szCs w:val="20"/>
              </w:rPr>
            </w:pPr>
            <w:r>
              <w:rPr>
                <w:rFonts w:cstheme="minorHAnsi"/>
                <w:color w:val="000000"/>
                <w:sz w:val="20"/>
                <w:szCs w:val="20"/>
              </w:rPr>
              <w:t xml:space="preserve">20 TF od 10 kg i </w:t>
            </w:r>
          </w:p>
          <w:p w14:paraId="0D61093D" w14:textId="77777777" w:rsidR="009F2871" w:rsidRDefault="009F2871" w:rsidP="000F0BAF">
            <w:pPr>
              <w:spacing w:after="0" w:line="240" w:lineRule="auto"/>
              <w:jc w:val="center"/>
              <w:rPr>
                <w:rFonts w:cstheme="minorHAnsi"/>
                <w:color w:val="000000"/>
                <w:sz w:val="20"/>
                <w:szCs w:val="20"/>
              </w:rPr>
            </w:pPr>
            <w:r>
              <w:rPr>
                <w:rFonts w:cstheme="minorHAnsi"/>
                <w:color w:val="000000"/>
                <w:sz w:val="20"/>
                <w:szCs w:val="20"/>
              </w:rPr>
              <w:t>9 kompozitne od</w:t>
            </w:r>
          </w:p>
          <w:p w14:paraId="5CCF3814" w14:textId="337F9ADF" w:rsidR="009F2871" w:rsidRDefault="009F2871" w:rsidP="000F0BAF">
            <w:pPr>
              <w:spacing w:after="0" w:line="240" w:lineRule="auto"/>
              <w:jc w:val="center"/>
              <w:rPr>
                <w:rFonts w:cstheme="minorHAnsi"/>
                <w:color w:val="000000"/>
                <w:sz w:val="20"/>
                <w:szCs w:val="20"/>
              </w:rPr>
            </w:pPr>
            <w:r>
              <w:rPr>
                <w:rFonts w:cstheme="minorHAnsi"/>
                <w:color w:val="000000"/>
                <w:sz w:val="20"/>
                <w:szCs w:val="20"/>
              </w:rPr>
              <w:t>10 kg</w:t>
            </w:r>
          </w:p>
        </w:tc>
        <w:tc>
          <w:tcPr>
            <w:tcW w:w="2694" w:type="dxa"/>
            <w:shd w:val="clear" w:color="auto" w:fill="auto"/>
          </w:tcPr>
          <w:p w14:paraId="14A74411" w14:textId="77777777" w:rsidR="000E25D9" w:rsidRDefault="000E25D9" w:rsidP="0005164E">
            <w:pPr>
              <w:spacing w:after="0" w:line="240" w:lineRule="auto"/>
              <w:jc w:val="center"/>
              <w:rPr>
                <w:rFonts w:cstheme="minorHAnsi"/>
                <w:color w:val="000000"/>
                <w:sz w:val="20"/>
                <w:szCs w:val="20"/>
              </w:rPr>
            </w:pPr>
            <w:r>
              <w:rPr>
                <w:sz w:val="20"/>
                <w:szCs w:val="20"/>
              </w:rPr>
              <w:t>UNP</w:t>
            </w:r>
          </w:p>
        </w:tc>
        <w:tc>
          <w:tcPr>
            <w:tcW w:w="2126" w:type="dxa"/>
            <w:vAlign w:val="center"/>
          </w:tcPr>
          <w:p w14:paraId="6FEAE9C2" w14:textId="3CF3ED36" w:rsidR="000E25D9" w:rsidRDefault="009F2871" w:rsidP="0005164E">
            <w:pPr>
              <w:spacing w:after="0" w:line="240" w:lineRule="auto"/>
              <w:jc w:val="center"/>
              <w:rPr>
                <w:rFonts w:cstheme="minorHAnsi"/>
                <w:sz w:val="20"/>
                <w:szCs w:val="20"/>
              </w:rPr>
            </w:pPr>
            <w:r>
              <w:rPr>
                <w:rFonts w:cstheme="minorHAnsi"/>
                <w:sz w:val="20"/>
                <w:szCs w:val="20"/>
              </w:rPr>
              <w:t>1972,5</w:t>
            </w:r>
          </w:p>
        </w:tc>
      </w:tr>
    </w:tbl>
    <w:p w14:paraId="5B7A8C93" w14:textId="25F87B83" w:rsidR="000E25D9" w:rsidRDefault="000E25D9" w:rsidP="000E25D9">
      <w:pPr>
        <w:pStyle w:val="Odlomakpopisa11"/>
        <w:jc w:val="center"/>
        <w:rPr>
          <w:sz w:val="20"/>
          <w:szCs w:val="20"/>
        </w:rPr>
      </w:pPr>
      <w:r>
        <w:rPr>
          <w:sz w:val="20"/>
          <w:szCs w:val="20"/>
        </w:rPr>
        <w:t xml:space="preserve">Izvor: </w:t>
      </w:r>
      <w:r w:rsidR="009F2871">
        <w:rPr>
          <w:sz w:val="20"/>
          <w:szCs w:val="20"/>
        </w:rPr>
        <w:t>Operativni plan pravnih oso</w:t>
      </w:r>
      <w:r w:rsidR="00597BA6">
        <w:rPr>
          <w:sz w:val="20"/>
          <w:szCs w:val="20"/>
        </w:rPr>
        <w:t>ba koje obavljaju djelatnost korištenjem opasnih tvari za maloprodajno mjesto Čakovec-Zrinsko-Frankopanska</w:t>
      </w:r>
      <w:r w:rsidR="00910BBE">
        <w:rPr>
          <w:sz w:val="20"/>
          <w:szCs w:val="20"/>
        </w:rPr>
        <w:t xml:space="preserve">, Ulica Zrinsko-Frankopanska 18, </w:t>
      </w:r>
      <w:r w:rsidR="00C201D5">
        <w:rPr>
          <w:sz w:val="20"/>
          <w:szCs w:val="20"/>
        </w:rPr>
        <w:t>Čakovec, veljača 2024. godine</w:t>
      </w:r>
    </w:p>
    <w:p w14:paraId="0A761FEA" w14:textId="2FD3B9CC" w:rsidR="00AC02A8" w:rsidRDefault="00AC02A8" w:rsidP="00AC02A8">
      <w:pPr>
        <w:pStyle w:val="Odlomakpopisa11"/>
      </w:pPr>
      <w:r>
        <w:t xml:space="preserve">Izvori opasnosti su opasne tvari koje se koriste na lokaciji INA d.d., </w:t>
      </w:r>
      <w:r w:rsidR="005A149C">
        <w:t xml:space="preserve">MPM </w:t>
      </w:r>
      <w:r w:rsidR="00E53FBF">
        <w:t>Čakovec</w:t>
      </w:r>
      <w:r>
        <w:t>: benzini, dizel goriva, ukapljeni naftni plin (UNP boce), ulja i maziva.</w:t>
      </w:r>
    </w:p>
    <w:p w14:paraId="70B312A5" w14:textId="77777777" w:rsidR="00AC02A8" w:rsidRDefault="00AC02A8" w:rsidP="00AC02A8">
      <w:pPr>
        <w:pStyle w:val="Odlomakpopisa11"/>
      </w:pPr>
      <w:r>
        <w:t xml:space="preserve">Benzini predstavljaju opasnost za ljude i okoliš zbog svoje vrlo lake zapaljivosti te mogućeg štetnog i nadražujućeg djelovanja na dišne putove, kožu i oči. Pare benzina u dodiru sa zrakom stvaraju zapaljivu i eksplozivnu smjesu. Pare su teže od zraka te se mogu sakupljati u zatvorenim prostorima, udubljenjima i sličnim mjestima, širiti po tlu i proširiti dalje od mjesta nesreće i uzrokovati eksploziju i požar. U nekim slučajevima može doći do akumuliranja </w:t>
      </w:r>
      <w:r>
        <w:lastRenderedPageBreak/>
        <w:t>statičkog elektriciteta u velikim količinama uz nastanak rizika od udara koji može uzrokovati požar ili eksploziju. Udisanje para može izazivati glavobolju, mučninu i vrtoglavicu, a kod viših koncentracija i gubitak svijesti. U slučaju izlijevanja, benzini mogu onečistiti tlo i vode te štetno djelovati na okolni svijet.</w:t>
      </w:r>
    </w:p>
    <w:p w14:paraId="20DF3E74" w14:textId="77777777" w:rsidR="00AC02A8" w:rsidRDefault="00AC02A8" w:rsidP="00AC02A8">
      <w:pPr>
        <w:pStyle w:val="Odlomakpopisa11"/>
      </w:pPr>
      <w:r>
        <w:t>Dizelska goriva predstavljaju znatno manju opasnost za ljude i okoliš, jer spadaju u klasu lako zapaljivih tekućina, ali mogu štetno i nadražujuće djelovati na dišne putove, kožu i oči.  Udisanje para izaziva osjećaj opijenosti, glavobolju, podražaj na povraćanje, a kod viših koncentracija i gubitak svijesti. U slučaju gutanja ne izazivati povraćanje. U slučaju izlijevanja dizelska goriva mogu onečistiti tlo i vode te štetno djelovati na okolni svijet.</w:t>
      </w:r>
    </w:p>
    <w:p w14:paraId="2F6B9B05" w14:textId="77777777" w:rsidR="00AC02A8" w:rsidRDefault="00AC02A8" w:rsidP="00AC02A8">
      <w:pPr>
        <w:pStyle w:val="Odlomakpopisa11"/>
      </w:pPr>
      <w:r>
        <w:t>Ukapljeni naftni plin (UNP), trgovačka propan-butan smjesa predstavlja opasnost za ljude i okoliš prije svega zbog svoje eksplozivnosti i vrlo lake zapaljivosti. Zagušljivac, izaziva glavobolju i pospanost. Visoka koncentracija ili duže vrijeme izloženosti može izazvati nesvjesticu i gušenje. Nakon dodira s kožom i očima mogu nasrati smrzotine.</w:t>
      </w:r>
    </w:p>
    <w:p w14:paraId="12C899F7" w14:textId="615DAD90" w:rsidR="00631134" w:rsidRDefault="00AC02A8" w:rsidP="00631134">
      <w:pPr>
        <w:pStyle w:val="Odlomakpopisa11"/>
      </w:pPr>
      <w:r>
        <w:t>Antifrizi, ulja i maziva djeluju iritirajuće na ljude i mogu imati štetan utjecaj na okoli</w:t>
      </w:r>
      <w:r w:rsidR="000B0B64">
        <w:t>š.</w:t>
      </w:r>
    </w:p>
    <w:p w14:paraId="1DAE1828" w14:textId="4A754B5F" w:rsidR="00B448BF" w:rsidRPr="00B448BF" w:rsidRDefault="00B448BF" w:rsidP="00B448BF">
      <w:pPr>
        <w:pStyle w:val="Naslov3"/>
        <w:numPr>
          <w:ilvl w:val="0"/>
          <w:numId w:val="0"/>
        </w:numPr>
        <w:ind w:left="567"/>
      </w:pPr>
      <w:bookmarkStart w:id="834" w:name="_Toc198880990"/>
      <w:r>
        <w:t xml:space="preserve">6.7.4. </w:t>
      </w:r>
      <w:r w:rsidRPr="00EB0FAA">
        <w:t>Uzrok</w:t>
      </w:r>
      <w:bookmarkEnd w:id="834"/>
      <w:r w:rsidRPr="00EB0FAA">
        <w:t xml:space="preserve"> </w:t>
      </w:r>
    </w:p>
    <w:p w14:paraId="512F239F" w14:textId="77777777" w:rsidR="005D1B3B" w:rsidRPr="00EB0FAA" w:rsidRDefault="005D1B3B" w:rsidP="005D1B3B">
      <w:pPr>
        <w:spacing w:after="120" w:line="276" w:lineRule="auto"/>
        <w:jc w:val="both"/>
        <w:rPr>
          <w:rFonts w:cs="Arial"/>
          <w:sz w:val="24"/>
          <w:szCs w:val="24"/>
        </w:rPr>
      </w:pPr>
      <w:r w:rsidRPr="00EB0FAA">
        <w:rPr>
          <w:rFonts w:cs="Arial"/>
          <w:sz w:val="24"/>
          <w:szCs w:val="24"/>
        </w:rPr>
        <w:t>Uzrokom opasnosti smatra se događaj, poremećaj u procesu ili pak propust djelatnika, a uslijed kojeg se može osloboditi opasna tvar ili tvari koje mogu uzrokovati opasnost te može doći do povezivanja u uzročno</w:t>
      </w:r>
      <w:r w:rsidRPr="00EB0FAA">
        <w:rPr>
          <w:rFonts w:cs="Arial"/>
          <w:sz w:val="24"/>
          <w:szCs w:val="24"/>
        </w:rPr>
        <w:sym w:font="Symbol" w:char="F02D"/>
      </w:r>
      <w:r w:rsidRPr="00EB0FAA">
        <w:rPr>
          <w:rFonts w:cs="Arial"/>
          <w:sz w:val="24"/>
          <w:szCs w:val="24"/>
        </w:rPr>
        <w:t>posljedični lanac događaja koji, iako svaki sam za sebe ne predstavljaju dovoljan uzrok ugrožavanja, uslijed pretpostavljenog povezivanja događaja predstavljaju realnu opasnost. Na osnovu analize postojećeg stanja utvrđeni su mogući uzroci izvanrednog događaja prikazani u sljedećoj tablici.</w:t>
      </w:r>
    </w:p>
    <w:p w14:paraId="187667FA" w14:textId="3FB807B9" w:rsidR="005D1B3B" w:rsidRPr="000515EB" w:rsidRDefault="005D1B3B" w:rsidP="000515EB">
      <w:pPr>
        <w:pStyle w:val="Opisslike"/>
        <w:spacing w:line="276" w:lineRule="auto"/>
        <w:jc w:val="center"/>
      </w:pPr>
      <w:bookmarkStart w:id="835" w:name="_Toc532992668"/>
      <w:bookmarkStart w:id="836" w:name="_Toc4138199"/>
      <w:bookmarkStart w:id="837" w:name="_Toc76019411"/>
      <w:bookmarkStart w:id="838" w:name="_Toc196826560"/>
      <w:r w:rsidRPr="000515EB">
        <w:t xml:space="preserve">Tablica </w:t>
      </w:r>
      <w:fldSimple w:instr=" SEQ Tablica \* ARABIC ">
        <w:r w:rsidR="00B61DD6">
          <w:rPr>
            <w:noProof/>
          </w:rPr>
          <w:t>91</w:t>
        </w:r>
      </w:fldSimple>
      <w:r w:rsidRPr="000515EB">
        <w:t>. Mogući uzroci nesreće u slučaju izvanrednog događaja</w:t>
      </w:r>
      <w:bookmarkEnd w:id="835"/>
      <w:bookmarkEnd w:id="836"/>
      <w:bookmarkEnd w:id="837"/>
      <w:bookmarkEnd w:id="838"/>
    </w:p>
    <w:tbl>
      <w:tblPr>
        <w:tblW w:w="87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6521"/>
      </w:tblGrid>
      <w:tr w:rsidR="005D1B3B" w:rsidRPr="000515EB" w14:paraId="066D9BBC" w14:textId="77777777" w:rsidTr="0005164E">
        <w:trPr>
          <w:trHeight w:val="391"/>
          <w:tblHeader/>
          <w:jc w:val="right"/>
        </w:trPr>
        <w:tc>
          <w:tcPr>
            <w:tcW w:w="2242" w:type="dxa"/>
            <w:shd w:val="clear" w:color="auto" w:fill="auto"/>
            <w:vAlign w:val="center"/>
          </w:tcPr>
          <w:p w14:paraId="117F93CD" w14:textId="77777777" w:rsidR="005D1B3B" w:rsidRPr="000515EB" w:rsidRDefault="005D1B3B" w:rsidP="000515EB">
            <w:pPr>
              <w:pStyle w:val="Opisslike"/>
              <w:spacing w:line="276" w:lineRule="auto"/>
              <w:jc w:val="center"/>
            </w:pPr>
            <w:r w:rsidRPr="000515EB">
              <w:t>SKUPINA UZROKA</w:t>
            </w:r>
          </w:p>
        </w:tc>
        <w:tc>
          <w:tcPr>
            <w:tcW w:w="6521" w:type="dxa"/>
            <w:shd w:val="clear" w:color="auto" w:fill="auto"/>
            <w:vAlign w:val="center"/>
          </w:tcPr>
          <w:p w14:paraId="6655D8DE" w14:textId="77777777" w:rsidR="005D1B3B" w:rsidRPr="000515EB" w:rsidRDefault="005D1B3B" w:rsidP="000515EB">
            <w:pPr>
              <w:pStyle w:val="Opisslike"/>
              <w:spacing w:line="276" w:lineRule="auto"/>
              <w:jc w:val="center"/>
            </w:pPr>
            <w:r w:rsidRPr="000515EB">
              <w:t>MOGUĆI UZROCI UNUTAR SKUPINE</w:t>
            </w:r>
          </w:p>
        </w:tc>
      </w:tr>
      <w:tr w:rsidR="005D1B3B" w:rsidRPr="00EB0FAA" w14:paraId="0D735995" w14:textId="77777777" w:rsidTr="0005164E">
        <w:trPr>
          <w:trHeight w:val="18"/>
          <w:jc w:val="right"/>
        </w:trPr>
        <w:tc>
          <w:tcPr>
            <w:tcW w:w="2242" w:type="dxa"/>
            <w:vMerge w:val="restart"/>
            <w:shd w:val="clear" w:color="auto" w:fill="auto"/>
          </w:tcPr>
          <w:p w14:paraId="35FC4208" w14:textId="77777777" w:rsidR="005D1B3B" w:rsidRPr="00EB0FAA" w:rsidRDefault="005D1B3B" w:rsidP="0005164E">
            <w:pPr>
              <w:spacing w:after="0"/>
              <w:jc w:val="center"/>
              <w:rPr>
                <w:rFonts w:cs="Arial"/>
                <w:b/>
                <w:sz w:val="20"/>
                <w:szCs w:val="20"/>
              </w:rPr>
            </w:pPr>
          </w:p>
          <w:p w14:paraId="297DF25E" w14:textId="77777777" w:rsidR="005D1B3B" w:rsidRPr="00EB0FAA" w:rsidRDefault="005D1B3B" w:rsidP="0005164E">
            <w:pPr>
              <w:spacing w:after="0"/>
              <w:jc w:val="center"/>
              <w:rPr>
                <w:rFonts w:cs="Arial"/>
                <w:b/>
                <w:sz w:val="20"/>
                <w:szCs w:val="20"/>
              </w:rPr>
            </w:pPr>
            <w:r w:rsidRPr="00EB0FAA">
              <w:rPr>
                <w:rFonts w:cs="Arial"/>
                <w:b/>
                <w:sz w:val="20"/>
                <w:szCs w:val="20"/>
              </w:rPr>
              <w:t>Ljudski faktor</w:t>
            </w:r>
          </w:p>
        </w:tc>
        <w:tc>
          <w:tcPr>
            <w:tcW w:w="6521" w:type="dxa"/>
            <w:shd w:val="clear" w:color="auto" w:fill="auto"/>
          </w:tcPr>
          <w:p w14:paraId="5FC7C23C" w14:textId="77777777" w:rsidR="005D1B3B" w:rsidRPr="00EB0FAA" w:rsidRDefault="005D1B3B" w:rsidP="0005164E">
            <w:pPr>
              <w:spacing w:after="0"/>
              <w:rPr>
                <w:rFonts w:cs="Arial"/>
                <w:sz w:val="20"/>
                <w:szCs w:val="20"/>
              </w:rPr>
            </w:pPr>
            <w:r w:rsidRPr="00EB0FAA">
              <w:rPr>
                <w:rFonts w:cs="Arial"/>
                <w:sz w:val="20"/>
                <w:szCs w:val="20"/>
              </w:rPr>
              <w:t>Nepažnja prilikom dopreme opasnih tvari, pretakanja i sl.</w:t>
            </w:r>
          </w:p>
        </w:tc>
      </w:tr>
      <w:tr w:rsidR="005D1B3B" w:rsidRPr="00EB0FAA" w14:paraId="7C276146" w14:textId="77777777" w:rsidTr="0005164E">
        <w:trPr>
          <w:trHeight w:val="11"/>
          <w:jc w:val="right"/>
        </w:trPr>
        <w:tc>
          <w:tcPr>
            <w:tcW w:w="2242" w:type="dxa"/>
            <w:vMerge/>
            <w:shd w:val="clear" w:color="auto" w:fill="auto"/>
          </w:tcPr>
          <w:p w14:paraId="1D405E2E" w14:textId="77777777" w:rsidR="005D1B3B" w:rsidRPr="00EB0FAA" w:rsidRDefault="005D1B3B" w:rsidP="0005164E">
            <w:pPr>
              <w:spacing w:after="0"/>
              <w:jc w:val="center"/>
              <w:rPr>
                <w:rFonts w:cs="Arial"/>
                <w:b/>
                <w:sz w:val="20"/>
                <w:szCs w:val="20"/>
              </w:rPr>
            </w:pPr>
          </w:p>
        </w:tc>
        <w:tc>
          <w:tcPr>
            <w:tcW w:w="6521" w:type="dxa"/>
            <w:shd w:val="clear" w:color="auto" w:fill="auto"/>
          </w:tcPr>
          <w:p w14:paraId="4969D544" w14:textId="77777777" w:rsidR="005D1B3B" w:rsidRPr="00EB0FAA" w:rsidRDefault="005D1B3B" w:rsidP="0005164E">
            <w:pPr>
              <w:spacing w:after="0"/>
              <w:rPr>
                <w:rFonts w:cs="Arial"/>
                <w:sz w:val="20"/>
                <w:szCs w:val="20"/>
              </w:rPr>
            </w:pPr>
            <w:r w:rsidRPr="00EB0FAA">
              <w:rPr>
                <w:rFonts w:cs="Arial"/>
                <w:sz w:val="20"/>
                <w:szCs w:val="20"/>
              </w:rPr>
              <w:t>Nepridržavanje uputa i nepažnja prilikom održavanja postrojenja</w:t>
            </w:r>
          </w:p>
        </w:tc>
      </w:tr>
      <w:tr w:rsidR="005D1B3B" w:rsidRPr="00EB0FAA" w14:paraId="72B3E167" w14:textId="77777777" w:rsidTr="0005164E">
        <w:trPr>
          <w:trHeight w:val="11"/>
          <w:jc w:val="right"/>
        </w:trPr>
        <w:tc>
          <w:tcPr>
            <w:tcW w:w="2242" w:type="dxa"/>
            <w:vMerge/>
            <w:shd w:val="clear" w:color="auto" w:fill="auto"/>
          </w:tcPr>
          <w:p w14:paraId="0DCBB6E4" w14:textId="77777777" w:rsidR="005D1B3B" w:rsidRPr="00EB0FAA" w:rsidRDefault="005D1B3B" w:rsidP="0005164E">
            <w:pPr>
              <w:spacing w:after="0"/>
              <w:jc w:val="center"/>
              <w:rPr>
                <w:rFonts w:cs="Arial"/>
                <w:b/>
                <w:sz w:val="20"/>
                <w:szCs w:val="20"/>
              </w:rPr>
            </w:pPr>
          </w:p>
        </w:tc>
        <w:tc>
          <w:tcPr>
            <w:tcW w:w="6521" w:type="dxa"/>
            <w:shd w:val="clear" w:color="auto" w:fill="auto"/>
          </w:tcPr>
          <w:p w14:paraId="5B33F110" w14:textId="77777777" w:rsidR="005D1B3B" w:rsidRPr="00EB0FAA" w:rsidRDefault="005D1B3B" w:rsidP="0005164E">
            <w:pPr>
              <w:spacing w:after="0"/>
              <w:rPr>
                <w:rFonts w:cs="Arial"/>
                <w:sz w:val="20"/>
                <w:szCs w:val="20"/>
              </w:rPr>
            </w:pPr>
            <w:r w:rsidRPr="00EB0FAA">
              <w:rPr>
                <w:rFonts w:cs="Arial"/>
                <w:sz w:val="20"/>
                <w:szCs w:val="20"/>
              </w:rPr>
              <w:t>Rukovanje instalacijama i uređajima na tehnički nedopušten način</w:t>
            </w:r>
          </w:p>
        </w:tc>
      </w:tr>
      <w:tr w:rsidR="005D1B3B" w:rsidRPr="00EB0FAA" w14:paraId="4727E703" w14:textId="77777777" w:rsidTr="0005164E">
        <w:trPr>
          <w:trHeight w:val="38"/>
          <w:jc w:val="right"/>
        </w:trPr>
        <w:tc>
          <w:tcPr>
            <w:tcW w:w="2242" w:type="dxa"/>
            <w:vMerge w:val="restart"/>
            <w:shd w:val="clear" w:color="auto" w:fill="auto"/>
          </w:tcPr>
          <w:p w14:paraId="79DB3083" w14:textId="77777777" w:rsidR="005D1B3B" w:rsidRPr="00EB0FAA" w:rsidRDefault="005D1B3B" w:rsidP="0005164E">
            <w:pPr>
              <w:spacing w:after="0"/>
              <w:jc w:val="center"/>
              <w:rPr>
                <w:rFonts w:cs="Arial"/>
                <w:b/>
                <w:sz w:val="20"/>
                <w:szCs w:val="20"/>
              </w:rPr>
            </w:pPr>
          </w:p>
          <w:p w14:paraId="68E11AC8" w14:textId="77777777" w:rsidR="005D1B3B" w:rsidRPr="00EB0FAA" w:rsidRDefault="005D1B3B" w:rsidP="0005164E">
            <w:pPr>
              <w:spacing w:after="0"/>
              <w:jc w:val="center"/>
              <w:rPr>
                <w:rFonts w:cs="Arial"/>
                <w:b/>
                <w:sz w:val="20"/>
                <w:szCs w:val="20"/>
              </w:rPr>
            </w:pPr>
            <w:r w:rsidRPr="00EB0FAA">
              <w:rPr>
                <w:rFonts w:cs="Arial"/>
                <w:b/>
                <w:sz w:val="20"/>
                <w:szCs w:val="20"/>
              </w:rPr>
              <w:t>Poremećaji tehnološkog procesa</w:t>
            </w:r>
          </w:p>
        </w:tc>
        <w:tc>
          <w:tcPr>
            <w:tcW w:w="6521" w:type="dxa"/>
            <w:shd w:val="clear" w:color="auto" w:fill="auto"/>
          </w:tcPr>
          <w:p w14:paraId="1ECD5AFA" w14:textId="77777777" w:rsidR="005D1B3B" w:rsidRPr="00EB0FAA" w:rsidRDefault="005D1B3B" w:rsidP="0005164E">
            <w:pPr>
              <w:spacing w:after="0"/>
              <w:rPr>
                <w:rFonts w:cs="Arial"/>
                <w:sz w:val="20"/>
                <w:szCs w:val="20"/>
              </w:rPr>
            </w:pPr>
            <w:r w:rsidRPr="00EB0FAA">
              <w:rPr>
                <w:rFonts w:cs="Arial"/>
                <w:sz w:val="20"/>
                <w:szCs w:val="20"/>
              </w:rPr>
              <w:t>Procesi ili drugi poremećaji prateće i sigurnosne opreme spremnika (električna oprema, sigurnosni ventili, odušci, cjevovodi i sl.)</w:t>
            </w:r>
          </w:p>
        </w:tc>
      </w:tr>
      <w:tr w:rsidR="005D1B3B" w:rsidRPr="00EB0FAA" w14:paraId="5854B614" w14:textId="77777777" w:rsidTr="0005164E">
        <w:trPr>
          <w:trHeight w:val="11"/>
          <w:jc w:val="right"/>
        </w:trPr>
        <w:tc>
          <w:tcPr>
            <w:tcW w:w="2242" w:type="dxa"/>
            <w:vMerge/>
            <w:shd w:val="clear" w:color="auto" w:fill="auto"/>
          </w:tcPr>
          <w:p w14:paraId="60D62EC9" w14:textId="77777777" w:rsidR="005D1B3B" w:rsidRPr="00EB0FAA" w:rsidRDefault="005D1B3B" w:rsidP="0005164E">
            <w:pPr>
              <w:spacing w:after="0"/>
              <w:jc w:val="center"/>
              <w:rPr>
                <w:rFonts w:cs="Arial"/>
                <w:b/>
                <w:sz w:val="20"/>
                <w:szCs w:val="20"/>
              </w:rPr>
            </w:pPr>
          </w:p>
        </w:tc>
        <w:tc>
          <w:tcPr>
            <w:tcW w:w="6521" w:type="dxa"/>
            <w:shd w:val="clear" w:color="auto" w:fill="auto"/>
          </w:tcPr>
          <w:p w14:paraId="13CDC6EA" w14:textId="77777777" w:rsidR="005D1B3B" w:rsidRPr="00EB0FAA" w:rsidRDefault="005D1B3B" w:rsidP="0005164E">
            <w:pPr>
              <w:spacing w:after="0"/>
              <w:rPr>
                <w:rFonts w:cs="Arial"/>
                <w:sz w:val="20"/>
                <w:szCs w:val="20"/>
              </w:rPr>
            </w:pPr>
            <w:r w:rsidRPr="00EB0FAA">
              <w:rPr>
                <w:rFonts w:cs="Arial"/>
                <w:sz w:val="20"/>
                <w:szCs w:val="20"/>
              </w:rPr>
              <w:t>Propuštanje spremnike</w:t>
            </w:r>
          </w:p>
        </w:tc>
      </w:tr>
      <w:tr w:rsidR="005D1B3B" w:rsidRPr="00EB0FAA" w14:paraId="45C8A1C1" w14:textId="77777777" w:rsidTr="0005164E">
        <w:trPr>
          <w:trHeight w:val="11"/>
          <w:jc w:val="right"/>
        </w:trPr>
        <w:tc>
          <w:tcPr>
            <w:tcW w:w="2242" w:type="dxa"/>
            <w:vMerge/>
            <w:shd w:val="clear" w:color="auto" w:fill="auto"/>
          </w:tcPr>
          <w:p w14:paraId="44DA0A83" w14:textId="77777777" w:rsidR="005D1B3B" w:rsidRPr="00EB0FAA" w:rsidRDefault="005D1B3B" w:rsidP="0005164E">
            <w:pPr>
              <w:spacing w:after="0"/>
              <w:jc w:val="center"/>
              <w:rPr>
                <w:rFonts w:cs="Arial"/>
                <w:b/>
                <w:sz w:val="20"/>
                <w:szCs w:val="20"/>
              </w:rPr>
            </w:pPr>
          </w:p>
        </w:tc>
        <w:tc>
          <w:tcPr>
            <w:tcW w:w="6521" w:type="dxa"/>
            <w:shd w:val="clear" w:color="auto" w:fill="auto"/>
          </w:tcPr>
          <w:p w14:paraId="7BD216FB" w14:textId="77777777" w:rsidR="005D1B3B" w:rsidRPr="00EB0FAA" w:rsidRDefault="005D1B3B" w:rsidP="0005164E">
            <w:pPr>
              <w:spacing w:after="0"/>
              <w:rPr>
                <w:rFonts w:cs="Arial"/>
                <w:sz w:val="20"/>
                <w:szCs w:val="20"/>
              </w:rPr>
            </w:pPr>
            <w:r w:rsidRPr="00EB0FAA">
              <w:rPr>
                <w:rFonts w:cs="Arial"/>
                <w:sz w:val="20"/>
                <w:szCs w:val="20"/>
              </w:rPr>
              <w:t>Kvarovi većeg opsega na postrojenju i kvarovi opreme za pretovar</w:t>
            </w:r>
          </w:p>
        </w:tc>
      </w:tr>
      <w:tr w:rsidR="005D1B3B" w:rsidRPr="00EB0FAA" w14:paraId="68E781E2" w14:textId="77777777" w:rsidTr="0005164E">
        <w:trPr>
          <w:trHeight w:val="19"/>
          <w:jc w:val="right"/>
        </w:trPr>
        <w:tc>
          <w:tcPr>
            <w:tcW w:w="2242" w:type="dxa"/>
            <w:vMerge w:val="restart"/>
            <w:shd w:val="clear" w:color="auto" w:fill="auto"/>
          </w:tcPr>
          <w:p w14:paraId="3CF24BA5" w14:textId="77777777" w:rsidR="005D1B3B" w:rsidRPr="00EB0FAA" w:rsidRDefault="005D1B3B" w:rsidP="0005164E">
            <w:pPr>
              <w:spacing w:after="0"/>
              <w:jc w:val="center"/>
              <w:rPr>
                <w:rFonts w:cs="Arial"/>
                <w:b/>
                <w:sz w:val="20"/>
                <w:szCs w:val="20"/>
              </w:rPr>
            </w:pPr>
          </w:p>
          <w:p w14:paraId="364CCD50" w14:textId="77777777" w:rsidR="005D1B3B" w:rsidRPr="00EB0FAA" w:rsidRDefault="005D1B3B" w:rsidP="0005164E">
            <w:pPr>
              <w:spacing w:after="0"/>
              <w:jc w:val="center"/>
              <w:rPr>
                <w:rFonts w:cs="Arial"/>
                <w:b/>
                <w:sz w:val="20"/>
                <w:szCs w:val="20"/>
              </w:rPr>
            </w:pPr>
            <w:r w:rsidRPr="00EB0FAA">
              <w:rPr>
                <w:rFonts w:cs="Arial"/>
                <w:b/>
                <w:sz w:val="20"/>
                <w:szCs w:val="20"/>
              </w:rPr>
              <w:t>Prirodne nepogode jačeg intenziteta</w:t>
            </w:r>
          </w:p>
        </w:tc>
        <w:tc>
          <w:tcPr>
            <w:tcW w:w="6521" w:type="dxa"/>
            <w:shd w:val="clear" w:color="auto" w:fill="auto"/>
          </w:tcPr>
          <w:p w14:paraId="3B6D3DC5" w14:textId="77777777" w:rsidR="005D1B3B" w:rsidRPr="00EB0FAA" w:rsidRDefault="005D1B3B" w:rsidP="0005164E">
            <w:pPr>
              <w:spacing w:after="0"/>
              <w:rPr>
                <w:rFonts w:cs="Arial"/>
                <w:sz w:val="20"/>
                <w:szCs w:val="20"/>
              </w:rPr>
            </w:pPr>
            <w:r w:rsidRPr="00EB0FAA">
              <w:rPr>
                <w:rFonts w:cs="Arial"/>
                <w:sz w:val="20"/>
                <w:szCs w:val="20"/>
              </w:rPr>
              <w:t>Požar</w:t>
            </w:r>
          </w:p>
        </w:tc>
      </w:tr>
      <w:tr w:rsidR="005D1B3B" w:rsidRPr="00EB0FAA" w14:paraId="740CE3FD" w14:textId="77777777" w:rsidTr="0005164E">
        <w:trPr>
          <w:trHeight w:val="11"/>
          <w:jc w:val="right"/>
        </w:trPr>
        <w:tc>
          <w:tcPr>
            <w:tcW w:w="2242" w:type="dxa"/>
            <w:vMerge/>
            <w:shd w:val="clear" w:color="auto" w:fill="auto"/>
          </w:tcPr>
          <w:p w14:paraId="146EBAB5" w14:textId="77777777" w:rsidR="005D1B3B" w:rsidRPr="00EB0FAA" w:rsidRDefault="005D1B3B" w:rsidP="0005164E">
            <w:pPr>
              <w:spacing w:after="0"/>
              <w:jc w:val="center"/>
              <w:rPr>
                <w:rFonts w:cs="Arial"/>
                <w:b/>
                <w:sz w:val="20"/>
                <w:szCs w:val="20"/>
              </w:rPr>
            </w:pPr>
          </w:p>
        </w:tc>
        <w:tc>
          <w:tcPr>
            <w:tcW w:w="6521" w:type="dxa"/>
            <w:shd w:val="clear" w:color="auto" w:fill="auto"/>
          </w:tcPr>
          <w:p w14:paraId="76FD720A" w14:textId="77777777" w:rsidR="005D1B3B" w:rsidRPr="00EB0FAA" w:rsidRDefault="005D1B3B" w:rsidP="0005164E">
            <w:pPr>
              <w:spacing w:after="0"/>
              <w:rPr>
                <w:rFonts w:cs="Arial"/>
                <w:sz w:val="20"/>
                <w:szCs w:val="20"/>
              </w:rPr>
            </w:pPr>
            <w:r w:rsidRPr="00EB0FAA">
              <w:rPr>
                <w:rFonts w:cs="Arial"/>
                <w:sz w:val="20"/>
                <w:szCs w:val="20"/>
              </w:rPr>
              <w:t>Potres</w:t>
            </w:r>
          </w:p>
        </w:tc>
      </w:tr>
      <w:tr w:rsidR="005D1B3B" w:rsidRPr="00EB0FAA" w14:paraId="6187D6B9" w14:textId="77777777" w:rsidTr="0005164E">
        <w:trPr>
          <w:trHeight w:val="11"/>
          <w:jc w:val="right"/>
        </w:trPr>
        <w:tc>
          <w:tcPr>
            <w:tcW w:w="2242" w:type="dxa"/>
            <w:vMerge/>
            <w:shd w:val="clear" w:color="auto" w:fill="auto"/>
          </w:tcPr>
          <w:p w14:paraId="2D935294" w14:textId="77777777" w:rsidR="005D1B3B" w:rsidRPr="00EB0FAA" w:rsidRDefault="005D1B3B" w:rsidP="0005164E">
            <w:pPr>
              <w:spacing w:after="0"/>
              <w:jc w:val="center"/>
              <w:rPr>
                <w:rFonts w:cs="Arial"/>
                <w:b/>
                <w:sz w:val="20"/>
                <w:szCs w:val="20"/>
              </w:rPr>
            </w:pPr>
          </w:p>
        </w:tc>
        <w:tc>
          <w:tcPr>
            <w:tcW w:w="6521" w:type="dxa"/>
            <w:shd w:val="clear" w:color="auto" w:fill="auto"/>
          </w:tcPr>
          <w:p w14:paraId="07D3C060" w14:textId="77777777" w:rsidR="005D1B3B" w:rsidRPr="00EB0FAA" w:rsidRDefault="005D1B3B" w:rsidP="0005164E">
            <w:pPr>
              <w:spacing w:after="0"/>
              <w:rPr>
                <w:rFonts w:cs="Arial"/>
                <w:sz w:val="20"/>
                <w:szCs w:val="20"/>
              </w:rPr>
            </w:pPr>
            <w:r w:rsidRPr="00EB0FAA">
              <w:rPr>
                <w:rFonts w:cs="Arial"/>
                <w:sz w:val="20"/>
                <w:szCs w:val="20"/>
              </w:rPr>
              <w:t>Olujno i orkansko nevrijeme</w:t>
            </w:r>
          </w:p>
        </w:tc>
      </w:tr>
      <w:tr w:rsidR="005D1B3B" w:rsidRPr="00EB0FAA" w14:paraId="51F64C5F" w14:textId="77777777" w:rsidTr="0005164E">
        <w:trPr>
          <w:trHeight w:val="11"/>
          <w:jc w:val="right"/>
        </w:trPr>
        <w:tc>
          <w:tcPr>
            <w:tcW w:w="2242" w:type="dxa"/>
            <w:vMerge/>
            <w:shd w:val="clear" w:color="auto" w:fill="auto"/>
          </w:tcPr>
          <w:p w14:paraId="33456BB9" w14:textId="77777777" w:rsidR="005D1B3B" w:rsidRPr="00EB0FAA" w:rsidRDefault="005D1B3B" w:rsidP="0005164E">
            <w:pPr>
              <w:spacing w:after="0"/>
              <w:jc w:val="center"/>
              <w:rPr>
                <w:rFonts w:cs="Arial"/>
                <w:b/>
                <w:sz w:val="20"/>
                <w:szCs w:val="20"/>
              </w:rPr>
            </w:pPr>
          </w:p>
        </w:tc>
        <w:tc>
          <w:tcPr>
            <w:tcW w:w="6521" w:type="dxa"/>
            <w:shd w:val="clear" w:color="auto" w:fill="auto"/>
          </w:tcPr>
          <w:p w14:paraId="09425CFF" w14:textId="77777777" w:rsidR="005D1B3B" w:rsidRPr="00EB0FAA" w:rsidRDefault="005D1B3B" w:rsidP="0005164E">
            <w:pPr>
              <w:spacing w:after="0"/>
              <w:rPr>
                <w:rFonts w:cs="Arial"/>
                <w:sz w:val="20"/>
                <w:szCs w:val="20"/>
              </w:rPr>
            </w:pPr>
            <w:r w:rsidRPr="00EB0FAA">
              <w:rPr>
                <w:rFonts w:cs="Arial"/>
                <w:sz w:val="20"/>
                <w:szCs w:val="20"/>
              </w:rPr>
              <w:t>Poledica</w:t>
            </w:r>
          </w:p>
        </w:tc>
      </w:tr>
      <w:tr w:rsidR="005D1B3B" w:rsidRPr="00EB0FAA" w14:paraId="0C69D7E3" w14:textId="77777777" w:rsidTr="0005164E">
        <w:trPr>
          <w:trHeight w:val="19"/>
          <w:jc w:val="right"/>
        </w:trPr>
        <w:tc>
          <w:tcPr>
            <w:tcW w:w="2242" w:type="dxa"/>
            <w:shd w:val="clear" w:color="auto" w:fill="auto"/>
          </w:tcPr>
          <w:p w14:paraId="70DCB904" w14:textId="77777777" w:rsidR="005D1B3B" w:rsidRPr="00EB0FAA" w:rsidRDefault="005D1B3B" w:rsidP="0005164E">
            <w:pPr>
              <w:spacing w:after="0"/>
              <w:jc w:val="center"/>
              <w:rPr>
                <w:rFonts w:cs="Arial"/>
                <w:b/>
                <w:sz w:val="20"/>
                <w:szCs w:val="20"/>
              </w:rPr>
            </w:pPr>
            <w:r w:rsidRPr="00EB0FAA">
              <w:rPr>
                <w:rFonts w:cs="Arial"/>
                <w:b/>
                <w:sz w:val="20"/>
                <w:szCs w:val="20"/>
              </w:rPr>
              <w:t>Namjerno razaranje</w:t>
            </w:r>
          </w:p>
        </w:tc>
        <w:tc>
          <w:tcPr>
            <w:tcW w:w="6521" w:type="dxa"/>
            <w:shd w:val="clear" w:color="auto" w:fill="auto"/>
          </w:tcPr>
          <w:p w14:paraId="5EB2CCDB" w14:textId="77777777" w:rsidR="005D1B3B" w:rsidRPr="00EB0FAA" w:rsidRDefault="005D1B3B" w:rsidP="0005164E">
            <w:pPr>
              <w:spacing w:after="0"/>
              <w:rPr>
                <w:rFonts w:cs="Arial"/>
                <w:sz w:val="20"/>
                <w:szCs w:val="20"/>
              </w:rPr>
            </w:pPr>
            <w:r w:rsidRPr="00EB0FAA">
              <w:rPr>
                <w:rFonts w:cs="Arial"/>
                <w:sz w:val="20"/>
                <w:szCs w:val="20"/>
              </w:rPr>
              <w:t>Organizirani kriminal, terorizam, sabotaže, psihički nestabilne osobe.</w:t>
            </w:r>
          </w:p>
        </w:tc>
      </w:tr>
    </w:tbl>
    <w:p w14:paraId="0C1B7896" w14:textId="77777777" w:rsidR="000A615F" w:rsidRDefault="000A615F" w:rsidP="00D00B3B">
      <w:pPr>
        <w:rPr>
          <w:noProof/>
        </w:rPr>
      </w:pPr>
    </w:p>
    <w:p w14:paraId="7F0D9F69" w14:textId="0733A550" w:rsidR="00B448BF" w:rsidRPr="00EB0FAA" w:rsidRDefault="00B448BF" w:rsidP="00174549">
      <w:pPr>
        <w:keepNext/>
        <w:keepLines/>
        <w:numPr>
          <w:ilvl w:val="3"/>
          <w:numId w:val="0"/>
        </w:numPr>
        <w:spacing w:before="200" w:after="240" w:line="276" w:lineRule="auto"/>
        <w:ind w:left="431" w:hanging="431"/>
        <w:jc w:val="both"/>
        <w:outlineLvl w:val="3"/>
        <w:rPr>
          <w:rFonts w:asciiTheme="majorHAnsi" w:eastAsia="Times New Roman" w:hAnsiTheme="majorHAnsi" w:cs="Times New Roman"/>
          <w:bCs/>
          <w:iCs/>
          <w:sz w:val="24"/>
          <w:u w:val="single"/>
          <w:lang w:eastAsia="zh-CN"/>
        </w:rPr>
      </w:pPr>
      <w:bookmarkStart w:id="839" w:name="_Toc198880991"/>
      <w:r>
        <w:rPr>
          <w:rFonts w:asciiTheme="majorHAnsi" w:eastAsia="Times New Roman" w:hAnsiTheme="majorHAnsi" w:cs="Times New Roman"/>
          <w:bCs/>
          <w:iCs/>
          <w:sz w:val="24"/>
          <w:u w:val="single"/>
          <w:lang w:eastAsia="zh-CN"/>
        </w:rPr>
        <w:t xml:space="preserve">6.7.4.1. </w:t>
      </w:r>
      <w:r w:rsidRPr="00EB0FAA">
        <w:rPr>
          <w:rFonts w:asciiTheme="majorHAnsi" w:eastAsia="Times New Roman" w:hAnsiTheme="majorHAnsi" w:cs="Times New Roman"/>
          <w:bCs/>
          <w:iCs/>
          <w:sz w:val="24"/>
          <w:u w:val="single"/>
          <w:lang w:eastAsia="zh-CN"/>
        </w:rPr>
        <w:t>Razvoj događaja koji prethodi velikoj nesreći</w:t>
      </w:r>
      <w:r>
        <w:rPr>
          <w:rFonts w:asciiTheme="majorHAnsi" w:eastAsia="Times New Roman" w:hAnsiTheme="majorHAnsi" w:cs="Times New Roman"/>
          <w:bCs/>
          <w:iCs/>
          <w:sz w:val="24"/>
          <w:u w:val="single"/>
          <w:lang w:eastAsia="zh-CN"/>
        </w:rPr>
        <w:t xml:space="preserve"> uslijed industrijske nesreće</w:t>
      </w:r>
      <w:bookmarkEnd w:id="839"/>
    </w:p>
    <w:p w14:paraId="0D1BA733" w14:textId="77777777" w:rsidR="00174549" w:rsidRDefault="00174549" w:rsidP="00174549">
      <w:pPr>
        <w:pStyle w:val="Odlomakpopisa11"/>
      </w:pPr>
      <w:r w:rsidRPr="003D055B">
        <w:t xml:space="preserve">Tehničko-tehnološke katastrofe većinom nastaju djelovanjem čovjeka, odnosno izaziva ih neposredno čovjek svojim ponašanjem i propustima u oblasti rukovanja tehnološkim procesima i općenito tehnikom i njezinim (ne)održavanjem. Uslijed kvara, ljudske pogreške ili </w:t>
      </w:r>
      <w:r w:rsidRPr="003D055B">
        <w:lastRenderedPageBreak/>
        <w:t>prirodne nepogode dolazi do brzog ispuštanja zapaljive tvari. Tvar kojoj je temperatura ključanja viša od temperature okoline isparava sporije, prethodno formirajući lokvu na tlu te nastaje oblak pare koji se širi atmosferom.</w:t>
      </w:r>
    </w:p>
    <w:p w14:paraId="4D9C1292" w14:textId="11D32A2B" w:rsidR="00B42377" w:rsidRPr="00EB0FAA" w:rsidRDefault="00B42377" w:rsidP="00B97F78">
      <w:pPr>
        <w:keepNext/>
        <w:keepLines/>
        <w:numPr>
          <w:ilvl w:val="3"/>
          <w:numId w:val="0"/>
        </w:numPr>
        <w:spacing w:before="200" w:after="240" w:line="276" w:lineRule="auto"/>
        <w:ind w:left="431" w:hanging="431"/>
        <w:jc w:val="both"/>
        <w:outlineLvl w:val="3"/>
        <w:rPr>
          <w:rFonts w:asciiTheme="majorHAnsi" w:eastAsia="Times New Roman" w:hAnsiTheme="majorHAnsi" w:cs="Times New Roman"/>
          <w:bCs/>
          <w:iCs/>
          <w:sz w:val="24"/>
          <w:u w:val="single"/>
          <w:lang w:eastAsia="zh-CN"/>
        </w:rPr>
      </w:pPr>
      <w:bookmarkStart w:id="840" w:name="_Toc198880992"/>
      <w:r>
        <w:rPr>
          <w:rFonts w:asciiTheme="majorHAnsi" w:eastAsia="Times New Roman" w:hAnsiTheme="majorHAnsi" w:cs="Times New Roman"/>
          <w:bCs/>
          <w:iCs/>
          <w:sz w:val="24"/>
          <w:u w:val="single"/>
          <w:lang w:eastAsia="zh-CN"/>
        </w:rPr>
        <w:t xml:space="preserve">6.7.4.2. </w:t>
      </w:r>
      <w:r w:rsidRPr="00EB0FAA">
        <w:rPr>
          <w:rFonts w:asciiTheme="majorHAnsi" w:eastAsia="Times New Roman" w:hAnsiTheme="majorHAnsi" w:cs="Times New Roman"/>
          <w:bCs/>
          <w:iCs/>
          <w:sz w:val="24"/>
          <w:u w:val="single"/>
          <w:lang w:eastAsia="zh-CN"/>
        </w:rPr>
        <w:t>Okidač koji je uzrokovao veliku nesreću</w:t>
      </w:r>
      <w:r>
        <w:rPr>
          <w:rFonts w:asciiTheme="majorHAnsi" w:eastAsia="Times New Roman" w:hAnsiTheme="majorHAnsi" w:cs="Times New Roman"/>
          <w:bCs/>
          <w:iCs/>
          <w:sz w:val="24"/>
          <w:u w:val="single"/>
          <w:lang w:eastAsia="zh-CN"/>
        </w:rPr>
        <w:t xml:space="preserve"> uslijed industrijske nesreće</w:t>
      </w:r>
      <w:bookmarkEnd w:id="840"/>
    </w:p>
    <w:p w14:paraId="0DEC66F2" w14:textId="77777777" w:rsidR="00B97F78" w:rsidRDefault="00B97F78" w:rsidP="00B97F78">
      <w:pPr>
        <w:pStyle w:val="Odlomakpopisa11"/>
      </w:pPr>
      <w:r w:rsidRPr="00D12F96">
        <w:t>Okidač nesreće je istjecanje benzina prilikom pretakanja goriva iz autocisterne u spremnike benzinske postaje u određenom roku na površinu, nastanak eksplozivnih para sa zrakom i zapaljenje na lokaciji.</w:t>
      </w:r>
    </w:p>
    <w:p w14:paraId="3B62B108" w14:textId="76967452" w:rsidR="00B42377" w:rsidRPr="00B42377" w:rsidRDefault="00B42377" w:rsidP="00B42377">
      <w:pPr>
        <w:pStyle w:val="Naslov3"/>
        <w:numPr>
          <w:ilvl w:val="0"/>
          <w:numId w:val="0"/>
        </w:numPr>
        <w:spacing w:before="200" w:after="240" w:line="276" w:lineRule="auto"/>
        <w:ind w:left="567"/>
        <w:rPr>
          <w:rFonts w:eastAsia="Times New Roman" w:cs="Times New Roman"/>
          <w:iCs/>
          <w:sz w:val="24"/>
          <w:u w:val="single"/>
        </w:rPr>
      </w:pPr>
      <w:bookmarkStart w:id="841" w:name="_Toc198880993"/>
      <w:r>
        <w:t xml:space="preserve">6.7.5. </w:t>
      </w:r>
      <w:r w:rsidRPr="00DD209F">
        <w:rPr>
          <w:rFonts w:eastAsia="Times New Roman" w:cs="Times New Roman"/>
          <w:iCs/>
          <w:sz w:val="24"/>
          <w:u w:val="single"/>
        </w:rPr>
        <w:t>Događaj s najgorim mogućim posljedicama</w:t>
      </w:r>
      <w:r>
        <w:rPr>
          <w:rFonts w:eastAsia="Times New Roman" w:cs="Times New Roman"/>
          <w:iCs/>
          <w:sz w:val="24"/>
          <w:u w:val="single"/>
        </w:rPr>
        <w:t xml:space="preserve"> – Industrijske nesreće</w:t>
      </w:r>
      <w:bookmarkEnd w:id="841"/>
    </w:p>
    <w:p w14:paraId="1AFEF39C" w14:textId="77777777" w:rsidR="00DD209F"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Događaj s najgorim mogućim posljedicama podrazumijeva potpuno degradacija spremnika AC (30 m</w:t>
      </w:r>
      <w:r w:rsidRPr="00D12F96">
        <w:rPr>
          <w:rFonts w:ascii="Calibri" w:eastAsia="Calibri" w:hAnsi="Calibri" w:cs="Times New Roman"/>
          <w:sz w:val="24"/>
          <w:vertAlign w:val="superscript"/>
          <w:lang w:eastAsia="hr-HR"/>
        </w:rPr>
        <w:t>3</w:t>
      </w:r>
      <w:r w:rsidRPr="00D12F96">
        <w:rPr>
          <w:rFonts w:ascii="Calibri" w:eastAsia="Calibri" w:hAnsi="Calibri" w:cs="Times New Roman"/>
          <w:sz w:val="24"/>
          <w:lang w:eastAsia="hr-HR"/>
        </w:rPr>
        <w:t>, 95%) i istjecanje ukupne količine goriva.</w:t>
      </w:r>
    </w:p>
    <w:p w14:paraId="3AE169D9" w14:textId="36B39B81" w:rsidR="00DD209F" w:rsidRPr="00D12F96" w:rsidRDefault="00DD209F" w:rsidP="00AC3978">
      <w:pPr>
        <w:pStyle w:val="Opisslike"/>
        <w:spacing w:line="276" w:lineRule="auto"/>
        <w:jc w:val="center"/>
      </w:pPr>
      <w:bookmarkStart w:id="842" w:name="_Toc76019422"/>
      <w:bookmarkStart w:id="843" w:name="_Toc196826561"/>
      <w:r w:rsidRPr="00D12F96">
        <w:t xml:space="preserve">Tablica </w:t>
      </w:r>
      <w:fldSimple w:instr=" SEQ Tablica \* ARABIC ">
        <w:r w:rsidR="00B61DD6">
          <w:rPr>
            <w:noProof/>
          </w:rPr>
          <w:t>92</w:t>
        </w:r>
      </w:fldSimple>
      <w:r w:rsidRPr="00D12F96">
        <w:t>. Intenzitet udarnog vala za kasnu eksploziju</w:t>
      </w:r>
      <w:bookmarkEnd w:id="842"/>
      <w:bookmarkEnd w:id="843"/>
    </w:p>
    <w:tbl>
      <w:tblPr>
        <w:tblStyle w:val="Reetkatablice12"/>
        <w:tblW w:w="0" w:type="auto"/>
        <w:tblLook w:val="04A0" w:firstRow="1" w:lastRow="0" w:firstColumn="1" w:lastColumn="0" w:noHBand="0" w:noVBand="1"/>
      </w:tblPr>
      <w:tblGrid>
        <w:gridCol w:w="2405"/>
        <w:gridCol w:w="3446"/>
        <w:gridCol w:w="2926"/>
      </w:tblGrid>
      <w:tr w:rsidR="00DD209F" w:rsidRPr="00D12F96" w14:paraId="1A3D7292" w14:textId="77777777" w:rsidTr="0005164E">
        <w:trPr>
          <w:trHeight w:val="418"/>
        </w:trPr>
        <w:tc>
          <w:tcPr>
            <w:tcW w:w="2405" w:type="dxa"/>
            <w:vAlign w:val="center"/>
          </w:tcPr>
          <w:p w14:paraId="74A68577" w14:textId="77777777" w:rsidR="00DD209F" w:rsidRPr="00D12F96" w:rsidRDefault="00DD209F" w:rsidP="00AC3978">
            <w:pPr>
              <w:pStyle w:val="Opisslike"/>
              <w:spacing w:line="276" w:lineRule="auto"/>
              <w:jc w:val="center"/>
              <w:rPr>
                <w:rFonts w:asciiTheme="minorHAnsi" w:hAnsiTheme="minorHAnsi" w:cstheme="minorHAnsi"/>
              </w:rPr>
            </w:pPr>
            <w:r w:rsidRPr="00D12F96">
              <w:rPr>
                <w:rFonts w:asciiTheme="minorHAnsi" w:hAnsiTheme="minorHAnsi" w:cstheme="minorHAnsi"/>
              </w:rPr>
              <w:t>NADTLAK (bar)</w:t>
            </w:r>
          </w:p>
        </w:tc>
        <w:tc>
          <w:tcPr>
            <w:tcW w:w="3446" w:type="dxa"/>
            <w:vAlign w:val="center"/>
          </w:tcPr>
          <w:p w14:paraId="335B2C0E" w14:textId="77777777" w:rsidR="00DD209F" w:rsidRPr="00D12F96" w:rsidRDefault="00DD209F" w:rsidP="00AC3978">
            <w:pPr>
              <w:pStyle w:val="Opisslike"/>
              <w:spacing w:line="276" w:lineRule="auto"/>
              <w:jc w:val="center"/>
              <w:rPr>
                <w:rFonts w:cstheme="minorHAnsi"/>
              </w:rPr>
            </w:pPr>
            <w:r w:rsidRPr="00D12F96">
              <w:rPr>
                <w:rFonts w:cstheme="minorHAnsi"/>
              </w:rPr>
              <w:t>MAKSIMALNA UDALJENOST UDARNOG VALA (s centrom 0 m od izvora, 0 s, 473 kg/m)</w:t>
            </w:r>
          </w:p>
        </w:tc>
        <w:tc>
          <w:tcPr>
            <w:tcW w:w="2926" w:type="dxa"/>
            <w:vAlign w:val="center"/>
          </w:tcPr>
          <w:p w14:paraId="4BB5D872" w14:textId="77777777" w:rsidR="00DD209F" w:rsidRPr="00D12F96" w:rsidRDefault="00DD209F" w:rsidP="00AC3978">
            <w:pPr>
              <w:pStyle w:val="Opisslike"/>
              <w:spacing w:line="276" w:lineRule="auto"/>
              <w:jc w:val="center"/>
              <w:rPr>
                <w:rFonts w:asciiTheme="minorHAnsi" w:hAnsiTheme="minorHAnsi" w:cstheme="minorHAnsi"/>
              </w:rPr>
            </w:pPr>
            <w:r w:rsidRPr="00D12F96">
              <w:rPr>
                <w:rFonts w:cstheme="minorHAnsi"/>
              </w:rPr>
              <w:t>MAKSIMALNA UDALJENOST UDARNOG VALA (s centrom 320 m od izvora, 91 s, 13.470 kg/m)</w:t>
            </w:r>
          </w:p>
        </w:tc>
      </w:tr>
      <w:tr w:rsidR="00DD209F" w:rsidRPr="00D12F96" w14:paraId="4A7FCA7B" w14:textId="77777777" w:rsidTr="0005164E">
        <w:tc>
          <w:tcPr>
            <w:tcW w:w="2405" w:type="dxa"/>
            <w:vAlign w:val="center"/>
          </w:tcPr>
          <w:p w14:paraId="426106C2"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0,03</w:t>
            </w:r>
          </w:p>
        </w:tc>
        <w:tc>
          <w:tcPr>
            <w:tcW w:w="3446" w:type="dxa"/>
            <w:vAlign w:val="center"/>
          </w:tcPr>
          <w:p w14:paraId="1F4D1167" w14:textId="77777777" w:rsidR="00DD209F" w:rsidRPr="00D12F96" w:rsidRDefault="00DD209F" w:rsidP="00DD209F">
            <w:pPr>
              <w:spacing w:after="0"/>
              <w:jc w:val="center"/>
              <w:rPr>
                <w:rFonts w:cstheme="minorHAnsi"/>
              </w:rPr>
            </w:pPr>
            <w:r w:rsidRPr="00D12F96">
              <w:rPr>
                <w:rFonts w:cstheme="minorHAnsi"/>
              </w:rPr>
              <w:t>198</w:t>
            </w:r>
          </w:p>
        </w:tc>
        <w:tc>
          <w:tcPr>
            <w:tcW w:w="2926" w:type="dxa"/>
            <w:vAlign w:val="center"/>
          </w:tcPr>
          <w:p w14:paraId="6AA1567C"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859</w:t>
            </w:r>
          </w:p>
        </w:tc>
      </w:tr>
      <w:tr w:rsidR="00DD209F" w:rsidRPr="00D12F96" w14:paraId="612C17C6" w14:textId="77777777" w:rsidTr="0005164E">
        <w:tc>
          <w:tcPr>
            <w:tcW w:w="2405" w:type="dxa"/>
            <w:vAlign w:val="center"/>
          </w:tcPr>
          <w:p w14:paraId="2387BF0E"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0,07</w:t>
            </w:r>
          </w:p>
        </w:tc>
        <w:tc>
          <w:tcPr>
            <w:tcW w:w="3446" w:type="dxa"/>
            <w:vAlign w:val="center"/>
          </w:tcPr>
          <w:p w14:paraId="29B944EB" w14:textId="77777777" w:rsidR="00DD209F" w:rsidRPr="00D12F96" w:rsidRDefault="00DD209F" w:rsidP="00DD209F">
            <w:pPr>
              <w:spacing w:after="0"/>
              <w:jc w:val="center"/>
              <w:rPr>
                <w:rFonts w:cstheme="minorHAnsi"/>
              </w:rPr>
            </w:pPr>
            <w:r w:rsidRPr="00D12F96">
              <w:rPr>
                <w:rFonts w:cstheme="minorHAnsi"/>
              </w:rPr>
              <w:t>112</w:t>
            </w:r>
          </w:p>
        </w:tc>
        <w:tc>
          <w:tcPr>
            <w:tcW w:w="2926" w:type="dxa"/>
            <w:vAlign w:val="center"/>
          </w:tcPr>
          <w:p w14:paraId="4395B420"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632</w:t>
            </w:r>
          </w:p>
        </w:tc>
      </w:tr>
      <w:tr w:rsidR="00DD209F" w:rsidRPr="00D12F96" w14:paraId="31779954" w14:textId="77777777" w:rsidTr="0005164E">
        <w:tc>
          <w:tcPr>
            <w:tcW w:w="2405" w:type="dxa"/>
            <w:vAlign w:val="center"/>
          </w:tcPr>
          <w:p w14:paraId="7398F333"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0,14</w:t>
            </w:r>
          </w:p>
        </w:tc>
        <w:tc>
          <w:tcPr>
            <w:tcW w:w="3446" w:type="dxa"/>
            <w:vAlign w:val="center"/>
          </w:tcPr>
          <w:p w14:paraId="4DB6D76C" w14:textId="77777777" w:rsidR="00DD209F" w:rsidRPr="00D12F96" w:rsidRDefault="00DD209F" w:rsidP="00DD209F">
            <w:pPr>
              <w:spacing w:after="0"/>
              <w:jc w:val="center"/>
              <w:rPr>
                <w:rFonts w:cstheme="minorHAnsi"/>
              </w:rPr>
            </w:pPr>
            <w:r w:rsidRPr="00D12F96">
              <w:rPr>
                <w:rFonts w:cstheme="minorHAnsi"/>
              </w:rPr>
              <w:t>74</w:t>
            </w:r>
          </w:p>
        </w:tc>
        <w:tc>
          <w:tcPr>
            <w:tcW w:w="2926" w:type="dxa"/>
            <w:vAlign w:val="center"/>
          </w:tcPr>
          <w:p w14:paraId="7A7339A6"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517</w:t>
            </w:r>
          </w:p>
        </w:tc>
      </w:tr>
      <w:tr w:rsidR="00DD209F" w:rsidRPr="00D12F96" w14:paraId="1A00340F" w14:textId="77777777" w:rsidTr="0005164E">
        <w:tc>
          <w:tcPr>
            <w:tcW w:w="2405" w:type="dxa"/>
            <w:vAlign w:val="center"/>
          </w:tcPr>
          <w:p w14:paraId="54420774" w14:textId="77777777" w:rsidR="00DD209F" w:rsidRPr="00D12F96" w:rsidRDefault="00DD209F" w:rsidP="00DD209F">
            <w:pPr>
              <w:spacing w:after="0"/>
              <w:jc w:val="center"/>
              <w:rPr>
                <w:rFonts w:cstheme="minorHAnsi"/>
              </w:rPr>
            </w:pPr>
            <w:r w:rsidRPr="00D12F96">
              <w:rPr>
                <w:rFonts w:cstheme="minorHAnsi"/>
              </w:rPr>
              <w:t>0,30</w:t>
            </w:r>
          </w:p>
        </w:tc>
        <w:tc>
          <w:tcPr>
            <w:tcW w:w="3446" w:type="dxa"/>
            <w:vAlign w:val="center"/>
          </w:tcPr>
          <w:p w14:paraId="0424C21D" w14:textId="77777777" w:rsidR="00DD209F" w:rsidRPr="00D12F96" w:rsidRDefault="00DD209F" w:rsidP="00DD209F">
            <w:pPr>
              <w:spacing w:after="0"/>
              <w:jc w:val="center"/>
              <w:rPr>
                <w:rFonts w:cstheme="minorHAnsi"/>
              </w:rPr>
            </w:pPr>
            <w:r w:rsidRPr="00D12F96">
              <w:rPr>
                <w:rFonts w:cstheme="minorHAnsi"/>
              </w:rPr>
              <w:t>50</w:t>
            </w:r>
          </w:p>
        </w:tc>
        <w:tc>
          <w:tcPr>
            <w:tcW w:w="2926" w:type="dxa"/>
            <w:vAlign w:val="center"/>
          </w:tcPr>
          <w:p w14:paraId="11378544" w14:textId="77777777" w:rsidR="00DD209F" w:rsidRPr="00D12F96" w:rsidRDefault="00DD209F" w:rsidP="00DD209F">
            <w:pPr>
              <w:spacing w:after="0"/>
              <w:jc w:val="center"/>
              <w:rPr>
                <w:rFonts w:cstheme="minorHAnsi"/>
              </w:rPr>
            </w:pPr>
            <w:r w:rsidRPr="00D12F96">
              <w:rPr>
                <w:rFonts w:cstheme="minorHAnsi"/>
              </w:rPr>
              <w:t>442</w:t>
            </w:r>
          </w:p>
        </w:tc>
      </w:tr>
      <w:tr w:rsidR="00DD209F" w:rsidRPr="00D12F96" w14:paraId="2BE10CFF" w14:textId="77777777" w:rsidTr="0005164E">
        <w:tc>
          <w:tcPr>
            <w:tcW w:w="2405" w:type="dxa"/>
            <w:vAlign w:val="center"/>
          </w:tcPr>
          <w:p w14:paraId="14D9D953"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0,60</w:t>
            </w:r>
          </w:p>
          <w:p w14:paraId="04730FA3"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(granica domino efekta)</w:t>
            </w:r>
          </w:p>
        </w:tc>
        <w:tc>
          <w:tcPr>
            <w:tcW w:w="3446" w:type="dxa"/>
            <w:vAlign w:val="center"/>
          </w:tcPr>
          <w:p w14:paraId="4D2B8275" w14:textId="77777777" w:rsidR="00DD209F" w:rsidRPr="00D12F96" w:rsidRDefault="00DD209F" w:rsidP="00DD209F">
            <w:pPr>
              <w:spacing w:after="0"/>
              <w:jc w:val="center"/>
              <w:rPr>
                <w:rFonts w:cstheme="minorHAnsi"/>
              </w:rPr>
            </w:pPr>
            <w:r w:rsidRPr="00D12F96">
              <w:rPr>
                <w:rFonts w:cstheme="minorHAnsi"/>
              </w:rPr>
              <w:t>37</w:t>
            </w:r>
          </w:p>
        </w:tc>
        <w:tc>
          <w:tcPr>
            <w:tcW w:w="2926" w:type="dxa"/>
            <w:vAlign w:val="center"/>
          </w:tcPr>
          <w:p w14:paraId="19389CB8" w14:textId="77777777"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401</w:t>
            </w:r>
          </w:p>
        </w:tc>
      </w:tr>
    </w:tbl>
    <w:p w14:paraId="73BC576B" w14:textId="461C4331" w:rsidR="00DD209F" w:rsidRDefault="00DD209F" w:rsidP="00DD209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C201D5">
        <w:rPr>
          <w:rFonts w:ascii="Calibri" w:eastAsia="Calibri" w:hAnsi="Calibri" w:cs="Times New Roman"/>
          <w:sz w:val="20"/>
          <w:szCs w:val="20"/>
          <w:lang w:eastAsia="hr-HR"/>
        </w:rPr>
        <w:t>, veljača 2024. godine</w:t>
      </w:r>
    </w:p>
    <w:p w14:paraId="1B729A56" w14:textId="78E8F353" w:rsidR="00DD209F" w:rsidRPr="000515EB" w:rsidRDefault="00DD209F" w:rsidP="000515EB">
      <w:pPr>
        <w:pStyle w:val="Opisslike"/>
        <w:spacing w:line="276" w:lineRule="auto"/>
        <w:jc w:val="center"/>
      </w:pPr>
      <w:bookmarkStart w:id="844" w:name="_Toc76019423"/>
      <w:bookmarkStart w:id="845" w:name="_Toc196826562"/>
      <w:r w:rsidRPr="000515EB">
        <w:t xml:space="preserve">Tablica </w:t>
      </w:r>
      <w:fldSimple w:instr=" SEQ Tablica \* ARABIC ">
        <w:r w:rsidR="00B61DD6">
          <w:rPr>
            <w:noProof/>
          </w:rPr>
          <w:t>93</w:t>
        </w:r>
      </w:fldSimple>
      <w:bookmarkStart w:id="846" w:name="_Hlk75932988"/>
      <w:r w:rsidRPr="000515EB">
        <w:t>. Djelovanje različitih snaga udarnih valova na objekte i ljude</w:t>
      </w:r>
      <w:bookmarkEnd w:id="844"/>
      <w:bookmarkEnd w:id="845"/>
    </w:p>
    <w:tbl>
      <w:tblPr>
        <w:tblStyle w:val="Reetkatablice12"/>
        <w:tblW w:w="8784" w:type="dxa"/>
        <w:tblLook w:val="04A0" w:firstRow="1" w:lastRow="0" w:firstColumn="1" w:lastColumn="0" w:noHBand="0" w:noVBand="1"/>
      </w:tblPr>
      <w:tblGrid>
        <w:gridCol w:w="2404"/>
        <w:gridCol w:w="6380"/>
      </w:tblGrid>
      <w:tr w:rsidR="00DD209F" w:rsidRPr="000515EB" w14:paraId="50C7F780" w14:textId="77777777" w:rsidTr="0005164E">
        <w:trPr>
          <w:trHeight w:val="418"/>
        </w:trPr>
        <w:tc>
          <w:tcPr>
            <w:tcW w:w="2404" w:type="dxa"/>
            <w:vAlign w:val="center"/>
          </w:tcPr>
          <w:p w14:paraId="16978F77" w14:textId="77777777" w:rsidR="00DD209F" w:rsidRPr="000515EB" w:rsidRDefault="00DD209F" w:rsidP="000515EB">
            <w:pPr>
              <w:pStyle w:val="Opisslike"/>
              <w:spacing w:line="276" w:lineRule="auto"/>
              <w:jc w:val="center"/>
            </w:pPr>
            <w:r w:rsidRPr="000515EB">
              <w:t>TLAK (bar)</w:t>
            </w:r>
          </w:p>
        </w:tc>
        <w:tc>
          <w:tcPr>
            <w:tcW w:w="6380" w:type="dxa"/>
            <w:vAlign w:val="center"/>
          </w:tcPr>
          <w:p w14:paraId="4F6780E0" w14:textId="6B746D43" w:rsidR="00DD209F" w:rsidRPr="000515EB" w:rsidRDefault="00DD209F" w:rsidP="000515EB">
            <w:pPr>
              <w:pStyle w:val="Opisslike"/>
              <w:spacing w:line="276" w:lineRule="auto"/>
              <w:jc w:val="center"/>
            </w:pPr>
            <w:r w:rsidRPr="000515EB">
              <w:t>DJELOVANJE EKSPLOZIJE – NADTLAKA</w:t>
            </w:r>
          </w:p>
        </w:tc>
      </w:tr>
      <w:tr w:rsidR="00DD209F" w:rsidRPr="00D12F96" w14:paraId="29102CEE" w14:textId="77777777" w:rsidTr="0005164E">
        <w:tc>
          <w:tcPr>
            <w:tcW w:w="2404" w:type="dxa"/>
            <w:vAlign w:val="center"/>
          </w:tcPr>
          <w:p w14:paraId="226ED972" w14:textId="04CF0DA8"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0,0</w:t>
            </w:r>
            <w:r w:rsidR="008B3A0B">
              <w:rPr>
                <w:rFonts w:asciiTheme="minorHAnsi" w:hAnsiTheme="minorHAnsi" w:cstheme="minorHAnsi"/>
              </w:rPr>
              <w:t>6</w:t>
            </w:r>
          </w:p>
        </w:tc>
        <w:tc>
          <w:tcPr>
            <w:tcW w:w="6380" w:type="dxa"/>
            <w:vAlign w:val="center"/>
          </w:tcPr>
          <w:p w14:paraId="1198AC21" w14:textId="391676AD" w:rsidR="00DD209F" w:rsidRPr="00D12F96" w:rsidRDefault="00BE1735" w:rsidP="00DD209F">
            <w:pPr>
              <w:spacing w:after="0"/>
              <w:rPr>
                <w:rFonts w:cstheme="minorHAnsi"/>
              </w:rPr>
            </w:pPr>
            <w:r>
              <w:rPr>
                <w:rFonts w:cstheme="minorHAnsi"/>
              </w:rPr>
              <w:t>Rušenje armiranobetonskih zgrada ili teško oštećenje i većina ljudi je smrtno stradala</w:t>
            </w:r>
          </w:p>
        </w:tc>
      </w:tr>
      <w:tr w:rsidR="00DD209F" w:rsidRPr="00D12F96" w14:paraId="166974E8" w14:textId="77777777" w:rsidTr="0005164E">
        <w:tc>
          <w:tcPr>
            <w:tcW w:w="2404" w:type="dxa"/>
            <w:vAlign w:val="center"/>
          </w:tcPr>
          <w:p w14:paraId="2C7CF90D" w14:textId="77777777" w:rsidR="00DD209F" w:rsidRPr="00D12F96" w:rsidRDefault="00DD209F" w:rsidP="00DD209F">
            <w:pPr>
              <w:spacing w:after="0"/>
              <w:jc w:val="center"/>
              <w:rPr>
                <w:rFonts w:cstheme="minorHAnsi"/>
              </w:rPr>
            </w:pPr>
            <w:r w:rsidRPr="00D12F96">
              <w:rPr>
                <w:rFonts w:cstheme="minorHAnsi"/>
              </w:rPr>
              <w:t>0,30</w:t>
            </w:r>
          </w:p>
        </w:tc>
        <w:tc>
          <w:tcPr>
            <w:tcW w:w="6380" w:type="dxa"/>
            <w:vAlign w:val="center"/>
          </w:tcPr>
          <w:p w14:paraId="516B24A3" w14:textId="77777777" w:rsidR="00DD209F" w:rsidRPr="00D12F96" w:rsidRDefault="00DD209F" w:rsidP="00DD209F">
            <w:pPr>
              <w:spacing w:after="0"/>
              <w:rPr>
                <w:rFonts w:cstheme="minorHAnsi"/>
              </w:rPr>
            </w:pPr>
            <w:r w:rsidRPr="00443156">
              <w:rPr>
                <w:rFonts w:cstheme="minorHAnsi"/>
              </w:rPr>
              <w:t>rušenje većine građevina i sigurne ozljede uz dosta smrtnih slučajeva</w:t>
            </w:r>
          </w:p>
        </w:tc>
      </w:tr>
      <w:tr w:rsidR="00A27DD0" w:rsidRPr="00D12F96" w14:paraId="5209364E" w14:textId="77777777" w:rsidTr="0005164E">
        <w:tc>
          <w:tcPr>
            <w:tcW w:w="2404" w:type="dxa"/>
            <w:vAlign w:val="center"/>
          </w:tcPr>
          <w:p w14:paraId="4316305E" w14:textId="363B583E" w:rsidR="00A27DD0" w:rsidRPr="00D12F96" w:rsidRDefault="00A27DD0" w:rsidP="00DD209F">
            <w:pPr>
              <w:spacing w:after="0"/>
              <w:jc w:val="center"/>
              <w:rPr>
                <w:rFonts w:cstheme="minorHAnsi"/>
              </w:rPr>
            </w:pPr>
            <w:r>
              <w:rPr>
                <w:rFonts w:cstheme="minorHAnsi"/>
              </w:rPr>
              <w:t>0,14</w:t>
            </w:r>
          </w:p>
        </w:tc>
        <w:tc>
          <w:tcPr>
            <w:tcW w:w="6380" w:type="dxa"/>
            <w:vAlign w:val="center"/>
          </w:tcPr>
          <w:p w14:paraId="454A64C8" w14:textId="357702CB" w:rsidR="00A27DD0" w:rsidRPr="00443156" w:rsidRDefault="00A27DD0" w:rsidP="00DD209F">
            <w:pPr>
              <w:spacing w:after="0"/>
              <w:rPr>
                <w:rFonts w:cstheme="minorHAnsi"/>
              </w:rPr>
            </w:pPr>
            <w:r>
              <w:rPr>
                <w:rFonts w:cstheme="minorHAnsi"/>
              </w:rPr>
              <w:t>Umjereno oštećenje kuća (izlijetanje prozora i vrata i teška</w:t>
            </w:r>
            <w:r w:rsidR="009F59A7">
              <w:rPr>
                <w:rFonts w:cstheme="minorHAnsi"/>
              </w:rPr>
              <w:t xml:space="preserve"> oštećenja krovova) i ozljede od letećeg stakla i ruševine</w:t>
            </w:r>
          </w:p>
        </w:tc>
      </w:tr>
      <w:tr w:rsidR="00DD209F" w:rsidRPr="00D12F96" w14:paraId="777C856E" w14:textId="77777777" w:rsidTr="0005164E">
        <w:tc>
          <w:tcPr>
            <w:tcW w:w="2404" w:type="dxa"/>
            <w:vAlign w:val="center"/>
          </w:tcPr>
          <w:p w14:paraId="66B6AD23" w14:textId="39466336" w:rsidR="00DD209F" w:rsidRPr="00D12F96" w:rsidRDefault="00DD209F" w:rsidP="00DD209F">
            <w:pPr>
              <w:spacing w:after="0"/>
              <w:jc w:val="center"/>
              <w:rPr>
                <w:rFonts w:asciiTheme="minorHAnsi" w:hAnsiTheme="minorHAnsi" w:cstheme="minorHAnsi"/>
              </w:rPr>
            </w:pPr>
            <w:r w:rsidRPr="00D12F96">
              <w:rPr>
                <w:rFonts w:asciiTheme="minorHAnsi" w:hAnsiTheme="minorHAnsi" w:cstheme="minorHAnsi"/>
              </w:rPr>
              <w:t>0,</w:t>
            </w:r>
            <w:r w:rsidR="009F59A7">
              <w:rPr>
                <w:rFonts w:asciiTheme="minorHAnsi" w:hAnsiTheme="minorHAnsi" w:cstheme="minorHAnsi"/>
              </w:rPr>
              <w:t>7</w:t>
            </w:r>
          </w:p>
        </w:tc>
        <w:tc>
          <w:tcPr>
            <w:tcW w:w="6380" w:type="dxa"/>
            <w:vAlign w:val="center"/>
          </w:tcPr>
          <w:p w14:paraId="3BC108D4" w14:textId="5A901861" w:rsidR="00DD209F" w:rsidRPr="00D12F96" w:rsidRDefault="009F59A7" w:rsidP="00DD209F">
            <w:pPr>
              <w:spacing w:after="0"/>
              <w:rPr>
                <w:rFonts w:cstheme="minorHAnsi"/>
              </w:rPr>
            </w:pPr>
            <w:r>
              <w:rPr>
                <w:rFonts w:cstheme="minorHAnsi"/>
              </w:rPr>
              <w:t>Razbijanje prozorskih</w:t>
            </w:r>
            <w:r w:rsidR="000B6759">
              <w:rPr>
                <w:rFonts w:cstheme="minorHAnsi"/>
              </w:rPr>
              <w:t xml:space="preserve"> stakala i lagane ozlijede od letećih predmeta</w:t>
            </w:r>
          </w:p>
        </w:tc>
      </w:tr>
    </w:tbl>
    <w:p w14:paraId="7F17B3AF" w14:textId="6ABCACFE" w:rsidR="00DD209F" w:rsidRDefault="00DD209F" w:rsidP="00DD209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C201D5">
        <w:rPr>
          <w:rFonts w:ascii="Calibri" w:eastAsia="Calibri" w:hAnsi="Calibri" w:cs="Times New Roman"/>
          <w:sz w:val="20"/>
          <w:szCs w:val="20"/>
          <w:lang w:eastAsia="hr-HR"/>
        </w:rPr>
        <w:t>, veljača 2024.</w:t>
      </w:r>
    </w:p>
    <w:p w14:paraId="4B5541FA" w14:textId="51577F4E" w:rsidR="00DD209F" w:rsidRPr="0030153A" w:rsidRDefault="00DD209F" w:rsidP="00DD209F">
      <w:pPr>
        <w:spacing w:after="120" w:line="276" w:lineRule="auto"/>
        <w:jc w:val="both"/>
        <w:rPr>
          <w:rFonts w:ascii="Calibri" w:eastAsia="Calibri" w:hAnsi="Calibri" w:cs="Times New Roman"/>
          <w:sz w:val="24"/>
          <w:szCs w:val="24"/>
        </w:rPr>
      </w:pPr>
      <w:r>
        <w:rPr>
          <w:rFonts w:ascii="Calibri" w:eastAsia="Calibri" w:hAnsi="Calibri" w:cs="Times New Roman"/>
          <w:sz w:val="24"/>
          <w:szCs w:val="24"/>
        </w:rPr>
        <w:t xml:space="preserve">U zoni udarnog vala od 0,07 bara nalazi se </w:t>
      </w:r>
      <w:r w:rsidRPr="00D70D15">
        <w:rPr>
          <w:rFonts w:ascii="Calibri" w:eastAsia="Calibri" w:hAnsi="Calibri" w:cs="Times New Roman"/>
          <w:sz w:val="24"/>
          <w:szCs w:val="24"/>
        </w:rPr>
        <w:t>Međimurski trgovački centar (MTC)</w:t>
      </w:r>
      <w:r>
        <w:rPr>
          <w:rFonts w:ascii="Calibri" w:eastAsia="Calibri" w:hAnsi="Calibri" w:cs="Times New Roman"/>
          <w:sz w:val="24"/>
          <w:szCs w:val="24"/>
        </w:rPr>
        <w:t xml:space="preserve"> </w:t>
      </w:r>
      <w:r w:rsidRPr="0030153A">
        <w:rPr>
          <w:rFonts w:ascii="Calibri" w:eastAsia="Calibri" w:hAnsi="Calibri" w:cs="Times New Roman"/>
          <w:sz w:val="24"/>
          <w:szCs w:val="24"/>
        </w:rPr>
        <w:t>s</w:t>
      </w:r>
      <w:r w:rsidR="00C10D2F">
        <w:rPr>
          <w:rFonts w:ascii="Calibri" w:eastAsia="Calibri" w:hAnsi="Calibri" w:cs="Times New Roman"/>
          <w:sz w:val="24"/>
          <w:szCs w:val="24"/>
        </w:rPr>
        <w:t xml:space="preserve"> </w:t>
      </w:r>
      <w:r w:rsidRPr="0030153A">
        <w:rPr>
          <w:rFonts w:ascii="Calibri" w:eastAsia="Calibri" w:hAnsi="Calibri" w:cs="Times New Roman"/>
          <w:sz w:val="24"/>
          <w:szCs w:val="24"/>
        </w:rPr>
        <w:t>istočne strane</w:t>
      </w:r>
      <w:r>
        <w:rPr>
          <w:rFonts w:ascii="Calibri" w:eastAsia="Calibri" w:hAnsi="Calibri" w:cs="Times New Roman"/>
          <w:sz w:val="24"/>
          <w:szCs w:val="24"/>
        </w:rPr>
        <w:t xml:space="preserve">, </w:t>
      </w:r>
      <w:r w:rsidRPr="00D70D15">
        <w:rPr>
          <w:rFonts w:ascii="Calibri" w:eastAsia="Calibri" w:hAnsi="Calibri" w:cs="Times New Roman"/>
          <w:sz w:val="24"/>
          <w:szCs w:val="24"/>
        </w:rPr>
        <w:t xml:space="preserve">građevinski i vrtni centar Grama </w:t>
      </w:r>
      <w:r w:rsidRPr="0030153A">
        <w:rPr>
          <w:rFonts w:ascii="Calibri" w:eastAsia="Calibri" w:hAnsi="Calibri" w:cs="Times New Roman"/>
          <w:sz w:val="24"/>
          <w:szCs w:val="24"/>
        </w:rPr>
        <w:t>s južne strane</w:t>
      </w:r>
      <w:r>
        <w:rPr>
          <w:rFonts w:ascii="Calibri" w:eastAsia="Calibri" w:hAnsi="Calibri" w:cs="Times New Roman"/>
          <w:sz w:val="24"/>
          <w:szCs w:val="24"/>
        </w:rPr>
        <w:t xml:space="preserve"> te parkiralište za kamione sa sjeveroistočne strane.</w:t>
      </w:r>
    </w:p>
    <w:p w14:paraId="20D0E1F9" w14:textId="77777777" w:rsidR="00DD209F" w:rsidRDefault="00DD209F" w:rsidP="00DD209F">
      <w:pPr>
        <w:spacing w:after="120" w:line="276" w:lineRule="auto"/>
        <w:jc w:val="both"/>
        <w:rPr>
          <w:rFonts w:ascii="Calibri" w:eastAsia="Calibri" w:hAnsi="Calibri" w:cs="Times New Roman"/>
          <w:sz w:val="24"/>
          <w:szCs w:val="24"/>
        </w:rPr>
      </w:pPr>
      <w:r w:rsidRPr="00D70D15">
        <w:rPr>
          <w:rFonts w:ascii="Calibri" w:eastAsia="Calibri" w:hAnsi="Calibri" w:cs="Times New Roman"/>
          <w:sz w:val="24"/>
          <w:szCs w:val="24"/>
        </w:rPr>
        <w:t>U zoni udarnog vala od 0,14 bara nalazi se</w:t>
      </w:r>
      <w:r>
        <w:rPr>
          <w:rFonts w:ascii="Calibri" w:eastAsia="Calibri" w:hAnsi="Calibri" w:cs="Times New Roman"/>
          <w:sz w:val="24"/>
          <w:szCs w:val="24"/>
        </w:rPr>
        <w:t xml:space="preserve"> </w:t>
      </w:r>
      <w:r w:rsidRPr="00D70D15">
        <w:rPr>
          <w:rFonts w:ascii="Calibri" w:eastAsia="Calibri" w:hAnsi="Calibri" w:cs="Times New Roman"/>
          <w:sz w:val="24"/>
          <w:szCs w:val="24"/>
        </w:rPr>
        <w:t>trgovački centar Pevex</w:t>
      </w:r>
      <w:r>
        <w:rPr>
          <w:rFonts w:ascii="Calibri" w:eastAsia="Calibri" w:hAnsi="Calibri" w:cs="Times New Roman"/>
          <w:sz w:val="24"/>
          <w:szCs w:val="24"/>
        </w:rPr>
        <w:t xml:space="preserve"> sa sjeveroistočne strane</w:t>
      </w:r>
      <w:r w:rsidRPr="00D70D15">
        <w:t xml:space="preserve"> </w:t>
      </w:r>
      <w:r>
        <w:t xml:space="preserve">te </w:t>
      </w:r>
      <w:r w:rsidRPr="00D70D15">
        <w:rPr>
          <w:rFonts w:ascii="Calibri" w:eastAsia="Calibri" w:hAnsi="Calibri" w:cs="Times New Roman"/>
          <w:sz w:val="24"/>
          <w:szCs w:val="24"/>
        </w:rPr>
        <w:t xml:space="preserve">građevinska tvrtka Međimurje PMP d.o.o. </w:t>
      </w:r>
      <w:r>
        <w:rPr>
          <w:rFonts w:ascii="Calibri" w:eastAsia="Calibri" w:hAnsi="Calibri" w:cs="Times New Roman"/>
          <w:sz w:val="24"/>
          <w:szCs w:val="24"/>
        </w:rPr>
        <w:t>s južne strane.</w:t>
      </w:r>
    </w:p>
    <w:p w14:paraId="0879D23F" w14:textId="77777777" w:rsidR="00DD209F" w:rsidRDefault="00DD209F" w:rsidP="00DD209F">
      <w:pPr>
        <w:spacing w:after="120" w:line="276" w:lineRule="auto"/>
        <w:jc w:val="both"/>
        <w:rPr>
          <w:rFonts w:ascii="Calibri" w:eastAsia="Calibri" w:hAnsi="Calibri" w:cs="Times New Roman"/>
          <w:sz w:val="24"/>
          <w:szCs w:val="24"/>
        </w:rPr>
      </w:pPr>
      <w:r w:rsidRPr="00D12F96">
        <w:rPr>
          <w:rFonts w:ascii="Calibri" w:eastAsia="Calibri" w:hAnsi="Calibri" w:cs="Times New Roman"/>
          <w:sz w:val="24"/>
          <w:szCs w:val="24"/>
        </w:rPr>
        <w:lastRenderedPageBreak/>
        <w:t xml:space="preserve">Zone ugroženosti za navedeni scenarij kasne eksplozije na lokaciji </w:t>
      </w:r>
      <w:r>
        <w:rPr>
          <w:rFonts w:ascii="Calibri" w:eastAsia="Calibri" w:hAnsi="Calibri" w:cs="Times New Roman"/>
          <w:sz w:val="24"/>
          <w:szCs w:val="24"/>
        </w:rPr>
        <w:t xml:space="preserve">MPM Čakovec Zrinsko Frankopana </w:t>
      </w:r>
      <w:r w:rsidRPr="00D12F96">
        <w:rPr>
          <w:rFonts w:ascii="Calibri" w:eastAsia="Calibri" w:hAnsi="Calibri" w:cs="Times New Roman"/>
          <w:sz w:val="24"/>
          <w:szCs w:val="24"/>
        </w:rPr>
        <w:t xml:space="preserve">prikazane su na kartama prijetnji. </w:t>
      </w:r>
    </w:p>
    <w:p w14:paraId="6C82631C" w14:textId="40A2E41E" w:rsidR="00B42377" w:rsidRPr="00B42377" w:rsidRDefault="00B42377" w:rsidP="00B42377">
      <w:pPr>
        <w:pStyle w:val="Naslov4"/>
        <w:numPr>
          <w:ilvl w:val="0"/>
          <w:numId w:val="0"/>
        </w:numPr>
        <w:spacing w:before="240" w:after="120" w:line="276" w:lineRule="auto"/>
        <w:ind w:left="1080"/>
        <w:rPr>
          <w:rFonts w:ascii="Calibri" w:hAnsi="Calibri" w:cs="Times New Roman"/>
          <w:bCs/>
          <w:szCs w:val="26"/>
        </w:rPr>
      </w:pPr>
      <w:bookmarkStart w:id="847" w:name="_Toc14434381"/>
      <w:bookmarkStart w:id="848" w:name="_Toc65650975"/>
      <w:bookmarkStart w:id="849" w:name="_Toc198880994"/>
      <w:bookmarkEnd w:id="846"/>
      <w:r>
        <w:t xml:space="preserve">6.7.5.1. </w:t>
      </w:r>
      <w:r w:rsidRPr="00EB5974">
        <w:rPr>
          <w:rFonts w:ascii="Calibri" w:hAnsi="Calibri" w:cs="Times New Roman"/>
          <w:bCs/>
          <w:szCs w:val="26"/>
        </w:rPr>
        <w:t>Procjena posljedica događaja s najgorim mogućim posljedicama uslijed industrijske nesreće na život i zdravlje ljudi</w:t>
      </w:r>
      <w:bookmarkEnd w:id="849"/>
      <w:r w:rsidRPr="00EB5974">
        <w:rPr>
          <w:rFonts w:ascii="Calibri" w:hAnsi="Calibri" w:cs="Times New Roman"/>
          <w:bCs/>
          <w:szCs w:val="26"/>
        </w:rPr>
        <w:t xml:space="preserve"> </w:t>
      </w:r>
    </w:p>
    <w:p w14:paraId="261F4DEC" w14:textId="77777777" w:rsidR="00EB5974" w:rsidRDefault="00EB5974" w:rsidP="00DD209F">
      <w:pPr>
        <w:spacing w:after="120" w:line="276" w:lineRule="auto"/>
        <w:jc w:val="both"/>
        <w:rPr>
          <w:rFonts w:ascii="Calibri" w:eastAsia="Calibri" w:hAnsi="Calibri" w:cs="Times New Roman"/>
          <w:sz w:val="24"/>
          <w:szCs w:val="24"/>
        </w:rPr>
      </w:pPr>
      <w:bookmarkStart w:id="850" w:name="_Toc66786585"/>
      <w:r w:rsidRPr="00EB5974">
        <w:rPr>
          <w:rFonts w:ascii="Calibri" w:eastAsia="Calibri" w:hAnsi="Calibri" w:cs="Times New Roman"/>
          <w:sz w:val="24"/>
          <w:szCs w:val="24"/>
        </w:rPr>
        <w:t>Posljedice na život i zdravlje ljudi prikazuju se ukupnim brojem ljudi za koje se procjenjuje kako mogu biti u sastavu od nekog od procesa nastalih kao posljedica događaja opisanih scenarijem – poginuli, ozlijeđeni, oboljeli, evakuirani i sklonjeni.</w:t>
      </w:r>
    </w:p>
    <w:p w14:paraId="5222171B" w14:textId="2DDD840A" w:rsidR="00DD209F" w:rsidRPr="00D12F96" w:rsidRDefault="00DD209F" w:rsidP="00DD209F">
      <w:pPr>
        <w:spacing w:after="120" w:line="276" w:lineRule="auto"/>
        <w:jc w:val="both"/>
        <w:rPr>
          <w:sz w:val="24"/>
          <w:szCs w:val="24"/>
        </w:rPr>
      </w:pPr>
      <w:r w:rsidRPr="00D12F96">
        <w:rPr>
          <w:sz w:val="24"/>
          <w:szCs w:val="24"/>
        </w:rPr>
        <w:t xml:space="preserve">Procjena posljedica na život i zdravlje ljudi računa se prema sljedećoj formuli : </w:t>
      </w:r>
    </w:p>
    <w:p w14:paraId="00DD5123" w14:textId="77777777" w:rsidR="00DD209F" w:rsidRPr="00D12F96" w:rsidRDefault="00DD209F" w:rsidP="00DD209F">
      <w:pPr>
        <w:spacing w:after="120" w:line="276" w:lineRule="auto"/>
        <w:jc w:val="center"/>
        <w:rPr>
          <w:sz w:val="24"/>
          <w:szCs w:val="24"/>
        </w:rPr>
      </w:pPr>
      <w:r w:rsidRPr="00D12F96">
        <w:rPr>
          <w:sz w:val="24"/>
          <w:szCs w:val="24"/>
        </w:rPr>
        <w:t>Cdt = P • ä • fp • fu</w:t>
      </w:r>
    </w:p>
    <w:p w14:paraId="457E5586" w14:textId="77777777" w:rsidR="00DD209F" w:rsidRPr="00D12F96" w:rsidRDefault="00DD209F" w:rsidP="00DD209F">
      <w:pPr>
        <w:spacing w:after="120" w:line="276" w:lineRule="auto"/>
        <w:jc w:val="both"/>
        <w:rPr>
          <w:sz w:val="24"/>
          <w:szCs w:val="24"/>
        </w:rPr>
      </w:pPr>
      <w:r w:rsidRPr="00D12F96">
        <w:rPr>
          <w:sz w:val="24"/>
          <w:szCs w:val="24"/>
        </w:rPr>
        <w:t xml:space="preserve">gdje je : </w:t>
      </w:r>
    </w:p>
    <w:p w14:paraId="1AA3DD29" w14:textId="77777777" w:rsidR="00DD209F" w:rsidRPr="00D12F96" w:rsidRDefault="00DD209F" w:rsidP="00DD209F">
      <w:pPr>
        <w:spacing w:after="0" w:line="276" w:lineRule="auto"/>
        <w:jc w:val="both"/>
        <w:rPr>
          <w:sz w:val="24"/>
          <w:szCs w:val="24"/>
        </w:rPr>
      </w:pPr>
      <w:r w:rsidRPr="00D12F96">
        <w:rPr>
          <w:sz w:val="24"/>
          <w:szCs w:val="24"/>
        </w:rPr>
        <w:t>Cdt – broj smrtnih slučajeva (za worst-case slučaj: 0,55 bara)</w:t>
      </w:r>
    </w:p>
    <w:p w14:paraId="1B6826EB" w14:textId="77777777" w:rsidR="00DD209F" w:rsidRPr="00D12F96" w:rsidRDefault="00DD209F" w:rsidP="00DD209F">
      <w:pPr>
        <w:spacing w:after="0" w:line="276" w:lineRule="auto"/>
        <w:jc w:val="both"/>
        <w:rPr>
          <w:sz w:val="24"/>
          <w:szCs w:val="24"/>
        </w:rPr>
      </w:pPr>
      <w:r w:rsidRPr="00D12F96">
        <w:rPr>
          <w:sz w:val="24"/>
          <w:szCs w:val="24"/>
        </w:rPr>
        <w:t>P – površina pogođenog područja (hektari, 1ha=10</w:t>
      </w:r>
      <w:r>
        <w:rPr>
          <w:sz w:val="24"/>
          <w:szCs w:val="24"/>
        </w:rPr>
        <w:t>.</w:t>
      </w:r>
      <w:r w:rsidRPr="00D12F96">
        <w:rPr>
          <w:sz w:val="24"/>
          <w:szCs w:val="24"/>
        </w:rPr>
        <w:t>000 m</w:t>
      </w:r>
      <w:r w:rsidRPr="00D12F96">
        <w:rPr>
          <w:sz w:val="24"/>
          <w:szCs w:val="24"/>
          <w:vertAlign w:val="superscript"/>
        </w:rPr>
        <w:t>2</w:t>
      </w:r>
      <w:r w:rsidRPr="00D12F96">
        <w:rPr>
          <w:sz w:val="24"/>
          <w:szCs w:val="24"/>
        </w:rPr>
        <w:t xml:space="preserve">)  </w:t>
      </w:r>
    </w:p>
    <w:p w14:paraId="05A9C19E" w14:textId="77777777" w:rsidR="00DD209F" w:rsidRPr="00D12F96" w:rsidRDefault="00DD209F" w:rsidP="00DD209F">
      <w:pPr>
        <w:spacing w:after="0" w:line="276" w:lineRule="auto"/>
        <w:jc w:val="both"/>
        <w:rPr>
          <w:sz w:val="24"/>
          <w:szCs w:val="24"/>
        </w:rPr>
      </w:pPr>
      <w:r w:rsidRPr="00D12F96">
        <w:rPr>
          <w:sz w:val="24"/>
          <w:szCs w:val="24"/>
        </w:rPr>
        <w:t xml:space="preserve">ä – gustoća naseljenosti / broj prisutnih osoba na pogođenom području (osoba/ha)   </w:t>
      </w:r>
    </w:p>
    <w:p w14:paraId="5C757F5F" w14:textId="77777777" w:rsidR="00DD209F" w:rsidRPr="00D12F96" w:rsidRDefault="00DD209F" w:rsidP="00DD209F">
      <w:pPr>
        <w:spacing w:after="0" w:line="276" w:lineRule="auto"/>
        <w:jc w:val="both"/>
        <w:rPr>
          <w:sz w:val="24"/>
          <w:szCs w:val="24"/>
        </w:rPr>
      </w:pPr>
      <w:r w:rsidRPr="00D12F96">
        <w:rPr>
          <w:sz w:val="24"/>
          <w:szCs w:val="24"/>
        </w:rPr>
        <w:t xml:space="preserve">fp – korekcijski faktor područja rasprostranjenosti  stanovništva </w:t>
      </w:r>
    </w:p>
    <w:p w14:paraId="22A44976" w14:textId="77777777" w:rsidR="00DD209F" w:rsidRPr="00D12F96" w:rsidRDefault="00DD209F" w:rsidP="00DD209F">
      <w:pPr>
        <w:spacing w:after="120" w:line="276" w:lineRule="auto"/>
        <w:jc w:val="both"/>
        <w:rPr>
          <w:sz w:val="24"/>
          <w:szCs w:val="24"/>
        </w:rPr>
      </w:pPr>
      <w:r w:rsidRPr="00D12F96">
        <w:rPr>
          <w:sz w:val="24"/>
          <w:szCs w:val="24"/>
        </w:rPr>
        <w:t xml:space="preserve">fu – korekcijski faktor ublažavajućih učinaka </w:t>
      </w:r>
    </w:p>
    <w:p w14:paraId="13A30791" w14:textId="77777777" w:rsidR="00DD209F" w:rsidRPr="00D12F96" w:rsidRDefault="00DD209F" w:rsidP="00DD209F">
      <w:pPr>
        <w:autoSpaceDE w:val="0"/>
        <w:autoSpaceDN w:val="0"/>
        <w:adjustRightInd w:val="0"/>
        <w:spacing w:after="120" w:line="276" w:lineRule="auto"/>
        <w:jc w:val="both"/>
        <w:rPr>
          <w:rFonts w:ascii="Calibri" w:eastAsia="Calibri" w:hAnsi="Calibri" w:cs="Arial"/>
          <w:color w:val="000000"/>
          <w:sz w:val="24"/>
          <w:szCs w:val="24"/>
          <w:lang w:eastAsia="hr-HR"/>
        </w:rPr>
      </w:pPr>
      <w:r w:rsidRPr="00D12F96">
        <w:rPr>
          <w:rFonts w:ascii="Calibri" w:eastAsia="Calibri" w:hAnsi="Calibri" w:cs="Arial"/>
          <w:color w:val="000000"/>
          <w:sz w:val="24"/>
          <w:szCs w:val="24"/>
          <w:lang w:eastAsia="hr-HR"/>
        </w:rPr>
        <w:t>Prema tablici IV(a). Priručnika za razvrstavanje i utvrđivanje prioriteta među rizicima izazvanim velikim nesrećama u procesnoj i srodnim industrijama“ (IAEATECDOC-727), benzinska postaja ulazi u C II kategoriju:</w:t>
      </w:r>
    </w:p>
    <w:p w14:paraId="7065F507" w14:textId="77777777" w:rsidR="00DD209F" w:rsidRPr="00D12F96" w:rsidRDefault="00DD209F" w:rsidP="00DD209F">
      <w:pPr>
        <w:spacing w:after="0" w:line="276" w:lineRule="auto"/>
        <w:jc w:val="both"/>
        <w:rPr>
          <w:sz w:val="24"/>
          <w:szCs w:val="24"/>
        </w:rPr>
      </w:pPr>
      <w:r w:rsidRPr="00D12F96">
        <w:rPr>
          <w:sz w:val="24"/>
          <w:szCs w:val="24"/>
        </w:rPr>
        <w:t xml:space="preserve">Kategorije učinka :  C II </w:t>
      </w:r>
    </w:p>
    <w:p w14:paraId="127605F5" w14:textId="77777777" w:rsidR="00DD209F" w:rsidRPr="00D12F96" w:rsidRDefault="00DD209F" w:rsidP="00DD209F">
      <w:pPr>
        <w:spacing w:after="0" w:line="276" w:lineRule="auto"/>
        <w:jc w:val="both"/>
        <w:rPr>
          <w:sz w:val="24"/>
          <w:szCs w:val="24"/>
        </w:rPr>
      </w:pPr>
      <w:r w:rsidRPr="00D12F96">
        <w:rPr>
          <w:sz w:val="24"/>
          <w:szCs w:val="24"/>
        </w:rPr>
        <w:t xml:space="preserve">Udaljenost učinka: 50 do 100 metara </w:t>
      </w:r>
    </w:p>
    <w:p w14:paraId="54CF3795" w14:textId="77777777" w:rsidR="00DD209F" w:rsidRPr="00D12F96" w:rsidRDefault="00DD209F" w:rsidP="00DD209F">
      <w:pPr>
        <w:spacing w:after="120" w:line="276" w:lineRule="auto"/>
        <w:jc w:val="both"/>
        <w:rPr>
          <w:sz w:val="24"/>
          <w:szCs w:val="24"/>
        </w:rPr>
      </w:pPr>
      <w:r w:rsidRPr="00D12F96">
        <w:rPr>
          <w:sz w:val="24"/>
          <w:szCs w:val="24"/>
        </w:rPr>
        <w:t xml:space="preserve">Područje učinka: 1,5 ha </w:t>
      </w:r>
    </w:p>
    <w:p w14:paraId="2C943615" w14:textId="77777777" w:rsidR="00DD209F" w:rsidRPr="00D12F96" w:rsidRDefault="00DD209F" w:rsidP="00DD209F">
      <w:pPr>
        <w:spacing w:after="120" w:line="276" w:lineRule="auto"/>
        <w:jc w:val="both"/>
        <w:rPr>
          <w:sz w:val="24"/>
          <w:szCs w:val="24"/>
        </w:rPr>
      </w:pPr>
      <w:r w:rsidRPr="00D12F96">
        <w:rPr>
          <w:sz w:val="24"/>
          <w:szCs w:val="24"/>
        </w:rPr>
        <w:t xml:space="preserve">Gustoća naseljenosti (ä) prema utvrđenoj lokaciji iznosi </w:t>
      </w:r>
      <w:r>
        <w:rPr>
          <w:sz w:val="24"/>
          <w:szCs w:val="24"/>
        </w:rPr>
        <w:t>4</w:t>
      </w:r>
      <w:r w:rsidRPr="00D12F96">
        <w:rPr>
          <w:sz w:val="24"/>
          <w:szCs w:val="24"/>
        </w:rPr>
        <w:t xml:space="preserve">0 st/ha. </w:t>
      </w:r>
    </w:p>
    <w:p w14:paraId="4CEB8D22" w14:textId="77777777" w:rsidR="00DD209F" w:rsidRPr="00D12F96" w:rsidRDefault="00DD209F" w:rsidP="00DD209F">
      <w:pPr>
        <w:spacing w:after="120" w:line="276" w:lineRule="auto"/>
        <w:jc w:val="both"/>
        <w:rPr>
          <w:sz w:val="24"/>
          <w:szCs w:val="24"/>
        </w:rPr>
      </w:pPr>
      <w:r w:rsidRPr="00D12F96">
        <w:rPr>
          <w:sz w:val="24"/>
          <w:szCs w:val="24"/>
        </w:rPr>
        <w:t>Korekcijski čimbenik područja fp, može se odrediti iz tablice VII. Priručnika za razvrstavanje i utvrđivanje prioriteta među rizicima izazvanim velikim nesrećama u procesnoj i srodnim industrijama“ (IAEATECDOC- 727)(u daljnjem tekstu: Priručnik) i sukladno samom smještaju benzinske postaje iznosi (uzimajući u obzir kut fά pogođenog sektora za navedenu kategoriju): 0,</w:t>
      </w:r>
      <w:r>
        <w:rPr>
          <w:sz w:val="24"/>
          <w:szCs w:val="24"/>
        </w:rPr>
        <w:t>2</w:t>
      </w:r>
      <w:r w:rsidRPr="00D12F96">
        <w:rPr>
          <w:sz w:val="24"/>
          <w:szCs w:val="24"/>
        </w:rPr>
        <w:t>.</w:t>
      </w:r>
    </w:p>
    <w:p w14:paraId="03923276" w14:textId="77777777" w:rsidR="00DD209F" w:rsidRPr="00D12F96" w:rsidRDefault="00DD209F" w:rsidP="00DD209F">
      <w:pPr>
        <w:spacing w:after="120" w:line="276" w:lineRule="auto"/>
        <w:jc w:val="both"/>
        <w:rPr>
          <w:sz w:val="24"/>
          <w:szCs w:val="24"/>
        </w:rPr>
      </w:pPr>
      <w:r w:rsidRPr="00D12F96">
        <w:rPr>
          <w:sz w:val="24"/>
          <w:szCs w:val="24"/>
        </w:rPr>
        <w:t>Korekcijski čimbenik ublažavajućih učinaka (fu) ostaje sukladno vrsti tvari: 1</w:t>
      </w:r>
      <w:r>
        <w:rPr>
          <w:sz w:val="24"/>
          <w:szCs w:val="24"/>
        </w:rPr>
        <w:t>,0</w:t>
      </w:r>
      <w:r w:rsidRPr="00D12F96">
        <w:rPr>
          <w:sz w:val="24"/>
          <w:szCs w:val="24"/>
        </w:rPr>
        <w:t>.</w:t>
      </w:r>
    </w:p>
    <w:p w14:paraId="1AA69BEE" w14:textId="77777777" w:rsidR="00DD209F" w:rsidRPr="00D12F96" w:rsidRDefault="00DD209F" w:rsidP="00DD209F">
      <w:pPr>
        <w:spacing w:after="120" w:line="276" w:lineRule="auto"/>
        <w:jc w:val="both"/>
        <w:rPr>
          <w:sz w:val="24"/>
          <w:szCs w:val="24"/>
        </w:rPr>
      </w:pPr>
      <w:r w:rsidRPr="00D12F96">
        <w:rPr>
          <w:sz w:val="24"/>
          <w:szCs w:val="24"/>
        </w:rPr>
        <w:t xml:space="preserve">Uvrštavanjem vrijednosti u formulu, dobije se: </w:t>
      </w:r>
    </w:p>
    <w:p w14:paraId="04B8C2BF" w14:textId="77777777" w:rsidR="00DD209F" w:rsidRPr="00D12F96" w:rsidRDefault="00DD209F" w:rsidP="00DD209F">
      <w:pPr>
        <w:spacing w:after="0" w:line="276" w:lineRule="auto"/>
        <w:jc w:val="center"/>
        <w:rPr>
          <w:sz w:val="24"/>
          <w:szCs w:val="24"/>
        </w:rPr>
      </w:pPr>
      <w:r w:rsidRPr="00D12F96">
        <w:rPr>
          <w:sz w:val="24"/>
          <w:szCs w:val="24"/>
        </w:rPr>
        <w:t xml:space="preserve">Cdt = 1,5 • </w:t>
      </w:r>
      <w:r>
        <w:rPr>
          <w:sz w:val="24"/>
          <w:szCs w:val="24"/>
        </w:rPr>
        <w:t>4</w:t>
      </w:r>
      <w:r w:rsidRPr="00D12F96">
        <w:rPr>
          <w:sz w:val="24"/>
          <w:szCs w:val="24"/>
        </w:rPr>
        <w:t>0 • 0,</w:t>
      </w:r>
      <w:r>
        <w:rPr>
          <w:sz w:val="24"/>
          <w:szCs w:val="24"/>
        </w:rPr>
        <w:t>2</w:t>
      </w:r>
      <w:r w:rsidRPr="00D12F96">
        <w:rPr>
          <w:sz w:val="24"/>
          <w:szCs w:val="24"/>
        </w:rPr>
        <w:t xml:space="preserve"> • 1</w:t>
      </w:r>
      <w:r>
        <w:rPr>
          <w:sz w:val="24"/>
          <w:szCs w:val="24"/>
        </w:rPr>
        <w:t>,0</w:t>
      </w:r>
    </w:p>
    <w:p w14:paraId="3F13BF3A" w14:textId="77777777" w:rsidR="00DD209F" w:rsidRPr="00D12F96" w:rsidRDefault="00DD209F" w:rsidP="00DD209F">
      <w:pPr>
        <w:spacing w:after="120" w:line="276" w:lineRule="auto"/>
        <w:jc w:val="center"/>
        <w:rPr>
          <w:sz w:val="24"/>
          <w:szCs w:val="24"/>
        </w:rPr>
      </w:pPr>
      <w:r w:rsidRPr="00D12F96">
        <w:rPr>
          <w:sz w:val="24"/>
          <w:szCs w:val="24"/>
        </w:rPr>
        <w:t xml:space="preserve">Cdt = </w:t>
      </w:r>
      <w:r>
        <w:rPr>
          <w:sz w:val="24"/>
          <w:szCs w:val="24"/>
        </w:rPr>
        <w:t>12</w:t>
      </w:r>
    </w:p>
    <w:p w14:paraId="739BE37E" w14:textId="73A0C0D7" w:rsidR="00DD209F" w:rsidRPr="00D12F96" w:rsidRDefault="00DD209F" w:rsidP="00AC3978">
      <w:pPr>
        <w:pStyle w:val="Opisslike"/>
        <w:spacing w:line="276" w:lineRule="auto"/>
        <w:jc w:val="center"/>
      </w:pPr>
      <w:bookmarkStart w:id="851" w:name="_Toc67486013"/>
      <w:bookmarkStart w:id="852" w:name="_Toc76019424"/>
      <w:bookmarkStart w:id="853" w:name="_Toc196826563"/>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94</w:t>
      </w:r>
      <w:r w:rsidRPr="00D12F96">
        <w:rPr>
          <w:noProof/>
        </w:rPr>
        <w:fldChar w:fldCharType="end"/>
      </w:r>
      <w:r w:rsidRPr="00D12F96">
        <w:t xml:space="preserve">. Posljedice na život i zdravlje ljudi – </w:t>
      </w:r>
      <w:r w:rsidR="00DD410B">
        <w:t>D</w:t>
      </w:r>
      <w:r w:rsidRPr="00D12F96">
        <w:t xml:space="preserve">ogađaj s najgorim mogućim posljedicama </w:t>
      </w:r>
      <w:r w:rsidRPr="00D12F96">
        <w:sym w:font="Symbol" w:char="F02D"/>
      </w:r>
      <w:r w:rsidRPr="00D12F96">
        <w:t xml:space="preserve"> </w:t>
      </w:r>
      <w:r w:rsidR="00DD410B">
        <w:t>I</w:t>
      </w:r>
      <w:r w:rsidRPr="00D12F96">
        <w:t>ndustrijske nesreće</w:t>
      </w:r>
      <w:bookmarkEnd w:id="847"/>
      <w:bookmarkEnd w:id="848"/>
      <w:bookmarkEnd w:id="850"/>
      <w:bookmarkEnd w:id="851"/>
      <w:bookmarkEnd w:id="852"/>
      <w:bookmarkEnd w:id="853"/>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559"/>
      </w:tblGrid>
      <w:tr w:rsidR="00DD209F" w:rsidRPr="00D12F96" w14:paraId="6782DF16" w14:textId="77777777" w:rsidTr="0005164E">
        <w:trPr>
          <w:trHeight w:val="317"/>
        </w:trPr>
        <w:tc>
          <w:tcPr>
            <w:tcW w:w="8789" w:type="dxa"/>
            <w:gridSpan w:val="4"/>
            <w:shd w:val="clear" w:color="auto" w:fill="auto"/>
            <w:vAlign w:val="center"/>
          </w:tcPr>
          <w:p w14:paraId="3E73474B" w14:textId="77777777" w:rsidR="00DD209F" w:rsidRPr="00D12F96" w:rsidRDefault="00DD209F" w:rsidP="00AC3978">
            <w:pPr>
              <w:pStyle w:val="Opisslike"/>
              <w:spacing w:line="276" w:lineRule="auto"/>
              <w:jc w:val="center"/>
              <w:rPr>
                <w:rFonts w:cstheme="minorHAnsi"/>
              </w:rPr>
            </w:pPr>
            <w:r w:rsidRPr="00D12F96">
              <w:rPr>
                <w:rFonts w:cstheme="minorHAnsi"/>
              </w:rPr>
              <w:t>Život i zdravlje ljudi</w:t>
            </w:r>
          </w:p>
        </w:tc>
      </w:tr>
      <w:tr w:rsidR="00DD410B" w:rsidRPr="00D12F96" w14:paraId="617FD616" w14:textId="77777777" w:rsidTr="00A72DD5">
        <w:trPr>
          <w:trHeight w:val="394"/>
        </w:trPr>
        <w:tc>
          <w:tcPr>
            <w:tcW w:w="2127" w:type="dxa"/>
            <w:shd w:val="clear" w:color="auto" w:fill="auto"/>
            <w:vAlign w:val="center"/>
          </w:tcPr>
          <w:p w14:paraId="22B53CD7" w14:textId="77777777" w:rsidR="00DD410B" w:rsidRPr="00D12F96" w:rsidRDefault="00DD410B" w:rsidP="00AC3978">
            <w:pPr>
              <w:pStyle w:val="Opisslike"/>
              <w:spacing w:line="276" w:lineRule="auto"/>
              <w:jc w:val="center"/>
              <w:rPr>
                <w:rFonts w:cstheme="minorHAnsi"/>
              </w:rPr>
            </w:pPr>
            <w:r w:rsidRPr="00D12F96">
              <w:rPr>
                <w:rFonts w:cstheme="minorHAnsi"/>
              </w:rPr>
              <w:t>Kategorija</w:t>
            </w:r>
          </w:p>
        </w:tc>
        <w:tc>
          <w:tcPr>
            <w:tcW w:w="2126" w:type="dxa"/>
            <w:shd w:val="clear" w:color="auto" w:fill="auto"/>
            <w:vAlign w:val="center"/>
          </w:tcPr>
          <w:p w14:paraId="1DEBC286" w14:textId="77777777" w:rsidR="00DD410B" w:rsidRPr="00D12F96" w:rsidRDefault="00DD410B" w:rsidP="00AC3978">
            <w:pPr>
              <w:pStyle w:val="Opisslike"/>
              <w:spacing w:line="276" w:lineRule="auto"/>
              <w:jc w:val="center"/>
              <w:rPr>
                <w:rFonts w:cstheme="minorHAnsi"/>
              </w:rPr>
            </w:pPr>
            <w:r w:rsidRPr="00D12F96">
              <w:rPr>
                <w:rFonts w:cstheme="minorHAnsi"/>
              </w:rPr>
              <w:t>Posljedice</w:t>
            </w:r>
          </w:p>
        </w:tc>
        <w:tc>
          <w:tcPr>
            <w:tcW w:w="2977" w:type="dxa"/>
            <w:shd w:val="clear" w:color="auto" w:fill="auto"/>
          </w:tcPr>
          <w:p w14:paraId="1FC415E7" w14:textId="00AC9518" w:rsidR="00DD410B" w:rsidRPr="00D12F96" w:rsidRDefault="00DD410B" w:rsidP="00AC3978">
            <w:pPr>
              <w:pStyle w:val="Opisslike"/>
              <w:spacing w:line="276" w:lineRule="auto"/>
              <w:jc w:val="center"/>
              <w:rPr>
                <w:rFonts w:cstheme="minorHAnsi"/>
              </w:rPr>
            </w:pPr>
            <w:r>
              <w:rPr>
                <w:rFonts w:cs="Times New Roman"/>
              </w:rPr>
              <w:t>Broj stanovnika [%]</w:t>
            </w:r>
          </w:p>
        </w:tc>
        <w:tc>
          <w:tcPr>
            <w:tcW w:w="1559" w:type="dxa"/>
            <w:shd w:val="clear" w:color="auto" w:fill="auto"/>
            <w:vAlign w:val="center"/>
          </w:tcPr>
          <w:p w14:paraId="4088F730" w14:textId="77777777" w:rsidR="00DD410B" w:rsidRPr="00D12F96" w:rsidRDefault="00DD410B" w:rsidP="00AC3978">
            <w:pPr>
              <w:pStyle w:val="Opisslike"/>
              <w:spacing w:line="276" w:lineRule="auto"/>
              <w:jc w:val="center"/>
              <w:rPr>
                <w:rFonts w:cstheme="minorHAnsi"/>
              </w:rPr>
            </w:pPr>
            <w:r w:rsidRPr="00D12F96">
              <w:rPr>
                <w:rFonts w:cstheme="minorHAnsi"/>
              </w:rPr>
              <w:t>Odabrano</w:t>
            </w:r>
          </w:p>
        </w:tc>
      </w:tr>
      <w:tr w:rsidR="00DD410B" w:rsidRPr="00D12F96" w14:paraId="6FF89508" w14:textId="77777777" w:rsidTr="0005164E">
        <w:trPr>
          <w:trHeight w:val="197"/>
        </w:trPr>
        <w:tc>
          <w:tcPr>
            <w:tcW w:w="2127" w:type="dxa"/>
            <w:shd w:val="clear" w:color="auto" w:fill="auto"/>
            <w:vAlign w:val="center"/>
          </w:tcPr>
          <w:p w14:paraId="0044E82E"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lastRenderedPageBreak/>
              <w:t>1</w:t>
            </w:r>
          </w:p>
        </w:tc>
        <w:tc>
          <w:tcPr>
            <w:tcW w:w="2126" w:type="dxa"/>
            <w:shd w:val="clear" w:color="auto" w:fill="auto"/>
            <w:vAlign w:val="center"/>
          </w:tcPr>
          <w:p w14:paraId="6E8BEC8C"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977" w:type="dxa"/>
            <w:shd w:val="clear" w:color="auto" w:fill="auto"/>
            <w:vAlign w:val="center"/>
          </w:tcPr>
          <w:p w14:paraId="08FEADC7" w14:textId="77E0633A"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*&lt;0,001</w:t>
            </w:r>
          </w:p>
        </w:tc>
        <w:tc>
          <w:tcPr>
            <w:tcW w:w="1559" w:type="dxa"/>
            <w:shd w:val="clear" w:color="auto" w:fill="auto"/>
            <w:vAlign w:val="center"/>
          </w:tcPr>
          <w:p w14:paraId="2D5D50FC"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3BAC8D44" w14:textId="77777777" w:rsidTr="0005164E">
        <w:trPr>
          <w:trHeight w:val="197"/>
        </w:trPr>
        <w:tc>
          <w:tcPr>
            <w:tcW w:w="2127" w:type="dxa"/>
            <w:shd w:val="clear" w:color="auto" w:fill="auto"/>
            <w:vAlign w:val="center"/>
          </w:tcPr>
          <w:p w14:paraId="2E7A4AAB"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26" w:type="dxa"/>
            <w:shd w:val="clear" w:color="auto" w:fill="auto"/>
            <w:vAlign w:val="center"/>
          </w:tcPr>
          <w:p w14:paraId="248F5837"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977" w:type="dxa"/>
            <w:shd w:val="clear" w:color="auto" w:fill="auto"/>
            <w:vAlign w:val="center"/>
          </w:tcPr>
          <w:p w14:paraId="2A380482" w14:textId="764B9A09"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0,001 - 0,0046</w:t>
            </w:r>
          </w:p>
        </w:tc>
        <w:tc>
          <w:tcPr>
            <w:tcW w:w="1559" w:type="dxa"/>
            <w:shd w:val="clear" w:color="auto" w:fill="auto"/>
            <w:vAlign w:val="center"/>
          </w:tcPr>
          <w:p w14:paraId="4211B07D"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622C4864" w14:textId="77777777" w:rsidTr="0005164E">
        <w:trPr>
          <w:trHeight w:val="197"/>
        </w:trPr>
        <w:tc>
          <w:tcPr>
            <w:tcW w:w="2127" w:type="dxa"/>
            <w:shd w:val="clear" w:color="auto" w:fill="auto"/>
            <w:vAlign w:val="center"/>
          </w:tcPr>
          <w:p w14:paraId="65B44C15"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26" w:type="dxa"/>
            <w:shd w:val="clear" w:color="auto" w:fill="auto"/>
            <w:vAlign w:val="center"/>
          </w:tcPr>
          <w:p w14:paraId="50D7AE6D"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977" w:type="dxa"/>
            <w:shd w:val="clear" w:color="auto" w:fill="auto"/>
            <w:vAlign w:val="center"/>
          </w:tcPr>
          <w:p w14:paraId="7D4B5B8B" w14:textId="4D613B49"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0,0047 - 0,011</w:t>
            </w:r>
          </w:p>
        </w:tc>
        <w:tc>
          <w:tcPr>
            <w:tcW w:w="1559" w:type="dxa"/>
            <w:shd w:val="clear" w:color="auto" w:fill="auto"/>
            <w:vAlign w:val="center"/>
          </w:tcPr>
          <w:p w14:paraId="4F03DC6E"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6A246B8E" w14:textId="77777777" w:rsidTr="0005164E">
        <w:trPr>
          <w:trHeight w:val="205"/>
        </w:trPr>
        <w:tc>
          <w:tcPr>
            <w:tcW w:w="2127" w:type="dxa"/>
            <w:shd w:val="clear" w:color="auto" w:fill="auto"/>
            <w:vAlign w:val="center"/>
          </w:tcPr>
          <w:p w14:paraId="57E21BC3"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26" w:type="dxa"/>
            <w:shd w:val="clear" w:color="auto" w:fill="auto"/>
            <w:vAlign w:val="center"/>
          </w:tcPr>
          <w:p w14:paraId="184FF636"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977" w:type="dxa"/>
            <w:shd w:val="clear" w:color="auto" w:fill="auto"/>
            <w:vAlign w:val="center"/>
          </w:tcPr>
          <w:p w14:paraId="4EA53E72" w14:textId="262C4EA4"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0,012 - 0,035</w:t>
            </w:r>
          </w:p>
        </w:tc>
        <w:tc>
          <w:tcPr>
            <w:tcW w:w="1559" w:type="dxa"/>
            <w:shd w:val="clear" w:color="auto" w:fill="auto"/>
            <w:vAlign w:val="center"/>
          </w:tcPr>
          <w:p w14:paraId="34598A89"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399E7776" w14:textId="77777777" w:rsidTr="0005164E">
        <w:trPr>
          <w:trHeight w:val="49"/>
        </w:trPr>
        <w:tc>
          <w:tcPr>
            <w:tcW w:w="2127" w:type="dxa"/>
            <w:shd w:val="clear" w:color="auto" w:fill="auto"/>
            <w:vAlign w:val="center"/>
          </w:tcPr>
          <w:p w14:paraId="123F12DC" w14:textId="77777777" w:rsidR="00DD410B" w:rsidRPr="00D12F96" w:rsidRDefault="00DD410B" w:rsidP="00DD410B">
            <w:pPr>
              <w:spacing w:after="0" w:line="276" w:lineRule="auto"/>
              <w:jc w:val="center"/>
              <w:rPr>
                <w:rFonts w:eastAsia="Calibri" w:cstheme="minorHAnsi"/>
                <w:b/>
                <w:bCs/>
                <w:sz w:val="20"/>
                <w:szCs w:val="20"/>
              </w:rPr>
            </w:pPr>
            <w:r w:rsidRPr="00D12F96">
              <w:rPr>
                <w:rFonts w:eastAsia="Calibri" w:cstheme="minorHAnsi"/>
                <w:b/>
                <w:bCs/>
                <w:sz w:val="20"/>
                <w:szCs w:val="20"/>
              </w:rPr>
              <w:t>5</w:t>
            </w:r>
          </w:p>
        </w:tc>
        <w:tc>
          <w:tcPr>
            <w:tcW w:w="2126" w:type="dxa"/>
            <w:shd w:val="clear" w:color="auto" w:fill="auto"/>
            <w:vAlign w:val="center"/>
          </w:tcPr>
          <w:p w14:paraId="18C34775"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977" w:type="dxa"/>
            <w:shd w:val="clear" w:color="auto" w:fill="auto"/>
            <w:vAlign w:val="center"/>
          </w:tcPr>
          <w:p w14:paraId="16991C90" w14:textId="0CD1AB5E"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&gt;0,036</w:t>
            </w:r>
          </w:p>
        </w:tc>
        <w:tc>
          <w:tcPr>
            <w:tcW w:w="1559" w:type="dxa"/>
            <w:shd w:val="clear" w:color="auto" w:fill="auto"/>
            <w:vAlign w:val="center"/>
          </w:tcPr>
          <w:p w14:paraId="0AE9779D"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X</w:t>
            </w:r>
          </w:p>
        </w:tc>
      </w:tr>
    </w:tbl>
    <w:p w14:paraId="4E5AE6FD" w14:textId="7B7604AE" w:rsidR="00B42377" w:rsidRPr="00B42377" w:rsidRDefault="00B42377" w:rsidP="00B42377">
      <w:pPr>
        <w:pStyle w:val="Naslov4"/>
        <w:numPr>
          <w:ilvl w:val="0"/>
          <w:numId w:val="0"/>
        </w:numPr>
        <w:spacing w:before="240" w:after="120" w:line="276" w:lineRule="auto"/>
        <w:ind w:left="1080"/>
        <w:rPr>
          <w:rFonts w:ascii="Calibri" w:hAnsi="Calibri" w:cs="Times New Roman"/>
          <w:bCs/>
          <w:szCs w:val="26"/>
        </w:rPr>
      </w:pPr>
      <w:bookmarkStart w:id="854" w:name="_Toc198880995"/>
      <w:r>
        <w:t xml:space="preserve">6.7.5.2. </w:t>
      </w:r>
      <w:r>
        <w:rPr>
          <w:rFonts w:ascii="Calibri" w:hAnsi="Calibri" w:cs="Times New Roman"/>
          <w:bCs/>
          <w:szCs w:val="26"/>
        </w:rPr>
        <w:t>Procjena p</w:t>
      </w:r>
      <w:r w:rsidRPr="00EB5974">
        <w:rPr>
          <w:rFonts w:ascii="Calibri" w:hAnsi="Calibri" w:cs="Times New Roman"/>
          <w:bCs/>
          <w:szCs w:val="26"/>
        </w:rPr>
        <w:t>osljedic</w:t>
      </w:r>
      <w:r>
        <w:rPr>
          <w:rFonts w:ascii="Calibri" w:hAnsi="Calibri" w:cs="Times New Roman"/>
          <w:bCs/>
          <w:szCs w:val="26"/>
        </w:rPr>
        <w:t xml:space="preserve">a događaja s najgorim mogućim posljedicama uslijed industrijske nesreće na život i zdravlje ljudi </w:t>
      </w:r>
      <w:r w:rsidRPr="00EB5974">
        <w:rPr>
          <w:rFonts w:ascii="Calibri" w:hAnsi="Calibri" w:cs="Times New Roman"/>
          <w:bCs/>
          <w:szCs w:val="26"/>
        </w:rPr>
        <w:t>na gospodarstvo</w:t>
      </w:r>
      <w:bookmarkEnd w:id="854"/>
    </w:p>
    <w:p w14:paraId="7EE448E2" w14:textId="77777777" w:rsidR="00DD209F"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 xml:space="preserve">Posljedice na gospodarstvo procjenjuju se kroz direktne (izravne) i indirektne (neizravne) gubitke u odnosu na proračun. Direktni gubici vezani su uz oštećenje poslovnih i gospodarskih objekata, troškove spašavanje i sanacije, dok se indirektni gubici odnose na izostanak radnika s posla, pad prihoda i dr. </w:t>
      </w:r>
    </w:p>
    <w:p w14:paraId="4C56C85C" w14:textId="77777777" w:rsidR="00AC3978" w:rsidRPr="00D12F96" w:rsidRDefault="00AC3978" w:rsidP="00DD209F">
      <w:pPr>
        <w:suppressAutoHyphens/>
        <w:autoSpaceDN w:val="0"/>
        <w:spacing w:after="120" w:line="276" w:lineRule="auto"/>
        <w:jc w:val="both"/>
        <w:textAlignment w:val="baseline"/>
        <w:rPr>
          <w:rFonts w:ascii="Calibri" w:eastAsia="Calibri" w:hAnsi="Calibri" w:cs="Times New Roman"/>
          <w:sz w:val="24"/>
          <w:lang w:eastAsia="hr-HR"/>
        </w:rPr>
      </w:pPr>
    </w:p>
    <w:p w14:paraId="16CD046F" w14:textId="0D586C16" w:rsidR="00DD209F" w:rsidRPr="00D12F96" w:rsidRDefault="00DD209F" w:rsidP="00AC3978">
      <w:pPr>
        <w:pStyle w:val="Opisslike"/>
        <w:spacing w:line="276" w:lineRule="auto"/>
        <w:jc w:val="center"/>
      </w:pPr>
      <w:bookmarkStart w:id="855" w:name="_Toc14434382"/>
      <w:bookmarkStart w:id="856" w:name="_Toc65650976"/>
      <w:bookmarkStart w:id="857" w:name="_Toc66786586"/>
      <w:bookmarkStart w:id="858" w:name="_Toc67486014"/>
      <w:bookmarkStart w:id="859" w:name="_Toc76019425"/>
      <w:bookmarkStart w:id="860" w:name="_Toc196826564"/>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95</w:t>
      </w:r>
      <w:r w:rsidRPr="00D12F96">
        <w:rPr>
          <w:noProof/>
        </w:rPr>
        <w:fldChar w:fldCharType="end"/>
      </w:r>
      <w:r w:rsidRPr="00D12F96">
        <w:t xml:space="preserve">. Posljedice na gospodarstvo </w:t>
      </w:r>
      <w:bookmarkEnd w:id="855"/>
      <w:bookmarkEnd w:id="856"/>
      <w:r w:rsidRPr="00D12F96">
        <w:t xml:space="preserve">– </w:t>
      </w:r>
      <w:r w:rsidR="00DD410B">
        <w:t>D</w:t>
      </w:r>
      <w:r w:rsidRPr="00D12F96">
        <w:t xml:space="preserve">ogađaj s najgorim mogućim posljedicama </w:t>
      </w:r>
      <w:r w:rsidRPr="00D12F96">
        <w:sym w:font="Symbol" w:char="F02D"/>
      </w:r>
      <w:r w:rsidRPr="00D12F96">
        <w:t xml:space="preserve"> </w:t>
      </w:r>
      <w:r w:rsidR="00DD410B">
        <w:t>I</w:t>
      </w:r>
      <w:r w:rsidRPr="00D12F96">
        <w:t>ndustrijske nesreće</w:t>
      </w:r>
      <w:bookmarkEnd w:id="857"/>
      <w:bookmarkEnd w:id="858"/>
      <w:bookmarkEnd w:id="859"/>
      <w:bookmarkEnd w:id="860"/>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2835"/>
        <w:gridCol w:w="1559"/>
      </w:tblGrid>
      <w:tr w:rsidR="00DD209F" w:rsidRPr="00D12F96" w14:paraId="0FCD7E98" w14:textId="77777777" w:rsidTr="0005164E">
        <w:trPr>
          <w:trHeight w:val="327"/>
          <w:jc w:val="center"/>
        </w:trPr>
        <w:tc>
          <w:tcPr>
            <w:tcW w:w="8784" w:type="dxa"/>
            <w:gridSpan w:val="4"/>
            <w:shd w:val="clear" w:color="auto" w:fill="auto"/>
            <w:vAlign w:val="center"/>
          </w:tcPr>
          <w:p w14:paraId="522FD364" w14:textId="77777777" w:rsidR="00DD209F" w:rsidRPr="00D12F96" w:rsidRDefault="00DD209F" w:rsidP="00AC3978">
            <w:pPr>
              <w:pStyle w:val="Opisslike"/>
              <w:spacing w:line="276" w:lineRule="auto"/>
              <w:jc w:val="center"/>
              <w:rPr>
                <w:rFonts w:cstheme="minorHAnsi"/>
              </w:rPr>
            </w:pPr>
            <w:r w:rsidRPr="00D12F96">
              <w:rPr>
                <w:rFonts w:cstheme="minorHAnsi"/>
              </w:rPr>
              <w:t>Gospodarstvo</w:t>
            </w:r>
          </w:p>
        </w:tc>
      </w:tr>
      <w:tr w:rsidR="00DD410B" w:rsidRPr="00D12F96" w14:paraId="1A787475" w14:textId="77777777" w:rsidTr="0005164E">
        <w:trPr>
          <w:trHeight w:val="244"/>
          <w:jc w:val="center"/>
        </w:trPr>
        <w:tc>
          <w:tcPr>
            <w:tcW w:w="2122" w:type="dxa"/>
            <w:shd w:val="clear" w:color="auto" w:fill="auto"/>
            <w:vAlign w:val="center"/>
          </w:tcPr>
          <w:p w14:paraId="597E49D6" w14:textId="77777777" w:rsidR="00DD410B" w:rsidRPr="00D12F96" w:rsidRDefault="00DD410B" w:rsidP="00AC3978">
            <w:pPr>
              <w:pStyle w:val="Opisslike"/>
              <w:spacing w:line="276" w:lineRule="auto"/>
              <w:jc w:val="center"/>
              <w:rPr>
                <w:rFonts w:cstheme="minorHAnsi"/>
              </w:rPr>
            </w:pPr>
            <w:r w:rsidRPr="00D12F96">
              <w:rPr>
                <w:rFonts w:cstheme="minorHAnsi"/>
              </w:rPr>
              <w:t>Kategorija</w:t>
            </w:r>
          </w:p>
        </w:tc>
        <w:tc>
          <w:tcPr>
            <w:tcW w:w="2268" w:type="dxa"/>
            <w:shd w:val="clear" w:color="auto" w:fill="auto"/>
            <w:vAlign w:val="center"/>
          </w:tcPr>
          <w:p w14:paraId="5CE36E8F" w14:textId="77777777" w:rsidR="00DD410B" w:rsidRPr="00D12F96" w:rsidRDefault="00DD410B" w:rsidP="00AC3978">
            <w:pPr>
              <w:pStyle w:val="Opisslike"/>
              <w:spacing w:line="276" w:lineRule="auto"/>
              <w:jc w:val="center"/>
              <w:rPr>
                <w:rFonts w:cstheme="minorHAnsi"/>
              </w:rPr>
            </w:pPr>
            <w:r w:rsidRPr="00D12F96">
              <w:rPr>
                <w:rFonts w:cstheme="minorHAnsi"/>
              </w:rPr>
              <w:t>Posljedice</w:t>
            </w:r>
          </w:p>
        </w:tc>
        <w:tc>
          <w:tcPr>
            <w:tcW w:w="2835" w:type="dxa"/>
            <w:tcBorders>
              <w:bottom w:val="single" w:sz="4" w:space="0" w:color="auto"/>
            </w:tcBorders>
            <w:shd w:val="clear" w:color="auto" w:fill="auto"/>
            <w:vAlign w:val="center"/>
          </w:tcPr>
          <w:p w14:paraId="7543C7D0" w14:textId="29CA5B4C" w:rsidR="00DD410B" w:rsidRPr="00D12F96" w:rsidRDefault="00DD410B" w:rsidP="00AC3978">
            <w:pPr>
              <w:pStyle w:val="Opisslike"/>
              <w:spacing w:line="276" w:lineRule="auto"/>
              <w:jc w:val="center"/>
              <w:rPr>
                <w:rFonts w:cstheme="minorHAnsi"/>
              </w:rPr>
            </w:pPr>
            <w:r>
              <w:rPr>
                <w:rFonts w:cs="Times New Roman"/>
              </w:rPr>
              <w:t>U eurima (% s obzirom na proračun)</w:t>
            </w:r>
          </w:p>
        </w:tc>
        <w:tc>
          <w:tcPr>
            <w:tcW w:w="1559" w:type="dxa"/>
            <w:tcBorders>
              <w:bottom w:val="single" w:sz="4" w:space="0" w:color="auto"/>
            </w:tcBorders>
            <w:shd w:val="clear" w:color="auto" w:fill="auto"/>
            <w:vAlign w:val="center"/>
          </w:tcPr>
          <w:p w14:paraId="44556109" w14:textId="77777777" w:rsidR="00DD410B" w:rsidRPr="00D12F96" w:rsidRDefault="00DD410B" w:rsidP="00AC3978">
            <w:pPr>
              <w:pStyle w:val="Opisslike"/>
              <w:spacing w:line="276" w:lineRule="auto"/>
              <w:jc w:val="center"/>
              <w:rPr>
                <w:rFonts w:cstheme="minorHAnsi"/>
              </w:rPr>
            </w:pPr>
            <w:r w:rsidRPr="00D12F96">
              <w:rPr>
                <w:rFonts w:cstheme="minorHAnsi"/>
              </w:rPr>
              <w:t>Odabrano</w:t>
            </w:r>
          </w:p>
        </w:tc>
      </w:tr>
      <w:tr w:rsidR="00DD410B" w:rsidRPr="00D12F96" w14:paraId="07637781" w14:textId="77777777" w:rsidTr="0005164E">
        <w:trPr>
          <w:trHeight w:val="244"/>
          <w:jc w:val="center"/>
        </w:trPr>
        <w:tc>
          <w:tcPr>
            <w:tcW w:w="2122" w:type="dxa"/>
            <w:shd w:val="clear" w:color="auto" w:fill="auto"/>
            <w:vAlign w:val="center"/>
          </w:tcPr>
          <w:p w14:paraId="1A186C58"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268" w:type="dxa"/>
            <w:shd w:val="clear" w:color="auto" w:fill="auto"/>
            <w:vAlign w:val="center"/>
          </w:tcPr>
          <w:p w14:paraId="36013C85"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835" w:type="dxa"/>
            <w:shd w:val="clear" w:color="auto" w:fill="auto"/>
            <w:vAlign w:val="center"/>
          </w:tcPr>
          <w:p w14:paraId="687B77E8" w14:textId="531D36B8"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0,5 – 1</w:t>
            </w:r>
          </w:p>
        </w:tc>
        <w:tc>
          <w:tcPr>
            <w:tcW w:w="1559" w:type="dxa"/>
            <w:tcBorders>
              <w:bottom w:val="single" w:sz="4" w:space="0" w:color="auto"/>
            </w:tcBorders>
            <w:shd w:val="clear" w:color="auto" w:fill="auto"/>
            <w:vAlign w:val="center"/>
          </w:tcPr>
          <w:p w14:paraId="63B3E4F5"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00B604AE" w14:textId="77777777" w:rsidTr="0005164E">
        <w:trPr>
          <w:trHeight w:val="244"/>
          <w:jc w:val="center"/>
        </w:trPr>
        <w:tc>
          <w:tcPr>
            <w:tcW w:w="2122" w:type="dxa"/>
            <w:shd w:val="clear" w:color="auto" w:fill="auto"/>
            <w:vAlign w:val="center"/>
          </w:tcPr>
          <w:p w14:paraId="0DEC43F1"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268" w:type="dxa"/>
            <w:shd w:val="clear" w:color="auto" w:fill="auto"/>
            <w:vAlign w:val="center"/>
          </w:tcPr>
          <w:p w14:paraId="3BF7313E"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835" w:type="dxa"/>
            <w:shd w:val="clear" w:color="auto" w:fill="auto"/>
            <w:vAlign w:val="center"/>
          </w:tcPr>
          <w:p w14:paraId="1528F650" w14:textId="22C90EF5"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1 – 5</w:t>
            </w:r>
          </w:p>
        </w:tc>
        <w:tc>
          <w:tcPr>
            <w:tcW w:w="1559" w:type="dxa"/>
            <w:tcBorders>
              <w:bottom w:val="single" w:sz="4" w:space="0" w:color="auto"/>
            </w:tcBorders>
            <w:shd w:val="clear" w:color="auto" w:fill="auto"/>
            <w:vAlign w:val="center"/>
          </w:tcPr>
          <w:p w14:paraId="5F7E05EB"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0E678B3C" w14:textId="77777777" w:rsidTr="0005164E">
        <w:trPr>
          <w:trHeight w:val="244"/>
          <w:jc w:val="center"/>
        </w:trPr>
        <w:tc>
          <w:tcPr>
            <w:tcW w:w="2122" w:type="dxa"/>
            <w:shd w:val="clear" w:color="auto" w:fill="auto"/>
            <w:vAlign w:val="center"/>
          </w:tcPr>
          <w:p w14:paraId="61DE47CC"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268" w:type="dxa"/>
            <w:shd w:val="clear" w:color="auto" w:fill="auto"/>
            <w:vAlign w:val="center"/>
          </w:tcPr>
          <w:p w14:paraId="27754CFB"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835" w:type="dxa"/>
            <w:shd w:val="clear" w:color="auto" w:fill="auto"/>
            <w:vAlign w:val="center"/>
          </w:tcPr>
          <w:p w14:paraId="5A16FF64" w14:textId="164F85E1"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5 – 15</w:t>
            </w:r>
          </w:p>
        </w:tc>
        <w:tc>
          <w:tcPr>
            <w:tcW w:w="1559" w:type="dxa"/>
            <w:tcBorders>
              <w:bottom w:val="single" w:sz="4" w:space="0" w:color="auto"/>
            </w:tcBorders>
            <w:shd w:val="clear" w:color="auto" w:fill="auto"/>
            <w:vAlign w:val="center"/>
          </w:tcPr>
          <w:p w14:paraId="3F5080BC" w14:textId="77777777" w:rsidR="00DD410B" w:rsidRPr="00D12F96" w:rsidRDefault="00DD410B" w:rsidP="00DD410B">
            <w:pPr>
              <w:spacing w:after="0" w:line="276" w:lineRule="auto"/>
              <w:jc w:val="center"/>
              <w:rPr>
                <w:rFonts w:eastAsia="Calibri" w:cstheme="minorHAnsi"/>
                <w:sz w:val="20"/>
                <w:szCs w:val="20"/>
              </w:rPr>
            </w:pPr>
          </w:p>
        </w:tc>
      </w:tr>
      <w:tr w:rsidR="00DD410B" w:rsidRPr="00D12F96" w14:paraId="03A89D0D" w14:textId="77777777" w:rsidTr="0005164E">
        <w:trPr>
          <w:trHeight w:val="257"/>
          <w:jc w:val="center"/>
        </w:trPr>
        <w:tc>
          <w:tcPr>
            <w:tcW w:w="2122" w:type="dxa"/>
            <w:shd w:val="clear" w:color="auto" w:fill="auto"/>
            <w:vAlign w:val="center"/>
          </w:tcPr>
          <w:p w14:paraId="35553598"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268" w:type="dxa"/>
            <w:shd w:val="clear" w:color="auto" w:fill="auto"/>
            <w:vAlign w:val="center"/>
          </w:tcPr>
          <w:p w14:paraId="20F5D5EC"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835" w:type="dxa"/>
            <w:shd w:val="clear" w:color="auto" w:fill="auto"/>
            <w:vAlign w:val="center"/>
          </w:tcPr>
          <w:p w14:paraId="121C8013" w14:textId="03CFB70C"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15 – 25</w:t>
            </w:r>
          </w:p>
        </w:tc>
        <w:tc>
          <w:tcPr>
            <w:tcW w:w="1559" w:type="dxa"/>
            <w:tcBorders>
              <w:bottom w:val="single" w:sz="4" w:space="0" w:color="auto"/>
            </w:tcBorders>
            <w:shd w:val="clear" w:color="auto" w:fill="auto"/>
            <w:vAlign w:val="center"/>
          </w:tcPr>
          <w:p w14:paraId="6A6A1B5D"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X</w:t>
            </w:r>
          </w:p>
        </w:tc>
      </w:tr>
      <w:tr w:rsidR="00DD410B" w:rsidRPr="00D12F96" w14:paraId="1CD82C9D" w14:textId="77777777" w:rsidTr="0005164E">
        <w:trPr>
          <w:trHeight w:val="63"/>
          <w:jc w:val="center"/>
        </w:trPr>
        <w:tc>
          <w:tcPr>
            <w:tcW w:w="2122" w:type="dxa"/>
            <w:shd w:val="clear" w:color="auto" w:fill="auto"/>
            <w:vAlign w:val="center"/>
          </w:tcPr>
          <w:p w14:paraId="769D9C2A" w14:textId="77777777" w:rsidR="00DD410B" w:rsidRPr="00D12F96" w:rsidRDefault="00DD410B" w:rsidP="00DD410B">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268" w:type="dxa"/>
            <w:shd w:val="clear" w:color="auto" w:fill="auto"/>
            <w:vAlign w:val="center"/>
          </w:tcPr>
          <w:p w14:paraId="177CEA0D" w14:textId="77777777" w:rsidR="00DD410B" w:rsidRPr="00D12F96" w:rsidRDefault="00DD410B" w:rsidP="00DD410B">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835" w:type="dxa"/>
            <w:shd w:val="clear" w:color="auto" w:fill="auto"/>
            <w:vAlign w:val="center"/>
          </w:tcPr>
          <w:p w14:paraId="2E2BB2B1" w14:textId="52AE0493" w:rsidR="00DD410B" w:rsidRPr="00D12F96" w:rsidRDefault="00DD410B" w:rsidP="00DD410B">
            <w:pPr>
              <w:spacing w:after="0" w:line="276" w:lineRule="auto"/>
              <w:jc w:val="center"/>
              <w:rPr>
                <w:rFonts w:eastAsia="Calibri" w:cstheme="minorHAnsi"/>
                <w:sz w:val="20"/>
                <w:szCs w:val="20"/>
              </w:rPr>
            </w:pPr>
            <w:r>
              <w:rPr>
                <w:rFonts w:ascii="Calibri" w:eastAsia="Calibri" w:hAnsi="Calibri" w:cs="Times New Roman"/>
                <w:sz w:val="20"/>
                <w:szCs w:val="20"/>
              </w:rPr>
              <w:t>&gt;25</w:t>
            </w:r>
          </w:p>
        </w:tc>
        <w:tc>
          <w:tcPr>
            <w:tcW w:w="1559" w:type="dxa"/>
            <w:tcBorders>
              <w:bottom w:val="single" w:sz="4" w:space="0" w:color="auto"/>
            </w:tcBorders>
            <w:shd w:val="clear" w:color="auto" w:fill="auto"/>
            <w:vAlign w:val="center"/>
          </w:tcPr>
          <w:p w14:paraId="5D72EC18" w14:textId="77777777" w:rsidR="00DD410B" w:rsidRPr="00D12F96" w:rsidRDefault="00DD410B" w:rsidP="00DD410B">
            <w:pPr>
              <w:spacing w:after="0" w:line="276" w:lineRule="auto"/>
              <w:jc w:val="center"/>
              <w:rPr>
                <w:rFonts w:eastAsia="Calibri" w:cstheme="minorHAnsi"/>
                <w:sz w:val="20"/>
                <w:szCs w:val="20"/>
              </w:rPr>
            </w:pPr>
          </w:p>
        </w:tc>
      </w:tr>
    </w:tbl>
    <w:p w14:paraId="1703880B" w14:textId="47B621E6" w:rsidR="00B42377" w:rsidRPr="00B42377" w:rsidRDefault="00B42377" w:rsidP="00B42377">
      <w:pPr>
        <w:pStyle w:val="Naslov4"/>
        <w:numPr>
          <w:ilvl w:val="0"/>
          <w:numId w:val="0"/>
        </w:numPr>
        <w:spacing w:before="240" w:after="120" w:line="276" w:lineRule="auto"/>
        <w:ind w:left="1080"/>
        <w:rPr>
          <w:rFonts w:ascii="Calibri" w:hAnsi="Calibri" w:cs="Times New Roman"/>
          <w:bCs/>
          <w:szCs w:val="26"/>
        </w:rPr>
      </w:pPr>
      <w:bookmarkStart w:id="861" w:name="_Toc198880996"/>
      <w:r>
        <w:t xml:space="preserve">6.7.5.3. </w:t>
      </w:r>
      <w:r w:rsidRPr="000F3F71">
        <w:rPr>
          <w:rFonts w:ascii="Calibri" w:hAnsi="Calibri" w:cs="Times New Roman"/>
          <w:bCs/>
          <w:szCs w:val="26"/>
        </w:rPr>
        <w:t>Procjena posljedica događaja s najgorim mogućim posljedicama uslijed industrijske nesreća na društvenu stabilnost i politiku</w:t>
      </w:r>
      <w:bookmarkEnd w:id="861"/>
      <w:r w:rsidRPr="000F3F71">
        <w:rPr>
          <w:rFonts w:ascii="Calibri" w:hAnsi="Calibri" w:cs="Times New Roman"/>
          <w:bCs/>
          <w:szCs w:val="26"/>
        </w:rPr>
        <w:t xml:space="preserve"> </w:t>
      </w:r>
    </w:p>
    <w:p w14:paraId="0B3C95F8" w14:textId="77777777" w:rsidR="00514542" w:rsidRPr="00D12F96" w:rsidRDefault="00514542" w:rsidP="00514542">
      <w:pPr>
        <w:rPr>
          <w:sz w:val="24"/>
          <w:szCs w:val="24"/>
          <w:lang w:eastAsia="zh-CN"/>
        </w:rPr>
      </w:pPr>
      <w:r w:rsidRPr="00D12F96">
        <w:rPr>
          <w:sz w:val="24"/>
          <w:szCs w:val="24"/>
          <w:lang w:eastAsia="zh-CN"/>
        </w:rPr>
        <w:t>Posljedice za Društvenu stabilnost i politiku iskazuju se u materijalnoj šteti i to za štetu na kritičnoj infrastrukturi i šteti na građevinama od društvenog značaja.</w:t>
      </w:r>
    </w:p>
    <w:p w14:paraId="3BD05A1F" w14:textId="181828D2" w:rsidR="000F3F71" w:rsidRPr="00514542" w:rsidRDefault="00514542" w:rsidP="00514542">
      <w:pPr>
        <w:keepNext/>
        <w:spacing w:after="120" w:line="276" w:lineRule="auto"/>
        <w:jc w:val="both"/>
        <w:rPr>
          <w:sz w:val="24"/>
          <w:szCs w:val="24"/>
          <w:lang w:eastAsia="zh-CN"/>
        </w:rPr>
      </w:pPr>
      <w:r w:rsidRPr="00D12F96">
        <w:rPr>
          <w:rFonts w:ascii="Calibri" w:eastAsia="Calibri" w:hAnsi="Calibri" w:cs="Arial"/>
          <w:bCs/>
          <w:sz w:val="24"/>
          <w:szCs w:val="24"/>
          <w:lang w:eastAsia="zh-CN"/>
        </w:rPr>
        <w:t>Prilikom navedenog incidenta postoji mogućnost oštećenja i prekid električnih i telekomunikacijskih vodova.</w:t>
      </w:r>
      <w:r w:rsidRPr="00D12F96">
        <w:rPr>
          <w:sz w:val="24"/>
          <w:szCs w:val="24"/>
          <w:lang w:eastAsia="zh-CN"/>
        </w:rPr>
        <w:t xml:space="preserve"> Moguće oštećenje prometnice DC </w:t>
      </w:r>
      <w:r>
        <w:rPr>
          <w:sz w:val="24"/>
          <w:szCs w:val="24"/>
          <w:lang w:eastAsia="zh-CN"/>
        </w:rPr>
        <w:t>3</w:t>
      </w:r>
      <w:r w:rsidRPr="00D12F96">
        <w:rPr>
          <w:sz w:val="24"/>
          <w:szCs w:val="24"/>
          <w:lang w:eastAsia="zh-CN"/>
        </w:rPr>
        <w:t xml:space="preserve"> uz benzinsku postaju.</w:t>
      </w:r>
      <w:r w:rsidRPr="006F2ADF">
        <w:t xml:space="preserve"> </w:t>
      </w:r>
      <w:r w:rsidRPr="006F2ADF">
        <w:rPr>
          <w:sz w:val="24"/>
          <w:szCs w:val="24"/>
          <w:lang w:eastAsia="zh-CN"/>
        </w:rPr>
        <w:t xml:space="preserve">U zoni udarnog vala od 0,07 bara </w:t>
      </w:r>
      <w:r>
        <w:rPr>
          <w:sz w:val="24"/>
          <w:szCs w:val="24"/>
          <w:lang w:eastAsia="zh-CN"/>
        </w:rPr>
        <w:t>(</w:t>
      </w:r>
      <w:r w:rsidRPr="002D72AE">
        <w:rPr>
          <w:sz w:val="24"/>
          <w:szCs w:val="24"/>
          <w:lang w:eastAsia="zh-CN"/>
        </w:rPr>
        <w:t>razbijanje prozorskih stakala i lagane ozljede od letećih predmeta</w:t>
      </w:r>
      <w:r>
        <w:rPr>
          <w:sz w:val="24"/>
          <w:szCs w:val="24"/>
          <w:lang w:eastAsia="zh-CN"/>
        </w:rPr>
        <w:t xml:space="preserve">) </w:t>
      </w:r>
      <w:r w:rsidRPr="006F2ADF">
        <w:rPr>
          <w:sz w:val="24"/>
          <w:szCs w:val="24"/>
          <w:lang w:eastAsia="zh-CN"/>
        </w:rPr>
        <w:t>nalazi se Međimurski trgovački centar (MTC) s istočne strane, građevinski i vrtni centar Grama s južne strane te parkiralište za kamione sa sjeveroistočne strane.</w:t>
      </w:r>
      <w:r>
        <w:rPr>
          <w:sz w:val="24"/>
          <w:szCs w:val="24"/>
          <w:lang w:eastAsia="zh-CN"/>
        </w:rPr>
        <w:t xml:space="preserve"> </w:t>
      </w:r>
      <w:r w:rsidRPr="006F2ADF">
        <w:rPr>
          <w:sz w:val="24"/>
          <w:szCs w:val="24"/>
          <w:lang w:eastAsia="zh-CN"/>
        </w:rPr>
        <w:t xml:space="preserve">U zoni udarnog vala od 0,14 bara </w:t>
      </w:r>
      <w:r>
        <w:rPr>
          <w:sz w:val="24"/>
          <w:szCs w:val="24"/>
          <w:lang w:eastAsia="zh-CN"/>
        </w:rPr>
        <w:t>(</w:t>
      </w:r>
      <w:r w:rsidRPr="002D72AE">
        <w:rPr>
          <w:sz w:val="24"/>
          <w:szCs w:val="24"/>
          <w:lang w:eastAsia="zh-CN"/>
        </w:rPr>
        <w:t>umjereno oštećenje kuća</w:t>
      </w:r>
      <w:r>
        <w:rPr>
          <w:sz w:val="24"/>
          <w:szCs w:val="24"/>
          <w:lang w:eastAsia="zh-CN"/>
        </w:rPr>
        <w:t xml:space="preserve"> (</w:t>
      </w:r>
      <w:r w:rsidRPr="002D72AE">
        <w:rPr>
          <w:sz w:val="24"/>
          <w:szCs w:val="24"/>
          <w:lang w:eastAsia="zh-CN"/>
        </w:rPr>
        <w:t>izlijetanje prozora i vrata i teška oštećenja krovova) i ozljede od letećeg stakla i ruševina</w:t>
      </w:r>
      <w:r>
        <w:rPr>
          <w:sz w:val="24"/>
          <w:szCs w:val="24"/>
          <w:lang w:eastAsia="zh-CN"/>
        </w:rPr>
        <w:t xml:space="preserve">) </w:t>
      </w:r>
      <w:r w:rsidRPr="006F2ADF">
        <w:rPr>
          <w:sz w:val="24"/>
          <w:szCs w:val="24"/>
          <w:lang w:eastAsia="zh-CN"/>
        </w:rPr>
        <w:t>nalazi se trgovački centar Pevex sa sjeveroistočne strane te građevinska tvrtka Međimurje PMP d.o.o. s južne strane.</w:t>
      </w:r>
    </w:p>
    <w:p w14:paraId="7C97FAD9" w14:textId="7BC48D00" w:rsidR="00DD209F" w:rsidRPr="00D12F96" w:rsidRDefault="00DD209F" w:rsidP="00AC3978">
      <w:pPr>
        <w:pStyle w:val="Opisslike"/>
        <w:spacing w:line="276" w:lineRule="auto"/>
        <w:jc w:val="center"/>
      </w:pPr>
      <w:bookmarkStart w:id="862" w:name="_Toc14434383"/>
      <w:bookmarkStart w:id="863" w:name="_Toc65650977"/>
      <w:bookmarkStart w:id="864" w:name="_Toc66786587"/>
      <w:bookmarkStart w:id="865" w:name="_Toc67486015"/>
      <w:bookmarkStart w:id="866" w:name="_Toc76019426"/>
      <w:bookmarkStart w:id="867" w:name="_Toc196826565"/>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96</w:t>
      </w:r>
      <w:r w:rsidRPr="00D12F96">
        <w:rPr>
          <w:noProof/>
        </w:rPr>
        <w:fldChar w:fldCharType="end"/>
      </w:r>
      <w:r w:rsidRPr="00D12F96">
        <w:t xml:space="preserve">. Posljedice na kritičnu infrastrukturu – </w:t>
      </w:r>
      <w:r w:rsidR="00514542">
        <w:t>D</w:t>
      </w:r>
      <w:r w:rsidRPr="00D12F96">
        <w:t xml:space="preserve">ogađaj s najgorim mogućim posljedicama </w:t>
      </w:r>
      <w:r w:rsidRPr="00D12F96">
        <w:sym w:font="Symbol" w:char="F02D"/>
      </w:r>
      <w:r w:rsidRPr="00D12F96">
        <w:t xml:space="preserve"> </w:t>
      </w:r>
      <w:r w:rsidR="00514542">
        <w:t>I</w:t>
      </w:r>
      <w:r w:rsidRPr="00D12F96">
        <w:t>ndustrijske nesreće</w:t>
      </w:r>
      <w:bookmarkEnd w:id="862"/>
      <w:bookmarkEnd w:id="863"/>
      <w:bookmarkEnd w:id="864"/>
      <w:bookmarkEnd w:id="865"/>
      <w:bookmarkEnd w:id="866"/>
      <w:bookmarkEnd w:id="86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52"/>
        <w:gridCol w:w="2835"/>
        <w:gridCol w:w="1559"/>
      </w:tblGrid>
      <w:tr w:rsidR="00DD209F" w:rsidRPr="00D12F96" w14:paraId="46F34032" w14:textId="77777777" w:rsidTr="0005164E">
        <w:trPr>
          <w:trHeight w:val="262"/>
          <w:tblHeader/>
        </w:trPr>
        <w:tc>
          <w:tcPr>
            <w:tcW w:w="8789" w:type="dxa"/>
            <w:gridSpan w:val="4"/>
            <w:shd w:val="clear" w:color="auto" w:fill="auto"/>
            <w:vAlign w:val="center"/>
          </w:tcPr>
          <w:p w14:paraId="6D7F47D2" w14:textId="77777777" w:rsidR="00DD209F" w:rsidRPr="00D12F96" w:rsidRDefault="00DD209F" w:rsidP="00AC3978">
            <w:pPr>
              <w:pStyle w:val="Opisslike"/>
              <w:spacing w:line="276" w:lineRule="auto"/>
              <w:jc w:val="center"/>
              <w:rPr>
                <w:rFonts w:cstheme="minorHAnsi"/>
              </w:rPr>
            </w:pPr>
            <w:r w:rsidRPr="00D12F96">
              <w:rPr>
                <w:rFonts w:cstheme="minorHAnsi"/>
              </w:rPr>
              <w:t>Društvena stabilnost i politika</w:t>
            </w:r>
          </w:p>
        </w:tc>
      </w:tr>
      <w:tr w:rsidR="00DD209F" w:rsidRPr="00D12F96" w14:paraId="00933D7D" w14:textId="77777777" w:rsidTr="0005164E">
        <w:trPr>
          <w:trHeight w:val="262"/>
          <w:tblHeader/>
        </w:trPr>
        <w:tc>
          <w:tcPr>
            <w:tcW w:w="8789" w:type="dxa"/>
            <w:gridSpan w:val="4"/>
            <w:shd w:val="clear" w:color="auto" w:fill="auto"/>
            <w:vAlign w:val="center"/>
          </w:tcPr>
          <w:p w14:paraId="7CF29035" w14:textId="77777777" w:rsidR="00DD209F" w:rsidRPr="00D12F96" w:rsidRDefault="00DD209F" w:rsidP="0005164E">
            <w:pPr>
              <w:spacing w:after="0" w:line="240" w:lineRule="auto"/>
              <w:jc w:val="center"/>
              <w:rPr>
                <w:rFonts w:eastAsia="Calibri" w:cstheme="minorHAnsi"/>
                <w:b/>
                <w:sz w:val="20"/>
                <w:szCs w:val="20"/>
              </w:rPr>
            </w:pPr>
            <w:r w:rsidRPr="00D12F96">
              <w:rPr>
                <w:rFonts w:eastAsia="Calibri" w:cstheme="minorHAnsi"/>
                <w:b/>
                <w:sz w:val="20"/>
                <w:szCs w:val="20"/>
              </w:rPr>
              <w:t>Štete/gubici na kritičnoj infrastrukturi</w:t>
            </w:r>
          </w:p>
        </w:tc>
      </w:tr>
      <w:tr w:rsidR="00514542" w:rsidRPr="00D12F96" w14:paraId="241291D6" w14:textId="77777777" w:rsidTr="0005164E">
        <w:trPr>
          <w:trHeight w:val="262"/>
          <w:tblHeader/>
        </w:trPr>
        <w:tc>
          <w:tcPr>
            <w:tcW w:w="1843" w:type="dxa"/>
            <w:shd w:val="clear" w:color="auto" w:fill="auto"/>
            <w:vAlign w:val="center"/>
          </w:tcPr>
          <w:p w14:paraId="2BAA9E2E" w14:textId="77777777" w:rsidR="00514542" w:rsidRPr="00D12F96" w:rsidRDefault="00514542" w:rsidP="00514542">
            <w:pPr>
              <w:spacing w:after="0" w:line="240" w:lineRule="auto"/>
              <w:jc w:val="center"/>
              <w:rPr>
                <w:rFonts w:eastAsia="Calibri" w:cstheme="minorHAnsi"/>
                <w:b/>
                <w:sz w:val="20"/>
                <w:szCs w:val="20"/>
              </w:rPr>
            </w:pPr>
            <w:r w:rsidRPr="00D12F96">
              <w:rPr>
                <w:rFonts w:eastAsia="Calibri" w:cstheme="minorHAnsi"/>
                <w:b/>
                <w:sz w:val="20"/>
                <w:szCs w:val="20"/>
              </w:rPr>
              <w:t>Kategorija</w:t>
            </w:r>
          </w:p>
        </w:tc>
        <w:tc>
          <w:tcPr>
            <w:tcW w:w="2552" w:type="dxa"/>
            <w:shd w:val="clear" w:color="auto" w:fill="auto"/>
            <w:vAlign w:val="center"/>
          </w:tcPr>
          <w:p w14:paraId="4B832646" w14:textId="77777777" w:rsidR="00514542" w:rsidRPr="00D12F96" w:rsidRDefault="00514542" w:rsidP="00514542">
            <w:pPr>
              <w:spacing w:after="0" w:line="240" w:lineRule="auto"/>
              <w:jc w:val="center"/>
              <w:rPr>
                <w:rFonts w:eastAsia="Calibri" w:cstheme="minorHAnsi"/>
                <w:b/>
                <w:sz w:val="20"/>
                <w:szCs w:val="20"/>
              </w:rPr>
            </w:pPr>
            <w:r w:rsidRPr="00D12F96">
              <w:rPr>
                <w:rFonts w:eastAsia="Calibri" w:cstheme="minorHAnsi"/>
                <w:b/>
                <w:sz w:val="20"/>
                <w:szCs w:val="20"/>
              </w:rPr>
              <w:t>Posljedice</w:t>
            </w:r>
          </w:p>
        </w:tc>
        <w:tc>
          <w:tcPr>
            <w:tcW w:w="2835" w:type="dxa"/>
            <w:shd w:val="clear" w:color="auto" w:fill="auto"/>
            <w:vAlign w:val="center"/>
          </w:tcPr>
          <w:p w14:paraId="62081840" w14:textId="5F9700D9" w:rsidR="00514542" w:rsidRPr="00D12F96" w:rsidRDefault="00514542" w:rsidP="00514542">
            <w:pPr>
              <w:spacing w:after="0" w:line="240" w:lineRule="auto"/>
              <w:jc w:val="center"/>
              <w:rPr>
                <w:rFonts w:eastAsia="Calibri" w:cstheme="minorHAnsi"/>
                <w:b/>
                <w:sz w:val="20"/>
                <w:szCs w:val="20"/>
              </w:rPr>
            </w:pPr>
            <w:r>
              <w:rPr>
                <w:b/>
                <w:sz w:val="20"/>
                <w:szCs w:val="20"/>
              </w:rPr>
              <w:t>U eurima (% s obzirom na proračun)</w:t>
            </w:r>
          </w:p>
        </w:tc>
        <w:tc>
          <w:tcPr>
            <w:tcW w:w="1559" w:type="dxa"/>
            <w:shd w:val="clear" w:color="auto" w:fill="auto"/>
            <w:vAlign w:val="center"/>
          </w:tcPr>
          <w:p w14:paraId="6B973D2B" w14:textId="77777777" w:rsidR="00514542" w:rsidRPr="00D12F96" w:rsidRDefault="00514542" w:rsidP="00514542">
            <w:pPr>
              <w:spacing w:after="0" w:line="240" w:lineRule="auto"/>
              <w:jc w:val="center"/>
              <w:rPr>
                <w:rFonts w:eastAsia="Calibri" w:cstheme="minorHAnsi"/>
                <w:b/>
                <w:sz w:val="20"/>
                <w:szCs w:val="20"/>
              </w:rPr>
            </w:pPr>
            <w:r w:rsidRPr="00D12F96">
              <w:rPr>
                <w:rFonts w:eastAsia="Calibri" w:cstheme="minorHAnsi"/>
                <w:b/>
                <w:sz w:val="20"/>
                <w:szCs w:val="20"/>
              </w:rPr>
              <w:t>Odabrano</w:t>
            </w:r>
          </w:p>
        </w:tc>
      </w:tr>
      <w:tr w:rsidR="00514542" w:rsidRPr="00D12F96" w14:paraId="2DF08CE0" w14:textId="77777777" w:rsidTr="0005164E">
        <w:trPr>
          <w:trHeight w:val="262"/>
        </w:trPr>
        <w:tc>
          <w:tcPr>
            <w:tcW w:w="1843" w:type="dxa"/>
            <w:shd w:val="clear" w:color="auto" w:fill="auto"/>
            <w:vAlign w:val="center"/>
          </w:tcPr>
          <w:p w14:paraId="777171EA" w14:textId="77777777" w:rsidR="00514542" w:rsidRPr="00D12F96" w:rsidRDefault="00514542" w:rsidP="00514542">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552" w:type="dxa"/>
            <w:shd w:val="clear" w:color="auto" w:fill="auto"/>
            <w:vAlign w:val="center"/>
          </w:tcPr>
          <w:p w14:paraId="562C2088"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835" w:type="dxa"/>
            <w:shd w:val="clear" w:color="auto" w:fill="auto"/>
            <w:vAlign w:val="center"/>
          </w:tcPr>
          <w:p w14:paraId="75E8EB6D" w14:textId="3F0867F6" w:rsidR="00514542" w:rsidRPr="00D12F96" w:rsidRDefault="00514542" w:rsidP="00514542">
            <w:pPr>
              <w:spacing w:after="0" w:line="276" w:lineRule="auto"/>
              <w:jc w:val="center"/>
              <w:rPr>
                <w:rFonts w:eastAsia="Calibri" w:cstheme="minorHAnsi"/>
                <w:sz w:val="20"/>
                <w:szCs w:val="20"/>
              </w:rPr>
            </w:pPr>
            <w:r>
              <w:rPr>
                <w:sz w:val="20"/>
                <w:szCs w:val="20"/>
              </w:rPr>
              <w:t>0,5 – 1</w:t>
            </w:r>
          </w:p>
        </w:tc>
        <w:tc>
          <w:tcPr>
            <w:tcW w:w="1559" w:type="dxa"/>
            <w:shd w:val="clear" w:color="auto" w:fill="auto"/>
            <w:vAlign w:val="center"/>
          </w:tcPr>
          <w:p w14:paraId="039CB5A1" w14:textId="77777777" w:rsidR="00514542" w:rsidRPr="00D12F96" w:rsidRDefault="00514542" w:rsidP="00514542">
            <w:pPr>
              <w:spacing w:after="0" w:line="276" w:lineRule="auto"/>
              <w:jc w:val="center"/>
              <w:rPr>
                <w:rFonts w:eastAsia="Calibri" w:cstheme="minorHAnsi"/>
                <w:sz w:val="20"/>
                <w:szCs w:val="20"/>
              </w:rPr>
            </w:pPr>
          </w:p>
        </w:tc>
      </w:tr>
      <w:tr w:rsidR="00514542" w:rsidRPr="00D12F96" w14:paraId="0060EEF3" w14:textId="77777777" w:rsidTr="0005164E">
        <w:trPr>
          <w:trHeight w:val="262"/>
        </w:trPr>
        <w:tc>
          <w:tcPr>
            <w:tcW w:w="1843" w:type="dxa"/>
            <w:shd w:val="clear" w:color="auto" w:fill="auto"/>
            <w:vAlign w:val="center"/>
          </w:tcPr>
          <w:p w14:paraId="00592760" w14:textId="77777777" w:rsidR="00514542" w:rsidRPr="00D12F96" w:rsidRDefault="00514542" w:rsidP="00514542">
            <w:pPr>
              <w:spacing w:after="0" w:line="276" w:lineRule="auto"/>
              <w:jc w:val="center"/>
              <w:rPr>
                <w:rFonts w:eastAsia="Calibri" w:cstheme="minorHAnsi"/>
                <w:b/>
                <w:sz w:val="20"/>
                <w:szCs w:val="20"/>
              </w:rPr>
            </w:pPr>
            <w:r w:rsidRPr="00D12F96">
              <w:rPr>
                <w:rFonts w:eastAsia="Calibri" w:cstheme="minorHAnsi"/>
                <w:b/>
                <w:sz w:val="20"/>
                <w:szCs w:val="20"/>
              </w:rPr>
              <w:lastRenderedPageBreak/>
              <w:t>2</w:t>
            </w:r>
          </w:p>
        </w:tc>
        <w:tc>
          <w:tcPr>
            <w:tcW w:w="2552" w:type="dxa"/>
            <w:shd w:val="clear" w:color="auto" w:fill="auto"/>
            <w:vAlign w:val="center"/>
          </w:tcPr>
          <w:p w14:paraId="7748319D"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835" w:type="dxa"/>
            <w:shd w:val="clear" w:color="auto" w:fill="auto"/>
            <w:vAlign w:val="center"/>
          </w:tcPr>
          <w:p w14:paraId="27A44687" w14:textId="40892E1F" w:rsidR="00514542" w:rsidRPr="00D12F96" w:rsidRDefault="00514542" w:rsidP="00514542">
            <w:pPr>
              <w:spacing w:after="0" w:line="276" w:lineRule="auto"/>
              <w:jc w:val="center"/>
              <w:rPr>
                <w:rFonts w:eastAsia="Calibri" w:cstheme="minorHAnsi"/>
                <w:sz w:val="20"/>
                <w:szCs w:val="20"/>
              </w:rPr>
            </w:pPr>
            <w:r>
              <w:rPr>
                <w:sz w:val="20"/>
                <w:szCs w:val="20"/>
              </w:rPr>
              <w:t>1 – 5</w:t>
            </w:r>
          </w:p>
        </w:tc>
        <w:tc>
          <w:tcPr>
            <w:tcW w:w="1559" w:type="dxa"/>
            <w:shd w:val="clear" w:color="auto" w:fill="auto"/>
            <w:vAlign w:val="center"/>
          </w:tcPr>
          <w:p w14:paraId="64327FE2" w14:textId="77777777" w:rsidR="00514542" w:rsidRPr="00D12F96" w:rsidRDefault="00514542" w:rsidP="00514542">
            <w:pPr>
              <w:spacing w:after="0" w:line="276" w:lineRule="auto"/>
              <w:jc w:val="center"/>
              <w:rPr>
                <w:rFonts w:eastAsia="Calibri" w:cstheme="minorHAnsi"/>
                <w:sz w:val="20"/>
                <w:szCs w:val="20"/>
              </w:rPr>
            </w:pPr>
          </w:p>
        </w:tc>
      </w:tr>
      <w:tr w:rsidR="00514542" w:rsidRPr="00D12F96" w14:paraId="1014D526" w14:textId="77777777" w:rsidTr="0005164E">
        <w:trPr>
          <w:trHeight w:val="262"/>
        </w:trPr>
        <w:tc>
          <w:tcPr>
            <w:tcW w:w="1843" w:type="dxa"/>
            <w:shd w:val="clear" w:color="auto" w:fill="auto"/>
            <w:vAlign w:val="center"/>
          </w:tcPr>
          <w:p w14:paraId="21BB9EB2" w14:textId="77777777" w:rsidR="00514542" w:rsidRPr="00D12F96" w:rsidRDefault="00514542" w:rsidP="00514542">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552" w:type="dxa"/>
            <w:shd w:val="clear" w:color="auto" w:fill="auto"/>
            <w:vAlign w:val="center"/>
          </w:tcPr>
          <w:p w14:paraId="35C3D1E8"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835" w:type="dxa"/>
            <w:shd w:val="clear" w:color="auto" w:fill="auto"/>
            <w:vAlign w:val="center"/>
          </w:tcPr>
          <w:p w14:paraId="34587ED5" w14:textId="69BB285C" w:rsidR="00514542" w:rsidRPr="00D12F96" w:rsidRDefault="00514542" w:rsidP="00514542">
            <w:pPr>
              <w:spacing w:after="0" w:line="276" w:lineRule="auto"/>
              <w:jc w:val="center"/>
              <w:rPr>
                <w:rFonts w:eastAsia="Calibri" w:cstheme="minorHAnsi"/>
                <w:sz w:val="20"/>
                <w:szCs w:val="20"/>
              </w:rPr>
            </w:pPr>
            <w:r>
              <w:rPr>
                <w:sz w:val="20"/>
                <w:szCs w:val="20"/>
              </w:rPr>
              <w:t>5 – 15</w:t>
            </w:r>
          </w:p>
        </w:tc>
        <w:tc>
          <w:tcPr>
            <w:tcW w:w="1559" w:type="dxa"/>
            <w:shd w:val="clear" w:color="auto" w:fill="auto"/>
            <w:vAlign w:val="center"/>
          </w:tcPr>
          <w:p w14:paraId="42068B25"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X</w:t>
            </w:r>
          </w:p>
        </w:tc>
      </w:tr>
      <w:tr w:rsidR="00514542" w:rsidRPr="00D12F96" w14:paraId="6897608F" w14:textId="77777777" w:rsidTr="0005164E">
        <w:trPr>
          <w:trHeight w:val="276"/>
        </w:trPr>
        <w:tc>
          <w:tcPr>
            <w:tcW w:w="1843" w:type="dxa"/>
            <w:shd w:val="clear" w:color="auto" w:fill="auto"/>
            <w:vAlign w:val="center"/>
          </w:tcPr>
          <w:p w14:paraId="0A41C9F5" w14:textId="77777777" w:rsidR="00514542" w:rsidRPr="00D12F96" w:rsidRDefault="00514542" w:rsidP="00514542">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552" w:type="dxa"/>
            <w:shd w:val="clear" w:color="auto" w:fill="auto"/>
            <w:vAlign w:val="center"/>
          </w:tcPr>
          <w:p w14:paraId="18ED637E"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835" w:type="dxa"/>
            <w:shd w:val="clear" w:color="auto" w:fill="auto"/>
            <w:vAlign w:val="center"/>
          </w:tcPr>
          <w:p w14:paraId="660EA80C" w14:textId="4C084E1A" w:rsidR="00514542" w:rsidRPr="00D12F96" w:rsidRDefault="00514542" w:rsidP="00514542">
            <w:pPr>
              <w:spacing w:after="0" w:line="276" w:lineRule="auto"/>
              <w:jc w:val="center"/>
              <w:rPr>
                <w:rFonts w:eastAsia="Calibri" w:cstheme="minorHAnsi"/>
                <w:sz w:val="20"/>
                <w:szCs w:val="20"/>
              </w:rPr>
            </w:pPr>
            <w:r>
              <w:rPr>
                <w:sz w:val="20"/>
                <w:szCs w:val="20"/>
              </w:rPr>
              <w:t>15 – 25</w:t>
            </w:r>
          </w:p>
        </w:tc>
        <w:tc>
          <w:tcPr>
            <w:tcW w:w="1559" w:type="dxa"/>
            <w:shd w:val="clear" w:color="auto" w:fill="auto"/>
            <w:vAlign w:val="center"/>
          </w:tcPr>
          <w:p w14:paraId="5B51B4F1" w14:textId="77777777" w:rsidR="00514542" w:rsidRPr="00D12F96" w:rsidRDefault="00514542" w:rsidP="00514542">
            <w:pPr>
              <w:spacing w:after="0" w:line="276" w:lineRule="auto"/>
              <w:jc w:val="center"/>
              <w:rPr>
                <w:rFonts w:eastAsia="Calibri" w:cstheme="minorHAnsi"/>
                <w:sz w:val="20"/>
                <w:szCs w:val="20"/>
              </w:rPr>
            </w:pPr>
          </w:p>
        </w:tc>
      </w:tr>
      <w:tr w:rsidR="00514542" w:rsidRPr="00D12F96" w14:paraId="5E210920" w14:textId="77777777" w:rsidTr="0005164E">
        <w:trPr>
          <w:trHeight w:val="262"/>
        </w:trPr>
        <w:tc>
          <w:tcPr>
            <w:tcW w:w="1843" w:type="dxa"/>
            <w:shd w:val="clear" w:color="auto" w:fill="auto"/>
            <w:vAlign w:val="center"/>
          </w:tcPr>
          <w:p w14:paraId="12603414" w14:textId="77777777" w:rsidR="00514542" w:rsidRPr="00D12F96" w:rsidRDefault="00514542" w:rsidP="00514542">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552" w:type="dxa"/>
            <w:shd w:val="clear" w:color="auto" w:fill="auto"/>
            <w:vAlign w:val="center"/>
          </w:tcPr>
          <w:p w14:paraId="0FBAACD9" w14:textId="77777777" w:rsidR="00514542" w:rsidRPr="00D12F96" w:rsidRDefault="00514542" w:rsidP="00514542">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835" w:type="dxa"/>
            <w:shd w:val="clear" w:color="auto" w:fill="auto"/>
            <w:vAlign w:val="center"/>
          </w:tcPr>
          <w:p w14:paraId="0785C28C" w14:textId="75A91EDF" w:rsidR="00514542" w:rsidRPr="00D12F96" w:rsidRDefault="00514542" w:rsidP="00514542">
            <w:pPr>
              <w:spacing w:after="0" w:line="276" w:lineRule="auto"/>
              <w:jc w:val="center"/>
              <w:rPr>
                <w:rFonts w:eastAsia="Calibri" w:cstheme="minorHAnsi"/>
                <w:sz w:val="20"/>
                <w:szCs w:val="20"/>
              </w:rPr>
            </w:pPr>
            <w:r>
              <w:rPr>
                <w:sz w:val="20"/>
                <w:szCs w:val="20"/>
              </w:rPr>
              <w:t>&gt;25</w:t>
            </w:r>
          </w:p>
        </w:tc>
        <w:tc>
          <w:tcPr>
            <w:tcW w:w="1559" w:type="dxa"/>
            <w:shd w:val="clear" w:color="auto" w:fill="auto"/>
            <w:vAlign w:val="center"/>
          </w:tcPr>
          <w:p w14:paraId="318533CD" w14:textId="77777777" w:rsidR="00514542" w:rsidRPr="00D12F96" w:rsidRDefault="00514542" w:rsidP="00514542">
            <w:pPr>
              <w:spacing w:after="0" w:line="276" w:lineRule="auto"/>
              <w:jc w:val="center"/>
              <w:rPr>
                <w:rFonts w:eastAsia="Calibri" w:cstheme="minorHAnsi"/>
                <w:sz w:val="20"/>
                <w:szCs w:val="20"/>
              </w:rPr>
            </w:pPr>
          </w:p>
        </w:tc>
      </w:tr>
    </w:tbl>
    <w:p w14:paraId="3467FFAB" w14:textId="13A0831D" w:rsidR="00DD209F" w:rsidRDefault="00DD209F" w:rsidP="00AC3978">
      <w:pPr>
        <w:pStyle w:val="Opisslike"/>
        <w:spacing w:line="276" w:lineRule="auto"/>
        <w:jc w:val="center"/>
      </w:pPr>
      <w:bookmarkStart w:id="868" w:name="_Toc76019427"/>
      <w:bookmarkStart w:id="869" w:name="_Toc196826566"/>
      <w:r w:rsidRPr="00EB0FAA">
        <w:t xml:space="preserve">Tablica </w:t>
      </w:r>
      <w:r w:rsidRPr="00EB0FAA">
        <w:rPr>
          <w:noProof/>
        </w:rPr>
        <w:fldChar w:fldCharType="begin"/>
      </w:r>
      <w:r w:rsidRPr="00EB0FAA">
        <w:rPr>
          <w:noProof/>
        </w:rPr>
        <w:instrText xml:space="preserve"> SEQ Tablica \* ARABIC </w:instrText>
      </w:r>
      <w:r w:rsidRPr="00EB0FAA">
        <w:rPr>
          <w:noProof/>
        </w:rPr>
        <w:fldChar w:fldCharType="separate"/>
      </w:r>
      <w:r w:rsidR="00B61DD6">
        <w:rPr>
          <w:noProof/>
        </w:rPr>
        <w:t>97</w:t>
      </w:r>
      <w:r w:rsidRPr="00EB0FAA">
        <w:rPr>
          <w:noProof/>
        </w:rPr>
        <w:fldChar w:fldCharType="end"/>
      </w:r>
      <w:r w:rsidRPr="00EB0FAA">
        <w:t xml:space="preserve">. Posljedice na ustanove/građevine javnog društvenog značaja </w:t>
      </w:r>
      <w:r w:rsidRPr="00EB0FAA">
        <w:sym w:font="Symbol" w:char="F02D"/>
      </w:r>
      <w:r w:rsidRPr="00EB0FAA">
        <w:t xml:space="preserve"> </w:t>
      </w:r>
      <w:r w:rsidR="00514542">
        <w:t>D</w:t>
      </w:r>
      <w:r w:rsidRPr="00EB0FAA">
        <w:t xml:space="preserve">ogađaj s najgorim mogućim posljedicama </w:t>
      </w:r>
      <w:r w:rsidRPr="00EB0FAA">
        <w:sym w:font="Symbol" w:char="F02D"/>
      </w:r>
      <w:r w:rsidRPr="00EB0FAA">
        <w:t xml:space="preserve"> </w:t>
      </w:r>
      <w:r w:rsidR="00514542">
        <w:t>I</w:t>
      </w:r>
      <w:r>
        <w:t>ndustrijske nesreće</w:t>
      </w:r>
      <w:bookmarkEnd w:id="868"/>
      <w:bookmarkEnd w:id="869"/>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922"/>
        <w:gridCol w:w="2340"/>
        <w:gridCol w:w="2320"/>
      </w:tblGrid>
      <w:tr w:rsidR="00514542" w14:paraId="4305FA4E" w14:textId="77777777" w:rsidTr="0005164E">
        <w:tc>
          <w:tcPr>
            <w:tcW w:w="1067" w:type="dxa"/>
            <w:shd w:val="clear" w:color="auto" w:fill="auto"/>
            <w:vAlign w:val="center"/>
          </w:tcPr>
          <w:p w14:paraId="5BD3321F" w14:textId="77777777" w:rsidR="00514542" w:rsidRDefault="00514542" w:rsidP="00AC3978">
            <w:pPr>
              <w:pStyle w:val="Opisslike"/>
              <w:spacing w:line="276" w:lineRule="auto"/>
              <w:jc w:val="center"/>
              <w:rPr>
                <w:rFonts w:cs="Calibri"/>
              </w:rPr>
            </w:pPr>
            <w:r>
              <w:rPr>
                <w:rFonts w:cs="Calibri"/>
              </w:rPr>
              <w:t>Kategorija</w:t>
            </w:r>
          </w:p>
        </w:tc>
        <w:tc>
          <w:tcPr>
            <w:tcW w:w="1922" w:type="dxa"/>
            <w:shd w:val="clear" w:color="auto" w:fill="auto"/>
            <w:vAlign w:val="center"/>
          </w:tcPr>
          <w:p w14:paraId="5036A3A1" w14:textId="77777777" w:rsidR="00514542" w:rsidRDefault="00514542" w:rsidP="00AC3978">
            <w:pPr>
              <w:pStyle w:val="Opisslike"/>
              <w:spacing w:line="276" w:lineRule="auto"/>
              <w:jc w:val="center"/>
              <w:rPr>
                <w:rFonts w:cs="Calibri"/>
              </w:rPr>
            </w:pPr>
            <w:r>
              <w:rPr>
                <w:rFonts w:cs="Calibri"/>
              </w:rPr>
              <w:t>Ustanove/građevine javnog, društvenog interesa</w:t>
            </w:r>
          </w:p>
        </w:tc>
        <w:tc>
          <w:tcPr>
            <w:tcW w:w="2340" w:type="dxa"/>
            <w:shd w:val="clear" w:color="auto" w:fill="auto"/>
            <w:vAlign w:val="center"/>
          </w:tcPr>
          <w:p w14:paraId="5B30458E" w14:textId="77777777" w:rsidR="00514542" w:rsidRDefault="00514542" w:rsidP="00AC3978">
            <w:pPr>
              <w:pStyle w:val="Opisslike"/>
              <w:spacing w:line="276" w:lineRule="auto"/>
              <w:jc w:val="center"/>
              <w:rPr>
                <w:rFonts w:cs="Calibri"/>
              </w:rPr>
            </w:pPr>
            <w:r>
              <w:rPr>
                <w:rFonts w:cs="Calibri"/>
              </w:rPr>
              <w:t>Kritična infrastruktura</w:t>
            </w:r>
          </w:p>
        </w:tc>
        <w:tc>
          <w:tcPr>
            <w:tcW w:w="2320" w:type="dxa"/>
            <w:shd w:val="clear" w:color="auto" w:fill="auto"/>
            <w:vAlign w:val="center"/>
          </w:tcPr>
          <w:p w14:paraId="65E95244" w14:textId="77777777" w:rsidR="00514542" w:rsidRDefault="00514542" w:rsidP="00AC3978">
            <w:pPr>
              <w:pStyle w:val="Opisslike"/>
              <w:spacing w:line="276" w:lineRule="auto"/>
              <w:jc w:val="center"/>
              <w:rPr>
                <w:rFonts w:cs="Calibri"/>
              </w:rPr>
            </w:pPr>
            <w:r>
              <w:rPr>
                <w:rFonts w:cs="Calibri"/>
              </w:rPr>
              <w:t>Ukupno</w:t>
            </w:r>
          </w:p>
        </w:tc>
      </w:tr>
      <w:tr w:rsidR="00514542" w14:paraId="7CA58688" w14:textId="77777777" w:rsidTr="0005164E">
        <w:tc>
          <w:tcPr>
            <w:tcW w:w="1067" w:type="dxa"/>
            <w:shd w:val="clear" w:color="auto" w:fill="auto"/>
            <w:vAlign w:val="center"/>
          </w:tcPr>
          <w:p w14:paraId="576068FD" w14:textId="77777777" w:rsidR="00514542" w:rsidRDefault="00514542" w:rsidP="0005164E">
            <w:pPr>
              <w:spacing w:after="0" w:line="240" w:lineRule="auto"/>
              <w:jc w:val="center"/>
              <w:rPr>
                <w:rFonts w:cs="Calibri"/>
                <w:b/>
                <w:sz w:val="20"/>
                <w:szCs w:val="20"/>
              </w:rPr>
            </w:pPr>
            <w:r>
              <w:rPr>
                <w:rFonts w:cs="Calibri"/>
                <w:b/>
                <w:sz w:val="20"/>
                <w:szCs w:val="20"/>
              </w:rPr>
              <w:t>1</w:t>
            </w:r>
          </w:p>
        </w:tc>
        <w:tc>
          <w:tcPr>
            <w:tcW w:w="1922" w:type="dxa"/>
            <w:shd w:val="clear" w:color="auto" w:fill="auto"/>
            <w:vAlign w:val="center"/>
          </w:tcPr>
          <w:p w14:paraId="28A885E8" w14:textId="77777777" w:rsidR="00514542" w:rsidRDefault="00514542"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6425E082" w14:textId="77777777" w:rsidR="00514542" w:rsidRDefault="00514542" w:rsidP="0005164E">
            <w:pPr>
              <w:spacing w:after="0" w:line="240" w:lineRule="auto"/>
              <w:jc w:val="center"/>
              <w:rPr>
                <w:rFonts w:cs="Calibri"/>
                <w:b/>
                <w:bCs/>
                <w:sz w:val="20"/>
                <w:szCs w:val="20"/>
              </w:rPr>
            </w:pPr>
          </w:p>
        </w:tc>
        <w:tc>
          <w:tcPr>
            <w:tcW w:w="2320" w:type="dxa"/>
            <w:shd w:val="clear" w:color="auto" w:fill="auto"/>
            <w:vAlign w:val="center"/>
          </w:tcPr>
          <w:p w14:paraId="1C22C328" w14:textId="77777777" w:rsidR="00514542" w:rsidRDefault="00514542" w:rsidP="0005164E">
            <w:pPr>
              <w:spacing w:after="0" w:line="240" w:lineRule="auto"/>
              <w:jc w:val="center"/>
              <w:rPr>
                <w:rFonts w:cs="Calibri"/>
                <w:b/>
                <w:bCs/>
                <w:sz w:val="20"/>
                <w:szCs w:val="20"/>
              </w:rPr>
            </w:pPr>
          </w:p>
        </w:tc>
      </w:tr>
      <w:tr w:rsidR="00514542" w14:paraId="10FC3DE9" w14:textId="77777777" w:rsidTr="0005164E">
        <w:tc>
          <w:tcPr>
            <w:tcW w:w="1067" w:type="dxa"/>
            <w:shd w:val="clear" w:color="auto" w:fill="auto"/>
            <w:vAlign w:val="center"/>
          </w:tcPr>
          <w:p w14:paraId="752707AA" w14:textId="77777777" w:rsidR="00514542" w:rsidRDefault="00514542" w:rsidP="0005164E">
            <w:pPr>
              <w:spacing w:after="0" w:line="240" w:lineRule="auto"/>
              <w:jc w:val="center"/>
              <w:rPr>
                <w:rFonts w:cs="Calibri"/>
                <w:b/>
                <w:sz w:val="20"/>
                <w:szCs w:val="20"/>
              </w:rPr>
            </w:pPr>
            <w:r>
              <w:rPr>
                <w:rFonts w:cs="Calibri"/>
                <w:b/>
                <w:sz w:val="20"/>
                <w:szCs w:val="20"/>
              </w:rPr>
              <w:t>2</w:t>
            </w:r>
          </w:p>
        </w:tc>
        <w:tc>
          <w:tcPr>
            <w:tcW w:w="1922" w:type="dxa"/>
            <w:shd w:val="clear" w:color="auto" w:fill="auto"/>
            <w:vAlign w:val="center"/>
          </w:tcPr>
          <w:p w14:paraId="755DF320" w14:textId="77777777" w:rsidR="00514542" w:rsidRDefault="00514542"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304501E5" w14:textId="77777777" w:rsidR="00514542" w:rsidRDefault="00514542" w:rsidP="0005164E">
            <w:pPr>
              <w:spacing w:after="0" w:line="240" w:lineRule="auto"/>
              <w:jc w:val="center"/>
              <w:rPr>
                <w:rFonts w:cs="Calibri"/>
                <w:b/>
                <w:bCs/>
                <w:sz w:val="20"/>
                <w:szCs w:val="20"/>
              </w:rPr>
            </w:pPr>
          </w:p>
        </w:tc>
        <w:tc>
          <w:tcPr>
            <w:tcW w:w="2320" w:type="dxa"/>
            <w:shd w:val="clear" w:color="auto" w:fill="auto"/>
            <w:vAlign w:val="center"/>
          </w:tcPr>
          <w:p w14:paraId="62667DFD" w14:textId="77777777" w:rsidR="00514542" w:rsidRDefault="00514542" w:rsidP="0005164E">
            <w:pPr>
              <w:spacing w:after="0" w:line="240" w:lineRule="auto"/>
              <w:jc w:val="center"/>
              <w:rPr>
                <w:rFonts w:cs="Calibri"/>
                <w:b/>
                <w:bCs/>
                <w:sz w:val="20"/>
                <w:szCs w:val="20"/>
              </w:rPr>
            </w:pPr>
          </w:p>
        </w:tc>
      </w:tr>
      <w:tr w:rsidR="00514542" w14:paraId="35A83C55" w14:textId="77777777" w:rsidTr="0005164E">
        <w:tc>
          <w:tcPr>
            <w:tcW w:w="1067" w:type="dxa"/>
            <w:shd w:val="clear" w:color="auto" w:fill="auto"/>
            <w:vAlign w:val="center"/>
          </w:tcPr>
          <w:p w14:paraId="37DFD5CF" w14:textId="77777777" w:rsidR="00514542" w:rsidRDefault="00514542" w:rsidP="0005164E">
            <w:pPr>
              <w:spacing w:after="0" w:line="240" w:lineRule="auto"/>
              <w:jc w:val="center"/>
              <w:rPr>
                <w:rFonts w:cs="Calibri"/>
                <w:b/>
                <w:sz w:val="20"/>
                <w:szCs w:val="20"/>
              </w:rPr>
            </w:pPr>
            <w:r>
              <w:rPr>
                <w:rFonts w:cs="Calibri"/>
                <w:b/>
                <w:sz w:val="20"/>
                <w:szCs w:val="20"/>
              </w:rPr>
              <w:t>3</w:t>
            </w:r>
          </w:p>
        </w:tc>
        <w:tc>
          <w:tcPr>
            <w:tcW w:w="1922" w:type="dxa"/>
            <w:shd w:val="clear" w:color="auto" w:fill="auto"/>
            <w:vAlign w:val="center"/>
          </w:tcPr>
          <w:p w14:paraId="211A2897" w14:textId="77777777" w:rsidR="00514542" w:rsidRDefault="00514542"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0393D9CA" w14:textId="77777777" w:rsidR="00514542" w:rsidRDefault="00514542" w:rsidP="0005164E">
            <w:pPr>
              <w:spacing w:after="0" w:line="240" w:lineRule="auto"/>
              <w:jc w:val="center"/>
              <w:rPr>
                <w:rFonts w:cs="Calibri"/>
                <w:b/>
                <w:bCs/>
                <w:sz w:val="20"/>
                <w:szCs w:val="20"/>
              </w:rPr>
            </w:pPr>
            <w:r>
              <w:rPr>
                <w:rFonts w:cs="Calibri"/>
                <w:b/>
                <w:bCs/>
                <w:sz w:val="20"/>
                <w:szCs w:val="20"/>
              </w:rPr>
              <w:t>X</w:t>
            </w:r>
          </w:p>
        </w:tc>
        <w:tc>
          <w:tcPr>
            <w:tcW w:w="2320" w:type="dxa"/>
            <w:shd w:val="clear" w:color="auto" w:fill="auto"/>
            <w:vAlign w:val="center"/>
          </w:tcPr>
          <w:p w14:paraId="5A16BEF2" w14:textId="77777777" w:rsidR="00514542" w:rsidRDefault="00514542" w:rsidP="0005164E">
            <w:pPr>
              <w:spacing w:after="0" w:line="240" w:lineRule="auto"/>
              <w:jc w:val="center"/>
              <w:rPr>
                <w:rFonts w:cs="Calibri"/>
                <w:b/>
                <w:bCs/>
                <w:sz w:val="20"/>
                <w:szCs w:val="20"/>
              </w:rPr>
            </w:pPr>
            <w:r>
              <w:rPr>
                <w:rFonts w:cs="Calibri"/>
                <w:b/>
                <w:bCs/>
                <w:sz w:val="20"/>
                <w:szCs w:val="20"/>
              </w:rPr>
              <w:t>X</w:t>
            </w:r>
          </w:p>
        </w:tc>
      </w:tr>
      <w:tr w:rsidR="00514542" w14:paraId="157A8412" w14:textId="77777777" w:rsidTr="0005164E">
        <w:tc>
          <w:tcPr>
            <w:tcW w:w="1067" w:type="dxa"/>
            <w:shd w:val="clear" w:color="auto" w:fill="auto"/>
            <w:vAlign w:val="center"/>
          </w:tcPr>
          <w:p w14:paraId="121F4A5F" w14:textId="77777777" w:rsidR="00514542" w:rsidRDefault="00514542" w:rsidP="0005164E">
            <w:pPr>
              <w:spacing w:after="0" w:line="240" w:lineRule="auto"/>
              <w:jc w:val="center"/>
              <w:rPr>
                <w:rFonts w:cs="Calibri"/>
                <w:b/>
                <w:sz w:val="20"/>
                <w:szCs w:val="20"/>
              </w:rPr>
            </w:pPr>
            <w:r>
              <w:rPr>
                <w:rFonts w:cs="Calibri"/>
                <w:b/>
                <w:sz w:val="20"/>
                <w:szCs w:val="20"/>
              </w:rPr>
              <w:t>4</w:t>
            </w:r>
          </w:p>
        </w:tc>
        <w:tc>
          <w:tcPr>
            <w:tcW w:w="1922" w:type="dxa"/>
            <w:shd w:val="clear" w:color="auto" w:fill="auto"/>
            <w:vAlign w:val="center"/>
          </w:tcPr>
          <w:p w14:paraId="5574C88C" w14:textId="77777777" w:rsidR="00514542" w:rsidRDefault="00514542"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7C3E78E0" w14:textId="77777777" w:rsidR="00514542" w:rsidRDefault="00514542" w:rsidP="0005164E">
            <w:pPr>
              <w:spacing w:after="0" w:line="240" w:lineRule="auto"/>
              <w:jc w:val="center"/>
              <w:rPr>
                <w:rFonts w:cs="Calibri"/>
                <w:b/>
                <w:bCs/>
                <w:sz w:val="20"/>
                <w:szCs w:val="20"/>
              </w:rPr>
            </w:pPr>
          </w:p>
        </w:tc>
        <w:tc>
          <w:tcPr>
            <w:tcW w:w="2320" w:type="dxa"/>
            <w:shd w:val="clear" w:color="auto" w:fill="auto"/>
            <w:vAlign w:val="center"/>
          </w:tcPr>
          <w:p w14:paraId="03B0174C" w14:textId="77777777" w:rsidR="00514542" w:rsidRDefault="00514542" w:rsidP="0005164E">
            <w:pPr>
              <w:spacing w:after="0" w:line="240" w:lineRule="auto"/>
              <w:jc w:val="center"/>
              <w:rPr>
                <w:rFonts w:cs="Calibri"/>
                <w:b/>
                <w:bCs/>
                <w:sz w:val="20"/>
                <w:szCs w:val="20"/>
              </w:rPr>
            </w:pPr>
          </w:p>
        </w:tc>
      </w:tr>
      <w:tr w:rsidR="00514542" w14:paraId="2C5274EB" w14:textId="77777777" w:rsidTr="0005164E">
        <w:tc>
          <w:tcPr>
            <w:tcW w:w="1067" w:type="dxa"/>
            <w:shd w:val="clear" w:color="auto" w:fill="auto"/>
            <w:vAlign w:val="center"/>
          </w:tcPr>
          <w:p w14:paraId="182968A1" w14:textId="77777777" w:rsidR="00514542" w:rsidRDefault="00514542" w:rsidP="0005164E">
            <w:pPr>
              <w:spacing w:after="0" w:line="240" w:lineRule="auto"/>
              <w:jc w:val="center"/>
              <w:rPr>
                <w:rFonts w:cs="Calibri"/>
                <w:b/>
                <w:sz w:val="20"/>
                <w:szCs w:val="20"/>
              </w:rPr>
            </w:pPr>
            <w:r>
              <w:rPr>
                <w:rFonts w:cs="Calibri"/>
                <w:b/>
                <w:sz w:val="20"/>
                <w:szCs w:val="20"/>
              </w:rPr>
              <w:t>5</w:t>
            </w:r>
          </w:p>
        </w:tc>
        <w:tc>
          <w:tcPr>
            <w:tcW w:w="1922" w:type="dxa"/>
            <w:shd w:val="clear" w:color="auto" w:fill="auto"/>
            <w:vAlign w:val="center"/>
          </w:tcPr>
          <w:p w14:paraId="079FA3E9" w14:textId="77777777" w:rsidR="00514542" w:rsidRDefault="00514542"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125FD6B2" w14:textId="77777777" w:rsidR="00514542" w:rsidRDefault="00514542" w:rsidP="0005164E">
            <w:pPr>
              <w:spacing w:after="0" w:line="240" w:lineRule="auto"/>
              <w:jc w:val="center"/>
              <w:rPr>
                <w:rFonts w:cs="Calibri"/>
                <w:b/>
                <w:bCs/>
                <w:sz w:val="20"/>
                <w:szCs w:val="20"/>
              </w:rPr>
            </w:pPr>
          </w:p>
        </w:tc>
        <w:tc>
          <w:tcPr>
            <w:tcW w:w="2320" w:type="dxa"/>
            <w:shd w:val="clear" w:color="auto" w:fill="auto"/>
            <w:vAlign w:val="center"/>
          </w:tcPr>
          <w:p w14:paraId="01BC3539" w14:textId="77777777" w:rsidR="00514542" w:rsidRDefault="00514542" w:rsidP="0005164E">
            <w:pPr>
              <w:spacing w:after="0" w:line="240" w:lineRule="auto"/>
              <w:jc w:val="center"/>
              <w:rPr>
                <w:rFonts w:cs="Calibri"/>
                <w:b/>
                <w:bCs/>
                <w:sz w:val="20"/>
                <w:szCs w:val="20"/>
              </w:rPr>
            </w:pPr>
          </w:p>
        </w:tc>
      </w:tr>
    </w:tbl>
    <w:p w14:paraId="19368684" w14:textId="77777777" w:rsidR="00514542" w:rsidRPr="00EB0FAA" w:rsidRDefault="00514542" w:rsidP="00DD209F">
      <w:pPr>
        <w:keepNext/>
        <w:spacing w:before="120" w:after="0" w:line="276" w:lineRule="auto"/>
        <w:jc w:val="both"/>
        <w:rPr>
          <w:rFonts w:ascii="Calibri" w:eastAsia="Calibri" w:hAnsi="Calibri" w:cs="Arial"/>
          <w:b/>
          <w:bCs/>
          <w:sz w:val="20"/>
          <w:szCs w:val="20"/>
          <w:lang w:eastAsia="zh-CN"/>
        </w:rPr>
      </w:pPr>
    </w:p>
    <w:p w14:paraId="624A2A45" w14:textId="77777777" w:rsidR="00B42377" w:rsidRDefault="00B42377" w:rsidP="00B42377">
      <w:pPr>
        <w:pStyle w:val="Naslov4"/>
        <w:numPr>
          <w:ilvl w:val="0"/>
          <w:numId w:val="0"/>
        </w:numPr>
        <w:spacing w:before="240" w:after="120" w:line="276" w:lineRule="auto"/>
        <w:ind w:left="1080"/>
        <w:rPr>
          <w:rFonts w:ascii="Calibri" w:hAnsi="Calibri" w:cs="Times New Roman"/>
          <w:bCs/>
          <w:szCs w:val="26"/>
        </w:rPr>
      </w:pPr>
      <w:bookmarkStart w:id="870" w:name="_Toc198880997"/>
      <w:r>
        <w:t xml:space="preserve">6.7.5.4. </w:t>
      </w:r>
      <w:r w:rsidRPr="00051C66">
        <w:rPr>
          <w:rFonts w:ascii="Calibri" w:hAnsi="Calibri" w:cs="Times New Roman"/>
          <w:bCs/>
          <w:szCs w:val="26"/>
        </w:rPr>
        <w:t xml:space="preserve">Vjerojatnost </w:t>
      </w:r>
      <w:r>
        <w:rPr>
          <w:rFonts w:ascii="Calibri" w:hAnsi="Calibri" w:cs="Times New Roman"/>
          <w:bCs/>
          <w:szCs w:val="26"/>
        </w:rPr>
        <w:t>pojave događaja s najgorim mogućim posljedicama uslijed industrijske nesreće</w:t>
      </w:r>
      <w:bookmarkEnd w:id="870"/>
      <w:r>
        <w:rPr>
          <w:rFonts w:ascii="Calibri" w:hAnsi="Calibri" w:cs="Times New Roman"/>
          <w:bCs/>
          <w:szCs w:val="26"/>
        </w:rPr>
        <w:t xml:space="preserve"> </w:t>
      </w:r>
    </w:p>
    <w:p w14:paraId="0E069372" w14:textId="52448377" w:rsidR="00B42377" w:rsidRPr="00B42377" w:rsidRDefault="00B42377" w:rsidP="00B42377">
      <w:pPr>
        <w:rPr>
          <w:lang w:eastAsia="zh-CN"/>
        </w:rPr>
      </w:pPr>
    </w:p>
    <w:p w14:paraId="129BC27F"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bookmarkStart w:id="871" w:name="_Toc14434384"/>
      <w:bookmarkStart w:id="872" w:name="_Toc65650978"/>
      <w:r w:rsidRPr="00D12F96">
        <w:rPr>
          <w:rFonts w:ascii="Calibri" w:eastAsia="Calibri" w:hAnsi="Calibri" w:cs="Times New Roman"/>
          <w:sz w:val="24"/>
          <w:lang w:eastAsia="hr-HR"/>
        </w:rPr>
        <w:t>Kako bismo izračunali učestalost (P</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 broj nesreća godišnje) nesreća s opasnim tvarima (t) na svakom nepokretnom postrojenju (p), nužno je izračunati odgovarajući tzv. broj vjerojatnosti (N</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w:t>
      </w:r>
    </w:p>
    <w:p w14:paraId="7C81427F"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Vjerojatnost nesreća s opasnim tvarima na nepokretnim postrojenjima izračunava se prema sljedećoj formuli:</w:t>
      </w:r>
    </w:p>
    <w:p w14:paraId="05E10378" w14:textId="77777777" w:rsidR="00DD209F" w:rsidRPr="00D12F96" w:rsidRDefault="00DD209F" w:rsidP="00DD209F">
      <w:pPr>
        <w:suppressAutoHyphens/>
        <w:autoSpaceDN w:val="0"/>
        <w:spacing w:after="120" w:line="276" w:lineRule="auto"/>
        <w:ind w:left="2124" w:firstLine="708"/>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 xml:space="preserve"> = N*</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 xml:space="preserve"> + n</w:t>
      </w:r>
      <w:r w:rsidRPr="00D12F96">
        <w:rPr>
          <w:rFonts w:ascii="Calibri" w:eastAsia="Calibri" w:hAnsi="Calibri" w:cs="Times New Roman"/>
          <w:sz w:val="24"/>
          <w:vertAlign w:val="subscript"/>
          <w:lang w:eastAsia="hr-HR"/>
        </w:rPr>
        <w:t>ui</w:t>
      </w:r>
      <w:r w:rsidRPr="00D12F96">
        <w:rPr>
          <w:rFonts w:ascii="Calibri" w:eastAsia="Calibri" w:hAnsi="Calibri" w:cs="Times New Roman"/>
          <w:sz w:val="24"/>
          <w:lang w:eastAsia="hr-HR"/>
        </w:rPr>
        <w:t xml:space="preserve"> + n</w:t>
      </w:r>
      <w:r w:rsidRPr="00D12F96">
        <w:rPr>
          <w:rFonts w:ascii="Calibri" w:eastAsia="Calibri" w:hAnsi="Calibri" w:cs="Times New Roman"/>
          <w:sz w:val="24"/>
          <w:vertAlign w:val="subscript"/>
          <w:lang w:eastAsia="hr-HR"/>
        </w:rPr>
        <w:t>z</w:t>
      </w:r>
      <w:r w:rsidRPr="00D12F96">
        <w:rPr>
          <w:rFonts w:ascii="Calibri" w:eastAsia="Calibri" w:hAnsi="Calibri" w:cs="Times New Roman"/>
          <w:sz w:val="24"/>
          <w:lang w:eastAsia="hr-HR"/>
        </w:rPr>
        <w:t xml:space="preserve"> + n</w:t>
      </w:r>
      <w:r w:rsidRPr="00D12F96">
        <w:rPr>
          <w:rFonts w:ascii="Calibri" w:eastAsia="Calibri" w:hAnsi="Calibri" w:cs="Times New Roman"/>
          <w:sz w:val="24"/>
          <w:vertAlign w:val="subscript"/>
          <w:lang w:eastAsia="hr-HR"/>
        </w:rPr>
        <w:t>o</w:t>
      </w:r>
      <w:r w:rsidRPr="00D12F96">
        <w:rPr>
          <w:rFonts w:ascii="Calibri" w:eastAsia="Calibri" w:hAnsi="Calibri" w:cs="Times New Roman"/>
          <w:sz w:val="24"/>
          <w:lang w:eastAsia="hr-HR"/>
        </w:rPr>
        <w:t xml:space="preserve"> + n</w:t>
      </w:r>
      <w:r w:rsidRPr="00D12F96">
        <w:rPr>
          <w:rFonts w:ascii="Calibri" w:eastAsia="Calibri" w:hAnsi="Calibri" w:cs="Times New Roman"/>
          <w:sz w:val="24"/>
          <w:vertAlign w:val="subscript"/>
          <w:lang w:eastAsia="hr-HR"/>
        </w:rPr>
        <w:t>n</w:t>
      </w:r>
    </w:p>
    <w:p w14:paraId="244EB37D"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gdje je:</w:t>
      </w:r>
    </w:p>
    <w:p w14:paraId="7A489248" w14:textId="77777777" w:rsidR="00DD209F" w:rsidRPr="00D12F96" w:rsidRDefault="00DD209F" w:rsidP="00DD209F">
      <w:pPr>
        <w:suppressAutoHyphens/>
        <w:autoSpaceDN w:val="0"/>
        <w:spacing w:after="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 xml:space="preserve">= prosječni broj vjerojatnosti za postrojenje i tvar </w:t>
      </w:r>
    </w:p>
    <w:p w14:paraId="4D20C61F" w14:textId="77777777" w:rsidR="00DD209F" w:rsidRPr="00D12F96" w:rsidRDefault="00DD209F" w:rsidP="00DD209F">
      <w:pPr>
        <w:suppressAutoHyphens/>
        <w:autoSpaceDN w:val="0"/>
        <w:spacing w:after="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ui</w:t>
      </w:r>
      <w:r w:rsidRPr="00D12F96">
        <w:rPr>
          <w:rFonts w:ascii="Calibri" w:eastAsia="Calibri" w:hAnsi="Calibri" w:cs="Times New Roman"/>
          <w:sz w:val="24"/>
          <w:lang w:eastAsia="hr-HR"/>
        </w:rPr>
        <w:t xml:space="preserve"> = korekcijski parametar broja vjerojatnosti za učestalost radnji utovara/istovara</w:t>
      </w:r>
    </w:p>
    <w:p w14:paraId="7D5D77BD" w14:textId="77777777" w:rsidR="00DD209F" w:rsidRPr="00D12F96" w:rsidRDefault="00DD209F" w:rsidP="00DD209F">
      <w:pPr>
        <w:suppressAutoHyphens/>
        <w:autoSpaceDN w:val="0"/>
        <w:spacing w:after="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z</w:t>
      </w:r>
      <w:r w:rsidRPr="00D12F96">
        <w:rPr>
          <w:rFonts w:ascii="Calibri" w:eastAsia="Calibri" w:hAnsi="Calibri" w:cs="Times New Roman"/>
          <w:sz w:val="24"/>
          <w:lang w:eastAsia="hr-HR"/>
        </w:rPr>
        <w:t xml:space="preserve"> = korekcijski parametar broja vjerojatnosti za sigurnosne sustave povezane sa zapaljivim tvarima </w:t>
      </w:r>
    </w:p>
    <w:p w14:paraId="05C77DC2" w14:textId="77777777" w:rsidR="00DD209F" w:rsidRPr="00D12F96" w:rsidRDefault="00DD209F" w:rsidP="00DD209F">
      <w:pPr>
        <w:suppressAutoHyphens/>
        <w:autoSpaceDN w:val="0"/>
        <w:spacing w:after="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o</w:t>
      </w:r>
      <w:r w:rsidRPr="00D12F96">
        <w:rPr>
          <w:rFonts w:ascii="Calibri" w:eastAsia="Calibri" w:hAnsi="Calibri" w:cs="Times New Roman"/>
          <w:sz w:val="24"/>
          <w:lang w:eastAsia="hr-HR"/>
        </w:rPr>
        <w:t xml:space="preserve"> = korekcijski parametar broja vjerojatnosti za organizacijsku i upravljačku sigurnost </w:t>
      </w:r>
    </w:p>
    <w:p w14:paraId="513024C3"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w:t>
      </w:r>
      <w:r w:rsidRPr="00D12F96">
        <w:rPr>
          <w:rFonts w:ascii="Calibri" w:eastAsia="Calibri" w:hAnsi="Calibri" w:cs="Times New Roman"/>
          <w:sz w:val="24"/>
          <w:vertAlign w:val="subscript"/>
          <w:lang w:eastAsia="hr-HR"/>
        </w:rPr>
        <w:t>n</w:t>
      </w:r>
      <w:r w:rsidRPr="00D12F96">
        <w:rPr>
          <w:rFonts w:ascii="Calibri" w:eastAsia="Calibri" w:hAnsi="Calibri" w:cs="Times New Roman"/>
          <w:sz w:val="24"/>
          <w:lang w:eastAsia="hr-HR"/>
        </w:rPr>
        <w:t xml:space="preserve"> = korekcijski parametar broja vjerojatnosti za smjer vjetra prema naseljenom području </w:t>
      </w:r>
    </w:p>
    <w:p w14:paraId="3EFF29E7"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tablica II. I IV(a) Priručnika utvrđeno je da se radi o maloprodajnom mjestu bez autoplina – oznaka 6.</w:t>
      </w:r>
    </w:p>
    <w:p w14:paraId="5DF74D52"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tablica IV(a) i V. prema ukupnoj masi goriva iščitana je kategorija učinka = C II. Za kategoriju C II udaljenost učinka je = 50-200 m, a područje učinka = 1,5 ha.</w:t>
      </w:r>
    </w:p>
    <w:p w14:paraId="735E2AC9"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tablice IX. Priručnika određen je standardni broj vjerojatnosti (N*</w:t>
      </w:r>
      <w:r w:rsidRPr="00D12F96">
        <w:rPr>
          <w:rFonts w:ascii="Calibri" w:eastAsia="Calibri" w:hAnsi="Calibri" w:cs="Times New Roman"/>
          <w:sz w:val="24"/>
          <w:vertAlign w:val="subscript"/>
          <w:lang w:eastAsia="hr-HR"/>
        </w:rPr>
        <w:t>p,t</w:t>
      </w:r>
      <w:r w:rsidRPr="00D12F96">
        <w:rPr>
          <w:rFonts w:ascii="Calibri" w:eastAsia="Calibri" w:hAnsi="Calibri" w:cs="Times New Roman"/>
          <w:sz w:val="24"/>
          <w:lang w:eastAsia="hr-HR"/>
        </w:rPr>
        <w:t>) = 7.</w:t>
      </w:r>
    </w:p>
    <w:p w14:paraId="7E9C65B7"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lastRenderedPageBreak/>
        <w:t>Iz tablice X(a). Priručnika određen je korekcijski faktor vjerojatnosti za učestalost (n</w:t>
      </w:r>
      <w:r w:rsidRPr="00D12F96">
        <w:rPr>
          <w:rFonts w:ascii="Calibri" w:eastAsia="Calibri" w:hAnsi="Calibri" w:cs="Times New Roman"/>
          <w:sz w:val="24"/>
          <w:vertAlign w:val="subscript"/>
          <w:lang w:eastAsia="hr-HR"/>
        </w:rPr>
        <w:t>ui</w:t>
      </w:r>
      <w:r w:rsidRPr="00D12F96">
        <w:rPr>
          <w:rFonts w:ascii="Calibri" w:eastAsia="Calibri" w:hAnsi="Calibri" w:cs="Times New Roman"/>
          <w:sz w:val="24"/>
          <w:lang w:eastAsia="hr-HR"/>
        </w:rPr>
        <w:t>) radnji utovara/istovara : -1</w:t>
      </w:r>
      <w:r>
        <w:rPr>
          <w:rFonts w:ascii="Calibri" w:eastAsia="Calibri" w:hAnsi="Calibri" w:cs="Times New Roman"/>
          <w:sz w:val="24"/>
          <w:lang w:eastAsia="hr-HR"/>
        </w:rPr>
        <w:t>,5</w:t>
      </w:r>
      <w:r w:rsidRPr="00D12F96">
        <w:rPr>
          <w:rFonts w:ascii="Calibri" w:eastAsia="Calibri" w:hAnsi="Calibri" w:cs="Times New Roman"/>
          <w:sz w:val="24"/>
          <w:lang w:eastAsia="hr-HR"/>
        </w:rPr>
        <w:t>.</w:t>
      </w:r>
    </w:p>
    <w:p w14:paraId="50F711B2"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tablice XI. Priručnika očitana je vrijednosti obzirom na provedene mjere zaštite od požara (n</w:t>
      </w:r>
      <w:r w:rsidRPr="00D12F96">
        <w:rPr>
          <w:rFonts w:ascii="Calibri" w:eastAsia="Calibri" w:hAnsi="Calibri" w:cs="Times New Roman"/>
          <w:sz w:val="24"/>
          <w:vertAlign w:val="subscript"/>
          <w:lang w:eastAsia="hr-HR"/>
        </w:rPr>
        <w:t>z</w:t>
      </w:r>
      <w:r w:rsidRPr="00D12F96">
        <w:rPr>
          <w:rFonts w:ascii="Calibri" w:eastAsia="Calibri" w:hAnsi="Calibri" w:cs="Times New Roman"/>
          <w:sz w:val="24"/>
          <w:lang w:eastAsia="hr-HR"/>
        </w:rPr>
        <w:t>) u slučaju objekta za skladištenje plina , faktor = 0.</w:t>
      </w:r>
    </w:p>
    <w:p w14:paraId="316EA904"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tablice XII. Priručnika određen je korekcijski faktor organizacijske sigurnosti (n</w:t>
      </w:r>
      <w:r w:rsidRPr="00D12F96">
        <w:rPr>
          <w:rFonts w:ascii="Calibri" w:eastAsia="Calibri" w:hAnsi="Calibri" w:cs="Times New Roman"/>
          <w:sz w:val="24"/>
          <w:vertAlign w:val="subscript"/>
          <w:lang w:eastAsia="hr-HR"/>
        </w:rPr>
        <w:t>o</w:t>
      </w:r>
      <w:r w:rsidRPr="00D12F96">
        <w:rPr>
          <w:rFonts w:ascii="Calibri" w:eastAsia="Calibri" w:hAnsi="Calibri" w:cs="Times New Roman"/>
          <w:sz w:val="24"/>
          <w:lang w:eastAsia="hr-HR"/>
        </w:rPr>
        <w:t>) temeljem uvida na objektu. Prema postavljenim parametrima za djelatnost u razmatranju je korekcijski faktor = 0, koji govori da je riječ o prosječnoj sigurnosnoj organizaciji obzirom na djelatnost.</w:t>
      </w:r>
    </w:p>
    <w:p w14:paraId="7D56BFA3" w14:textId="77777777" w:rsidR="00DD209F" w:rsidRPr="00D12F96" w:rsidRDefault="00DD209F" w:rsidP="00DD209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Iz tablice XIII. Priručnika određen je korekcijski faktor broja vjerojatnosti (n</w:t>
      </w:r>
      <w:r w:rsidRPr="00D12F96">
        <w:rPr>
          <w:rFonts w:ascii="Calibri" w:eastAsia="Calibri" w:hAnsi="Calibri" w:cs="Times New Roman"/>
          <w:sz w:val="24"/>
          <w:vertAlign w:val="subscript"/>
          <w:lang w:eastAsia="hr-HR"/>
        </w:rPr>
        <w:t>n</w:t>
      </w:r>
      <w:r w:rsidRPr="00D12F96">
        <w:rPr>
          <w:rFonts w:ascii="Calibri" w:eastAsia="Calibri" w:hAnsi="Calibri" w:cs="Times New Roman"/>
          <w:sz w:val="24"/>
          <w:lang w:eastAsia="hr-HR"/>
        </w:rPr>
        <w:t xml:space="preserve">) za rasprostranjenost stanovništva u kružnom području i vjerojatnost određenog smjera vjetra je = 0. </w:t>
      </w:r>
    </w:p>
    <w:p w14:paraId="22B9F073" w14:textId="77777777" w:rsidR="00902787" w:rsidRDefault="00DD209F" w:rsidP="00902787">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Navedenim proračunom za nesreću uzrokovanu istjecanjem benzina i eksplozijom dobivena je procjena učestalosti pojave: 3 x 10</w:t>
      </w:r>
      <w:r w:rsidRPr="00D12F96">
        <w:rPr>
          <w:rFonts w:ascii="Calibri" w:eastAsia="Calibri" w:hAnsi="Calibri" w:cs="Times New Roman"/>
          <w:sz w:val="24"/>
          <w:vertAlign w:val="superscript"/>
          <w:lang w:eastAsia="hr-HR"/>
        </w:rPr>
        <w:t>-</w:t>
      </w:r>
      <w:r>
        <w:rPr>
          <w:rFonts w:ascii="Calibri" w:eastAsia="Calibri" w:hAnsi="Calibri" w:cs="Times New Roman"/>
          <w:sz w:val="24"/>
          <w:vertAlign w:val="superscript"/>
          <w:lang w:eastAsia="hr-HR"/>
        </w:rPr>
        <w:t>6</w:t>
      </w:r>
      <w:r w:rsidRPr="00D12F96">
        <w:rPr>
          <w:rFonts w:ascii="Calibri" w:eastAsia="Calibri" w:hAnsi="Calibri" w:cs="Times New Roman"/>
          <w:sz w:val="24"/>
          <w:lang w:eastAsia="hr-HR"/>
        </w:rPr>
        <w:t xml:space="preserve"> nesreća godišnje, što je prilično nevjerojatno i spada u razred rizika 1.</w:t>
      </w:r>
      <w:bookmarkStart w:id="873" w:name="_Toc66786588"/>
      <w:bookmarkStart w:id="874" w:name="_Toc67486016"/>
      <w:bookmarkStart w:id="875" w:name="_Toc76019429"/>
    </w:p>
    <w:p w14:paraId="7B2AA8CE" w14:textId="1E066D62" w:rsidR="00DD209F" w:rsidRPr="00D12F96" w:rsidRDefault="00DD209F" w:rsidP="007520C3">
      <w:pPr>
        <w:pStyle w:val="Opisslike"/>
        <w:spacing w:line="276" w:lineRule="auto"/>
        <w:jc w:val="center"/>
      </w:pPr>
      <w:bookmarkStart w:id="876" w:name="_Toc196826567"/>
      <w:r w:rsidRPr="00D12F96">
        <w:t>Ta</w:t>
      </w:r>
      <w:r w:rsidRPr="00F30BF4">
        <w:rPr>
          <w:rStyle w:val="OpisslikeChar"/>
        </w:rPr>
        <w:t>blic</w:t>
      </w:r>
      <w:r w:rsidRPr="00D12F96">
        <w:t xml:space="preserve">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98</w:t>
      </w:r>
      <w:r w:rsidRPr="00D12F96">
        <w:rPr>
          <w:noProof/>
        </w:rPr>
        <w:fldChar w:fldCharType="end"/>
      </w:r>
      <w:r w:rsidRPr="00D12F96">
        <w:t xml:space="preserve">. Vjerojatnost/frekvencija – </w:t>
      </w:r>
      <w:r w:rsidR="00D0433F">
        <w:t>D</w:t>
      </w:r>
      <w:r w:rsidRPr="00D12F96">
        <w:t xml:space="preserve">ogađaj s najgorim mogućim posljedicama </w:t>
      </w:r>
      <w:r w:rsidRPr="00D12F96">
        <w:sym w:font="Symbol" w:char="F02D"/>
      </w:r>
      <w:r w:rsidRPr="00D12F96">
        <w:t xml:space="preserve"> </w:t>
      </w:r>
      <w:r w:rsidR="00D0433F">
        <w:t>I</w:t>
      </w:r>
      <w:r w:rsidRPr="00D12F96">
        <w:t>ndustrijske nesreće</w:t>
      </w:r>
      <w:bookmarkEnd w:id="871"/>
      <w:bookmarkEnd w:id="872"/>
      <w:bookmarkEnd w:id="873"/>
      <w:bookmarkEnd w:id="874"/>
      <w:bookmarkEnd w:id="875"/>
      <w:bookmarkEnd w:id="876"/>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D0433F" w14:paraId="4C00C63C" w14:textId="77777777" w:rsidTr="0005164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B59F3" w14:textId="77777777" w:rsidR="00D0433F" w:rsidRDefault="00D0433F" w:rsidP="00F30BF4">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68C3B" w14:textId="77777777" w:rsidR="00D0433F" w:rsidRDefault="00D0433F" w:rsidP="00F30BF4">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E7BD1" w14:textId="77777777" w:rsidR="00D0433F" w:rsidRDefault="00D0433F" w:rsidP="00F30BF4">
            <w:pPr>
              <w:pStyle w:val="Opisslike"/>
              <w:spacing w:line="276" w:lineRule="auto"/>
              <w:jc w:val="center"/>
            </w:pPr>
            <w:r>
              <w:t>Vjerojatnost/frekvencija</w:t>
            </w:r>
          </w:p>
        </w:tc>
      </w:tr>
      <w:tr w:rsidR="00D0433F" w14:paraId="3703F072" w14:textId="77777777" w:rsidTr="0005164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1C64F" w14:textId="77777777" w:rsidR="00D0433F" w:rsidRDefault="00D0433F" w:rsidP="0005164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1AEB9" w14:textId="77777777" w:rsidR="00D0433F" w:rsidRDefault="00D0433F" w:rsidP="0005164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8C9DE" w14:textId="77777777" w:rsidR="00D0433F" w:rsidRDefault="00D0433F" w:rsidP="0005164E">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5419D" w14:textId="77777777" w:rsidR="00D0433F" w:rsidRDefault="00D0433F" w:rsidP="0005164E">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2D02B" w14:textId="77777777" w:rsidR="00D0433F" w:rsidRDefault="00D0433F" w:rsidP="0005164E">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8DAEF" w14:textId="77777777" w:rsidR="00D0433F" w:rsidRDefault="00D0433F" w:rsidP="0005164E">
            <w:pPr>
              <w:spacing w:after="0" w:line="240" w:lineRule="auto"/>
              <w:jc w:val="center"/>
              <w:rPr>
                <w:b/>
                <w:sz w:val="20"/>
                <w:szCs w:val="20"/>
              </w:rPr>
            </w:pPr>
            <w:r>
              <w:rPr>
                <w:b/>
                <w:sz w:val="20"/>
                <w:szCs w:val="20"/>
              </w:rPr>
              <w:t>Odabrano</w:t>
            </w:r>
          </w:p>
        </w:tc>
      </w:tr>
      <w:tr w:rsidR="00D0433F" w14:paraId="05841121"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C154A" w14:textId="77777777" w:rsidR="00D0433F" w:rsidRDefault="00D0433F" w:rsidP="0005164E">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9837D" w14:textId="77777777" w:rsidR="00D0433F" w:rsidRDefault="00D0433F" w:rsidP="0005164E">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61074" w14:textId="77777777" w:rsidR="00D0433F" w:rsidRDefault="00D0433F" w:rsidP="0005164E">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F4E7" w14:textId="77777777" w:rsidR="00D0433F" w:rsidRDefault="00D0433F" w:rsidP="0005164E">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D15AF" w14:textId="77777777" w:rsidR="00D0433F" w:rsidRDefault="00D0433F" w:rsidP="0005164E">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5DDA0" w14:textId="77777777" w:rsidR="00D0433F" w:rsidRDefault="00D0433F" w:rsidP="0005164E">
            <w:pPr>
              <w:spacing w:after="0" w:line="240" w:lineRule="auto"/>
              <w:jc w:val="center"/>
              <w:rPr>
                <w:b/>
                <w:sz w:val="20"/>
                <w:szCs w:val="20"/>
              </w:rPr>
            </w:pPr>
            <w:r>
              <w:rPr>
                <w:b/>
                <w:sz w:val="20"/>
                <w:szCs w:val="20"/>
              </w:rPr>
              <w:t>X</w:t>
            </w:r>
          </w:p>
        </w:tc>
      </w:tr>
      <w:tr w:rsidR="00D0433F" w14:paraId="498A0CD1"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1D5D6" w14:textId="77777777" w:rsidR="00D0433F" w:rsidRDefault="00D0433F" w:rsidP="0005164E">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54B16" w14:textId="77777777" w:rsidR="00D0433F" w:rsidRDefault="00D0433F" w:rsidP="0005164E">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E4464" w14:textId="77777777" w:rsidR="00D0433F" w:rsidRDefault="00D0433F" w:rsidP="0005164E">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2690C" w14:textId="77777777" w:rsidR="00D0433F" w:rsidRDefault="00D0433F" w:rsidP="0005164E">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4DE75" w14:textId="77777777" w:rsidR="00D0433F" w:rsidRDefault="00D0433F" w:rsidP="0005164E">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6F3F6" w14:textId="77777777" w:rsidR="00D0433F" w:rsidRDefault="00D0433F" w:rsidP="0005164E">
            <w:pPr>
              <w:spacing w:after="0" w:line="240" w:lineRule="auto"/>
              <w:jc w:val="center"/>
              <w:rPr>
                <w:b/>
                <w:sz w:val="20"/>
                <w:szCs w:val="20"/>
              </w:rPr>
            </w:pPr>
          </w:p>
        </w:tc>
      </w:tr>
      <w:tr w:rsidR="00D0433F" w14:paraId="324E9B12"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A8FDB" w14:textId="77777777" w:rsidR="00D0433F" w:rsidRDefault="00D0433F" w:rsidP="0005164E">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DADE9" w14:textId="77777777" w:rsidR="00D0433F" w:rsidRDefault="00D0433F" w:rsidP="0005164E">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585F4" w14:textId="77777777" w:rsidR="00D0433F" w:rsidRDefault="00D0433F" w:rsidP="0005164E">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0D854" w14:textId="77777777" w:rsidR="00D0433F" w:rsidRDefault="00D0433F" w:rsidP="0005164E">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7DD91" w14:textId="77777777" w:rsidR="00D0433F" w:rsidRDefault="00D0433F" w:rsidP="0005164E">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BCF5B" w14:textId="77777777" w:rsidR="00D0433F" w:rsidRDefault="00D0433F" w:rsidP="0005164E">
            <w:pPr>
              <w:spacing w:after="0" w:line="240" w:lineRule="auto"/>
              <w:jc w:val="center"/>
              <w:rPr>
                <w:b/>
                <w:sz w:val="20"/>
                <w:szCs w:val="20"/>
              </w:rPr>
            </w:pPr>
          </w:p>
        </w:tc>
      </w:tr>
      <w:tr w:rsidR="00D0433F" w14:paraId="76ED368A"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FC02F" w14:textId="77777777" w:rsidR="00D0433F" w:rsidRDefault="00D0433F" w:rsidP="0005164E">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C78DA" w14:textId="77777777" w:rsidR="00D0433F" w:rsidRDefault="00D0433F" w:rsidP="0005164E">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542B8" w14:textId="77777777" w:rsidR="00D0433F" w:rsidRDefault="00D0433F" w:rsidP="0005164E">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D92E4" w14:textId="77777777" w:rsidR="00D0433F" w:rsidRDefault="00D0433F" w:rsidP="0005164E">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90D06" w14:textId="77777777" w:rsidR="00D0433F" w:rsidRDefault="00D0433F" w:rsidP="0005164E">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54AA4" w14:textId="77777777" w:rsidR="00D0433F" w:rsidRDefault="00D0433F" w:rsidP="0005164E">
            <w:pPr>
              <w:spacing w:after="0" w:line="240" w:lineRule="auto"/>
              <w:jc w:val="center"/>
              <w:rPr>
                <w:b/>
                <w:sz w:val="20"/>
                <w:szCs w:val="20"/>
              </w:rPr>
            </w:pPr>
          </w:p>
        </w:tc>
      </w:tr>
      <w:tr w:rsidR="00D0433F" w14:paraId="67E1F986" w14:textId="77777777" w:rsidTr="0005164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2387C" w14:textId="77777777" w:rsidR="00D0433F" w:rsidRDefault="00D0433F" w:rsidP="0005164E">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D9356" w14:textId="77777777" w:rsidR="00D0433F" w:rsidRDefault="00D0433F" w:rsidP="0005164E">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A1D1D" w14:textId="77777777" w:rsidR="00D0433F" w:rsidRDefault="00D0433F" w:rsidP="0005164E">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BB755" w14:textId="77777777" w:rsidR="00D0433F" w:rsidRDefault="00D0433F" w:rsidP="0005164E">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4EA89" w14:textId="77777777" w:rsidR="00D0433F" w:rsidRDefault="00D0433F" w:rsidP="0005164E">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63528" w14:textId="77777777" w:rsidR="00D0433F" w:rsidRDefault="00D0433F" w:rsidP="0005164E">
            <w:pPr>
              <w:spacing w:after="0" w:line="240" w:lineRule="auto"/>
              <w:jc w:val="center"/>
              <w:rPr>
                <w:b/>
                <w:sz w:val="20"/>
                <w:szCs w:val="20"/>
              </w:rPr>
            </w:pPr>
          </w:p>
        </w:tc>
      </w:tr>
    </w:tbl>
    <w:p w14:paraId="6C99BD43" w14:textId="77777777" w:rsidR="00B97F78" w:rsidRDefault="00B97F78" w:rsidP="00174549">
      <w:pPr>
        <w:pStyle w:val="Odlomakpopisa11"/>
      </w:pPr>
    </w:p>
    <w:p w14:paraId="6C4976DD" w14:textId="1E753F4A" w:rsidR="00B42377" w:rsidRPr="00B42377" w:rsidRDefault="00B42377" w:rsidP="00B42377">
      <w:pPr>
        <w:pStyle w:val="Naslov3"/>
        <w:numPr>
          <w:ilvl w:val="0"/>
          <w:numId w:val="0"/>
        </w:numPr>
        <w:spacing w:before="200" w:after="240" w:line="276" w:lineRule="auto"/>
        <w:ind w:left="567"/>
        <w:rPr>
          <w:rFonts w:eastAsia="Times New Roman" w:cs="Times New Roman"/>
          <w:iCs/>
          <w:sz w:val="24"/>
          <w:u w:val="single"/>
        </w:rPr>
      </w:pPr>
      <w:bookmarkStart w:id="877" w:name="_Toc198880998"/>
      <w:r>
        <w:t xml:space="preserve">6.7.6. </w:t>
      </w:r>
      <w:r w:rsidRPr="00D0433F">
        <w:rPr>
          <w:rFonts w:eastAsia="Times New Roman" w:cs="Times New Roman"/>
          <w:iCs/>
          <w:sz w:val="24"/>
          <w:u w:val="single"/>
        </w:rPr>
        <w:t>Najvjerojatniji neželjeni događaj</w:t>
      </w:r>
      <w:r>
        <w:rPr>
          <w:rFonts w:eastAsia="Times New Roman" w:cs="Times New Roman"/>
          <w:iCs/>
          <w:sz w:val="24"/>
          <w:u w:val="single"/>
        </w:rPr>
        <w:t xml:space="preserve"> – Industrijske nesreće</w:t>
      </w:r>
      <w:bookmarkEnd w:id="877"/>
    </w:p>
    <w:p w14:paraId="0ADB4AAD" w14:textId="77777777" w:rsidR="00D0433F" w:rsidRPr="00D12F96" w:rsidRDefault="00D0433F" w:rsidP="00D0433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Najvjerojatniji mogući događaj podrazumijeva ispuštanje goriva iz spremnika autocisterne kapaciteta 30 m</w:t>
      </w:r>
      <w:r w:rsidRPr="00D12F96">
        <w:rPr>
          <w:rFonts w:ascii="Calibri" w:eastAsia="Calibri" w:hAnsi="Calibri" w:cs="Times New Roman"/>
          <w:sz w:val="24"/>
          <w:vertAlign w:val="superscript"/>
          <w:lang w:eastAsia="hr-HR"/>
        </w:rPr>
        <w:t>3</w:t>
      </w:r>
      <w:r w:rsidRPr="00D12F96">
        <w:rPr>
          <w:rFonts w:ascii="Calibri" w:eastAsia="Calibri" w:hAnsi="Calibri" w:cs="Times New Roman"/>
          <w:sz w:val="24"/>
          <w:lang w:eastAsia="hr-HR"/>
        </w:rPr>
        <w:t xml:space="preserve"> kroz istakačko crijevo promjera 120 mm. U vremenskom razdoblju od 60 sekundi količina prolivene mase goriva iznosi 2.314 kg. Količina ishlapljene mase goriva iznosi 221 kg, dok zaostale u lokvi 2.093 kg. Radijus lokve je 13 m s dubinom od 1 cm. S pretpostavkom da curenje goriva nije spriječeno, u vremenskom razdoblju od 600 sekundi količina prolivene mase goriva povećava se na 20.093 kg, ishlapljene mase na 9.513 kg te zaostale u lokvi na 10.580 kg. Radijus lokve je 33 m s dubinom od 1 cm. Ishlapljena masa goriva stvara u zraku oblak koji šireći se poprima sljedeće karakteristike:</w:t>
      </w:r>
    </w:p>
    <w:p w14:paraId="19CC7391" w14:textId="57DE0C3D" w:rsidR="00D0433F" w:rsidRPr="00D12F96" w:rsidRDefault="00D0433F" w:rsidP="00F30BF4">
      <w:pPr>
        <w:pStyle w:val="Opisslike"/>
        <w:spacing w:line="276" w:lineRule="auto"/>
        <w:jc w:val="center"/>
      </w:pPr>
      <w:bookmarkStart w:id="878" w:name="_Toc76019412"/>
      <w:bookmarkStart w:id="879" w:name="_Toc196826568"/>
      <w:r w:rsidRPr="00540BD7">
        <w:t xml:space="preserve">Tablica </w:t>
      </w:r>
      <w:fldSimple w:instr=" SEQ Tablica \* ARABIC ">
        <w:r w:rsidR="00B61DD6">
          <w:rPr>
            <w:noProof/>
          </w:rPr>
          <w:t>99</w:t>
        </w:r>
      </w:fldSimple>
      <w:r w:rsidRPr="00540BD7">
        <w:t>. Karakteristike oblaka ishlapljene mase goriva</w:t>
      </w:r>
      <w:bookmarkEnd w:id="878"/>
      <w:bookmarkEnd w:id="879"/>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1"/>
        <w:gridCol w:w="1668"/>
        <w:gridCol w:w="1875"/>
        <w:gridCol w:w="1742"/>
        <w:gridCol w:w="1922"/>
      </w:tblGrid>
      <w:tr w:rsidR="00D0433F" w:rsidRPr="00D12F96" w14:paraId="7CD653EB" w14:textId="77777777" w:rsidTr="0005164E">
        <w:trPr>
          <w:trHeight w:val="670"/>
          <w:jc w:val="center"/>
        </w:trPr>
        <w:tc>
          <w:tcPr>
            <w:tcW w:w="1541" w:type="dxa"/>
            <w:shd w:val="clear" w:color="auto" w:fill="auto"/>
            <w:vAlign w:val="center"/>
          </w:tcPr>
          <w:p w14:paraId="537A354D"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VRIJEME (s)</w:t>
            </w:r>
          </w:p>
        </w:tc>
        <w:tc>
          <w:tcPr>
            <w:tcW w:w="1668" w:type="dxa"/>
            <w:shd w:val="clear" w:color="auto" w:fill="auto"/>
            <w:vAlign w:val="center"/>
          </w:tcPr>
          <w:p w14:paraId="125BAA96"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UDALJENOST NIZ VJETAR (m)</w:t>
            </w:r>
          </w:p>
        </w:tc>
        <w:tc>
          <w:tcPr>
            <w:tcW w:w="1875" w:type="dxa"/>
            <w:shd w:val="clear" w:color="auto" w:fill="auto"/>
            <w:vAlign w:val="center"/>
          </w:tcPr>
          <w:p w14:paraId="61ABE746"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KONCENTRACIJA (ppm)</w:t>
            </w:r>
          </w:p>
        </w:tc>
        <w:tc>
          <w:tcPr>
            <w:tcW w:w="1742" w:type="dxa"/>
            <w:shd w:val="clear" w:color="auto" w:fill="auto"/>
            <w:vAlign w:val="center"/>
          </w:tcPr>
          <w:p w14:paraId="1AD45DC5"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BRZINA (m/s)</w:t>
            </w:r>
          </w:p>
        </w:tc>
        <w:tc>
          <w:tcPr>
            <w:tcW w:w="1922" w:type="dxa"/>
            <w:shd w:val="clear" w:color="auto" w:fill="auto"/>
            <w:vAlign w:val="center"/>
          </w:tcPr>
          <w:p w14:paraId="601E1346"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GUSTOĆA OBLAKA (kg/m</w:t>
            </w:r>
            <w:r w:rsidRPr="00D12F96">
              <w:rPr>
                <w:color w:val="000000"/>
                <w:vertAlign w:val="superscript"/>
                <w:lang w:eastAsia="hr-HR"/>
              </w:rPr>
              <w:t>3</w:t>
            </w:r>
            <w:r w:rsidRPr="00D12F96">
              <w:rPr>
                <w:color w:val="000000"/>
                <w:lang w:eastAsia="hr-HR"/>
              </w:rPr>
              <w:t>)</w:t>
            </w:r>
          </w:p>
        </w:tc>
      </w:tr>
      <w:tr w:rsidR="00D0433F" w:rsidRPr="00D12F96" w14:paraId="3E40D0DD" w14:textId="77777777" w:rsidTr="0005164E">
        <w:trPr>
          <w:trHeight w:val="338"/>
          <w:jc w:val="center"/>
        </w:trPr>
        <w:tc>
          <w:tcPr>
            <w:tcW w:w="1541" w:type="dxa"/>
            <w:shd w:val="clear" w:color="auto" w:fill="auto"/>
            <w:vAlign w:val="center"/>
          </w:tcPr>
          <w:p w14:paraId="455E695D" w14:textId="77777777" w:rsidR="00D0433F" w:rsidRPr="00D12F96" w:rsidRDefault="00D0433F" w:rsidP="0005164E">
            <w:pPr>
              <w:spacing w:after="0" w:line="240" w:lineRule="auto"/>
              <w:jc w:val="center"/>
              <w:rPr>
                <w:rFonts w:cs="Arial"/>
                <w:b/>
                <w:bCs/>
                <w:color w:val="000000"/>
                <w:sz w:val="20"/>
                <w:szCs w:val="20"/>
                <w:lang w:eastAsia="hr-HR"/>
              </w:rPr>
            </w:pPr>
            <w:r w:rsidRPr="00D12F96">
              <w:rPr>
                <w:rFonts w:cs="Arial"/>
                <w:b/>
                <w:bCs/>
                <w:color w:val="000000"/>
                <w:sz w:val="20"/>
                <w:szCs w:val="20"/>
                <w:lang w:eastAsia="hr-HR"/>
              </w:rPr>
              <w:t>60</w:t>
            </w:r>
          </w:p>
        </w:tc>
        <w:tc>
          <w:tcPr>
            <w:tcW w:w="1668" w:type="dxa"/>
            <w:shd w:val="clear" w:color="auto" w:fill="auto"/>
            <w:vAlign w:val="center"/>
          </w:tcPr>
          <w:p w14:paraId="51FCEC87"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24</w:t>
            </w:r>
          </w:p>
        </w:tc>
        <w:tc>
          <w:tcPr>
            <w:tcW w:w="1875" w:type="dxa"/>
            <w:shd w:val="clear" w:color="auto" w:fill="auto"/>
            <w:vAlign w:val="center"/>
          </w:tcPr>
          <w:p w14:paraId="6F0AC56A"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25</w:t>
            </w:r>
            <w:r>
              <w:rPr>
                <w:rFonts w:cs="Arial"/>
                <w:color w:val="000000"/>
                <w:sz w:val="20"/>
                <w:szCs w:val="20"/>
                <w:lang w:eastAsia="hr-HR"/>
              </w:rPr>
              <w:t>.</w:t>
            </w:r>
            <w:r w:rsidRPr="00D12F96">
              <w:rPr>
                <w:rFonts w:cs="Arial"/>
                <w:color w:val="000000"/>
                <w:sz w:val="20"/>
                <w:szCs w:val="20"/>
                <w:lang w:eastAsia="hr-HR"/>
              </w:rPr>
              <w:t>920</w:t>
            </w:r>
          </w:p>
        </w:tc>
        <w:tc>
          <w:tcPr>
            <w:tcW w:w="1742" w:type="dxa"/>
            <w:shd w:val="clear" w:color="auto" w:fill="auto"/>
            <w:vAlign w:val="center"/>
          </w:tcPr>
          <w:p w14:paraId="0B447390"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0,39</w:t>
            </w:r>
          </w:p>
        </w:tc>
        <w:tc>
          <w:tcPr>
            <w:tcW w:w="1922" w:type="dxa"/>
            <w:shd w:val="clear" w:color="auto" w:fill="auto"/>
            <w:vAlign w:val="center"/>
          </w:tcPr>
          <w:p w14:paraId="5C121F1F"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1,23</w:t>
            </w:r>
          </w:p>
        </w:tc>
      </w:tr>
      <w:tr w:rsidR="00D0433F" w:rsidRPr="00D12F96" w14:paraId="2454FB37" w14:textId="77777777" w:rsidTr="0005164E">
        <w:trPr>
          <w:trHeight w:val="338"/>
          <w:jc w:val="center"/>
        </w:trPr>
        <w:tc>
          <w:tcPr>
            <w:tcW w:w="1541" w:type="dxa"/>
            <w:shd w:val="clear" w:color="auto" w:fill="auto"/>
            <w:vAlign w:val="center"/>
          </w:tcPr>
          <w:p w14:paraId="579977A4"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638</w:t>
            </w:r>
          </w:p>
        </w:tc>
        <w:tc>
          <w:tcPr>
            <w:tcW w:w="1668" w:type="dxa"/>
            <w:shd w:val="clear" w:color="auto" w:fill="auto"/>
            <w:vAlign w:val="center"/>
          </w:tcPr>
          <w:p w14:paraId="358FA1C0"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490</w:t>
            </w:r>
          </w:p>
        </w:tc>
        <w:tc>
          <w:tcPr>
            <w:tcW w:w="1875" w:type="dxa"/>
            <w:shd w:val="clear" w:color="auto" w:fill="auto"/>
            <w:vAlign w:val="center"/>
          </w:tcPr>
          <w:p w14:paraId="623D0E0D"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645</w:t>
            </w:r>
          </w:p>
        </w:tc>
        <w:tc>
          <w:tcPr>
            <w:tcW w:w="1742" w:type="dxa"/>
            <w:shd w:val="clear" w:color="auto" w:fill="auto"/>
            <w:vAlign w:val="center"/>
          </w:tcPr>
          <w:p w14:paraId="5B50F79D"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1,11</w:t>
            </w:r>
          </w:p>
        </w:tc>
        <w:tc>
          <w:tcPr>
            <w:tcW w:w="1922" w:type="dxa"/>
            <w:shd w:val="clear" w:color="auto" w:fill="auto"/>
            <w:vAlign w:val="center"/>
          </w:tcPr>
          <w:p w14:paraId="4C383BA5"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1,18</w:t>
            </w:r>
          </w:p>
        </w:tc>
      </w:tr>
    </w:tbl>
    <w:p w14:paraId="6B363163" w14:textId="52A837BD" w:rsidR="00D0433F" w:rsidRPr="00D12F96" w:rsidRDefault="00D0433F" w:rsidP="00D0433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 xml:space="preserve">Izvor: </w:t>
      </w:r>
      <w:r w:rsidR="00540BD7" w:rsidRPr="000515EB">
        <w:rPr>
          <w:rFonts w:cs="Times New Roman"/>
          <w:lang w:eastAsia="hr-HR"/>
        </w:rPr>
        <w:t>Procjena rizika pravnih osoba koje obavljaju djelatnost korištenja opasnih tvari za MPM Čakovec Zrinsko Frankopana</w:t>
      </w:r>
      <w:r w:rsidR="00540BD7">
        <w:rPr>
          <w:rFonts w:cs="Times New Roman"/>
          <w:lang w:eastAsia="hr-HR"/>
        </w:rPr>
        <w:t>, veljača 2024. godine</w:t>
      </w:r>
    </w:p>
    <w:p w14:paraId="19119CF3" w14:textId="77777777" w:rsidR="00D0433F" w:rsidRPr="00D12F96" w:rsidRDefault="00D0433F" w:rsidP="000515EB">
      <w:pPr>
        <w:pStyle w:val="Opisslike"/>
        <w:spacing w:line="276" w:lineRule="auto"/>
        <w:jc w:val="center"/>
      </w:pPr>
      <w:r w:rsidRPr="00D12F96">
        <w:rPr>
          <w:noProof/>
        </w:rPr>
        <w:lastRenderedPageBreak/>
        <w:drawing>
          <wp:inline distT="0" distB="0" distL="0" distR="0" wp14:anchorId="4DBE4561" wp14:editId="1778779A">
            <wp:extent cx="5562600" cy="2162175"/>
            <wp:effectExtent l="0" t="0" r="0" b="9525"/>
            <wp:docPr id="1184715248" name="Slika 118471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6">
                      <a:extLst>
                        <a:ext uri="{28A0092B-C50C-407E-A947-70E740481C1C}">
                          <a14:useLocalDpi xmlns:a14="http://schemas.microsoft.com/office/drawing/2010/main" val="0"/>
                        </a:ext>
                      </a:extLst>
                    </a:blip>
                    <a:srcRect l="29140" t="23230" r="30414" b="50142"/>
                    <a:stretch>
                      <a:fillRect/>
                    </a:stretch>
                  </pic:blipFill>
                  <pic:spPr bwMode="auto">
                    <a:xfrm>
                      <a:off x="0" y="0"/>
                      <a:ext cx="5562600" cy="2162175"/>
                    </a:xfrm>
                    <a:prstGeom prst="rect">
                      <a:avLst/>
                    </a:prstGeom>
                    <a:noFill/>
                    <a:ln>
                      <a:noFill/>
                    </a:ln>
                  </pic:spPr>
                </pic:pic>
              </a:graphicData>
            </a:graphic>
          </wp:inline>
        </w:drawing>
      </w:r>
    </w:p>
    <w:p w14:paraId="53BEE507" w14:textId="7B2CA4ED" w:rsidR="00D0433F" w:rsidRPr="004E51C5" w:rsidRDefault="00D0433F" w:rsidP="000515EB">
      <w:pPr>
        <w:pStyle w:val="Opisslike"/>
        <w:spacing w:line="276" w:lineRule="auto"/>
        <w:jc w:val="center"/>
      </w:pPr>
      <w:bookmarkStart w:id="880" w:name="_Toc76019478"/>
      <w:bookmarkStart w:id="881" w:name="_Toc196807002"/>
      <w:r w:rsidRPr="004E51C5">
        <w:t xml:space="preserve">Slika </w:t>
      </w:r>
      <w:fldSimple w:instr=" SEQ Slika \* ARABIC ">
        <w:r w:rsidR="00024CC8">
          <w:rPr>
            <w:noProof/>
          </w:rPr>
          <w:t>24</w:t>
        </w:r>
      </w:fldSimple>
      <w:r w:rsidRPr="004E51C5">
        <w:t>. Otisak oblaka para benzina sa zonama GGE, DGE, 50DGE</w:t>
      </w:r>
      <w:bookmarkEnd w:id="880"/>
      <w:bookmarkEnd w:id="881"/>
    </w:p>
    <w:p w14:paraId="5D6513B6" w14:textId="7982DFDE" w:rsidR="00D0433F" w:rsidRPr="000515EB" w:rsidRDefault="00D0433F" w:rsidP="000515EB">
      <w:pPr>
        <w:pStyle w:val="Opisslike"/>
        <w:spacing w:line="276" w:lineRule="auto"/>
        <w:jc w:val="center"/>
        <w:rPr>
          <w:rFonts w:cs="Times New Roman"/>
          <w:b w:val="0"/>
          <w:bCs w:val="0"/>
          <w:lang w:eastAsia="hr-HR"/>
        </w:rPr>
      </w:pPr>
      <w:r w:rsidRPr="000515EB">
        <w:rPr>
          <w:rFonts w:cs="Times New Roman"/>
          <w:b w:val="0"/>
          <w:bCs w:val="0"/>
          <w:lang w:eastAsia="hr-HR"/>
        </w:rPr>
        <w:t>Izvor: Procjena rizika pravnih osoba koje obavljaju djelatnost korištenja opasnih tvari za MPM Čakovec Zrinsko Frankopana</w:t>
      </w:r>
      <w:r w:rsidR="00540BD7">
        <w:rPr>
          <w:rFonts w:cs="Times New Roman"/>
          <w:b w:val="0"/>
          <w:bCs w:val="0"/>
          <w:lang w:eastAsia="hr-HR"/>
        </w:rPr>
        <w:t>, veljača 2024. godine</w:t>
      </w:r>
    </w:p>
    <w:p w14:paraId="3936F193" w14:textId="77777777" w:rsidR="004E51C5" w:rsidRPr="004E51C5" w:rsidRDefault="004E51C5" w:rsidP="004E51C5">
      <w:pPr>
        <w:rPr>
          <w:lang w:eastAsia="hr-HR"/>
        </w:rPr>
      </w:pPr>
    </w:p>
    <w:p w14:paraId="09B2029D" w14:textId="77777777" w:rsidR="00D0433F" w:rsidRDefault="00D0433F" w:rsidP="00D0433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Do zapaljenja stvorene lokve benzina, ovisno o udaljenosti od izvora curenja i vremenskom intervalu, može doći u dva slučaja koje zovemo tzv. rani i kasni požar lokve. Scenarij ranog požara opisuje zapaljenje lokve koje se događa na početku ispuštanja zapaljive tvari i tijekom širenja lokve. Kasni požar je modeliran za vrijeme u kojem je lokva dosegnula najveći promjer.</w:t>
      </w:r>
    </w:p>
    <w:p w14:paraId="14599AEB" w14:textId="77777777" w:rsidR="003C7C02" w:rsidRDefault="003C7C02" w:rsidP="00D0433F">
      <w:pPr>
        <w:suppressAutoHyphens/>
        <w:autoSpaceDN w:val="0"/>
        <w:spacing w:after="120" w:line="276" w:lineRule="auto"/>
        <w:jc w:val="both"/>
        <w:textAlignment w:val="baseline"/>
        <w:rPr>
          <w:rFonts w:ascii="Calibri" w:eastAsia="Calibri" w:hAnsi="Calibri" w:cs="Times New Roman"/>
          <w:sz w:val="24"/>
          <w:lang w:eastAsia="hr-HR"/>
        </w:rPr>
      </w:pPr>
    </w:p>
    <w:p w14:paraId="1E604DE3" w14:textId="77777777" w:rsidR="003C7C02" w:rsidRDefault="003C7C02" w:rsidP="00D0433F">
      <w:pPr>
        <w:suppressAutoHyphens/>
        <w:autoSpaceDN w:val="0"/>
        <w:spacing w:after="120" w:line="276" w:lineRule="auto"/>
        <w:jc w:val="both"/>
        <w:textAlignment w:val="baseline"/>
        <w:rPr>
          <w:rFonts w:ascii="Calibri" w:eastAsia="Calibri" w:hAnsi="Calibri" w:cs="Times New Roman"/>
          <w:sz w:val="24"/>
          <w:lang w:eastAsia="hr-HR"/>
        </w:rPr>
      </w:pPr>
    </w:p>
    <w:p w14:paraId="33CBDBD9" w14:textId="77777777" w:rsidR="003C7C02" w:rsidRDefault="003C7C02" w:rsidP="00D0433F">
      <w:pPr>
        <w:suppressAutoHyphens/>
        <w:autoSpaceDN w:val="0"/>
        <w:spacing w:after="120" w:line="276" w:lineRule="auto"/>
        <w:jc w:val="both"/>
        <w:textAlignment w:val="baseline"/>
        <w:rPr>
          <w:rFonts w:ascii="Calibri" w:eastAsia="Calibri" w:hAnsi="Calibri" w:cs="Times New Roman"/>
          <w:sz w:val="24"/>
          <w:lang w:eastAsia="hr-HR"/>
        </w:rPr>
      </w:pPr>
    </w:p>
    <w:p w14:paraId="038A0155" w14:textId="77777777" w:rsidR="0098492D" w:rsidRDefault="0098492D" w:rsidP="00D0433F">
      <w:pPr>
        <w:suppressAutoHyphens/>
        <w:autoSpaceDN w:val="0"/>
        <w:spacing w:after="120" w:line="276" w:lineRule="auto"/>
        <w:jc w:val="both"/>
        <w:textAlignment w:val="baseline"/>
        <w:rPr>
          <w:rFonts w:ascii="Calibri" w:eastAsia="Calibri" w:hAnsi="Calibri" w:cs="Times New Roman"/>
          <w:sz w:val="24"/>
          <w:lang w:eastAsia="hr-HR"/>
        </w:rPr>
      </w:pPr>
    </w:p>
    <w:p w14:paraId="0D1AFE2E" w14:textId="72A4DC03" w:rsidR="00D0433F" w:rsidRPr="00D12F96" w:rsidRDefault="00D0433F" w:rsidP="00F30BF4">
      <w:pPr>
        <w:pStyle w:val="Opisslike"/>
        <w:spacing w:line="276" w:lineRule="auto"/>
        <w:jc w:val="center"/>
      </w:pPr>
      <w:bookmarkStart w:id="882" w:name="_Toc76019413"/>
      <w:bookmarkStart w:id="883" w:name="_Toc196826569"/>
      <w:r w:rsidRPr="00D12F96">
        <w:t xml:space="preserve">Tablica </w:t>
      </w:r>
      <w:fldSimple w:instr=" SEQ Tablica \* ARABIC ">
        <w:r w:rsidR="00B61DD6">
          <w:rPr>
            <w:noProof/>
          </w:rPr>
          <w:t>100</w:t>
        </w:r>
      </w:fldSimple>
      <w:r w:rsidRPr="00D12F96">
        <w:t>. Rani i kasni požar lokve benzina</w:t>
      </w:r>
      <w:bookmarkEnd w:id="882"/>
      <w:bookmarkEnd w:id="883"/>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1276"/>
        <w:gridCol w:w="1276"/>
        <w:gridCol w:w="1653"/>
        <w:gridCol w:w="1654"/>
        <w:gridCol w:w="1654"/>
      </w:tblGrid>
      <w:tr w:rsidR="00D0433F" w:rsidRPr="00D12F96" w14:paraId="4E00CC3B" w14:textId="77777777" w:rsidTr="0005164E">
        <w:trPr>
          <w:trHeight w:val="701"/>
        </w:trPr>
        <w:tc>
          <w:tcPr>
            <w:tcW w:w="1276" w:type="dxa"/>
            <w:shd w:val="clear" w:color="auto" w:fill="auto"/>
            <w:vAlign w:val="center"/>
          </w:tcPr>
          <w:p w14:paraId="5F95E694" w14:textId="77777777" w:rsidR="00D0433F" w:rsidRPr="00D12F96" w:rsidRDefault="00D0433F" w:rsidP="00F30BF4">
            <w:pPr>
              <w:pStyle w:val="Opisslike"/>
              <w:spacing w:line="276" w:lineRule="auto"/>
              <w:jc w:val="center"/>
              <w:rPr>
                <w:color w:val="000000"/>
                <w:lang w:eastAsia="hr-HR"/>
              </w:rPr>
            </w:pPr>
          </w:p>
        </w:tc>
        <w:tc>
          <w:tcPr>
            <w:tcW w:w="1276" w:type="dxa"/>
            <w:shd w:val="clear" w:color="auto" w:fill="auto"/>
            <w:vAlign w:val="center"/>
          </w:tcPr>
          <w:p w14:paraId="14BB9AA1"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DUŽINA PLAMENA (m)</w:t>
            </w:r>
          </w:p>
        </w:tc>
        <w:tc>
          <w:tcPr>
            <w:tcW w:w="1276" w:type="dxa"/>
            <w:shd w:val="clear" w:color="auto" w:fill="auto"/>
            <w:vAlign w:val="center"/>
          </w:tcPr>
          <w:p w14:paraId="7C27C450"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KUT PLAMENA (°)</w:t>
            </w:r>
          </w:p>
        </w:tc>
        <w:tc>
          <w:tcPr>
            <w:tcW w:w="1653" w:type="dxa"/>
            <w:shd w:val="clear" w:color="auto" w:fill="auto"/>
            <w:vAlign w:val="center"/>
          </w:tcPr>
          <w:p w14:paraId="1CA32940"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PODRUČJE UTJECAJA ZA 2 kW/m</w:t>
            </w:r>
            <w:r w:rsidRPr="00D12F96">
              <w:rPr>
                <w:color w:val="000000"/>
                <w:vertAlign w:val="superscript"/>
                <w:lang w:eastAsia="hr-HR"/>
              </w:rPr>
              <w:t>2</w:t>
            </w:r>
          </w:p>
        </w:tc>
        <w:tc>
          <w:tcPr>
            <w:tcW w:w="1654" w:type="dxa"/>
            <w:shd w:val="clear" w:color="auto" w:fill="auto"/>
            <w:vAlign w:val="center"/>
          </w:tcPr>
          <w:p w14:paraId="3A723D37"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PODRUČJE UTJECAJA ZA 5 kW/m</w:t>
            </w:r>
            <w:r w:rsidRPr="00D12F96">
              <w:rPr>
                <w:color w:val="000000"/>
                <w:vertAlign w:val="superscript"/>
                <w:lang w:eastAsia="hr-HR"/>
              </w:rPr>
              <w:t>2</w:t>
            </w:r>
          </w:p>
        </w:tc>
        <w:tc>
          <w:tcPr>
            <w:tcW w:w="1654" w:type="dxa"/>
            <w:shd w:val="clear" w:color="auto" w:fill="auto"/>
            <w:vAlign w:val="center"/>
          </w:tcPr>
          <w:p w14:paraId="4BA32CF7" w14:textId="77777777" w:rsidR="00D0433F" w:rsidRPr="00D12F96" w:rsidRDefault="00D0433F" w:rsidP="00F30BF4">
            <w:pPr>
              <w:pStyle w:val="Opisslike"/>
              <w:spacing w:line="276" w:lineRule="auto"/>
              <w:jc w:val="center"/>
              <w:rPr>
                <w:color w:val="000000"/>
                <w:lang w:eastAsia="hr-HR"/>
              </w:rPr>
            </w:pPr>
            <w:r w:rsidRPr="00D12F96">
              <w:rPr>
                <w:color w:val="000000"/>
                <w:lang w:eastAsia="hr-HR"/>
              </w:rPr>
              <w:t>PODRUČJE UTJECAJA ZA 10 kW/m</w:t>
            </w:r>
            <w:r w:rsidRPr="00D12F96">
              <w:rPr>
                <w:color w:val="000000"/>
                <w:vertAlign w:val="superscript"/>
                <w:lang w:eastAsia="hr-HR"/>
              </w:rPr>
              <w:t>2</w:t>
            </w:r>
          </w:p>
        </w:tc>
      </w:tr>
      <w:tr w:rsidR="00D0433F" w:rsidRPr="00D12F96" w14:paraId="7D3FD811" w14:textId="77777777" w:rsidTr="0005164E">
        <w:trPr>
          <w:trHeight w:val="492"/>
        </w:trPr>
        <w:tc>
          <w:tcPr>
            <w:tcW w:w="1276" w:type="dxa"/>
            <w:shd w:val="clear" w:color="auto" w:fill="auto"/>
            <w:vAlign w:val="center"/>
          </w:tcPr>
          <w:p w14:paraId="0FA7DEBC" w14:textId="77777777" w:rsidR="00D0433F" w:rsidRPr="00D12F96" w:rsidRDefault="00D0433F" w:rsidP="0005164E">
            <w:pPr>
              <w:spacing w:after="0" w:line="240" w:lineRule="auto"/>
              <w:jc w:val="center"/>
              <w:rPr>
                <w:rFonts w:cs="Arial"/>
                <w:color w:val="000000"/>
                <w:sz w:val="20"/>
                <w:szCs w:val="20"/>
                <w:lang w:eastAsia="hr-HR"/>
              </w:rPr>
            </w:pPr>
            <w:r>
              <w:rPr>
                <w:rFonts w:cs="Arial"/>
                <w:color w:val="000000"/>
                <w:sz w:val="20"/>
                <w:szCs w:val="20"/>
                <w:lang w:eastAsia="hr-HR"/>
              </w:rPr>
              <w:t>Rani požar</w:t>
            </w:r>
          </w:p>
        </w:tc>
        <w:tc>
          <w:tcPr>
            <w:tcW w:w="1276" w:type="dxa"/>
            <w:shd w:val="clear" w:color="auto" w:fill="auto"/>
            <w:vAlign w:val="center"/>
          </w:tcPr>
          <w:p w14:paraId="361889F8"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41</w:t>
            </w:r>
          </w:p>
        </w:tc>
        <w:tc>
          <w:tcPr>
            <w:tcW w:w="1276" w:type="dxa"/>
            <w:shd w:val="clear" w:color="auto" w:fill="auto"/>
            <w:vAlign w:val="center"/>
          </w:tcPr>
          <w:p w14:paraId="6671C75B"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24</w:t>
            </w:r>
          </w:p>
        </w:tc>
        <w:tc>
          <w:tcPr>
            <w:tcW w:w="1653" w:type="dxa"/>
            <w:shd w:val="clear" w:color="auto" w:fill="auto"/>
            <w:vAlign w:val="center"/>
          </w:tcPr>
          <w:p w14:paraId="35F9ED36" w14:textId="77777777" w:rsidR="00D0433F" w:rsidRPr="00D12F96" w:rsidRDefault="00D0433F" w:rsidP="0005164E">
            <w:pPr>
              <w:spacing w:after="0" w:line="240" w:lineRule="auto"/>
              <w:jc w:val="center"/>
              <w:rPr>
                <w:rFonts w:cs="Arial"/>
                <w:b/>
                <w:bCs/>
                <w:color w:val="000000"/>
                <w:sz w:val="20"/>
                <w:szCs w:val="20"/>
                <w:lang w:eastAsia="hr-HR"/>
              </w:rPr>
            </w:pPr>
            <w:r w:rsidRPr="00D12F96">
              <w:rPr>
                <w:rFonts w:cs="Arial"/>
                <w:b/>
                <w:bCs/>
                <w:color w:val="000000"/>
                <w:sz w:val="20"/>
                <w:szCs w:val="20"/>
                <w:lang w:eastAsia="hr-HR"/>
              </w:rPr>
              <w:t>60</w:t>
            </w:r>
          </w:p>
        </w:tc>
        <w:tc>
          <w:tcPr>
            <w:tcW w:w="1654" w:type="dxa"/>
            <w:shd w:val="clear" w:color="auto" w:fill="auto"/>
            <w:vAlign w:val="center"/>
          </w:tcPr>
          <w:p w14:paraId="500E13D2"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35</w:t>
            </w:r>
          </w:p>
        </w:tc>
        <w:tc>
          <w:tcPr>
            <w:tcW w:w="1654" w:type="dxa"/>
            <w:shd w:val="clear" w:color="auto" w:fill="auto"/>
            <w:vAlign w:val="center"/>
          </w:tcPr>
          <w:p w14:paraId="471B4C03"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19</w:t>
            </w:r>
          </w:p>
        </w:tc>
      </w:tr>
      <w:tr w:rsidR="00D0433F" w:rsidRPr="00D12F96" w14:paraId="2BF56C08" w14:textId="77777777" w:rsidTr="0005164E">
        <w:trPr>
          <w:trHeight w:val="492"/>
        </w:trPr>
        <w:tc>
          <w:tcPr>
            <w:tcW w:w="1276" w:type="dxa"/>
            <w:shd w:val="clear" w:color="auto" w:fill="auto"/>
            <w:vAlign w:val="center"/>
          </w:tcPr>
          <w:p w14:paraId="1551013C"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K</w:t>
            </w:r>
            <w:r>
              <w:rPr>
                <w:rFonts w:cs="Arial"/>
                <w:color w:val="000000"/>
                <w:sz w:val="20"/>
                <w:szCs w:val="20"/>
                <w:lang w:eastAsia="hr-HR"/>
              </w:rPr>
              <w:t>asni požar</w:t>
            </w:r>
          </w:p>
        </w:tc>
        <w:tc>
          <w:tcPr>
            <w:tcW w:w="1276" w:type="dxa"/>
            <w:shd w:val="clear" w:color="auto" w:fill="auto"/>
            <w:vAlign w:val="center"/>
          </w:tcPr>
          <w:p w14:paraId="5FA9146A"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65</w:t>
            </w:r>
          </w:p>
        </w:tc>
        <w:tc>
          <w:tcPr>
            <w:tcW w:w="1276" w:type="dxa"/>
            <w:shd w:val="clear" w:color="auto" w:fill="auto"/>
            <w:vAlign w:val="center"/>
          </w:tcPr>
          <w:p w14:paraId="74811A7E"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18</w:t>
            </w:r>
          </w:p>
        </w:tc>
        <w:tc>
          <w:tcPr>
            <w:tcW w:w="1653" w:type="dxa"/>
            <w:shd w:val="clear" w:color="auto" w:fill="auto"/>
            <w:vAlign w:val="center"/>
          </w:tcPr>
          <w:p w14:paraId="17E25ADF" w14:textId="77777777" w:rsidR="00D0433F" w:rsidRPr="00D12F96" w:rsidRDefault="00D0433F" w:rsidP="0005164E">
            <w:pPr>
              <w:spacing w:after="0" w:line="240" w:lineRule="auto"/>
              <w:jc w:val="center"/>
              <w:rPr>
                <w:rFonts w:cs="Arial"/>
                <w:b/>
                <w:bCs/>
                <w:color w:val="000000"/>
                <w:sz w:val="20"/>
                <w:szCs w:val="20"/>
                <w:lang w:eastAsia="hr-HR"/>
              </w:rPr>
            </w:pPr>
            <w:r w:rsidRPr="00D12F96">
              <w:rPr>
                <w:rFonts w:cs="Arial"/>
                <w:b/>
                <w:bCs/>
                <w:color w:val="000000"/>
                <w:sz w:val="20"/>
                <w:szCs w:val="20"/>
                <w:lang w:eastAsia="hr-HR"/>
              </w:rPr>
              <w:t>124</w:t>
            </w:r>
          </w:p>
        </w:tc>
        <w:tc>
          <w:tcPr>
            <w:tcW w:w="1654" w:type="dxa"/>
            <w:shd w:val="clear" w:color="auto" w:fill="auto"/>
            <w:vAlign w:val="center"/>
          </w:tcPr>
          <w:p w14:paraId="61C4E3AB"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68</w:t>
            </w:r>
          </w:p>
        </w:tc>
        <w:tc>
          <w:tcPr>
            <w:tcW w:w="1654" w:type="dxa"/>
            <w:shd w:val="clear" w:color="auto" w:fill="auto"/>
            <w:vAlign w:val="center"/>
          </w:tcPr>
          <w:p w14:paraId="595EFBF9" w14:textId="77777777" w:rsidR="00D0433F" w:rsidRPr="00D12F96" w:rsidRDefault="00D0433F" w:rsidP="0005164E">
            <w:pPr>
              <w:spacing w:after="0" w:line="240" w:lineRule="auto"/>
              <w:jc w:val="center"/>
              <w:rPr>
                <w:rFonts w:cs="Arial"/>
                <w:color w:val="000000"/>
                <w:sz w:val="20"/>
                <w:szCs w:val="20"/>
                <w:lang w:eastAsia="hr-HR"/>
              </w:rPr>
            </w:pPr>
            <w:r w:rsidRPr="00D12F96">
              <w:rPr>
                <w:rFonts w:cs="Arial"/>
                <w:color w:val="000000"/>
                <w:sz w:val="20"/>
                <w:szCs w:val="20"/>
                <w:lang w:eastAsia="hr-HR"/>
              </w:rPr>
              <w:t>37</w:t>
            </w:r>
          </w:p>
        </w:tc>
      </w:tr>
    </w:tbl>
    <w:p w14:paraId="013E29F4" w14:textId="301582DA" w:rsidR="00D0433F" w:rsidRPr="00D12F96" w:rsidRDefault="00D0433F" w:rsidP="00D0433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7B2596">
        <w:rPr>
          <w:rFonts w:ascii="Calibri" w:eastAsia="Calibri" w:hAnsi="Calibri" w:cs="Times New Roman"/>
          <w:sz w:val="20"/>
          <w:szCs w:val="20"/>
          <w:lang w:eastAsia="hr-HR"/>
        </w:rPr>
        <w:t>, veljača 2024.</w:t>
      </w:r>
    </w:p>
    <w:p w14:paraId="48DC2E36" w14:textId="727D3EB4" w:rsidR="00D0433F" w:rsidRPr="00D12F96" w:rsidRDefault="00D0433F" w:rsidP="00F30BF4">
      <w:pPr>
        <w:pStyle w:val="Opisslike"/>
        <w:spacing w:line="276" w:lineRule="auto"/>
        <w:jc w:val="center"/>
      </w:pPr>
      <w:bookmarkStart w:id="884" w:name="_Toc76019414"/>
      <w:bookmarkStart w:id="885" w:name="_Toc196826570"/>
      <w:r w:rsidRPr="00D12F96">
        <w:t xml:space="preserve">Tablica </w:t>
      </w:r>
      <w:fldSimple w:instr=" SEQ Tablica \* ARABIC ">
        <w:r w:rsidR="00B61DD6">
          <w:rPr>
            <w:noProof/>
          </w:rPr>
          <w:t>101</w:t>
        </w:r>
      </w:fldSimple>
      <w:r w:rsidRPr="00D12F96">
        <w:t>. Intenzitet toplinskog zračenja za rani požar lokve</w:t>
      </w:r>
      <w:bookmarkEnd w:id="884"/>
      <w:bookmarkEnd w:id="885"/>
    </w:p>
    <w:tbl>
      <w:tblPr>
        <w:tblStyle w:val="Reetkatablice12"/>
        <w:tblW w:w="0" w:type="auto"/>
        <w:tblLook w:val="04A0" w:firstRow="1" w:lastRow="0" w:firstColumn="1" w:lastColumn="0" w:noHBand="0" w:noVBand="1"/>
      </w:tblPr>
      <w:tblGrid>
        <w:gridCol w:w="5382"/>
        <w:gridCol w:w="3395"/>
      </w:tblGrid>
      <w:tr w:rsidR="00D0433F" w:rsidRPr="00D12F96" w14:paraId="7050932F" w14:textId="77777777" w:rsidTr="0005164E">
        <w:trPr>
          <w:trHeight w:val="418"/>
        </w:trPr>
        <w:tc>
          <w:tcPr>
            <w:tcW w:w="5382" w:type="dxa"/>
            <w:vAlign w:val="center"/>
          </w:tcPr>
          <w:p w14:paraId="41E5ACC7" w14:textId="77777777" w:rsidR="00D0433F" w:rsidRPr="00D12F96" w:rsidRDefault="00D0433F" w:rsidP="00F30BF4">
            <w:pPr>
              <w:pStyle w:val="Opisslike"/>
              <w:spacing w:line="276" w:lineRule="auto"/>
              <w:jc w:val="center"/>
              <w:rPr>
                <w:rFonts w:asciiTheme="minorHAnsi" w:hAnsiTheme="minorHAnsi" w:cstheme="minorHAnsi"/>
              </w:rPr>
            </w:pPr>
            <w:r w:rsidRPr="00D12F96">
              <w:rPr>
                <w:rFonts w:asciiTheme="minorHAnsi" w:hAnsiTheme="minorHAnsi" w:cstheme="minorHAnsi"/>
              </w:rPr>
              <w:t>INTENZITET TOPLINSKOG ZRAČENJA ZA RANI POŽAR LOKVE</w:t>
            </w:r>
          </w:p>
        </w:tc>
        <w:tc>
          <w:tcPr>
            <w:tcW w:w="3395" w:type="dxa"/>
            <w:vAlign w:val="center"/>
          </w:tcPr>
          <w:p w14:paraId="23222776" w14:textId="77777777" w:rsidR="00D0433F" w:rsidRPr="00D12F96" w:rsidRDefault="00D0433F" w:rsidP="00F30BF4">
            <w:pPr>
              <w:pStyle w:val="Opisslike"/>
              <w:spacing w:line="276" w:lineRule="auto"/>
              <w:jc w:val="center"/>
              <w:rPr>
                <w:rFonts w:asciiTheme="minorHAnsi" w:hAnsiTheme="minorHAnsi" w:cstheme="minorHAnsi"/>
              </w:rPr>
            </w:pPr>
            <w:r w:rsidRPr="00D12F96">
              <w:rPr>
                <w:rFonts w:asciiTheme="minorHAnsi" w:hAnsiTheme="minorHAnsi" w:cstheme="minorHAnsi"/>
              </w:rPr>
              <w:t>UDALJENOST (m)</w:t>
            </w:r>
          </w:p>
        </w:tc>
      </w:tr>
      <w:tr w:rsidR="00D0433F" w:rsidRPr="00D12F96" w14:paraId="16F52E23" w14:textId="77777777" w:rsidTr="0005164E">
        <w:tc>
          <w:tcPr>
            <w:tcW w:w="5382" w:type="dxa"/>
            <w:vAlign w:val="center"/>
          </w:tcPr>
          <w:p w14:paraId="5E2B708D"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 kW/m</w:t>
            </w:r>
            <w:r w:rsidRPr="00D12F96">
              <w:rPr>
                <w:rFonts w:asciiTheme="minorHAnsi" w:hAnsiTheme="minorHAnsi" w:cstheme="minorHAnsi"/>
                <w:vertAlign w:val="superscript"/>
              </w:rPr>
              <w:t>2</w:t>
            </w:r>
          </w:p>
        </w:tc>
        <w:tc>
          <w:tcPr>
            <w:tcW w:w="3395" w:type="dxa"/>
            <w:vAlign w:val="center"/>
          </w:tcPr>
          <w:p w14:paraId="4389C270"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51</w:t>
            </w:r>
          </w:p>
        </w:tc>
      </w:tr>
      <w:tr w:rsidR="00D0433F" w:rsidRPr="00D12F96" w14:paraId="2592E1E4" w14:textId="77777777" w:rsidTr="0005164E">
        <w:tc>
          <w:tcPr>
            <w:tcW w:w="5382" w:type="dxa"/>
            <w:vAlign w:val="center"/>
          </w:tcPr>
          <w:p w14:paraId="56F7BA52"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5 kW/m</w:t>
            </w:r>
            <w:r w:rsidRPr="00D12F96">
              <w:rPr>
                <w:rFonts w:asciiTheme="minorHAnsi" w:hAnsiTheme="minorHAnsi" w:cstheme="minorHAnsi"/>
                <w:vertAlign w:val="superscript"/>
              </w:rPr>
              <w:t>2</w:t>
            </w:r>
          </w:p>
        </w:tc>
        <w:tc>
          <w:tcPr>
            <w:tcW w:w="3395" w:type="dxa"/>
            <w:vAlign w:val="center"/>
          </w:tcPr>
          <w:p w14:paraId="78B3D22C"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38</w:t>
            </w:r>
          </w:p>
        </w:tc>
      </w:tr>
      <w:tr w:rsidR="00D0433F" w:rsidRPr="00D12F96" w14:paraId="61664F9E" w14:textId="77777777" w:rsidTr="0005164E">
        <w:tc>
          <w:tcPr>
            <w:tcW w:w="5382" w:type="dxa"/>
            <w:vAlign w:val="center"/>
          </w:tcPr>
          <w:p w14:paraId="0EF09DB4"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7 kW/m</w:t>
            </w:r>
            <w:r w:rsidRPr="00D12F96">
              <w:rPr>
                <w:rFonts w:asciiTheme="minorHAnsi" w:hAnsiTheme="minorHAnsi" w:cstheme="minorHAnsi"/>
                <w:vertAlign w:val="superscript"/>
              </w:rPr>
              <w:t>2</w:t>
            </w:r>
          </w:p>
        </w:tc>
        <w:tc>
          <w:tcPr>
            <w:tcW w:w="3395" w:type="dxa"/>
            <w:vAlign w:val="center"/>
          </w:tcPr>
          <w:p w14:paraId="3FDECCDF"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30</w:t>
            </w:r>
          </w:p>
        </w:tc>
      </w:tr>
      <w:tr w:rsidR="00D0433F" w:rsidRPr="00D12F96" w14:paraId="599F97CE" w14:textId="77777777" w:rsidTr="0005164E">
        <w:tc>
          <w:tcPr>
            <w:tcW w:w="5382" w:type="dxa"/>
            <w:vAlign w:val="center"/>
          </w:tcPr>
          <w:p w14:paraId="2D093A9D" w14:textId="77777777" w:rsidR="00D0433F" w:rsidRPr="00D12F96" w:rsidRDefault="00D0433F" w:rsidP="0005164E">
            <w:pPr>
              <w:jc w:val="center"/>
              <w:rPr>
                <w:rFonts w:asciiTheme="minorHAnsi" w:hAnsiTheme="minorHAnsi" w:cstheme="minorHAnsi"/>
                <w:vertAlign w:val="superscript"/>
              </w:rPr>
            </w:pPr>
            <w:r w:rsidRPr="00D12F96">
              <w:rPr>
                <w:rFonts w:asciiTheme="minorHAnsi" w:hAnsiTheme="minorHAnsi" w:cstheme="minorHAnsi"/>
              </w:rPr>
              <w:t>12,5 kW/m</w:t>
            </w:r>
            <w:r w:rsidRPr="00D12F96">
              <w:rPr>
                <w:rFonts w:asciiTheme="minorHAnsi" w:hAnsiTheme="minorHAnsi" w:cstheme="minorHAnsi"/>
                <w:vertAlign w:val="superscript"/>
              </w:rPr>
              <w:t>2</w:t>
            </w:r>
          </w:p>
          <w:p w14:paraId="561A672F"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lastRenderedPageBreak/>
              <w:t>(granica domino efekta)</w:t>
            </w:r>
          </w:p>
        </w:tc>
        <w:tc>
          <w:tcPr>
            <w:tcW w:w="3395" w:type="dxa"/>
            <w:vAlign w:val="center"/>
          </w:tcPr>
          <w:p w14:paraId="4DF56139"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lastRenderedPageBreak/>
              <w:t>17</w:t>
            </w:r>
          </w:p>
        </w:tc>
      </w:tr>
    </w:tbl>
    <w:p w14:paraId="5A8F9A58" w14:textId="21DF65D7" w:rsidR="00D0433F" w:rsidRPr="00D12F96" w:rsidRDefault="00D0433F" w:rsidP="00D0433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7B2596">
        <w:rPr>
          <w:rFonts w:ascii="Calibri" w:eastAsia="Calibri" w:hAnsi="Calibri" w:cs="Times New Roman"/>
          <w:sz w:val="20"/>
          <w:szCs w:val="20"/>
          <w:lang w:eastAsia="hr-HR"/>
        </w:rPr>
        <w:t>, veljača 2024.</w:t>
      </w:r>
    </w:p>
    <w:p w14:paraId="5220FA02" w14:textId="13F415D6" w:rsidR="00D0433F" w:rsidRPr="00D12F96" w:rsidRDefault="00D0433F" w:rsidP="00F30BF4">
      <w:pPr>
        <w:pStyle w:val="Opisslike"/>
        <w:spacing w:line="276" w:lineRule="auto"/>
        <w:jc w:val="center"/>
      </w:pPr>
      <w:bookmarkStart w:id="886" w:name="_Toc76019415"/>
      <w:bookmarkStart w:id="887" w:name="_Toc196826571"/>
      <w:r w:rsidRPr="00D12F96">
        <w:t xml:space="preserve">Tablica </w:t>
      </w:r>
      <w:fldSimple w:instr=" SEQ Tablica \* ARABIC ">
        <w:r w:rsidR="00B61DD6">
          <w:rPr>
            <w:noProof/>
          </w:rPr>
          <w:t>102</w:t>
        </w:r>
      </w:fldSimple>
      <w:r w:rsidRPr="00D12F96">
        <w:t>. Intenzitet toplinskog zračenja za kasni požar lokve</w:t>
      </w:r>
      <w:bookmarkEnd w:id="886"/>
      <w:bookmarkEnd w:id="887"/>
    </w:p>
    <w:tbl>
      <w:tblPr>
        <w:tblStyle w:val="Reetkatablice12"/>
        <w:tblW w:w="0" w:type="auto"/>
        <w:tblLook w:val="04A0" w:firstRow="1" w:lastRow="0" w:firstColumn="1" w:lastColumn="0" w:noHBand="0" w:noVBand="1"/>
      </w:tblPr>
      <w:tblGrid>
        <w:gridCol w:w="5382"/>
        <w:gridCol w:w="3395"/>
      </w:tblGrid>
      <w:tr w:rsidR="00D0433F" w:rsidRPr="00D12F96" w14:paraId="260159C7" w14:textId="77777777" w:rsidTr="0005164E">
        <w:trPr>
          <w:trHeight w:val="418"/>
        </w:trPr>
        <w:tc>
          <w:tcPr>
            <w:tcW w:w="5382" w:type="dxa"/>
            <w:vAlign w:val="center"/>
          </w:tcPr>
          <w:p w14:paraId="562408F9" w14:textId="77777777" w:rsidR="00D0433F" w:rsidRPr="00D12F96" w:rsidRDefault="00D0433F" w:rsidP="00F30BF4">
            <w:pPr>
              <w:pStyle w:val="Opisslike"/>
              <w:spacing w:line="276" w:lineRule="auto"/>
              <w:jc w:val="center"/>
              <w:rPr>
                <w:rFonts w:asciiTheme="minorHAnsi" w:hAnsiTheme="minorHAnsi" w:cstheme="minorHAnsi"/>
              </w:rPr>
            </w:pPr>
            <w:r w:rsidRPr="00D12F96">
              <w:rPr>
                <w:rFonts w:asciiTheme="minorHAnsi" w:hAnsiTheme="minorHAnsi" w:cstheme="minorHAnsi"/>
              </w:rPr>
              <w:t>INTENZITET TOPLINSKOG ZRAČENJA ZA KASNI POŽAR LOKVE</w:t>
            </w:r>
          </w:p>
        </w:tc>
        <w:tc>
          <w:tcPr>
            <w:tcW w:w="3395" w:type="dxa"/>
            <w:vAlign w:val="center"/>
          </w:tcPr>
          <w:p w14:paraId="3F792807" w14:textId="77777777" w:rsidR="00D0433F" w:rsidRPr="00D12F96" w:rsidRDefault="00D0433F" w:rsidP="00F30BF4">
            <w:pPr>
              <w:pStyle w:val="Opisslike"/>
              <w:spacing w:line="276" w:lineRule="auto"/>
              <w:jc w:val="center"/>
              <w:rPr>
                <w:rFonts w:asciiTheme="minorHAnsi" w:hAnsiTheme="minorHAnsi" w:cstheme="minorHAnsi"/>
              </w:rPr>
            </w:pPr>
            <w:r w:rsidRPr="00D12F96">
              <w:rPr>
                <w:rFonts w:asciiTheme="minorHAnsi" w:hAnsiTheme="minorHAnsi" w:cstheme="minorHAnsi"/>
              </w:rPr>
              <w:t>UDALJENOST (m)</w:t>
            </w:r>
          </w:p>
        </w:tc>
      </w:tr>
      <w:tr w:rsidR="00D0433F" w:rsidRPr="00D12F96" w14:paraId="3A3CCBC1" w14:textId="77777777" w:rsidTr="0005164E">
        <w:tc>
          <w:tcPr>
            <w:tcW w:w="5382" w:type="dxa"/>
            <w:vAlign w:val="center"/>
          </w:tcPr>
          <w:p w14:paraId="1CDDFAD7"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 kW/m</w:t>
            </w:r>
            <w:r w:rsidRPr="00D12F96">
              <w:rPr>
                <w:rFonts w:asciiTheme="minorHAnsi" w:hAnsiTheme="minorHAnsi" w:cstheme="minorHAnsi"/>
                <w:vertAlign w:val="superscript"/>
              </w:rPr>
              <w:t>2</w:t>
            </w:r>
          </w:p>
        </w:tc>
        <w:tc>
          <w:tcPr>
            <w:tcW w:w="3395" w:type="dxa"/>
            <w:vAlign w:val="center"/>
          </w:tcPr>
          <w:p w14:paraId="0AECD1E4"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60</w:t>
            </w:r>
          </w:p>
        </w:tc>
      </w:tr>
      <w:tr w:rsidR="00D0433F" w:rsidRPr="00D12F96" w14:paraId="45460557" w14:textId="77777777" w:rsidTr="0005164E">
        <w:tc>
          <w:tcPr>
            <w:tcW w:w="5382" w:type="dxa"/>
            <w:vAlign w:val="center"/>
          </w:tcPr>
          <w:p w14:paraId="4961803B"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5 kW/m</w:t>
            </w:r>
            <w:r w:rsidRPr="00D12F96">
              <w:rPr>
                <w:rFonts w:asciiTheme="minorHAnsi" w:hAnsiTheme="minorHAnsi" w:cstheme="minorHAnsi"/>
                <w:vertAlign w:val="superscript"/>
              </w:rPr>
              <w:t>2</w:t>
            </w:r>
          </w:p>
        </w:tc>
        <w:tc>
          <w:tcPr>
            <w:tcW w:w="3395" w:type="dxa"/>
            <w:vAlign w:val="center"/>
          </w:tcPr>
          <w:p w14:paraId="3C813E76"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41</w:t>
            </w:r>
          </w:p>
        </w:tc>
      </w:tr>
      <w:tr w:rsidR="00D0433F" w:rsidRPr="00D12F96" w14:paraId="6AF4C3CA" w14:textId="77777777" w:rsidTr="0005164E">
        <w:tc>
          <w:tcPr>
            <w:tcW w:w="5382" w:type="dxa"/>
            <w:vAlign w:val="center"/>
          </w:tcPr>
          <w:p w14:paraId="2A47B798"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7 kW/m</w:t>
            </w:r>
            <w:r w:rsidRPr="00D12F96">
              <w:rPr>
                <w:rFonts w:asciiTheme="minorHAnsi" w:hAnsiTheme="minorHAnsi" w:cstheme="minorHAnsi"/>
                <w:vertAlign w:val="superscript"/>
              </w:rPr>
              <w:t>2</w:t>
            </w:r>
          </w:p>
        </w:tc>
        <w:tc>
          <w:tcPr>
            <w:tcW w:w="3395" w:type="dxa"/>
            <w:vAlign w:val="center"/>
          </w:tcPr>
          <w:p w14:paraId="1C5B05A8"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30</w:t>
            </w:r>
          </w:p>
        </w:tc>
      </w:tr>
      <w:tr w:rsidR="00D0433F" w:rsidRPr="00D12F96" w14:paraId="349EA1A6" w14:textId="77777777" w:rsidTr="0005164E">
        <w:tc>
          <w:tcPr>
            <w:tcW w:w="5382" w:type="dxa"/>
            <w:vAlign w:val="center"/>
          </w:tcPr>
          <w:p w14:paraId="4B07FA58" w14:textId="77777777" w:rsidR="00D0433F" w:rsidRPr="00D12F96" w:rsidRDefault="00D0433F" w:rsidP="0005164E">
            <w:pPr>
              <w:jc w:val="center"/>
              <w:rPr>
                <w:rFonts w:asciiTheme="minorHAnsi" w:hAnsiTheme="minorHAnsi" w:cstheme="minorHAnsi"/>
                <w:vertAlign w:val="superscript"/>
              </w:rPr>
            </w:pPr>
            <w:r w:rsidRPr="00D12F96">
              <w:rPr>
                <w:rFonts w:asciiTheme="minorHAnsi" w:hAnsiTheme="minorHAnsi" w:cstheme="minorHAnsi"/>
              </w:rPr>
              <w:t>12,5 kW/m</w:t>
            </w:r>
            <w:r w:rsidRPr="00D12F96">
              <w:rPr>
                <w:rFonts w:asciiTheme="minorHAnsi" w:hAnsiTheme="minorHAnsi" w:cstheme="minorHAnsi"/>
                <w:vertAlign w:val="superscript"/>
              </w:rPr>
              <w:t>2</w:t>
            </w:r>
          </w:p>
          <w:p w14:paraId="0C1BD36B"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(granica domino efekta)</w:t>
            </w:r>
          </w:p>
        </w:tc>
        <w:tc>
          <w:tcPr>
            <w:tcW w:w="3395" w:type="dxa"/>
            <w:vAlign w:val="center"/>
          </w:tcPr>
          <w:p w14:paraId="228A745C"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18</w:t>
            </w:r>
          </w:p>
        </w:tc>
      </w:tr>
    </w:tbl>
    <w:p w14:paraId="44AC27EF" w14:textId="7E912376" w:rsidR="00D0433F" w:rsidRPr="00D12F96" w:rsidRDefault="00D0433F" w:rsidP="00AA43E9">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AA43E9">
        <w:rPr>
          <w:rFonts w:ascii="Calibri" w:eastAsia="Calibri" w:hAnsi="Calibri" w:cs="Times New Roman"/>
          <w:sz w:val="20"/>
          <w:szCs w:val="20"/>
          <w:lang w:eastAsia="hr-HR"/>
        </w:rPr>
        <w:t>, veljača 2024.</w:t>
      </w:r>
    </w:p>
    <w:p w14:paraId="1B84D25E" w14:textId="52E2210D" w:rsidR="00D0433F" w:rsidRPr="00D12F96" w:rsidRDefault="00D0433F" w:rsidP="006F494B">
      <w:pPr>
        <w:pStyle w:val="Opisslike"/>
        <w:spacing w:line="276" w:lineRule="auto"/>
        <w:jc w:val="center"/>
      </w:pPr>
      <w:bookmarkStart w:id="888" w:name="_Toc76019416"/>
      <w:bookmarkStart w:id="889" w:name="_Toc196826572"/>
      <w:r w:rsidRPr="00D12F96">
        <w:t xml:space="preserve">Tablica </w:t>
      </w:r>
      <w:fldSimple w:instr=" SEQ Tablica \* ARABIC ">
        <w:r w:rsidR="00B61DD6">
          <w:rPr>
            <w:noProof/>
          </w:rPr>
          <w:t>103</w:t>
        </w:r>
      </w:fldSimple>
      <w:r w:rsidRPr="00D12F96">
        <w:t>. Intenzitet toplinskog zračenja mlaznog plamena</w:t>
      </w:r>
      <w:bookmarkEnd w:id="888"/>
      <w:bookmarkEnd w:id="889"/>
    </w:p>
    <w:tbl>
      <w:tblPr>
        <w:tblStyle w:val="Reetkatablice12"/>
        <w:tblW w:w="8784" w:type="dxa"/>
        <w:tblLook w:val="04A0" w:firstRow="1" w:lastRow="0" w:firstColumn="1" w:lastColumn="0" w:noHBand="0" w:noVBand="1"/>
      </w:tblPr>
      <w:tblGrid>
        <w:gridCol w:w="5382"/>
        <w:gridCol w:w="3402"/>
      </w:tblGrid>
      <w:tr w:rsidR="00D0433F" w:rsidRPr="00D12F96" w14:paraId="28B26F00" w14:textId="77777777" w:rsidTr="0005164E">
        <w:trPr>
          <w:trHeight w:val="418"/>
        </w:trPr>
        <w:tc>
          <w:tcPr>
            <w:tcW w:w="5382" w:type="dxa"/>
            <w:vAlign w:val="center"/>
          </w:tcPr>
          <w:p w14:paraId="5187321F" w14:textId="77777777" w:rsidR="00D0433F" w:rsidRPr="00D12F96" w:rsidRDefault="00D0433F" w:rsidP="006F494B">
            <w:pPr>
              <w:pStyle w:val="Opisslike"/>
              <w:spacing w:line="276" w:lineRule="auto"/>
              <w:jc w:val="center"/>
              <w:rPr>
                <w:rFonts w:asciiTheme="minorHAnsi" w:hAnsiTheme="minorHAnsi" w:cstheme="minorHAnsi"/>
              </w:rPr>
            </w:pPr>
            <w:r w:rsidRPr="00D12F96">
              <w:rPr>
                <w:rFonts w:asciiTheme="minorHAnsi" w:hAnsiTheme="minorHAnsi" w:cstheme="minorHAnsi"/>
              </w:rPr>
              <w:t>INTENZITET TOPLINSKOG ZRAČENJA ZA MLAZNI PLAMEN</w:t>
            </w:r>
          </w:p>
        </w:tc>
        <w:tc>
          <w:tcPr>
            <w:tcW w:w="3402" w:type="dxa"/>
            <w:vAlign w:val="center"/>
          </w:tcPr>
          <w:p w14:paraId="4A9A9E29" w14:textId="77777777" w:rsidR="00D0433F" w:rsidRPr="00D12F96" w:rsidRDefault="00D0433F" w:rsidP="006F494B">
            <w:pPr>
              <w:pStyle w:val="Opisslike"/>
              <w:spacing w:line="276" w:lineRule="auto"/>
              <w:jc w:val="center"/>
              <w:rPr>
                <w:rFonts w:asciiTheme="minorHAnsi" w:hAnsiTheme="minorHAnsi" w:cstheme="minorHAnsi"/>
              </w:rPr>
            </w:pPr>
            <w:r w:rsidRPr="00D12F96">
              <w:rPr>
                <w:rFonts w:asciiTheme="minorHAnsi" w:hAnsiTheme="minorHAnsi" w:cstheme="minorHAnsi"/>
              </w:rPr>
              <w:t>UDALJENOST (m)</w:t>
            </w:r>
          </w:p>
        </w:tc>
      </w:tr>
      <w:tr w:rsidR="00D0433F" w:rsidRPr="00D12F96" w14:paraId="1B26FF0E" w14:textId="77777777" w:rsidTr="0005164E">
        <w:tc>
          <w:tcPr>
            <w:tcW w:w="5382" w:type="dxa"/>
            <w:vAlign w:val="center"/>
          </w:tcPr>
          <w:p w14:paraId="60592040"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3 kW/m</w:t>
            </w:r>
            <w:r w:rsidRPr="00D12F96">
              <w:rPr>
                <w:rFonts w:asciiTheme="minorHAnsi" w:hAnsiTheme="minorHAnsi" w:cstheme="minorHAnsi"/>
                <w:vertAlign w:val="superscript"/>
              </w:rPr>
              <w:t>2</w:t>
            </w:r>
          </w:p>
        </w:tc>
        <w:tc>
          <w:tcPr>
            <w:tcW w:w="3402" w:type="dxa"/>
            <w:vAlign w:val="center"/>
          </w:tcPr>
          <w:p w14:paraId="56371B81"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120</w:t>
            </w:r>
          </w:p>
        </w:tc>
      </w:tr>
      <w:tr w:rsidR="00D0433F" w:rsidRPr="00D12F96" w14:paraId="1ADE73C5" w14:textId="77777777" w:rsidTr="0005164E">
        <w:tc>
          <w:tcPr>
            <w:tcW w:w="5382" w:type="dxa"/>
            <w:vAlign w:val="center"/>
          </w:tcPr>
          <w:p w14:paraId="421371BC"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5 kW/m</w:t>
            </w:r>
            <w:r w:rsidRPr="00D12F96">
              <w:rPr>
                <w:rFonts w:asciiTheme="minorHAnsi" w:hAnsiTheme="minorHAnsi" w:cstheme="minorHAnsi"/>
                <w:vertAlign w:val="superscript"/>
              </w:rPr>
              <w:t>2</w:t>
            </w:r>
          </w:p>
        </w:tc>
        <w:tc>
          <w:tcPr>
            <w:tcW w:w="3402" w:type="dxa"/>
            <w:vAlign w:val="center"/>
          </w:tcPr>
          <w:p w14:paraId="7EFF153B"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106</w:t>
            </w:r>
          </w:p>
        </w:tc>
      </w:tr>
      <w:tr w:rsidR="00D0433F" w:rsidRPr="00D12F96" w14:paraId="434A6563" w14:textId="77777777" w:rsidTr="0005164E">
        <w:tc>
          <w:tcPr>
            <w:tcW w:w="5382" w:type="dxa"/>
            <w:vAlign w:val="center"/>
          </w:tcPr>
          <w:p w14:paraId="630BFF71"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7 kW/m</w:t>
            </w:r>
            <w:r w:rsidRPr="00D12F96">
              <w:rPr>
                <w:rFonts w:asciiTheme="minorHAnsi" w:hAnsiTheme="minorHAnsi" w:cstheme="minorHAnsi"/>
                <w:vertAlign w:val="superscript"/>
              </w:rPr>
              <w:t>2</w:t>
            </w:r>
          </w:p>
        </w:tc>
        <w:tc>
          <w:tcPr>
            <w:tcW w:w="3402" w:type="dxa"/>
            <w:vAlign w:val="center"/>
          </w:tcPr>
          <w:p w14:paraId="5E5378B3"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98</w:t>
            </w:r>
          </w:p>
        </w:tc>
      </w:tr>
      <w:tr w:rsidR="00D0433F" w:rsidRPr="00D12F96" w14:paraId="0918F816" w14:textId="77777777" w:rsidTr="0005164E">
        <w:tc>
          <w:tcPr>
            <w:tcW w:w="5382" w:type="dxa"/>
            <w:vAlign w:val="center"/>
          </w:tcPr>
          <w:p w14:paraId="18205232" w14:textId="77777777" w:rsidR="00D0433F" w:rsidRPr="00D12F96" w:rsidRDefault="00D0433F" w:rsidP="0005164E">
            <w:pPr>
              <w:jc w:val="center"/>
              <w:rPr>
                <w:rFonts w:asciiTheme="minorHAnsi" w:hAnsiTheme="minorHAnsi" w:cstheme="minorHAnsi"/>
                <w:vertAlign w:val="superscript"/>
              </w:rPr>
            </w:pPr>
            <w:r w:rsidRPr="00D12F96">
              <w:rPr>
                <w:rFonts w:asciiTheme="minorHAnsi" w:hAnsiTheme="minorHAnsi" w:cstheme="minorHAnsi"/>
              </w:rPr>
              <w:t>12,5 kW/m</w:t>
            </w:r>
            <w:r w:rsidRPr="00D12F96">
              <w:rPr>
                <w:rFonts w:asciiTheme="minorHAnsi" w:hAnsiTheme="minorHAnsi" w:cstheme="minorHAnsi"/>
                <w:vertAlign w:val="superscript"/>
              </w:rPr>
              <w:t>2</w:t>
            </w:r>
          </w:p>
          <w:p w14:paraId="2AFE09BA"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(granica domino efekta)</w:t>
            </w:r>
          </w:p>
        </w:tc>
        <w:tc>
          <w:tcPr>
            <w:tcW w:w="3402" w:type="dxa"/>
            <w:vAlign w:val="center"/>
          </w:tcPr>
          <w:p w14:paraId="6EC7FBEF"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87</w:t>
            </w:r>
          </w:p>
        </w:tc>
      </w:tr>
    </w:tbl>
    <w:p w14:paraId="1DF22C00" w14:textId="71FA116F" w:rsidR="00D0433F" w:rsidRPr="00D12F96" w:rsidRDefault="00D0433F" w:rsidP="00D0433F">
      <w:pPr>
        <w:suppressAutoHyphens/>
        <w:autoSpaceDN w:val="0"/>
        <w:spacing w:after="120" w:line="276" w:lineRule="auto"/>
        <w:jc w:val="center"/>
        <w:textAlignment w:val="baseline"/>
        <w:rPr>
          <w:rFonts w:ascii="Calibri" w:eastAsia="Calibri" w:hAnsi="Calibri" w:cs="Times New Roman"/>
          <w:sz w:val="20"/>
          <w:szCs w:val="20"/>
          <w:lang w:eastAsia="hr-HR"/>
        </w:rPr>
      </w:pPr>
      <w:r w:rsidRPr="00D12F96">
        <w:rPr>
          <w:rFonts w:ascii="Calibri" w:eastAsia="Calibri" w:hAnsi="Calibri" w:cs="Times New Roman"/>
          <w:sz w:val="20"/>
          <w:szCs w:val="20"/>
          <w:lang w:eastAsia="hr-HR"/>
        </w:rPr>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734BC5">
        <w:rPr>
          <w:rFonts w:ascii="Calibri" w:eastAsia="Calibri" w:hAnsi="Calibri" w:cs="Times New Roman"/>
          <w:sz w:val="20"/>
          <w:szCs w:val="20"/>
          <w:lang w:eastAsia="hr-HR"/>
        </w:rPr>
        <w:t>, veljača 2024.</w:t>
      </w:r>
    </w:p>
    <w:p w14:paraId="6E8EC4D4" w14:textId="77777777" w:rsidR="00D0433F" w:rsidRPr="00D12F96" w:rsidRDefault="00D0433F" w:rsidP="00D0433F">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Rana eksplozija: ne postoji opasnost.</w:t>
      </w:r>
    </w:p>
    <w:p w14:paraId="6211ECC6" w14:textId="441775FE" w:rsidR="003C7C02" w:rsidRDefault="00D0433F" w:rsidP="003C7C02">
      <w:pPr>
        <w:suppressAutoHyphens/>
        <w:autoSpaceDN w:val="0"/>
        <w:spacing w:after="120" w:line="276" w:lineRule="auto"/>
        <w:jc w:val="both"/>
        <w:textAlignment w:val="baseline"/>
        <w:rPr>
          <w:rFonts w:ascii="Calibri" w:eastAsia="Calibri" w:hAnsi="Calibri" w:cs="Times New Roman"/>
          <w:sz w:val="24"/>
          <w:lang w:eastAsia="hr-HR"/>
        </w:rPr>
      </w:pPr>
      <w:r w:rsidRPr="00D12F96">
        <w:rPr>
          <w:rFonts w:ascii="Calibri" w:eastAsia="Calibri" w:hAnsi="Calibri" w:cs="Times New Roman"/>
          <w:sz w:val="24"/>
          <w:lang w:eastAsia="hr-HR"/>
        </w:rPr>
        <w:t>Kasna eksplozija: događa se na fronti proširenog oblaka. Količina zapaljive tvari koja sudjeluje u eksploziji je zadana granicama eksplozivnosti u vrijeme zapaljenja</w:t>
      </w:r>
      <w:bookmarkStart w:id="890" w:name="_Toc76019417"/>
      <w:r w:rsidR="0048084D">
        <w:rPr>
          <w:rFonts w:ascii="Calibri" w:eastAsia="Calibri" w:hAnsi="Calibri" w:cs="Times New Roman"/>
          <w:sz w:val="24"/>
          <w:lang w:eastAsia="hr-HR"/>
        </w:rPr>
        <w:t>.</w:t>
      </w:r>
    </w:p>
    <w:p w14:paraId="0DD34895" w14:textId="0D0AB798" w:rsidR="00D0433F" w:rsidRPr="006F494B" w:rsidRDefault="00D0433F" w:rsidP="0048084D">
      <w:pPr>
        <w:pStyle w:val="Opisslike"/>
        <w:spacing w:line="276" w:lineRule="auto"/>
        <w:jc w:val="center"/>
      </w:pPr>
      <w:bookmarkStart w:id="891" w:name="_Toc196826573"/>
      <w:r w:rsidRPr="006F494B">
        <w:t xml:space="preserve">Tablica </w:t>
      </w:r>
      <w:fldSimple w:instr=" SEQ Tablica \* ARABIC ">
        <w:r w:rsidR="00B61DD6">
          <w:rPr>
            <w:noProof/>
          </w:rPr>
          <w:t>104</w:t>
        </w:r>
      </w:fldSimple>
      <w:r w:rsidRPr="006F494B">
        <w:t>. Intenzitet udarnog vala za kasnu eksploziju</w:t>
      </w:r>
      <w:bookmarkEnd w:id="890"/>
      <w:bookmarkEnd w:id="891"/>
    </w:p>
    <w:tbl>
      <w:tblPr>
        <w:tblStyle w:val="Reetkatablice12"/>
        <w:tblW w:w="8926" w:type="dxa"/>
        <w:tblLook w:val="04A0" w:firstRow="1" w:lastRow="0" w:firstColumn="1" w:lastColumn="0" w:noHBand="0" w:noVBand="1"/>
      </w:tblPr>
      <w:tblGrid>
        <w:gridCol w:w="5382"/>
        <w:gridCol w:w="3544"/>
      </w:tblGrid>
      <w:tr w:rsidR="00D0433F" w:rsidRPr="006F494B" w14:paraId="58C41E7E" w14:textId="77777777" w:rsidTr="0005164E">
        <w:trPr>
          <w:trHeight w:val="418"/>
        </w:trPr>
        <w:tc>
          <w:tcPr>
            <w:tcW w:w="5382" w:type="dxa"/>
            <w:vAlign w:val="center"/>
          </w:tcPr>
          <w:p w14:paraId="7D9422B7" w14:textId="77777777" w:rsidR="00D0433F" w:rsidRPr="006F494B" w:rsidRDefault="00D0433F" w:rsidP="006F494B">
            <w:pPr>
              <w:pStyle w:val="Opisslike"/>
              <w:spacing w:line="276" w:lineRule="auto"/>
              <w:jc w:val="center"/>
            </w:pPr>
            <w:r w:rsidRPr="006F494B">
              <w:t>NADTLAK (bar)</w:t>
            </w:r>
          </w:p>
        </w:tc>
        <w:tc>
          <w:tcPr>
            <w:tcW w:w="3544" w:type="dxa"/>
            <w:vAlign w:val="center"/>
          </w:tcPr>
          <w:p w14:paraId="3704B53A" w14:textId="77777777" w:rsidR="00D0433F" w:rsidRPr="006F494B" w:rsidRDefault="00D0433F" w:rsidP="006F494B">
            <w:pPr>
              <w:pStyle w:val="Opisslike"/>
              <w:spacing w:line="276" w:lineRule="auto"/>
              <w:jc w:val="center"/>
            </w:pPr>
            <w:r w:rsidRPr="006F494B">
              <w:t>MAKSIMALNA UDALJENOST</w:t>
            </w:r>
          </w:p>
          <w:p w14:paraId="4AA93787" w14:textId="77777777" w:rsidR="00D0433F" w:rsidRPr="006F494B" w:rsidRDefault="00D0433F" w:rsidP="006F494B">
            <w:pPr>
              <w:pStyle w:val="Opisslike"/>
              <w:spacing w:line="276" w:lineRule="auto"/>
              <w:jc w:val="center"/>
            </w:pPr>
            <w:r w:rsidRPr="006F494B">
              <w:t>UDARNOG VALA (m)</w:t>
            </w:r>
          </w:p>
        </w:tc>
      </w:tr>
      <w:tr w:rsidR="00D0433F" w:rsidRPr="00D12F96" w14:paraId="70D1328D" w14:textId="77777777" w:rsidTr="0005164E">
        <w:tc>
          <w:tcPr>
            <w:tcW w:w="5382" w:type="dxa"/>
            <w:vAlign w:val="center"/>
          </w:tcPr>
          <w:p w14:paraId="76D2A98D"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0,03</w:t>
            </w:r>
          </w:p>
        </w:tc>
        <w:tc>
          <w:tcPr>
            <w:tcW w:w="3544" w:type="dxa"/>
            <w:vAlign w:val="center"/>
          </w:tcPr>
          <w:p w14:paraId="0ABF8801"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299</w:t>
            </w:r>
          </w:p>
        </w:tc>
      </w:tr>
      <w:tr w:rsidR="00D0433F" w:rsidRPr="00D12F96" w14:paraId="3D1E532D" w14:textId="77777777" w:rsidTr="0005164E">
        <w:tc>
          <w:tcPr>
            <w:tcW w:w="5382" w:type="dxa"/>
            <w:vAlign w:val="center"/>
          </w:tcPr>
          <w:p w14:paraId="248D4129"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0,07</w:t>
            </w:r>
          </w:p>
        </w:tc>
        <w:tc>
          <w:tcPr>
            <w:tcW w:w="3544" w:type="dxa"/>
            <w:vAlign w:val="center"/>
          </w:tcPr>
          <w:p w14:paraId="5A099823"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199</w:t>
            </w:r>
          </w:p>
        </w:tc>
      </w:tr>
      <w:tr w:rsidR="00D0433F" w:rsidRPr="00D12F96" w14:paraId="372CB579" w14:textId="77777777" w:rsidTr="0005164E">
        <w:tc>
          <w:tcPr>
            <w:tcW w:w="5382" w:type="dxa"/>
            <w:vAlign w:val="center"/>
          </w:tcPr>
          <w:p w14:paraId="4F69C4BB"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0,14</w:t>
            </w:r>
          </w:p>
        </w:tc>
        <w:tc>
          <w:tcPr>
            <w:tcW w:w="3544" w:type="dxa"/>
            <w:vAlign w:val="center"/>
          </w:tcPr>
          <w:p w14:paraId="27AD1C8B"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155</w:t>
            </w:r>
          </w:p>
        </w:tc>
      </w:tr>
      <w:tr w:rsidR="00D0433F" w:rsidRPr="00D12F96" w14:paraId="1AD88B85" w14:textId="77777777" w:rsidTr="0005164E">
        <w:tc>
          <w:tcPr>
            <w:tcW w:w="5382" w:type="dxa"/>
            <w:vAlign w:val="center"/>
          </w:tcPr>
          <w:p w14:paraId="493AA68B" w14:textId="77777777" w:rsidR="00D0433F" w:rsidRPr="00D12F96" w:rsidRDefault="00D0433F" w:rsidP="0005164E">
            <w:pPr>
              <w:jc w:val="center"/>
              <w:rPr>
                <w:rFonts w:cstheme="minorHAnsi"/>
              </w:rPr>
            </w:pPr>
            <w:r w:rsidRPr="00D12F96">
              <w:rPr>
                <w:rFonts w:cstheme="minorHAnsi"/>
              </w:rPr>
              <w:t>0,30</w:t>
            </w:r>
          </w:p>
        </w:tc>
        <w:tc>
          <w:tcPr>
            <w:tcW w:w="3544" w:type="dxa"/>
            <w:vAlign w:val="center"/>
          </w:tcPr>
          <w:p w14:paraId="6A13F630" w14:textId="77777777" w:rsidR="00D0433F" w:rsidRPr="00D12F96" w:rsidRDefault="00D0433F" w:rsidP="0005164E">
            <w:pPr>
              <w:jc w:val="center"/>
              <w:rPr>
                <w:rFonts w:cstheme="minorHAnsi"/>
              </w:rPr>
            </w:pPr>
            <w:r w:rsidRPr="00D12F96">
              <w:rPr>
                <w:rFonts w:cstheme="minorHAnsi"/>
              </w:rPr>
              <w:t>127</w:t>
            </w:r>
          </w:p>
        </w:tc>
      </w:tr>
      <w:tr w:rsidR="00D0433F" w:rsidRPr="00D12F96" w14:paraId="66DE55E8" w14:textId="77777777" w:rsidTr="0005164E">
        <w:tc>
          <w:tcPr>
            <w:tcW w:w="5382" w:type="dxa"/>
            <w:vAlign w:val="center"/>
          </w:tcPr>
          <w:p w14:paraId="006D3F5E"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0,60</w:t>
            </w:r>
          </w:p>
          <w:p w14:paraId="7A24A8A6"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(granica domino efekta)</w:t>
            </w:r>
          </w:p>
        </w:tc>
        <w:tc>
          <w:tcPr>
            <w:tcW w:w="3544" w:type="dxa"/>
            <w:vAlign w:val="center"/>
          </w:tcPr>
          <w:p w14:paraId="6B66EEA6" w14:textId="77777777" w:rsidR="00D0433F" w:rsidRPr="00D12F96" w:rsidRDefault="00D0433F" w:rsidP="0005164E">
            <w:pPr>
              <w:jc w:val="center"/>
              <w:rPr>
                <w:rFonts w:asciiTheme="minorHAnsi" w:hAnsiTheme="minorHAnsi" w:cstheme="minorHAnsi"/>
              </w:rPr>
            </w:pPr>
            <w:r w:rsidRPr="00D12F96">
              <w:rPr>
                <w:rFonts w:asciiTheme="minorHAnsi" w:hAnsiTheme="minorHAnsi" w:cstheme="minorHAnsi"/>
              </w:rPr>
              <w:t>111</w:t>
            </w:r>
          </w:p>
        </w:tc>
      </w:tr>
    </w:tbl>
    <w:p w14:paraId="7A928C01" w14:textId="23B0AF76" w:rsidR="00D0433F" w:rsidRPr="00D12F96" w:rsidRDefault="00D0433F" w:rsidP="00D0433F">
      <w:pPr>
        <w:suppressAutoHyphens/>
        <w:autoSpaceDN w:val="0"/>
        <w:spacing w:after="120" w:line="276" w:lineRule="auto"/>
        <w:jc w:val="center"/>
        <w:textAlignment w:val="baseline"/>
        <w:rPr>
          <w:rFonts w:ascii="Calibri" w:eastAsia="Calibri" w:hAnsi="Calibri" w:cs="Times New Roman"/>
          <w:sz w:val="20"/>
          <w:szCs w:val="20"/>
          <w:lang w:eastAsia="hr-HR"/>
        </w:rPr>
      </w:pPr>
      <w:bookmarkStart w:id="892" w:name="_Hlk75869142"/>
      <w:bookmarkStart w:id="893" w:name="_Toc66786144"/>
      <w:bookmarkStart w:id="894" w:name="_Toc67485445"/>
      <w:r w:rsidRPr="00D12F96">
        <w:rPr>
          <w:rFonts w:ascii="Calibri" w:eastAsia="Calibri" w:hAnsi="Calibri" w:cs="Times New Roman"/>
          <w:sz w:val="20"/>
          <w:szCs w:val="20"/>
          <w:lang w:eastAsia="hr-HR"/>
        </w:rPr>
        <w:lastRenderedPageBreak/>
        <w:t>Izvor: Procjena rizika pravnih osoba koje obavljaju djelatnost korištenja opasnih tvari</w:t>
      </w:r>
      <w:r>
        <w:rPr>
          <w:rFonts w:ascii="Calibri" w:eastAsia="Calibri" w:hAnsi="Calibri" w:cs="Times New Roman"/>
          <w:sz w:val="20"/>
          <w:szCs w:val="20"/>
          <w:lang w:eastAsia="hr-HR"/>
        </w:rPr>
        <w:t xml:space="preserve"> za</w:t>
      </w:r>
      <w:r w:rsidRPr="00D12F96">
        <w:rPr>
          <w:rFonts w:ascii="Calibri" w:eastAsia="Calibri" w:hAnsi="Calibri" w:cs="Times New Roman"/>
          <w:sz w:val="20"/>
          <w:szCs w:val="20"/>
          <w:lang w:eastAsia="hr-HR"/>
        </w:rPr>
        <w:t xml:space="preserve"> MPM</w:t>
      </w:r>
      <w:r>
        <w:rPr>
          <w:rFonts w:ascii="Calibri" w:eastAsia="Calibri" w:hAnsi="Calibri" w:cs="Times New Roman"/>
          <w:sz w:val="20"/>
          <w:szCs w:val="20"/>
          <w:lang w:eastAsia="hr-HR"/>
        </w:rPr>
        <w:t xml:space="preserve"> Čakovec Zrinsko Frankopana</w:t>
      </w:r>
      <w:r w:rsidR="00734BC5">
        <w:rPr>
          <w:rFonts w:ascii="Calibri" w:eastAsia="Calibri" w:hAnsi="Calibri" w:cs="Times New Roman"/>
          <w:sz w:val="20"/>
          <w:szCs w:val="20"/>
          <w:lang w:eastAsia="hr-HR"/>
        </w:rPr>
        <w:t>, veljača 2024.</w:t>
      </w:r>
    </w:p>
    <w:p w14:paraId="257B9A50" w14:textId="77777777" w:rsidR="00B42377" w:rsidRDefault="00B42377" w:rsidP="00B42377">
      <w:pPr>
        <w:pStyle w:val="Naslov4"/>
        <w:numPr>
          <w:ilvl w:val="0"/>
          <w:numId w:val="0"/>
        </w:numPr>
        <w:spacing w:before="240" w:after="120" w:line="276" w:lineRule="auto"/>
        <w:ind w:left="1080"/>
        <w:rPr>
          <w:rFonts w:ascii="Calibri" w:hAnsi="Calibri" w:cs="Times New Roman"/>
          <w:bCs/>
          <w:szCs w:val="26"/>
        </w:rPr>
      </w:pPr>
      <w:bookmarkStart w:id="895" w:name="_Toc198880999"/>
      <w:bookmarkEnd w:id="892"/>
      <w:bookmarkEnd w:id="893"/>
      <w:bookmarkEnd w:id="894"/>
      <w:r>
        <w:t xml:space="preserve">6.7.6.1. </w:t>
      </w:r>
      <w:r>
        <w:rPr>
          <w:rFonts w:ascii="Calibri" w:hAnsi="Calibri" w:cs="Times New Roman"/>
          <w:bCs/>
          <w:szCs w:val="26"/>
        </w:rPr>
        <w:t>Procjena posljedica najvjerojatnijeg neželjenog događaja uslijed industrijske nesreće na život i zdravlje ljudi</w:t>
      </w:r>
      <w:bookmarkEnd w:id="895"/>
      <w:r>
        <w:rPr>
          <w:rFonts w:ascii="Calibri" w:hAnsi="Calibri" w:cs="Times New Roman"/>
          <w:bCs/>
          <w:szCs w:val="26"/>
        </w:rPr>
        <w:t xml:space="preserve"> </w:t>
      </w:r>
    </w:p>
    <w:p w14:paraId="76240A64" w14:textId="11DBAF94" w:rsidR="00B42377" w:rsidRPr="00B42377" w:rsidRDefault="00B42377" w:rsidP="00B42377">
      <w:pPr>
        <w:rPr>
          <w:lang w:eastAsia="zh-CN"/>
        </w:rPr>
      </w:pPr>
    </w:p>
    <w:p w14:paraId="4524648F" w14:textId="77777777" w:rsidR="00D0433F" w:rsidRPr="00D12F96" w:rsidRDefault="00D0433F" w:rsidP="00D0433F">
      <w:pPr>
        <w:spacing w:after="120" w:line="276" w:lineRule="auto"/>
        <w:jc w:val="both"/>
        <w:rPr>
          <w:rFonts w:ascii="Calibri" w:eastAsia="Calibri" w:hAnsi="Calibri" w:cs="Times New Roman"/>
          <w:sz w:val="24"/>
          <w:szCs w:val="24"/>
        </w:rPr>
      </w:pPr>
      <w:r w:rsidRPr="00D12F96">
        <w:rPr>
          <w:rFonts w:ascii="Calibri" w:eastAsia="Calibri" w:hAnsi="Calibri" w:cs="Times New Roman"/>
          <w:sz w:val="24"/>
          <w:szCs w:val="24"/>
        </w:rPr>
        <w:t>Posljedice na život i zdravlje ljudi prikazuju se ukupnim brojem ljudi za koje se procjenjuje kako mogu biti u sastavu od nekog od procesa nastalih kao posljedica događaja opisanih scenarijem – poginuli, ozlijeđeni, oboljeli, evakuirani i sklonjeni.</w:t>
      </w:r>
      <w:r w:rsidRPr="00D12F96">
        <w:t xml:space="preserve"> </w:t>
      </w:r>
      <w:r w:rsidRPr="00D12F96">
        <w:rPr>
          <w:rFonts w:ascii="Calibri" w:eastAsia="Calibri" w:hAnsi="Calibri" w:cs="Times New Roman"/>
          <w:sz w:val="24"/>
          <w:szCs w:val="24"/>
        </w:rPr>
        <w:t xml:space="preserve">Unutar zone ugroženosti, uz </w:t>
      </w:r>
      <w:bookmarkStart w:id="896" w:name="_Hlk67464414"/>
      <w:r w:rsidRPr="00D12F96">
        <w:rPr>
          <w:rFonts w:ascii="Calibri" w:eastAsia="Calibri" w:hAnsi="Calibri" w:cs="Times New Roman"/>
          <w:sz w:val="24"/>
          <w:szCs w:val="24"/>
        </w:rPr>
        <w:t>djelatnike nalaze se osobe zatečene uslijed nesreće na benzinskoj postaji.</w:t>
      </w:r>
    </w:p>
    <w:p w14:paraId="203291D3" w14:textId="4D7146C1" w:rsidR="00D0433F" w:rsidRPr="00D12F96" w:rsidRDefault="00D0433F" w:rsidP="006F494B">
      <w:pPr>
        <w:pStyle w:val="Opisslike"/>
        <w:spacing w:line="276" w:lineRule="auto"/>
        <w:jc w:val="center"/>
      </w:pPr>
      <w:bookmarkStart w:id="897" w:name="_Toc66786581"/>
      <w:bookmarkStart w:id="898" w:name="_Toc67486008"/>
      <w:bookmarkStart w:id="899" w:name="_Toc76019418"/>
      <w:bookmarkStart w:id="900" w:name="_Toc196826574"/>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105</w:t>
      </w:r>
      <w:r w:rsidRPr="00D12F96">
        <w:rPr>
          <w:noProof/>
        </w:rPr>
        <w:fldChar w:fldCharType="end"/>
      </w:r>
      <w:r w:rsidRPr="00D12F96">
        <w:t xml:space="preserve">. Posljedice na život i zdravlje ljudi </w:t>
      </w:r>
      <w:r w:rsidRPr="00D12F96">
        <w:sym w:font="Symbol" w:char="F02D"/>
      </w:r>
      <w:r w:rsidRPr="00D12F96">
        <w:t xml:space="preserve"> </w:t>
      </w:r>
      <w:r w:rsidR="00B50BB1">
        <w:t>N</w:t>
      </w:r>
      <w:r w:rsidRPr="00D12F96">
        <w:t xml:space="preserve">ajvjerojatniji neželjeni događaj </w:t>
      </w:r>
      <w:r w:rsidRPr="00D12F96">
        <w:sym w:font="Symbol" w:char="F02D"/>
      </w:r>
      <w:r w:rsidRPr="00D12F96">
        <w:t xml:space="preserve"> </w:t>
      </w:r>
      <w:r w:rsidR="00B50BB1">
        <w:t>I</w:t>
      </w:r>
      <w:r w:rsidRPr="00D12F96">
        <w:t>ndustrijske nesreće</w:t>
      </w:r>
      <w:bookmarkEnd w:id="897"/>
      <w:bookmarkEnd w:id="898"/>
      <w:bookmarkEnd w:id="899"/>
      <w:bookmarkEnd w:id="900"/>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2977"/>
        <w:gridCol w:w="1842"/>
      </w:tblGrid>
      <w:tr w:rsidR="00D0433F" w:rsidRPr="00D12F96" w14:paraId="5DB5FD04" w14:textId="77777777" w:rsidTr="0005164E">
        <w:trPr>
          <w:trHeight w:val="317"/>
        </w:trPr>
        <w:tc>
          <w:tcPr>
            <w:tcW w:w="9072" w:type="dxa"/>
            <w:gridSpan w:val="4"/>
            <w:shd w:val="clear" w:color="auto" w:fill="auto"/>
            <w:vAlign w:val="center"/>
          </w:tcPr>
          <w:p w14:paraId="4F111741" w14:textId="77777777" w:rsidR="00D0433F" w:rsidRPr="00D12F96" w:rsidRDefault="00D0433F" w:rsidP="006F494B">
            <w:pPr>
              <w:pStyle w:val="Opisslike"/>
              <w:spacing w:line="276" w:lineRule="auto"/>
              <w:jc w:val="center"/>
              <w:rPr>
                <w:rFonts w:cstheme="minorHAnsi"/>
              </w:rPr>
            </w:pPr>
            <w:r w:rsidRPr="00D12F96">
              <w:rPr>
                <w:rFonts w:cstheme="minorHAnsi"/>
              </w:rPr>
              <w:t>Život i zdravlje ljudi</w:t>
            </w:r>
          </w:p>
        </w:tc>
      </w:tr>
      <w:tr w:rsidR="00B50BB1" w:rsidRPr="00D12F96" w14:paraId="5847CB5A" w14:textId="77777777" w:rsidTr="00E433BE">
        <w:trPr>
          <w:trHeight w:val="394"/>
        </w:trPr>
        <w:tc>
          <w:tcPr>
            <w:tcW w:w="2127" w:type="dxa"/>
            <w:shd w:val="clear" w:color="auto" w:fill="auto"/>
            <w:vAlign w:val="center"/>
          </w:tcPr>
          <w:p w14:paraId="29B86B94" w14:textId="77777777" w:rsidR="00B50BB1" w:rsidRPr="00D12F96" w:rsidRDefault="00B50BB1" w:rsidP="006F494B">
            <w:pPr>
              <w:pStyle w:val="Opisslike"/>
              <w:spacing w:line="276" w:lineRule="auto"/>
              <w:jc w:val="center"/>
              <w:rPr>
                <w:rFonts w:cstheme="minorHAnsi"/>
              </w:rPr>
            </w:pPr>
            <w:r w:rsidRPr="00D12F96">
              <w:rPr>
                <w:rFonts w:cstheme="minorHAnsi"/>
              </w:rPr>
              <w:t>Kategorija</w:t>
            </w:r>
          </w:p>
        </w:tc>
        <w:tc>
          <w:tcPr>
            <w:tcW w:w="2126" w:type="dxa"/>
            <w:shd w:val="clear" w:color="auto" w:fill="auto"/>
            <w:vAlign w:val="center"/>
          </w:tcPr>
          <w:p w14:paraId="2303E08A" w14:textId="77777777" w:rsidR="00B50BB1" w:rsidRPr="00D12F96" w:rsidRDefault="00B50BB1" w:rsidP="006F494B">
            <w:pPr>
              <w:pStyle w:val="Opisslike"/>
              <w:spacing w:line="276" w:lineRule="auto"/>
              <w:jc w:val="center"/>
              <w:rPr>
                <w:rFonts w:cstheme="minorHAnsi"/>
              </w:rPr>
            </w:pPr>
            <w:r w:rsidRPr="00D12F96">
              <w:rPr>
                <w:rFonts w:cstheme="minorHAnsi"/>
              </w:rPr>
              <w:t>Posljedice</w:t>
            </w:r>
          </w:p>
        </w:tc>
        <w:tc>
          <w:tcPr>
            <w:tcW w:w="2977" w:type="dxa"/>
            <w:shd w:val="clear" w:color="auto" w:fill="auto"/>
          </w:tcPr>
          <w:p w14:paraId="65828A6D" w14:textId="45713AEB" w:rsidR="00B50BB1" w:rsidRPr="00D12F96" w:rsidRDefault="00B50BB1" w:rsidP="006F494B">
            <w:pPr>
              <w:pStyle w:val="Opisslike"/>
              <w:spacing w:line="276" w:lineRule="auto"/>
              <w:jc w:val="center"/>
              <w:rPr>
                <w:rFonts w:cstheme="minorHAnsi"/>
              </w:rPr>
            </w:pPr>
            <w:r>
              <w:t>Broj stanovnika</w:t>
            </w:r>
          </w:p>
        </w:tc>
        <w:tc>
          <w:tcPr>
            <w:tcW w:w="1842" w:type="dxa"/>
            <w:shd w:val="clear" w:color="auto" w:fill="auto"/>
            <w:vAlign w:val="center"/>
          </w:tcPr>
          <w:p w14:paraId="5C057434" w14:textId="77777777" w:rsidR="00B50BB1" w:rsidRPr="00D12F96" w:rsidRDefault="00B50BB1" w:rsidP="006F494B">
            <w:pPr>
              <w:pStyle w:val="Opisslike"/>
              <w:spacing w:line="276" w:lineRule="auto"/>
              <w:jc w:val="center"/>
              <w:rPr>
                <w:rFonts w:cstheme="minorHAnsi"/>
              </w:rPr>
            </w:pPr>
            <w:r w:rsidRPr="00D12F96">
              <w:rPr>
                <w:rFonts w:cstheme="minorHAnsi"/>
              </w:rPr>
              <w:t>Odabrano</w:t>
            </w:r>
          </w:p>
        </w:tc>
      </w:tr>
      <w:tr w:rsidR="00B50BB1" w:rsidRPr="00D12F96" w14:paraId="1F4F43DA" w14:textId="77777777" w:rsidTr="0005164E">
        <w:trPr>
          <w:trHeight w:val="197"/>
        </w:trPr>
        <w:tc>
          <w:tcPr>
            <w:tcW w:w="2127" w:type="dxa"/>
            <w:shd w:val="clear" w:color="auto" w:fill="auto"/>
            <w:vAlign w:val="center"/>
          </w:tcPr>
          <w:p w14:paraId="55511B14" w14:textId="77777777" w:rsidR="00B50BB1" w:rsidRPr="00D12F96" w:rsidRDefault="00B50BB1" w:rsidP="00B50BB1">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126" w:type="dxa"/>
            <w:shd w:val="clear" w:color="auto" w:fill="auto"/>
            <w:vAlign w:val="center"/>
          </w:tcPr>
          <w:p w14:paraId="2388B0E0"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977" w:type="dxa"/>
            <w:shd w:val="clear" w:color="auto" w:fill="auto"/>
            <w:vAlign w:val="center"/>
          </w:tcPr>
          <w:p w14:paraId="4DF63659" w14:textId="23EE320C" w:rsidR="00B50BB1" w:rsidRPr="00D12F96" w:rsidRDefault="00B50BB1" w:rsidP="00B50BB1">
            <w:pPr>
              <w:spacing w:after="0" w:line="276" w:lineRule="auto"/>
              <w:jc w:val="center"/>
              <w:rPr>
                <w:rFonts w:eastAsia="Calibri" w:cstheme="minorHAnsi"/>
                <w:sz w:val="20"/>
                <w:szCs w:val="20"/>
              </w:rPr>
            </w:pPr>
            <w:r>
              <w:rPr>
                <w:sz w:val="20"/>
                <w:szCs w:val="20"/>
              </w:rPr>
              <w:t>*&lt;0,001</w:t>
            </w:r>
          </w:p>
        </w:tc>
        <w:tc>
          <w:tcPr>
            <w:tcW w:w="1842" w:type="dxa"/>
            <w:shd w:val="clear" w:color="auto" w:fill="auto"/>
            <w:vAlign w:val="center"/>
          </w:tcPr>
          <w:p w14:paraId="798FDE47" w14:textId="77777777" w:rsidR="00B50BB1" w:rsidRPr="00D12F96" w:rsidRDefault="00B50BB1" w:rsidP="00B50BB1">
            <w:pPr>
              <w:spacing w:after="0" w:line="276" w:lineRule="auto"/>
              <w:jc w:val="center"/>
              <w:rPr>
                <w:rFonts w:eastAsia="Calibri" w:cstheme="minorHAnsi"/>
                <w:sz w:val="20"/>
                <w:szCs w:val="20"/>
              </w:rPr>
            </w:pPr>
          </w:p>
        </w:tc>
      </w:tr>
      <w:tr w:rsidR="00B50BB1" w:rsidRPr="00D12F96" w14:paraId="744C231E" w14:textId="77777777" w:rsidTr="0005164E">
        <w:trPr>
          <w:trHeight w:val="197"/>
        </w:trPr>
        <w:tc>
          <w:tcPr>
            <w:tcW w:w="2127" w:type="dxa"/>
            <w:shd w:val="clear" w:color="auto" w:fill="auto"/>
            <w:vAlign w:val="center"/>
          </w:tcPr>
          <w:p w14:paraId="3EEAD7FD" w14:textId="77777777" w:rsidR="00B50BB1" w:rsidRPr="00D12F96" w:rsidRDefault="00B50BB1" w:rsidP="00B50BB1">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26" w:type="dxa"/>
            <w:shd w:val="clear" w:color="auto" w:fill="auto"/>
            <w:vAlign w:val="center"/>
          </w:tcPr>
          <w:p w14:paraId="526CDDED"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977" w:type="dxa"/>
            <w:shd w:val="clear" w:color="auto" w:fill="auto"/>
            <w:vAlign w:val="center"/>
          </w:tcPr>
          <w:p w14:paraId="358A9ED8" w14:textId="0402C6B0" w:rsidR="00B50BB1" w:rsidRPr="00D12F96" w:rsidRDefault="00B50BB1" w:rsidP="00B50BB1">
            <w:pPr>
              <w:spacing w:after="0" w:line="276" w:lineRule="auto"/>
              <w:jc w:val="center"/>
              <w:rPr>
                <w:rFonts w:eastAsia="Calibri" w:cstheme="minorHAnsi"/>
                <w:sz w:val="20"/>
                <w:szCs w:val="20"/>
              </w:rPr>
            </w:pPr>
            <w:r>
              <w:rPr>
                <w:sz w:val="20"/>
                <w:szCs w:val="20"/>
              </w:rPr>
              <w:t>0,001 - 0,0046</w:t>
            </w:r>
          </w:p>
        </w:tc>
        <w:tc>
          <w:tcPr>
            <w:tcW w:w="1842" w:type="dxa"/>
            <w:shd w:val="clear" w:color="auto" w:fill="auto"/>
            <w:vAlign w:val="center"/>
          </w:tcPr>
          <w:p w14:paraId="21FCA4D4" w14:textId="77777777" w:rsidR="00B50BB1" w:rsidRPr="00D12F96" w:rsidRDefault="00B50BB1" w:rsidP="00B50BB1">
            <w:pPr>
              <w:spacing w:after="0" w:line="276" w:lineRule="auto"/>
              <w:jc w:val="center"/>
              <w:rPr>
                <w:rFonts w:eastAsia="Calibri" w:cstheme="minorHAnsi"/>
                <w:sz w:val="20"/>
                <w:szCs w:val="20"/>
              </w:rPr>
            </w:pPr>
          </w:p>
        </w:tc>
      </w:tr>
      <w:tr w:rsidR="00B50BB1" w:rsidRPr="00D12F96" w14:paraId="4536FB66" w14:textId="77777777" w:rsidTr="0005164E">
        <w:trPr>
          <w:trHeight w:val="197"/>
        </w:trPr>
        <w:tc>
          <w:tcPr>
            <w:tcW w:w="2127" w:type="dxa"/>
            <w:shd w:val="clear" w:color="auto" w:fill="auto"/>
            <w:vAlign w:val="center"/>
          </w:tcPr>
          <w:p w14:paraId="27EC2864" w14:textId="77777777" w:rsidR="00B50BB1" w:rsidRPr="00D12F96" w:rsidRDefault="00B50BB1" w:rsidP="00B50BB1">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26" w:type="dxa"/>
            <w:shd w:val="clear" w:color="auto" w:fill="auto"/>
            <w:vAlign w:val="center"/>
          </w:tcPr>
          <w:p w14:paraId="29D64CC9"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977" w:type="dxa"/>
            <w:shd w:val="clear" w:color="auto" w:fill="auto"/>
            <w:vAlign w:val="center"/>
          </w:tcPr>
          <w:p w14:paraId="1D4C874D" w14:textId="798CF69F" w:rsidR="00B50BB1" w:rsidRPr="00D12F96" w:rsidRDefault="00B50BB1" w:rsidP="00B50BB1">
            <w:pPr>
              <w:spacing w:after="0" w:line="276" w:lineRule="auto"/>
              <w:jc w:val="center"/>
              <w:rPr>
                <w:rFonts w:eastAsia="Calibri" w:cstheme="minorHAnsi"/>
                <w:sz w:val="20"/>
                <w:szCs w:val="20"/>
              </w:rPr>
            </w:pPr>
            <w:r>
              <w:rPr>
                <w:sz w:val="20"/>
                <w:szCs w:val="20"/>
              </w:rPr>
              <w:t>0,0047 - 0,011</w:t>
            </w:r>
          </w:p>
        </w:tc>
        <w:tc>
          <w:tcPr>
            <w:tcW w:w="1842" w:type="dxa"/>
            <w:shd w:val="clear" w:color="auto" w:fill="auto"/>
            <w:vAlign w:val="center"/>
          </w:tcPr>
          <w:p w14:paraId="1BEF4501" w14:textId="27AEC891" w:rsidR="00B50BB1" w:rsidRPr="00D12F96" w:rsidRDefault="00B50BB1" w:rsidP="00B50BB1">
            <w:pPr>
              <w:spacing w:after="0" w:line="276" w:lineRule="auto"/>
              <w:jc w:val="center"/>
              <w:rPr>
                <w:rFonts w:eastAsia="Calibri" w:cstheme="minorHAnsi"/>
                <w:sz w:val="20"/>
                <w:szCs w:val="20"/>
              </w:rPr>
            </w:pPr>
          </w:p>
        </w:tc>
      </w:tr>
      <w:tr w:rsidR="00B50BB1" w:rsidRPr="00D12F96" w14:paraId="7B13045E" w14:textId="77777777" w:rsidTr="0005164E">
        <w:trPr>
          <w:trHeight w:val="205"/>
        </w:trPr>
        <w:tc>
          <w:tcPr>
            <w:tcW w:w="2127" w:type="dxa"/>
            <w:shd w:val="clear" w:color="auto" w:fill="auto"/>
            <w:vAlign w:val="center"/>
          </w:tcPr>
          <w:p w14:paraId="69574F32" w14:textId="77777777" w:rsidR="00B50BB1" w:rsidRPr="00D12F96" w:rsidRDefault="00B50BB1" w:rsidP="00B50BB1">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26" w:type="dxa"/>
            <w:shd w:val="clear" w:color="auto" w:fill="auto"/>
            <w:vAlign w:val="center"/>
          </w:tcPr>
          <w:p w14:paraId="55861485"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977" w:type="dxa"/>
            <w:shd w:val="clear" w:color="auto" w:fill="auto"/>
            <w:vAlign w:val="center"/>
          </w:tcPr>
          <w:p w14:paraId="13CE069D" w14:textId="2FDE23CE" w:rsidR="00B50BB1" w:rsidRPr="00D12F96" w:rsidRDefault="00B50BB1" w:rsidP="00B50BB1">
            <w:pPr>
              <w:spacing w:after="0" w:line="276" w:lineRule="auto"/>
              <w:jc w:val="center"/>
              <w:rPr>
                <w:rFonts w:eastAsia="Calibri" w:cstheme="minorHAnsi"/>
                <w:sz w:val="20"/>
                <w:szCs w:val="20"/>
              </w:rPr>
            </w:pPr>
            <w:r>
              <w:rPr>
                <w:sz w:val="20"/>
                <w:szCs w:val="20"/>
              </w:rPr>
              <w:t>0,012 - 0,035</w:t>
            </w:r>
          </w:p>
        </w:tc>
        <w:tc>
          <w:tcPr>
            <w:tcW w:w="1842" w:type="dxa"/>
            <w:shd w:val="clear" w:color="auto" w:fill="auto"/>
            <w:vAlign w:val="center"/>
          </w:tcPr>
          <w:p w14:paraId="61E075C5" w14:textId="77777777" w:rsidR="00B50BB1" w:rsidRPr="00D12F96" w:rsidRDefault="00B50BB1" w:rsidP="00B50BB1">
            <w:pPr>
              <w:spacing w:after="0" w:line="276" w:lineRule="auto"/>
              <w:jc w:val="center"/>
              <w:rPr>
                <w:rFonts w:eastAsia="Calibri" w:cstheme="minorHAnsi"/>
                <w:sz w:val="20"/>
                <w:szCs w:val="20"/>
              </w:rPr>
            </w:pPr>
          </w:p>
        </w:tc>
      </w:tr>
      <w:tr w:rsidR="00B50BB1" w:rsidRPr="00D12F96" w14:paraId="5FA828C9" w14:textId="77777777" w:rsidTr="0005164E">
        <w:trPr>
          <w:trHeight w:val="49"/>
        </w:trPr>
        <w:tc>
          <w:tcPr>
            <w:tcW w:w="2127" w:type="dxa"/>
            <w:shd w:val="clear" w:color="auto" w:fill="auto"/>
            <w:vAlign w:val="center"/>
          </w:tcPr>
          <w:p w14:paraId="239B8961"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5</w:t>
            </w:r>
          </w:p>
        </w:tc>
        <w:tc>
          <w:tcPr>
            <w:tcW w:w="2126" w:type="dxa"/>
            <w:shd w:val="clear" w:color="auto" w:fill="auto"/>
            <w:vAlign w:val="center"/>
          </w:tcPr>
          <w:p w14:paraId="20F21233" w14:textId="77777777" w:rsidR="00B50BB1" w:rsidRPr="00D12F96" w:rsidRDefault="00B50BB1" w:rsidP="00B50BB1">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977" w:type="dxa"/>
            <w:shd w:val="clear" w:color="auto" w:fill="auto"/>
            <w:vAlign w:val="center"/>
          </w:tcPr>
          <w:p w14:paraId="01B0FEB4" w14:textId="78105AFE" w:rsidR="00B50BB1" w:rsidRPr="00D12F96" w:rsidRDefault="00B50BB1" w:rsidP="00B50BB1">
            <w:pPr>
              <w:spacing w:after="0" w:line="276" w:lineRule="auto"/>
              <w:jc w:val="center"/>
              <w:rPr>
                <w:rFonts w:eastAsia="Calibri" w:cstheme="minorHAnsi"/>
                <w:sz w:val="20"/>
                <w:szCs w:val="20"/>
              </w:rPr>
            </w:pPr>
            <w:r>
              <w:rPr>
                <w:sz w:val="20"/>
                <w:szCs w:val="20"/>
              </w:rPr>
              <w:t>&gt;0,036</w:t>
            </w:r>
          </w:p>
        </w:tc>
        <w:tc>
          <w:tcPr>
            <w:tcW w:w="1842" w:type="dxa"/>
            <w:shd w:val="clear" w:color="auto" w:fill="auto"/>
            <w:vAlign w:val="center"/>
          </w:tcPr>
          <w:p w14:paraId="7E280080" w14:textId="3B48FA30" w:rsidR="00B50BB1" w:rsidRPr="00D12F96" w:rsidRDefault="00507F4B" w:rsidP="00B50BB1">
            <w:pPr>
              <w:spacing w:after="0" w:line="276" w:lineRule="auto"/>
              <w:jc w:val="center"/>
              <w:rPr>
                <w:rFonts w:eastAsia="Calibri" w:cstheme="minorHAnsi"/>
                <w:sz w:val="20"/>
                <w:szCs w:val="20"/>
              </w:rPr>
            </w:pPr>
            <w:r>
              <w:rPr>
                <w:rFonts w:eastAsia="Calibri" w:cstheme="minorHAnsi"/>
                <w:sz w:val="20"/>
                <w:szCs w:val="20"/>
              </w:rPr>
              <w:t>X</w:t>
            </w:r>
          </w:p>
        </w:tc>
      </w:tr>
    </w:tbl>
    <w:p w14:paraId="1F14D9C2" w14:textId="5656DF86" w:rsidR="00B50BB1" w:rsidRPr="00B50BB1" w:rsidRDefault="00B50BB1" w:rsidP="00B50BB1">
      <w:pPr>
        <w:spacing w:line="240" w:lineRule="auto"/>
        <w:rPr>
          <w:rFonts w:cs="Arial"/>
          <w:sz w:val="20"/>
          <w:szCs w:val="20"/>
        </w:rPr>
      </w:pPr>
      <w:bookmarkStart w:id="901" w:name="_Toc66786145"/>
      <w:bookmarkStart w:id="902" w:name="_Toc67485446"/>
      <w:bookmarkStart w:id="903" w:name="_Toc87436476"/>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61335CF2" w14:textId="64224943" w:rsidR="00E55339" w:rsidRPr="00D12F96" w:rsidRDefault="00E55339" w:rsidP="005D764A">
      <w:pPr>
        <w:pStyle w:val="Naslov4"/>
        <w:numPr>
          <w:ilvl w:val="0"/>
          <w:numId w:val="0"/>
        </w:numPr>
        <w:ind w:left="1497" w:hanging="646"/>
      </w:pPr>
      <w:bookmarkStart w:id="904" w:name="_Toc198881000"/>
      <w:bookmarkEnd w:id="901"/>
      <w:bookmarkEnd w:id="902"/>
      <w:bookmarkEnd w:id="903"/>
      <w:r>
        <w:t xml:space="preserve">6.7.6.2. </w:t>
      </w:r>
      <w:r w:rsidRPr="00C577F2">
        <w:t>Procjena posljedica najvjerojatnijeg neželjenog događaja uslijed industrijske nesreće na gospodarstvo</w:t>
      </w:r>
      <w:bookmarkEnd w:id="904"/>
    </w:p>
    <w:p w14:paraId="6D19AE3D" w14:textId="0513E3AA" w:rsidR="008C51A1" w:rsidRPr="00D12F96" w:rsidRDefault="00D0433F" w:rsidP="00D0433F">
      <w:pPr>
        <w:spacing w:after="120" w:line="276" w:lineRule="auto"/>
        <w:jc w:val="both"/>
        <w:rPr>
          <w:rFonts w:cs="Arial"/>
          <w:sz w:val="24"/>
          <w:szCs w:val="24"/>
        </w:rPr>
      </w:pPr>
      <w:r w:rsidRPr="00D12F96">
        <w:rPr>
          <w:rFonts w:cs="Arial"/>
          <w:sz w:val="24"/>
          <w:szCs w:val="24"/>
        </w:rPr>
        <w:t>Posljedice na gospodarstvo procjenjuju se kroz direktne (izravne) i indirektne (neizravne) gubitke u odnosu na proračun. Direktni gubici vezani su uz oštećenje poslovnih i gospodarskih objekata, troškove spašavanje i sanacije, dok se indirektni gubici odnose na izostanak radnika s posla, pad prihoda i dr.</w:t>
      </w:r>
    </w:p>
    <w:p w14:paraId="2F796B6C" w14:textId="3AE42FA5" w:rsidR="00D0433F" w:rsidRPr="00D12F96" w:rsidRDefault="00D0433F" w:rsidP="006F494B">
      <w:pPr>
        <w:pStyle w:val="Opisslike"/>
        <w:spacing w:line="276" w:lineRule="auto"/>
        <w:jc w:val="center"/>
      </w:pPr>
      <w:bookmarkStart w:id="905" w:name="_Toc66786582"/>
      <w:bookmarkStart w:id="906" w:name="_Toc67486009"/>
      <w:bookmarkStart w:id="907" w:name="_Toc76019419"/>
      <w:bookmarkStart w:id="908" w:name="_Toc196826575"/>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106</w:t>
      </w:r>
      <w:r w:rsidRPr="00D12F96">
        <w:rPr>
          <w:noProof/>
        </w:rPr>
        <w:fldChar w:fldCharType="end"/>
      </w:r>
      <w:r w:rsidRPr="00D12F96">
        <w:t xml:space="preserve">. Posljedice na gospodarstvo </w:t>
      </w:r>
      <w:r w:rsidRPr="00D12F96">
        <w:sym w:font="Symbol" w:char="F02D"/>
      </w:r>
      <w:r w:rsidRPr="00D12F96">
        <w:t xml:space="preserve"> </w:t>
      </w:r>
      <w:r w:rsidR="00C577F2">
        <w:t>N</w:t>
      </w:r>
      <w:r w:rsidRPr="00D12F96">
        <w:t xml:space="preserve">ajvjerojatniji neželjeni događaj </w:t>
      </w:r>
      <w:r w:rsidRPr="00D12F96">
        <w:sym w:font="Symbol" w:char="F02D"/>
      </w:r>
      <w:r w:rsidRPr="00D12F96">
        <w:t xml:space="preserve"> </w:t>
      </w:r>
      <w:r w:rsidR="00C577F2">
        <w:t>I</w:t>
      </w:r>
      <w:r w:rsidRPr="00D12F96">
        <w:t>ndustrijske nesreće</w:t>
      </w:r>
      <w:bookmarkEnd w:id="905"/>
      <w:bookmarkEnd w:id="906"/>
      <w:bookmarkEnd w:id="907"/>
      <w:bookmarkEnd w:id="908"/>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071"/>
        <w:gridCol w:w="2959"/>
        <w:gridCol w:w="1831"/>
      </w:tblGrid>
      <w:tr w:rsidR="00D0433F" w:rsidRPr="00D12F96" w14:paraId="02AAB990" w14:textId="77777777" w:rsidTr="0005164E">
        <w:trPr>
          <w:trHeight w:val="327"/>
          <w:jc w:val="center"/>
        </w:trPr>
        <w:tc>
          <w:tcPr>
            <w:tcW w:w="8789" w:type="dxa"/>
            <w:gridSpan w:val="4"/>
            <w:shd w:val="clear" w:color="auto" w:fill="auto"/>
            <w:vAlign w:val="center"/>
          </w:tcPr>
          <w:p w14:paraId="601AE407" w14:textId="77777777" w:rsidR="00D0433F" w:rsidRPr="00D12F96" w:rsidRDefault="00D0433F" w:rsidP="006F494B">
            <w:pPr>
              <w:pStyle w:val="Opisslike"/>
              <w:spacing w:line="276" w:lineRule="auto"/>
              <w:jc w:val="center"/>
              <w:rPr>
                <w:rFonts w:cstheme="minorHAnsi"/>
              </w:rPr>
            </w:pPr>
            <w:r w:rsidRPr="00D12F96">
              <w:rPr>
                <w:rFonts w:cstheme="minorHAnsi"/>
              </w:rPr>
              <w:t>Gospodarstvo</w:t>
            </w:r>
          </w:p>
        </w:tc>
      </w:tr>
      <w:tr w:rsidR="00C577F2" w:rsidRPr="00D12F96" w14:paraId="3D78C85E" w14:textId="77777777" w:rsidTr="0005164E">
        <w:trPr>
          <w:trHeight w:val="244"/>
          <w:jc w:val="center"/>
        </w:trPr>
        <w:tc>
          <w:tcPr>
            <w:tcW w:w="1928" w:type="dxa"/>
            <w:shd w:val="clear" w:color="auto" w:fill="auto"/>
            <w:vAlign w:val="center"/>
          </w:tcPr>
          <w:p w14:paraId="6A9D74B2" w14:textId="77777777" w:rsidR="00C577F2" w:rsidRPr="00D12F96" w:rsidRDefault="00C577F2" w:rsidP="006F494B">
            <w:pPr>
              <w:pStyle w:val="Opisslike"/>
              <w:spacing w:line="276" w:lineRule="auto"/>
              <w:jc w:val="center"/>
              <w:rPr>
                <w:rFonts w:cstheme="minorHAnsi"/>
              </w:rPr>
            </w:pPr>
            <w:r w:rsidRPr="00D12F96">
              <w:rPr>
                <w:rFonts w:cstheme="minorHAnsi"/>
              </w:rPr>
              <w:t>Kategorija</w:t>
            </w:r>
          </w:p>
        </w:tc>
        <w:tc>
          <w:tcPr>
            <w:tcW w:w="2071" w:type="dxa"/>
            <w:shd w:val="clear" w:color="auto" w:fill="auto"/>
            <w:vAlign w:val="center"/>
          </w:tcPr>
          <w:p w14:paraId="3592B106" w14:textId="77777777" w:rsidR="00C577F2" w:rsidRPr="00D12F96" w:rsidRDefault="00C577F2" w:rsidP="006F494B">
            <w:pPr>
              <w:pStyle w:val="Opisslike"/>
              <w:spacing w:line="276" w:lineRule="auto"/>
              <w:jc w:val="center"/>
              <w:rPr>
                <w:rFonts w:cstheme="minorHAnsi"/>
              </w:rPr>
            </w:pPr>
            <w:r w:rsidRPr="00D12F96">
              <w:rPr>
                <w:rFonts w:cstheme="minorHAnsi"/>
              </w:rPr>
              <w:t>Posljedice</w:t>
            </w:r>
          </w:p>
        </w:tc>
        <w:tc>
          <w:tcPr>
            <w:tcW w:w="2959" w:type="dxa"/>
            <w:tcBorders>
              <w:bottom w:val="single" w:sz="4" w:space="0" w:color="auto"/>
            </w:tcBorders>
            <w:shd w:val="clear" w:color="auto" w:fill="auto"/>
            <w:vAlign w:val="center"/>
          </w:tcPr>
          <w:p w14:paraId="667D1DF1" w14:textId="02C39D05" w:rsidR="00C577F2" w:rsidRPr="00D12F96" w:rsidRDefault="00C577F2" w:rsidP="006F494B">
            <w:pPr>
              <w:pStyle w:val="Opisslike"/>
              <w:spacing w:line="276" w:lineRule="auto"/>
              <w:jc w:val="center"/>
              <w:rPr>
                <w:rFonts w:cstheme="minorHAnsi"/>
              </w:rPr>
            </w:pPr>
            <w:r>
              <w:t>U eurima (% s obzirom na proračun)</w:t>
            </w:r>
          </w:p>
        </w:tc>
        <w:tc>
          <w:tcPr>
            <w:tcW w:w="1831" w:type="dxa"/>
            <w:tcBorders>
              <w:bottom w:val="single" w:sz="4" w:space="0" w:color="auto"/>
            </w:tcBorders>
            <w:shd w:val="clear" w:color="auto" w:fill="auto"/>
            <w:vAlign w:val="center"/>
          </w:tcPr>
          <w:p w14:paraId="68F29631" w14:textId="77777777" w:rsidR="00C577F2" w:rsidRPr="00D12F96" w:rsidRDefault="00C577F2" w:rsidP="006F494B">
            <w:pPr>
              <w:pStyle w:val="Opisslike"/>
              <w:spacing w:line="276" w:lineRule="auto"/>
              <w:jc w:val="center"/>
              <w:rPr>
                <w:rFonts w:cstheme="minorHAnsi"/>
              </w:rPr>
            </w:pPr>
            <w:r w:rsidRPr="00D12F96">
              <w:rPr>
                <w:rFonts w:cstheme="minorHAnsi"/>
              </w:rPr>
              <w:t>Odabrano</w:t>
            </w:r>
          </w:p>
        </w:tc>
      </w:tr>
      <w:tr w:rsidR="00C577F2" w:rsidRPr="00D12F96" w14:paraId="405D3EF5" w14:textId="77777777" w:rsidTr="0005164E">
        <w:trPr>
          <w:trHeight w:val="244"/>
          <w:jc w:val="center"/>
        </w:trPr>
        <w:tc>
          <w:tcPr>
            <w:tcW w:w="1928" w:type="dxa"/>
            <w:shd w:val="clear" w:color="auto" w:fill="auto"/>
            <w:vAlign w:val="center"/>
          </w:tcPr>
          <w:p w14:paraId="5DAB8D92" w14:textId="77777777" w:rsidR="00C577F2" w:rsidRPr="00D12F96" w:rsidRDefault="00C577F2" w:rsidP="00C577F2">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071" w:type="dxa"/>
            <w:shd w:val="clear" w:color="auto" w:fill="auto"/>
            <w:vAlign w:val="center"/>
          </w:tcPr>
          <w:p w14:paraId="19630890" w14:textId="77777777" w:rsidR="00C577F2" w:rsidRPr="00D12F96" w:rsidRDefault="00C577F2" w:rsidP="00C577F2">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959" w:type="dxa"/>
            <w:shd w:val="clear" w:color="auto" w:fill="auto"/>
            <w:vAlign w:val="center"/>
          </w:tcPr>
          <w:p w14:paraId="074C2CB8" w14:textId="256B6BF6" w:rsidR="00C577F2" w:rsidRPr="00D12F96" w:rsidRDefault="00C577F2" w:rsidP="00C577F2">
            <w:pPr>
              <w:spacing w:after="0" w:line="276" w:lineRule="auto"/>
              <w:jc w:val="center"/>
              <w:rPr>
                <w:rFonts w:eastAsia="Calibri" w:cstheme="minorHAnsi"/>
                <w:sz w:val="20"/>
                <w:szCs w:val="20"/>
              </w:rPr>
            </w:pPr>
            <w:r>
              <w:rPr>
                <w:sz w:val="20"/>
                <w:szCs w:val="20"/>
              </w:rPr>
              <w:t>0,5 – 1</w:t>
            </w:r>
          </w:p>
        </w:tc>
        <w:tc>
          <w:tcPr>
            <w:tcW w:w="1831" w:type="dxa"/>
            <w:tcBorders>
              <w:bottom w:val="single" w:sz="4" w:space="0" w:color="auto"/>
            </w:tcBorders>
            <w:shd w:val="clear" w:color="auto" w:fill="auto"/>
            <w:vAlign w:val="center"/>
          </w:tcPr>
          <w:p w14:paraId="105C4F5C" w14:textId="77777777" w:rsidR="00C577F2" w:rsidRPr="00D12F96" w:rsidRDefault="00C577F2" w:rsidP="00C577F2">
            <w:pPr>
              <w:spacing w:after="0" w:line="276" w:lineRule="auto"/>
              <w:jc w:val="center"/>
              <w:rPr>
                <w:rFonts w:eastAsia="Calibri" w:cstheme="minorHAnsi"/>
                <w:sz w:val="20"/>
                <w:szCs w:val="20"/>
              </w:rPr>
            </w:pPr>
          </w:p>
        </w:tc>
      </w:tr>
      <w:tr w:rsidR="00C577F2" w:rsidRPr="00D12F96" w14:paraId="2F6F9D00" w14:textId="77777777" w:rsidTr="0005164E">
        <w:trPr>
          <w:trHeight w:val="244"/>
          <w:jc w:val="center"/>
        </w:trPr>
        <w:tc>
          <w:tcPr>
            <w:tcW w:w="1928" w:type="dxa"/>
            <w:shd w:val="clear" w:color="auto" w:fill="auto"/>
            <w:vAlign w:val="center"/>
          </w:tcPr>
          <w:p w14:paraId="5445223B" w14:textId="77777777" w:rsidR="00C577F2" w:rsidRPr="00D12F96" w:rsidRDefault="00C577F2" w:rsidP="00C577F2">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071" w:type="dxa"/>
            <w:shd w:val="clear" w:color="auto" w:fill="auto"/>
            <w:vAlign w:val="center"/>
          </w:tcPr>
          <w:p w14:paraId="7B3F1A7B" w14:textId="77777777" w:rsidR="00C577F2" w:rsidRPr="00D12F96" w:rsidRDefault="00C577F2" w:rsidP="00C577F2">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959" w:type="dxa"/>
            <w:shd w:val="clear" w:color="auto" w:fill="auto"/>
            <w:vAlign w:val="center"/>
          </w:tcPr>
          <w:p w14:paraId="3EE7D3D9" w14:textId="2519771E" w:rsidR="00C577F2" w:rsidRPr="00D12F96" w:rsidRDefault="00C577F2" w:rsidP="00C577F2">
            <w:pPr>
              <w:spacing w:after="0" w:line="276" w:lineRule="auto"/>
              <w:jc w:val="center"/>
              <w:rPr>
                <w:rFonts w:eastAsia="Calibri" w:cstheme="minorHAnsi"/>
                <w:sz w:val="20"/>
                <w:szCs w:val="20"/>
              </w:rPr>
            </w:pPr>
            <w:r>
              <w:rPr>
                <w:sz w:val="20"/>
                <w:szCs w:val="20"/>
              </w:rPr>
              <w:t>1 – 5</w:t>
            </w:r>
          </w:p>
        </w:tc>
        <w:tc>
          <w:tcPr>
            <w:tcW w:w="1831" w:type="dxa"/>
            <w:tcBorders>
              <w:bottom w:val="single" w:sz="4" w:space="0" w:color="auto"/>
            </w:tcBorders>
            <w:shd w:val="clear" w:color="auto" w:fill="auto"/>
            <w:vAlign w:val="center"/>
          </w:tcPr>
          <w:p w14:paraId="5EB70CB6" w14:textId="5E35FA95" w:rsidR="00C577F2" w:rsidRPr="00D12F96" w:rsidRDefault="00507F4B" w:rsidP="00C577F2">
            <w:pPr>
              <w:spacing w:after="0" w:line="276" w:lineRule="auto"/>
              <w:jc w:val="center"/>
              <w:rPr>
                <w:rFonts w:eastAsia="Calibri" w:cstheme="minorHAnsi"/>
                <w:sz w:val="20"/>
                <w:szCs w:val="20"/>
              </w:rPr>
            </w:pPr>
            <w:r>
              <w:rPr>
                <w:rFonts w:eastAsia="Calibri" w:cstheme="minorHAnsi"/>
                <w:sz w:val="20"/>
                <w:szCs w:val="20"/>
              </w:rPr>
              <w:t>X</w:t>
            </w:r>
          </w:p>
        </w:tc>
      </w:tr>
      <w:tr w:rsidR="00C577F2" w:rsidRPr="00D12F96" w14:paraId="5448E48F" w14:textId="77777777" w:rsidTr="0005164E">
        <w:trPr>
          <w:trHeight w:val="244"/>
          <w:jc w:val="center"/>
        </w:trPr>
        <w:tc>
          <w:tcPr>
            <w:tcW w:w="1928" w:type="dxa"/>
            <w:shd w:val="clear" w:color="auto" w:fill="auto"/>
            <w:vAlign w:val="center"/>
          </w:tcPr>
          <w:p w14:paraId="67E6DEA4" w14:textId="77777777" w:rsidR="00C577F2" w:rsidRPr="00D12F96" w:rsidRDefault="00C577F2" w:rsidP="00C577F2">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071" w:type="dxa"/>
            <w:shd w:val="clear" w:color="auto" w:fill="auto"/>
            <w:vAlign w:val="center"/>
          </w:tcPr>
          <w:p w14:paraId="1EF82B06" w14:textId="77777777" w:rsidR="00C577F2" w:rsidRPr="00D12F96" w:rsidRDefault="00C577F2" w:rsidP="00C577F2">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959" w:type="dxa"/>
            <w:shd w:val="clear" w:color="auto" w:fill="auto"/>
            <w:vAlign w:val="center"/>
          </w:tcPr>
          <w:p w14:paraId="319738CE" w14:textId="5CFB6D99" w:rsidR="00C577F2" w:rsidRPr="00D12F96" w:rsidRDefault="00C577F2" w:rsidP="00C577F2">
            <w:pPr>
              <w:spacing w:after="0" w:line="276" w:lineRule="auto"/>
              <w:jc w:val="center"/>
              <w:rPr>
                <w:rFonts w:eastAsia="Calibri" w:cstheme="minorHAnsi"/>
                <w:sz w:val="20"/>
                <w:szCs w:val="20"/>
              </w:rPr>
            </w:pPr>
            <w:r>
              <w:rPr>
                <w:sz w:val="20"/>
                <w:szCs w:val="20"/>
              </w:rPr>
              <w:t>5 – 15</w:t>
            </w:r>
          </w:p>
        </w:tc>
        <w:tc>
          <w:tcPr>
            <w:tcW w:w="1831" w:type="dxa"/>
            <w:tcBorders>
              <w:bottom w:val="single" w:sz="4" w:space="0" w:color="auto"/>
            </w:tcBorders>
            <w:shd w:val="clear" w:color="auto" w:fill="auto"/>
            <w:vAlign w:val="center"/>
          </w:tcPr>
          <w:p w14:paraId="116B1673" w14:textId="79B2DF85" w:rsidR="00C577F2" w:rsidRPr="00D12F96" w:rsidRDefault="00C577F2" w:rsidP="00C577F2">
            <w:pPr>
              <w:spacing w:after="0" w:line="276" w:lineRule="auto"/>
              <w:jc w:val="center"/>
              <w:rPr>
                <w:rFonts w:eastAsia="Calibri" w:cstheme="minorHAnsi"/>
                <w:sz w:val="20"/>
                <w:szCs w:val="20"/>
              </w:rPr>
            </w:pPr>
          </w:p>
        </w:tc>
      </w:tr>
      <w:tr w:rsidR="00C577F2" w:rsidRPr="00D12F96" w14:paraId="67F30508" w14:textId="77777777" w:rsidTr="0005164E">
        <w:trPr>
          <w:trHeight w:val="257"/>
          <w:jc w:val="center"/>
        </w:trPr>
        <w:tc>
          <w:tcPr>
            <w:tcW w:w="1928" w:type="dxa"/>
            <w:shd w:val="clear" w:color="auto" w:fill="auto"/>
            <w:vAlign w:val="center"/>
          </w:tcPr>
          <w:p w14:paraId="0B75374A" w14:textId="77777777" w:rsidR="00C577F2" w:rsidRPr="00D12F96" w:rsidRDefault="00C577F2" w:rsidP="00C577F2">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071" w:type="dxa"/>
            <w:shd w:val="clear" w:color="auto" w:fill="auto"/>
            <w:vAlign w:val="center"/>
          </w:tcPr>
          <w:p w14:paraId="2AD6D698" w14:textId="77777777" w:rsidR="00C577F2" w:rsidRPr="00D12F96" w:rsidRDefault="00C577F2" w:rsidP="00C577F2">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959" w:type="dxa"/>
            <w:shd w:val="clear" w:color="auto" w:fill="auto"/>
            <w:vAlign w:val="center"/>
          </w:tcPr>
          <w:p w14:paraId="0EF34E5A" w14:textId="34A86D29" w:rsidR="00C577F2" w:rsidRPr="00D12F96" w:rsidRDefault="00C577F2" w:rsidP="00C577F2">
            <w:pPr>
              <w:spacing w:after="0" w:line="276" w:lineRule="auto"/>
              <w:jc w:val="center"/>
              <w:rPr>
                <w:rFonts w:eastAsia="Calibri" w:cstheme="minorHAnsi"/>
                <w:sz w:val="20"/>
                <w:szCs w:val="20"/>
              </w:rPr>
            </w:pPr>
            <w:r>
              <w:rPr>
                <w:sz w:val="20"/>
                <w:szCs w:val="20"/>
              </w:rPr>
              <w:t>15 – 25</w:t>
            </w:r>
          </w:p>
        </w:tc>
        <w:tc>
          <w:tcPr>
            <w:tcW w:w="1831" w:type="dxa"/>
            <w:tcBorders>
              <w:bottom w:val="single" w:sz="4" w:space="0" w:color="auto"/>
            </w:tcBorders>
            <w:shd w:val="clear" w:color="auto" w:fill="auto"/>
            <w:vAlign w:val="center"/>
          </w:tcPr>
          <w:p w14:paraId="271190F6" w14:textId="77777777" w:rsidR="00C577F2" w:rsidRPr="00D12F96" w:rsidRDefault="00C577F2" w:rsidP="00C577F2">
            <w:pPr>
              <w:spacing w:after="0" w:line="276" w:lineRule="auto"/>
              <w:jc w:val="center"/>
              <w:rPr>
                <w:rFonts w:eastAsia="Calibri" w:cstheme="minorHAnsi"/>
                <w:sz w:val="20"/>
                <w:szCs w:val="20"/>
              </w:rPr>
            </w:pPr>
          </w:p>
        </w:tc>
      </w:tr>
      <w:tr w:rsidR="00C577F2" w:rsidRPr="00D12F96" w14:paraId="3A14F8C9" w14:textId="77777777" w:rsidTr="0005164E">
        <w:trPr>
          <w:trHeight w:val="63"/>
          <w:jc w:val="center"/>
        </w:trPr>
        <w:tc>
          <w:tcPr>
            <w:tcW w:w="1928" w:type="dxa"/>
            <w:shd w:val="clear" w:color="auto" w:fill="auto"/>
            <w:vAlign w:val="center"/>
          </w:tcPr>
          <w:p w14:paraId="7114F1AC" w14:textId="77777777" w:rsidR="00C577F2" w:rsidRPr="00D12F96" w:rsidRDefault="00C577F2" w:rsidP="00C577F2">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071" w:type="dxa"/>
            <w:shd w:val="clear" w:color="auto" w:fill="auto"/>
            <w:vAlign w:val="center"/>
          </w:tcPr>
          <w:p w14:paraId="4B8857A8" w14:textId="77777777" w:rsidR="00C577F2" w:rsidRPr="00D12F96" w:rsidRDefault="00C577F2" w:rsidP="00C577F2">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959" w:type="dxa"/>
            <w:shd w:val="clear" w:color="auto" w:fill="auto"/>
            <w:vAlign w:val="center"/>
          </w:tcPr>
          <w:p w14:paraId="4897B1C1" w14:textId="3C708AEC" w:rsidR="00C577F2" w:rsidRPr="00D12F96" w:rsidRDefault="00C577F2" w:rsidP="00C577F2">
            <w:pPr>
              <w:spacing w:after="0" w:line="276" w:lineRule="auto"/>
              <w:jc w:val="center"/>
              <w:rPr>
                <w:rFonts w:eastAsia="Calibri" w:cstheme="minorHAnsi"/>
                <w:sz w:val="20"/>
                <w:szCs w:val="20"/>
              </w:rPr>
            </w:pPr>
            <w:r>
              <w:rPr>
                <w:sz w:val="20"/>
                <w:szCs w:val="20"/>
              </w:rPr>
              <w:t>&gt;25</w:t>
            </w:r>
          </w:p>
        </w:tc>
        <w:tc>
          <w:tcPr>
            <w:tcW w:w="1831" w:type="dxa"/>
            <w:tcBorders>
              <w:bottom w:val="single" w:sz="4" w:space="0" w:color="auto"/>
            </w:tcBorders>
            <w:shd w:val="clear" w:color="auto" w:fill="auto"/>
            <w:vAlign w:val="center"/>
          </w:tcPr>
          <w:p w14:paraId="7E8B1E43" w14:textId="77777777" w:rsidR="00C577F2" w:rsidRPr="00D12F96" w:rsidRDefault="00C577F2" w:rsidP="00C577F2">
            <w:pPr>
              <w:spacing w:after="0" w:line="276" w:lineRule="auto"/>
              <w:jc w:val="center"/>
              <w:rPr>
                <w:rFonts w:eastAsia="Calibri" w:cstheme="minorHAnsi"/>
                <w:sz w:val="20"/>
                <w:szCs w:val="20"/>
              </w:rPr>
            </w:pPr>
          </w:p>
        </w:tc>
      </w:tr>
      <w:bookmarkEnd w:id="896"/>
    </w:tbl>
    <w:p w14:paraId="1D1EB891" w14:textId="77777777" w:rsidR="00E55339" w:rsidRDefault="00E55339" w:rsidP="00E55339">
      <w:pPr>
        <w:rPr>
          <w:rFonts w:asciiTheme="majorHAnsi" w:eastAsiaTheme="majorEastAsia" w:hAnsiTheme="majorHAnsi" w:cstheme="majorBidi"/>
          <w:i/>
          <w:iCs/>
          <w:sz w:val="24"/>
          <w:szCs w:val="24"/>
          <w:u w:val="single"/>
          <w:lang w:eastAsia="zh-CN"/>
        </w:rPr>
      </w:pPr>
    </w:p>
    <w:p w14:paraId="6B1F9251" w14:textId="1954BB50" w:rsidR="0040426D" w:rsidRPr="0040426D" w:rsidRDefault="0040426D" w:rsidP="0040426D">
      <w:pPr>
        <w:pStyle w:val="Naslov4"/>
        <w:numPr>
          <w:ilvl w:val="0"/>
          <w:numId w:val="0"/>
        </w:numPr>
        <w:ind w:left="1497"/>
      </w:pPr>
      <w:bookmarkStart w:id="909" w:name="_Toc198881001"/>
      <w:r>
        <w:t>6.7.6.3. Procjena posljedica najvjerojatnijeg neželjenog događaja uslijed industrijske nesreće na gospodarstvo</w:t>
      </w:r>
      <w:bookmarkEnd w:id="909"/>
    </w:p>
    <w:p w14:paraId="76D568DA" w14:textId="77777777" w:rsidR="00D0433F" w:rsidRPr="00D12F96" w:rsidRDefault="00D0433F" w:rsidP="00D0433F">
      <w:pPr>
        <w:spacing w:line="276" w:lineRule="auto"/>
        <w:jc w:val="both"/>
        <w:rPr>
          <w:sz w:val="24"/>
          <w:szCs w:val="24"/>
          <w:lang w:eastAsia="zh-CN"/>
        </w:rPr>
      </w:pPr>
      <w:r w:rsidRPr="00D12F96">
        <w:rPr>
          <w:sz w:val="24"/>
          <w:szCs w:val="24"/>
          <w:lang w:eastAsia="zh-CN"/>
        </w:rPr>
        <w:t xml:space="preserve">Posljedice društvene stabilnosti i politike iskazuju se u materijalnoj šteti i to za štetu na kritičnoj infrastrukturi i šteti na građevinama od javnog i društvenog značaja. </w:t>
      </w:r>
    </w:p>
    <w:p w14:paraId="74246682" w14:textId="77777777" w:rsidR="00D0433F" w:rsidRPr="00D12F96" w:rsidRDefault="00D0433F" w:rsidP="00D0433F">
      <w:pPr>
        <w:spacing w:line="276" w:lineRule="auto"/>
        <w:jc w:val="both"/>
        <w:rPr>
          <w:sz w:val="24"/>
          <w:szCs w:val="24"/>
          <w:lang w:eastAsia="zh-CN"/>
        </w:rPr>
      </w:pPr>
      <w:r w:rsidRPr="00D12F96">
        <w:rPr>
          <w:sz w:val="24"/>
          <w:szCs w:val="24"/>
          <w:lang w:eastAsia="zh-CN"/>
        </w:rPr>
        <w:lastRenderedPageBreak/>
        <w:t xml:space="preserve">Prilikom navedenog incidenta može doći do prekida prometa na dijelu prometnica DC </w:t>
      </w:r>
      <w:r>
        <w:rPr>
          <w:sz w:val="24"/>
          <w:szCs w:val="24"/>
          <w:lang w:eastAsia="zh-CN"/>
        </w:rPr>
        <w:t>3</w:t>
      </w:r>
      <w:r w:rsidRPr="00D12F96">
        <w:rPr>
          <w:sz w:val="24"/>
          <w:szCs w:val="24"/>
          <w:lang w:eastAsia="zh-CN"/>
        </w:rPr>
        <w:t xml:space="preserve">. </w:t>
      </w:r>
      <w:r w:rsidRPr="00F2651F">
        <w:rPr>
          <w:sz w:val="24"/>
          <w:szCs w:val="24"/>
          <w:lang w:eastAsia="zh-CN"/>
        </w:rPr>
        <w:t>S obzirom na blizinu drugih maloprodajnih mjesta u okruženju, može se zaključiti da u</w:t>
      </w:r>
      <w:r>
        <w:rPr>
          <w:sz w:val="24"/>
          <w:szCs w:val="24"/>
          <w:lang w:eastAsia="zh-CN"/>
        </w:rPr>
        <w:t xml:space="preserve"> </w:t>
      </w:r>
      <w:r w:rsidRPr="00F2651F">
        <w:rPr>
          <w:sz w:val="24"/>
          <w:szCs w:val="24"/>
          <w:lang w:eastAsia="zh-CN"/>
        </w:rPr>
        <w:t>slučaju prestanka rada MPM Čakovec Zrinsko Frankopana ne bi došlo do značajnih</w:t>
      </w:r>
      <w:r>
        <w:rPr>
          <w:sz w:val="24"/>
          <w:szCs w:val="24"/>
          <w:lang w:eastAsia="zh-CN"/>
        </w:rPr>
        <w:t xml:space="preserve"> </w:t>
      </w:r>
      <w:r w:rsidRPr="00F2651F">
        <w:rPr>
          <w:sz w:val="24"/>
          <w:szCs w:val="24"/>
          <w:lang w:eastAsia="zh-CN"/>
        </w:rPr>
        <w:t>problema u opskrbi stanovništva gorivom.</w:t>
      </w:r>
      <w:r w:rsidRPr="00D12F96">
        <w:rPr>
          <w:sz w:val="24"/>
          <w:szCs w:val="24"/>
          <w:lang w:eastAsia="zh-CN"/>
        </w:rPr>
        <w:t xml:space="preserve"> </w:t>
      </w:r>
    </w:p>
    <w:p w14:paraId="337D780C" w14:textId="117DDE87" w:rsidR="00D0433F" w:rsidRPr="00D12F96" w:rsidRDefault="00D0433F" w:rsidP="006F494B">
      <w:pPr>
        <w:pStyle w:val="Opisslike"/>
        <w:spacing w:line="276" w:lineRule="auto"/>
        <w:jc w:val="center"/>
      </w:pPr>
      <w:bookmarkStart w:id="910" w:name="_Toc66786583"/>
      <w:bookmarkStart w:id="911" w:name="_Toc67486010"/>
      <w:bookmarkStart w:id="912" w:name="_Toc76019420"/>
      <w:bookmarkStart w:id="913" w:name="_Toc196826576"/>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107</w:t>
      </w:r>
      <w:r w:rsidRPr="00D12F96">
        <w:rPr>
          <w:noProof/>
        </w:rPr>
        <w:fldChar w:fldCharType="end"/>
      </w:r>
      <w:r w:rsidRPr="00D12F96">
        <w:t xml:space="preserve">. Posljedice na kritični infrastrukturu </w:t>
      </w:r>
      <w:r w:rsidRPr="00D12F96">
        <w:sym w:font="Symbol" w:char="F02D"/>
      </w:r>
      <w:r w:rsidRPr="00D12F96">
        <w:t xml:space="preserve"> </w:t>
      </w:r>
      <w:r w:rsidR="00B01785">
        <w:t>N</w:t>
      </w:r>
      <w:r w:rsidRPr="00D12F96">
        <w:t xml:space="preserve">ajvjerojatniji neželjeni događaj </w:t>
      </w:r>
      <w:r w:rsidRPr="00D12F96">
        <w:sym w:font="Symbol" w:char="F02D"/>
      </w:r>
      <w:r w:rsidRPr="00D12F96">
        <w:t xml:space="preserve"> </w:t>
      </w:r>
      <w:r w:rsidR="00B01785">
        <w:t>I</w:t>
      </w:r>
      <w:r w:rsidRPr="00D12F96">
        <w:t>ndustrijske nesreće</w:t>
      </w:r>
      <w:bookmarkEnd w:id="910"/>
      <w:bookmarkEnd w:id="911"/>
      <w:bookmarkEnd w:id="912"/>
      <w:bookmarkEnd w:id="913"/>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2164"/>
        <w:gridCol w:w="2694"/>
        <w:gridCol w:w="2126"/>
      </w:tblGrid>
      <w:tr w:rsidR="00D0433F" w:rsidRPr="00D12F96" w14:paraId="3120937B" w14:textId="77777777" w:rsidTr="0005164E">
        <w:trPr>
          <w:trHeight w:val="262"/>
          <w:tblHeader/>
        </w:trPr>
        <w:tc>
          <w:tcPr>
            <w:tcW w:w="8789" w:type="dxa"/>
            <w:gridSpan w:val="4"/>
            <w:shd w:val="clear" w:color="auto" w:fill="auto"/>
            <w:vAlign w:val="center"/>
          </w:tcPr>
          <w:p w14:paraId="6F7330B5" w14:textId="77777777" w:rsidR="00D0433F" w:rsidRPr="00D12F96" w:rsidRDefault="00D0433F" w:rsidP="006F494B">
            <w:pPr>
              <w:pStyle w:val="Opisslike"/>
              <w:spacing w:line="276" w:lineRule="auto"/>
              <w:jc w:val="center"/>
              <w:rPr>
                <w:rFonts w:cstheme="minorHAnsi"/>
              </w:rPr>
            </w:pPr>
            <w:r w:rsidRPr="00D12F96">
              <w:rPr>
                <w:rFonts w:cstheme="minorHAnsi"/>
              </w:rPr>
              <w:t>Društvena stabilnost i politika</w:t>
            </w:r>
          </w:p>
        </w:tc>
      </w:tr>
      <w:tr w:rsidR="00D0433F" w:rsidRPr="00D12F96" w14:paraId="626BA5D6" w14:textId="77777777" w:rsidTr="0005164E">
        <w:trPr>
          <w:trHeight w:val="262"/>
          <w:tblHeader/>
        </w:trPr>
        <w:tc>
          <w:tcPr>
            <w:tcW w:w="8789" w:type="dxa"/>
            <w:gridSpan w:val="4"/>
            <w:shd w:val="clear" w:color="auto" w:fill="auto"/>
            <w:vAlign w:val="center"/>
          </w:tcPr>
          <w:p w14:paraId="49C695BF" w14:textId="77777777" w:rsidR="00D0433F" w:rsidRPr="00D12F96" w:rsidRDefault="00D0433F" w:rsidP="0005164E">
            <w:pPr>
              <w:spacing w:after="0" w:line="240" w:lineRule="auto"/>
              <w:jc w:val="center"/>
              <w:rPr>
                <w:rFonts w:eastAsia="Calibri" w:cstheme="minorHAnsi"/>
                <w:b/>
                <w:sz w:val="20"/>
                <w:szCs w:val="20"/>
              </w:rPr>
            </w:pPr>
            <w:r w:rsidRPr="00D12F96">
              <w:rPr>
                <w:rFonts w:eastAsia="Calibri" w:cstheme="minorHAnsi"/>
                <w:b/>
                <w:sz w:val="20"/>
                <w:szCs w:val="20"/>
              </w:rPr>
              <w:t>Štete/gubici na kritičnoj infrastrukturi</w:t>
            </w:r>
          </w:p>
        </w:tc>
      </w:tr>
      <w:tr w:rsidR="0042221D" w:rsidRPr="00D12F96" w14:paraId="13568FDB" w14:textId="77777777" w:rsidTr="0005164E">
        <w:trPr>
          <w:trHeight w:val="262"/>
          <w:tblHeader/>
        </w:trPr>
        <w:tc>
          <w:tcPr>
            <w:tcW w:w="1805" w:type="dxa"/>
            <w:shd w:val="clear" w:color="auto" w:fill="auto"/>
            <w:vAlign w:val="center"/>
          </w:tcPr>
          <w:p w14:paraId="56C600B2" w14:textId="77777777" w:rsidR="0042221D" w:rsidRPr="00D12F96" w:rsidRDefault="0042221D" w:rsidP="0042221D">
            <w:pPr>
              <w:spacing w:after="0" w:line="240" w:lineRule="auto"/>
              <w:jc w:val="center"/>
              <w:rPr>
                <w:rFonts w:eastAsia="Calibri" w:cstheme="minorHAnsi"/>
                <w:b/>
                <w:sz w:val="20"/>
                <w:szCs w:val="20"/>
              </w:rPr>
            </w:pPr>
            <w:r w:rsidRPr="00D12F96">
              <w:rPr>
                <w:rFonts w:eastAsia="Calibri" w:cstheme="minorHAnsi"/>
                <w:b/>
                <w:sz w:val="20"/>
                <w:szCs w:val="20"/>
              </w:rPr>
              <w:t>Kategorija</w:t>
            </w:r>
          </w:p>
        </w:tc>
        <w:tc>
          <w:tcPr>
            <w:tcW w:w="2164" w:type="dxa"/>
            <w:shd w:val="clear" w:color="auto" w:fill="auto"/>
            <w:vAlign w:val="center"/>
          </w:tcPr>
          <w:p w14:paraId="05159378" w14:textId="77777777" w:rsidR="0042221D" w:rsidRPr="00D12F96" w:rsidRDefault="0042221D" w:rsidP="0042221D">
            <w:pPr>
              <w:spacing w:after="0" w:line="240" w:lineRule="auto"/>
              <w:jc w:val="center"/>
              <w:rPr>
                <w:rFonts w:eastAsia="Calibri" w:cstheme="minorHAnsi"/>
                <w:b/>
                <w:sz w:val="20"/>
                <w:szCs w:val="20"/>
              </w:rPr>
            </w:pPr>
            <w:r w:rsidRPr="00D12F96">
              <w:rPr>
                <w:rFonts w:eastAsia="Calibri" w:cstheme="minorHAnsi"/>
                <w:b/>
                <w:sz w:val="20"/>
                <w:szCs w:val="20"/>
              </w:rPr>
              <w:t>Posljedice</w:t>
            </w:r>
          </w:p>
        </w:tc>
        <w:tc>
          <w:tcPr>
            <w:tcW w:w="2694" w:type="dxa"/>
            <w:shd w:val="clear" w:color="auto" w:fill="auto"/>
            <w:vAlign w:val="center"/>
          </w:tcPr>
          <w:p w14:paraId="1CDCF43F" w14:textId="76943A0F" w:rsidR="0042221D" w:rsidRPr="00D12F96" w:rsidRDefault="0042221D" w:rsidP="0042221D">
            <w:pPr>
              <w:spacing w:after="0" w:line="240" w:lineRule="auto"/>
              <w:jc w:val="center"/>
              <w:rPr>
                <w:rFonts w:eastAsia="Calibri" w:cstheme="minorHAnsi"/>
                <w:b/>
                <w:sz w:val="20"/>
                <w:szCs w:val="20"/>
              </w:rPr>
            </w:pPr>
            <w:r>
              <w:rPr>
                <w:b/>
                <w:sz w:val="20"/>
                <w:szCs w:val="20"/>
              </w:rPr>
              <w:t>U eurima (% s obzirom na proračun)</w:t>
            </w:r>
          </w:p>
        </w:tc>
        <w:tc>
          <w:tcPr>
            <w:tcW w:w="2126" w:type="dxa"/>
            <w:shd w:val="clear" w:color="auto" w:fill="auto"/>
            <w:vAlign w:val="center"/>
          </w:tcPr>
          <w:p w14:paraId="6392D732" w14:textId="77777777" w:rsidR="0042221D" w:rsidRPr="00D12F96" w:rsidRDefault="0042221D" w:rsidP="0042221D">
            <w:pPr>
              <w:spacing w:after="0" w:line="240" w:lineRule="auto"/>
              <w:jc w:val="center"/>
              <w:rPr>
                <w:rFonts w:eastAsia="Calibri" w:cstheme="minorHAnsi"/>
                <w:b/>
                <w:sz w:val="20"/>
                <w:szCs w:val="20"/>
              </w:rPr>
            </w:pPr>
            <w:r w:rsidRPr="00D12F96">
              <w:rPr>
                <w:rFonts w:eastAsia="Calibri" w:cstheme="minorHAnsi"/>
                <w:b/>
                <w:sz w:val="20"/>
                <w:szCs w:val="20"/>
              </w:rPr>
              <w:t>Odabrano</w:t>
            </w:r>
          </w:p>
        </w:tc>
      </w:tr>
      <w:tr w:rsidR="0042221D" w:rsidRPr="00D12F96" w14:paraId="6ADEB2AF" w14:textId="77777777" w:rsidTr="0005164E">
        <w:trPr>
          <w:trHeight w:val="262"/>
        </w:trPr>
        <w:tc>
          <w:tcPr>
            <w:tcW w:w="1805" w:type="dxa"/>
            <w:shd w:val="clear" w:color="auto" w:fill="auto"/>
            <w:vAlign w:val="center"/>
          </w:tcPr>
          <w:p w14:paraId="7AD96D3E" w14:textId="77777777" w:rsidR="0042221D" w:rsidRPr="00D12F96" w:rsidRDefault="0042221D" w:rsidP="0042221D">
            <w:pPr>
              <w:spacing w:after="0" w:line="276" w:lineRule="auto"/>
              <w:jc w:val="center"/>
              <w:rPr>
                <w:rFonts w:eastAsia="Calibri" w:cstheme="minorHAnsi"/>
                <w:b/>
                <w:sz w:val="20"/>
                <w:szCs w:val="20"/>
              </w:rPr>
            </w:pPr>
            <w:r w:rsidRPr="00D12F96">
              <w:rPr>
                <w:rFonts w:eastAsia="Calibri" w:cstheme="minorHAnsi"/>
                <w:b/>
                <w:sz w:val="20"/>
                <w:szCs w:val="20"/>
              </w:rPr>
              <w:t>1</w:t>
            </w:r>
          </w:p>
        </w:tc>
        <w:tc>
          <w:tcPr>
            <w:tcW w:w="2164" w:type="dxa"/>
            <w:shd w:val="clear" w:color="auto" w:fill="auto"/>
            <w:vAlign w:val="center"/>
          </w:tcPr>
          <w:p w14:paraId="0240D592"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Neznatne</w:t>
            </w:r>
          </w:p>
        </w:tc>
        <w:tc>
          <w:tcPr>
            <w:tcW w:w="2694" w:type="dxa"/>
            <w:shd w:val="clear" w:color="auto" w:fill="auto"/>
            <w:vAlign w:val="center"/>
          </w:tcPr>
          <w:p w14:paraId="0C4DE0D7" w14:textId="2F844EBB" w:rsidR="0042221D" w:rsidRPr="00D12F96" w:rsidRDefault="0042221D" w:rsidP="0042221D">
            <w:pPr>
              <w:spacing w:after="0" w:line="276" w:lineRule="auto"/>
              <w:jc w:val="center"/>
              <w:rPr>
                <w:rFonts w:eastAsia="Calibri" w:cstheme="minorHAnsi"/>
                <w:sz w:val="20"/>
                <w:szCs w:val="20"/>
              </w:rPr>
            </w:pPr>
            <w:r>
              <w:rPr>
                <w:sz w:val="20"/>
                <w:szCs w:val="20"/>
              </w:rPr>
              <w:t>0,5 – 1</w:t>
            </w:r>
          </w:p>
        </w:tc>
        <w:tc>
          <w:tcPr>
            <w:tcW w:w="2126" w:type="dxa"/>
            <w:shd w:val="clear" w:color="auto" w:fill="auto"/>
            <w:vAlign w:val="center"/>
          </w:tcPr>
          <w:p w14:paraId="22B73E53"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X</w:t>
            </w:r>
          </w:p>
        </w:tc>
      </w:tr>
      <w:tr w:rsidR="0042221D" w:rsidRPr="00D12F96" w14:paraId="1E88BF49" w14:textId="77777777" w:rsidTr="0005164E">
        <w:trPr>
          <w:trHeight w:val="262"/>
        </w:trPr>
        <w:tc>
          <w:tcPr>
            <w:tcW w:w="1805" w:type="dxa"/>
            <w:shd w:val="clear" w:color="auto" w:fill="auto"/>
            <w:vAlign w:val="center"/>
          </w:tcPr>
          <w:p w14:paraId="7C79CB89" w14:textId="77777777" w:rsidR="0042221D" w:rsidRPr="00D12F96" w:rsidRDefault="0042221D" w:rsidP="0042221D">
            <w:pPr>
              <w:spacing w:after="0" w:line="276" w:lineRule="auto"/>
              <w:jc w:val="center"/>
              <w:rPr>
                <w:rFonts w:eastAsia="Calibri" w:cstheme="minorHAnsi"/>
                <w:b/>
                <w:sz w:val="20"/>
                <w:szCs w:val="20"/>
              </w:rPr>
            </w:pPr>
            <w:r w:rsidRPr="00D12F96">
              <w:rPr>
                <w:rFonts w:eastAsia="Calibri" w:cstheme="minorHAnsi"/>
                <w:b/>
                <w:sz w:val="20"/>
                <w:szCs w:val="20"/>
              </w:rPr>
              <w:t>2</w:t>
            </w:r>
          </w:p>
        </w:tc>
        <w:tc>
          <w:tcPr>
            <w:tcW w:w="2164" w:type="dxa"/>
            <w:shd w:val="clear" w:color="auto" w:fill="auto"/>
            <w:vAlign w:val="center"/>
          </w:tcPr>
          <w:p w14:paraId="678234D6"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Malene</w:t>
            </w:r>
          </w:p>
        </w:tc>
        <w:tc>
          <w:tcPr>
            <w:tcW w:w="2694" w:type="dxa"/>
            <w:shd w:val="clear" w:color="auto" w:fill="auto"/>
            <w:vAlign w:val="center"/>
          </w:tcPr>
          <w:p w14:paraId="0931EF81" w14:textId="01CD2A63" w:rsidR="0042221D" w:rsidRPr="00D12F96" w:rsidRDefault="0042221D" w:rsidP="0042221D">
            <w:pPr>
              <w:spacing w:after="0" w:line="276" w:lineRule="auto"/>
              <w:jc w:val="center"/>
              <w:rPr>
                <w:rFonts w:eastAsia="Calibri" w:cstheme="minorHAnsi"/>
                <w:sz w:val="20"/>
                <w:szCs w:val="20"/>
              </w:rPr>
            </w:pPr>
            <w:r>
              <w:rPr>
                <w:sz w:val="20"/>
                <w:szCs w:val="20"/>
              </w:rPr>
              <w:t>1 – 5</w:t>
            </w:r>
          </w:p>
        </w:tc>
        <w:tc>
          <w:tcPr>
            <w:tcW w:w="2126" w:type="dxa"/>
            <w:shd w:val="clear" w:color="auto" w:fill="auto"/>
            <w:vAlign w:val="center"/>
          </w:tcPr>
          <w:p w14:paraId="5BBDE1B5" w14:textId="77777777" w:rsidR="0042221D" w:rsidRPr="00D12F96" w:rsidRDefault="0042221D" w:rsidP="0042221D">
            <w:pPr>
              <w:spacing w:after="0" w:line="276" w:lineRule="auto"/>
              <w:jc w:val="center"/>
              <w:rPr>
                <w:rFonts w:eastAsia="Calibri" w:cstheme="minorHAnsi"/>
                <w:sz w:val="20"/>
                <w:szCs w:val="20"/>
              </w:rPr>
            </w:pPr>
          </w:p>
        </w:tc>
      </w:tr>
      <w:tr w:rsidR="0042221D" w:rsidRPr="00D12F96" w14:paraId="77F15AC2" w14:textId="77777777" w:rsidTr="0005164E">
        <w:trPr>
          <w:trHeight w:val="262"/>
        </w:trPr>
        <w:tc>
          <w:tcPr>
            <w:tcW w:w="1805" w:type="dxa"/>
            <w:shd w:val="clear" w:color="auto" w:fill="auto"/>
            <w:vAlign w:val="center"/>
          </w:tcPr>
          <w:p w14:paraId="7F1F27E3" w14:textId="77777777" w:rsidR="0042221D" w:rsidRPr="00D12F96" w:rsidRDefault="0042221D" w:rsidP="0042221D">
            <w:pPr>
              <w:spacing w:after="0" w:line="276" w:lineRule="auto"/>
              <w:jc w:val="center"/>
              <w:rPr>
                <w:rFonts w:eastAsia="Calibri" w:cstheme="minorHAnsi"/>
                <w:b/>
                <w:sz w:val="20"/>
                <w:szCs w:val="20"/>
              </w:rPr>
            </w:pPr>
            <w:r w:rsidRPr="00D12F96">
              <w:rPr>
                <w:rFonts w:eastAsia="Calibri" w:cstheme="minorHAnsi"/>
                <w:b/>
                <w:sz w:val="20"/>
                <w:szCs w:val="20"/>
              </w:rPr>
              <w:t>3</w:t>
            </w:r>
          </w:p>
        </w:tc>
        <w:tc>
          <w:tcPr>
            <w:tcW w:w="2164" w:type="dxa"/>
            <w:shd w:val="clear" w:color="auto" w:fill="auto"/>
            <w:vAlign w:val="center"/>
          </w:tcPr>
          <w:p w14:paraId="694A1D88"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Umjerene</w:t>
            </w:r>
          </w:p>
        </w:tc>
        <w:tc>
          <w:tcPr>
            <w:tcW w:w="2694" w:type="dxa"/>
            <w:shd w:val="clear" w:color="auto" w:fill="auto"/>
            <w:vAlign w:val="center"/>
          </w:tcPr>
          <w:p w14:paraId="5B5BE42A" w14:textId="36DFD243" w:rsidR="0042221D" w:rsidRPr="00D12F96" w:rsidRDefault="0042221D" w:rsidP="0042221D">
            <w:pPr>
              <w:spacing w:after="0" w:line="276" w:lineRule="auto"/>
              <w:jc w:val="center"/>
              <w:rPr>
                <w:rFonts w:eastAsia="Calibri" w:cstheme="minorHAnsi"/>
                <w:sz w:val="20"/>
                <w:szCs w:val="20"/>
              </w:rPr>
            </w:pPr>
            <w:r>
              <w:rPr>
                <w:sz w:val="20"/>
                <w:szCs w:val="20"/>
              </w:rPr>
              <w:t>5 – 15</w:t>
            </w:r>
          </w:p>
        </w:tc>
        <w:tc>
          <w:tcPr>
            <w:tcW w:w="2126" w:type="dxa"/>
            <w:shd w:val="clear" w:color="auto" w:fill="auto"/>
            <w:vAlign w:val="center"/>
          </w:tcPr>
          <w:p w14:paraId="6F4CFF77" w14:textId="77777777" w:rsidR="0042221D" w:rsidRPr="00D12F96" w:rsidRDefault="0042221D" w:rsidP="0042221D">
            <w:pPr>
              <w:spacing w:after="0" w:line="276" w:lineRule="auto"/>
              <w:jc w:val="center"/>
              <w:rPr>
                <w:rFonts w:eastAsia="Calibri" w:cstheme="minorHAnsi"/>
                <w:sz w:val="20"/>
                <w:szCs w:val="20"/>
              </w:rPr>
            </w:pPr>
          </w:p>
        </w:tc>
      </w:tr>
      <w:tr w:rsidR="0042221D" w:rsidRPr="00D12F96" w14:paraId="54416C9A" w14:textId="77777777" w:rsidTr="0005164E">
        <w:trPr>
          <w:trHeight w:val="276"/>
        </w:trPr>
        <w:tc>
          <w:tcPr>
            <w:tcW w:w="1805" w:type="dxa"/>
            <w:shd w:val="clear" w:color="auto" w:fill="auto"/>
            <w:vAlign w:val="center"/>
          </w:tcPr>
          <w:p w14:paraId="0133BF4A" w14:textId="77777777" w:rsidR="0042221D" w:rsidRPr="00D12F96" w:rsidRDefault="0042221D" w:rsidP="0042221D">
            <w:pPr>
              <w:spacing w:after="0" w:line="276" w:lineRule="auto"/>
              <w:jc w:val="center"/>
              <w:rPr>
                <w:rFonts w:eastAsia="Calibri" w:cstheme="minorHAnsi"/>
                <w:b/>
                <w:sz w:val="20"/>
                <w:szCs w:val="20"/>
              </w:rPr>
            </w:pPr>
            <w:r w:rsidRPr="00D12F96">
              <w:rPr>
                <w:rFonts w:eastAsia="Calibri" w:cstheme="minorHAnsi"/>
                <w:b/>
                <w:sz w:val="20"/>
                <w:szCs w:val="20"/>
              </w:rPr>
              <w:t>4</w:t>
            </w:r>
          </w:p>
        </w:tc>
        <w:tc>
          <w:tcPr>
            <w:tcW w:w="2164" w:type="dxa"/>
            <w:shd w:val="clear" w:color="auto" w:fill="auto"/>
            <w:vAlign w:val="center"/>
          </w:tcPr>
          <w:p w14:paraId="393E2245"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Značajne</w:t>
            </w:r>
          </w:p>
        </w:tc>
        <w:tc>
          <w:tcPr>
            <w:tcW w:w="2694" w:type="dxa"/>
            <w:shd w:val="clear" w:color="auto" w:fill="auto"/>
            <w:vAlign w:val="center"/>
          </w:tcPr>
          <w:p w14:paraId="1FB5873D" w14:textId="439213F5" w:rsidR="0042221D" w:rsidRPr="00D12F96" w:rsidRDefault="0042221D" w:rsidP="0042221D">
            <w:pPr>
              <w:spacing w:after="0" w:line="276" w:lineRule="auto"/>
              <w:jc w:val="center"/>
              <w:rPr>
                <w:rFonts w:eastAsia="Calibri" w:cstheme="minorHAnsi"/>
                <w:sz w:val="20"/>
                <w:szCs w:val="20"/>
              </w:rPr>
            </w:pPr>
            <w:r>
              <w:rPr>
                <w:sz w:val="20"/>
                <w:szCs w:val="20"/>
              </w:rPr>
              <w:t>15 – 25</w:t>
            </w:r>
          </w:p>
        </w:tc>
        <w:tc>
          <w:tcPr>
            <w:tcW w:w="2126" w:type="dxa"/>
            <w:shd w:val="clear" w:color="auto" w:fill="auto"/>
            <w:vAlign w:val="center"/>
          </w:tcPr>
          <w:p w14:paraId="1211E9C2" w14:textId="77777777" w:rsidR="0042221D" w:rsidRPr="00D12F96" w:rsidRDefault="0042221D" w:rsidP="0042221D">
            <w:pPr>
              <w:spacing w:after="0" w:line="276" w:lineRule="auto"/>
              <w:jc w:val="center"/>
              <w:rPr>
                <w:rFonts w:eastAsia="Calibri" w:cstheme="minorHAnsi"/>
                <w:sz w:val="20"/>
                <w:szCs w:val="20"/>
              </w:rPr>
            </w:pPr>
          </w:p>
        </w:tc>
      </w:tr>
      <w:tr w:rsidR="0042221D" w:rsidRPr="00D12F96" w14:paraId="355F52E1" w14:textId="77777777" w:rsidTr="0005164E">
        <w:trPr>
          <w:trHeight w:val="262"/>
        </w:trPr>
        <w:tc>
          <w:tcPr>
            <w:tcW w:w="1805" w:type="dxa"/>
            <w:shd w:val="clear" w:color="auto" w:fill="auto"/>
            <w:vAlign w:val="center"/>
          </w:tcPr>
          <w:p w14:paraId="6CF02177" w14:textId="77777777" w:rsidR="0042221D" w:rsidRPr="00D12F96" w:rsidRDefault="0042221D" w:rsidP="0042221D">
            <w:pPr>
              <w:spacing w:after="0" w:line="276" w:lineRule="auto"/>
              <w:jc w:val="center"/>
              <w:rPr>
                <w:rFonts w:eastAsia="Calibri" w:cstheme="minorHAnsi"/>
                <w:b/>
                <w:sz w:val="20"/>
                <w:szCs w:val="20"/>
              </w:rPr>
            </w:pPr>
            <w:r w:rsidRPr="00D12F96">
              <w:rPr>
                <w:rFonts w:eastAsia="Calibri" w:cstheme="minorHAnsi"/>
                <w:b/>
                <w:sz w:val="20"/>
                <w:szCs w:val="20"/>
              </w:rPr>
              <w:t>5</w:t>
            </w:r>
          </w:p>
        </w:tc>
        <w:tc>
          <w:tcPr>
            <w:tcW w:w="2164" w:type="dxa"/>
            <w:shd w:val="clear" w:color="auto" w:fill="auto"/>
            <w:vAlign w:val="center"/>
          </w:tcPr>
          <w:p w14:paraId="5340C40C" w14:textId="77777777" w:rsidR="0042221D" w:rsidRPr="00D12F96" w:rsidRDefault="0042221D" w:rsidP="0042221D">
            <w:pPr>
              <w:spacing w:after="0" w:line="276" w:lineRule="auto"/>
              <w:jc w:val="center"/>
              <w:rPr>
                <w:rFonts w:eastAsia="Calibri" w:cstheme="minorHAnsi"/>
                <w:sz w:val="20"/>
                <w:szCs w:val="20"/>
              </w:rPr>
            </w:pPr>
            <w:r w:rsidRPr="00D12F96">
              <w:rPr>
                <w:rFonts w:eastAsia="Calibri" w:cstheme="minorHAnsi"/>
                <w:sz w:val="20"/>
                <w:szCs w:val="20"/>
              </w:rPr>
              <w:t>Katastrofalne</w:t>
            </w:r>
          </w:p>
        </w:tc>
        <w:tc>
          <w:tcPr>
            <w:tcW w:w="2694" w:type="dxa"/>
            <w:shd w:val="clear" w:color="auto" w:fill="auto"/>
            <w:vAlign w:val="center"/>
          </w:tcPr>
          <w:p w14:paraId="76ADD6E6" w14:textId="561470A6" w:rsidR="0042221D" w:rsidRPr="00D12F96" w:rsidRDefault="0042221D" w:rsidP="0042221D">
            <w:pPr>
              <w:spacing w:after="0" w:line="276" w:lineRule="auto"/>
              <w:jc w:val="center"/>
              <w:rPr>
                <w:rFonts w:eastAsia="Calibri" w:cstheme="minorHAnsi"/>
                <w:sz w:val="20"/>
                <w:szCs w:val="20"/>
              </w:rPr>
            </w:pPr>
            <w:r>
              <w:rPr>
                <w:sz w:val="20"/>
                <w:szCs w:val="20"/>
              </w:rPr>
              <w:t>&gt;25</w:t>
            </w:r>
          </w:p>
        </w:tc>
        <w:tc>
          <w:tcPr>
            <w:tcW w:w="2126" w:type="dxa"/>
            <w:shd w:val="clear" w:color="auto" w:fill="auto"/>
            <w:vAlign w:val="center"/>
          </w:tcPr>
          <w:p w14:paraId="061A2DE5" w14:textId="77777777" w:rsidR="0042221D" w:rsidRPr="00D12F96" w:rsidRDefault="0042221D" w:rsidP="0042221D">
            <w:pPr>
              <w:spacing w:after="0" w:line="276" w:lineRule="auto"/>
              <w:jc w:val="center"/>
              <w:rPr>
                <w:rFonts w:eastAsia="Calibri" w:cstheme="minorHAnsi"/>
                <w:sz w:val="20"/>
                <w:szCs w:val="20"/>
              </w:rPr>
            </w:pPr>
          </w:p>
        </w:tc>
      </w:tr>
    </w:tbl>
    <w:p w14:paraId="24FB4D6B" w14:textId="77777777" w:rsidR="00D0433F" w:rsidRDefault="00D0433F" w:rsidP="00D0433F">
      <w:pPr>
        <w:spacing w:before="240" w:after="120" w:line="276" w:lineRule="auto"/>
        <w:jc w:val="both"/>
        <w:rPr>
          <w:sz w:val="24"/>
          <w:szCs w:val="24"/>
          <w:lang w:eastAsia="zh-CN"/>
        </w:rPr>
      </w:pPr>
      <w:r w:rsidRPr="00D12F96">
        <w:rPr>
          <w:sz w:val="24"/>
          <w:szCs w:val="24"/>
          <w:lang w:eastAsia="zh-CN"/>
        </w:rPr>
        <w:t xml:space="preserve">U slučaju izbijanja industrijske nesreće na lokaciji MPM </w:t>
      </w:r>
      <w:r>
        <w:rPr>
          <w:sz w:val="24"/>
          <w:szCs w:val="24"/>
          <w:lang w:eastAsia="zh-CN"/>
        </w:rPr>
        <w:t>Čakovec Zrinsko Frankopana</w:t>
      </w:r>
      <w:r w:rsidRPr="00D12F96">
        <w:rPr>
          <w:sz w:val="24"/>
          <w:szCs w:val="24"/>
          <w:lang w:eastAsia="zh-CN"/>
        </w:rPr>
        <w:t xml:space="preserve"> ne bi bilo utjecaja na ustanove/građevine javnog i društvenog značaja te zbog toga posljedice na iste neće biti prikazane tablično. </w:t>
      </w:r>
    </w:p>
    <w:p w14:paraId="0E3EAC77" w14:textId="0FDD7894" w:rsidR="00507F4B" w:rsidRDefault="00507F4B" w:rsidP="005B4232">
      <w:pPr>
        <w:pStyle w:val="Opisslike"/>
        <w:spacing w:line="276" w:lineRule="auto"/>
        <w:jc w:val="center"/>
        <w:rPr>
          <w:i/>
          <w:iCs/>
        </w:rPr>
      </w:pPr>
      <w:bookmarkStart w:id="914" w:name="_Toc196826577"/>
      <w:r>
        <w:t xml:space="preserve">Tablica </w:t>
      </w:r>
      <w:fldSimple w:instr=" SEQ Tablica \* ARABIC ">
        <w:r w:rsidR="00B61DD6">
          <w:rPr>
            <w:noProof/>
          </w:rPr>
          <w:t>108</w:t>
        </w:r>
      </w:fldSimple>
      <w:r>
        <w:t>. Prikaz prijetnjom nastalih posljedica na društvenu stabilnost i politiku – Najvjerojatniji neželjeni događaj – Industrijske nesreće</w:t>
      </w:r>
      <w:bookmarkEnd w:id="914"/>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922"/>
        <w:gridCol w:w="2340"/>
        <w:gridCol w:w="2320"/>
      </w:tblGrid>
      <w:tr w:rsidR="00507F4B" w14:paraId="5642C15F" w14:textId="77777777" w:rsidTr="0005164E">
        <w:tc>
          <w:tcPr>
            <w:tcW w:w="1067" w:type="dxa"/>
            <w:shd w:val="clear" w:color="auto" w:fill="auto"/>
            <w:vAlign w:val="center"/>
          </w:tcPr>
          <w:p w14:paraId="156B13EB" w14:textId="77777777" w:rsidR="00507F4B" w:rsidRDefault="00507F4B" w:rsidP="005B4232">
            <w:pPr>
              <w:pStyle w:val="Opisslike"/>
              <w:spacing w:line="276" w:lineRule="auto"/>
              <w:jc w:val="center"/>
              <w:rPr>
                <w:rFonts w:cs="Calibri"/>
              </w:rPr>
            </w:pPr>
            <w:r>
              <w:rPr>
                <w:rFonts w:cs="Calibri"/>
              </w:rPr>
              <w:t>Kategorija</w:t>
            </w:r>
          </w:p>
        </w:tc>
        <w:tc>
          <w:tcPr>
            <w:tcW w:w="1922" w:type="dxa"/>
            <w:shd w:val="clear" w:color="auto" w:fill="auto"/>
            <w:vAlign w:val="center"/>
          </w:tcPr>
          <w:p w14:paraId="47E7EB2C" w14:textId="77777777" w:rsidR="00507F4B" w:rsidRDefault="00507F4B" w:rsidP="005B4232">
            <w:pPr>
              <w:pStyle w:val="Opisslike"/>
              <w:spacing w:line="276" w:lineRule="auto"/>
              <w:jc w:val="center"/>
              <w:rPr>
                <w:rFonts w:cs="Calibri"/>
              </w:rPr>
            </w:pPr>
            <w:r>
              <w:rPr>
                <w:rFonts w:cs="Calibri"/>
              </w:rPr>
              <w:t>Ustanove/građevine javnog, društvenog interesa</w:t>
            </w:r>
          </w:p>
        </w:tc>
        <w:tc>
          <w:tcPr>
            <w:tcW w:w="2340" w:type="dxa"/>
            <w:shd w:val="clear" w:color="auto" w:fill="auto"/>
            <w:vAlign w:val="center"/>
          </w:tcPr>
          <w:p w14:paraId="2735D7CB" w14:textId="77777777" w:rsidR="00507F4B" w:rsidRDefault="00507F4B" w:rsidP="005B4232">
            <w:pPr>
              <w:pStyle w:val="Opisslike"/>
              <w:spacing w:line="276" w:lineRule="auto"/>
              <w:jc w:val="center"/>
              <w:rPr>
                <w:rFonts w:cs="Calibri"/>
              </w:rPr>
            </w:pPr>
            <w:r>
              <w:rPr>
                <w:rFonts w:cs="Calibri"/>
              </w:rPr>
              <w:t>Kritična infrastruktura</w:t>
            </w:r>
          </w:p>
        </w:tc>
        <w:tc>
          <w:tcPr>
            <w:tcW w:w="2320" w:type="dxa"/>
            <w:shd w:val="clear" w:color="auto" w:fill="auto"/>
            <w:vAlign w:val="center"/>
          </w:tcPr>
          <w:p w14:paraId="57A4544C" w14:textId="77777777" w:rsidR="00507F4B" w:rsidRDefault="00507F4B" w:rsidP="005B4232">
            <w:pPr>
              <w:pStyle w:val="Opisslike"/>
              <w:spacing w:line="276" w:lineRule="auto"/>
              <w:jc w:val="center"/>
              <w:rPr>
                <w:rFonts w:cs="Calibri"/>
              </w:rPr>
            </w:pPr>
            <w:r>
              <w:rPr>
                <w:rFonts w:cs="Calibri"/>
              </w:rPr>
              <w:t>Ukupno</w:t>
            </w:r>
          </w:p>
        </w:tc>
      </w:tr>
      <w:tr w:rsidR="00507F4B" w14:paraId="26001D83" w14:textId="77777777" w:rsidTr="0005164E">
        <w:tc>
          <w:tcPr>
            <w:tcW w:w="1067" w:type="dxa"/>
            <w:shd w:val="clear" w:color="auto" w:fill="auto"/>
            <w:vAlign w:val="center"/>
          </w:tcPr>
          <w:p w14:paraId="5A014A94" w14:textId="77777777" w:rsidR="00507F4B" w:rsidRDefault="00507F4B" w:rsidP="0005164E">
            <w:pPr>
              <w:spacing w:after="0" w:line="240" w:lineRule="auto"/>
              <w:jc w:val="center"/>
              <w:rPr>
                <w:rFonts w:cs="Calibri"/>
                <w:b/>
                <w:sz w:val="20"/>
                <w:szCs w:val="20"/>
              </w:rPr>
            </w:pPr>
            <w:r>
              <w:rPr>
                <w:rFonts w:cs="Calibri"/>
                <w:b/>
                <w:sz w:val="20"/>
                <w:szCs w:val="20"/>
              </w:rPr>
              <w:t>1</w:t>
            </w:r>
          </w:p>
        </w:tc>
        <w:tc>
          <w:tcPr>
            <w:tcW w:w="1922" w:type="dxa"/>
            <w:shd w:val="clear" w:color="auto" w:fill="auto"/>
            <w:vAlign w:val="center"/>
          </w:tcPr>
          <w:p w14:paraId="7E96ED46" w14:textId="77777777" w:rsidR="00507F4B" w:rsidRDefault="00507F4B"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7F198AA4" w14:textId="77777777" w:rsidR="00507F4B" w:rsidRDefault="00507F4B" w:rsidP="0005164E">
            <w:pPr>
              <w:spacing w:after="0" w:line="240" w:lineRule="auto"/>
              <w:jc w:val="center"/>
              <w:rPr>
                <w:rFonts w:cs="Calibri"/>
                <w:b/>
                <w:bCs/>
                <w:sz w:val="20"/>
                <w:szCs w:val="20"/>
              </w:rPr>
            </w:pPr>
            <w:r>
              <w:rPr>
                <w:rFonts w:cs="Calibri"/>
                <w:b/>
                <w:bCs/>
                <w:sz w:val="20"/>
                <w:szCs w:val="20"/>
              </w:rPr>
              <w:t>X</w:t>
            </w:r>
          </w:p>
        </w:tc>
        <w:tc>
          <w:tcPr>
            <w:tcW w:w="2320" w:type="dxa"/>
            <w:shd w:val="clear" w:color="auto" w:fill="auto"/>
            <w:vAlign w:val="center"/>
          </w:tcPr>
          <w:p w14:paraId="11E8AB4B" w14:textId="77777777" w:rsidR="00507F4B" w:rsidRDefault="00507F4B" w:rsidP="0005164E">
            <w:pPr>
              <w:spacing w:after="0" w:line="240" w:lineRule="auto"/>
              <w:jc w:val="center"/>
              <w:rPr>
                <w:rFonts w:cs="Calibri"/>
                <w:b/>
                <w:bCs/>
                <w:sz w:val="20"/>
                <w:szCs w:val="20"/>
              </w:rPr>
            </w:pPr>
            <w:r>
              <w:rPr>
                <w:rFonts w:cs="Calibri"/>
                <w:b/>
                <w:bCs/>
                <w:sz w:val="20"/>
                <w:szCs w:val="20"/>
              </w:rPr>
              <w:t>X</w:t>
            </w:r>
          </w:p>
        </w:tc>
      </w:tr>
      <w:tr w:rsidR="00507F4B" w14:paraId="377ADFF3" w14:textId="77777777" w:rsidTr="0005164E">
        <w:tc>
          <w:tcPr>
            <w:tcW w:w="1067" w:type="dxa"/>
            <w:shd w:val="clear" w:color="auto" w:fill="auto"/>
            <w:vAlign w:val="center"/>
          </w:tcPr>
          <w:p w14:paraId="6D78E615" w14:textId="77777777" w:rsidR="00507F4B" w:rsidRDefault="00507F4B" w:rsidP="0005164E">
            <w:pPr>
              <w:spacing w:after="0" w:line="240" w:lineRule="auto"/>
              <w:jc w:val="center"/>
              <w:rPr>
                <w:rFonts w:cs="Calibri"/>
                <w:b/>
                <w:sz w:val="20"/>
                <w:szCs w:val="20"/>
              </w:rPr>
            </w:pPr>
            <w:r>
              <w:rPr>
                <w:rFonts w:cs="Calibri"/>
                <w:b/>
                <w:sz w:val="20"/>
                <w:szCs w:val="20"/>
              </w:rPr>
              <w:t>2</w:t>
            </w:r>
          </w:p>
        </w:tc>
        <w:tc>
          <w:tcPr>
            <w:tcW w:w="1922" w:type="dxa"/>
            <w:shd w:val="clear" w:color="auto" w:fill="auto"/>
            <w:vAlign w:val="center"/>
          </w:tcPr>
          <w:p w14:paraId="521F9602" w14:textId="77777777" w:rsidR="00507F4B" w:rsidRDefault="00507F4B"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20CAB799" w14:textId="77777777" w:rsidR="00507F4B" w:rsidRDefault="00507F4B" w:rsidP="0005164E">
            <w:pPr>
              <w:spacing w:after="0" w:line="240" w:lineRule="auto"/>
              <w:jc w:val="center"/>
              <w:rPr>
                <w:rFonts w:cs="Calibri"/>
                <w:b/>
                <w:bCs/>
                <w:sz w:val="20"/>
                <w:szCs w:val="20"/>
              </w:rPr>
            </w:pPr>
          </w:p>
        </w:tc>
        <w:tc>
          <w:tcPr>
            <w:tcW w:w="2320" w:type="dxa"/>
            <w:shd w:val="clear" w:color="auto" w:fill="auto"/>
            <w:vAlign w:val="center"/>
          </w:tcPr>
          <w:p w14:paraId="1BF23F80" w14:textId="77777777" w:rsidR="00507F4B" w:rsidRDefault="00507F4B" w:rsidP="0005164E">
            <w:pPr>
              <w:spacing w:after="0" w:line="240" w:lineRule="auto"/>
              <w:jc w:val="center"/>
              <w:rPr>
                <w:rFonts w:cs="Calibri"/>
                <w:b/>
                <w:bCs/>
                <w:sz w:val="20"/>
                <w:szCs w:val="20"/>
              </w:rPr>
            </w:pPr>
          </w:p>
        </w:tc>
      </w:tr>
      <w:tr w:rsidR="00507F4B" w14:paraId="7CAF4887" w14:textId="77777777" w:rsidTr="0005164E">
        <w:tc>
          <w:tcPr>
            <w:tcW w:w="1067" w:type="dxa"/>
            <w:shd w:val="clear" w:color="auto" w:fill="auto"/>
            <w:vAlign w:val="center"/>
          </w:tcPr>
          <w:p w14:paraId="7FEE4DEE" w14:textId="77777777" w:rsidR="00507F4B" w:rsidRDefault="00507F4B" w:rsidP="0005164E">
            <w:pPr>
              <w:spacing w:after="0" w:line="240" w:lineRule="auto"/>
              <w:jc w:val="center"/>
              <w:rPr>
                <w:rFonts w:cs="Calibri"/>
                <w:b/>
                <w:sz w:val="20"/>
                <w:szCs w:val="20"/>
              </w:rPr>
            </w:pPr>
            <w:r>
              <w:rPr>
                <w:rFonts w:cs="Calibri"/>
                <w:b/>
                <w:sz w:val="20"/>
                <w:szCs w:val="20"/>
              </w:rPr>
              <w:t>3</w:t>
            </w:r>
          </w:p>
        </w:tc>
        <w:tc>
          <w:tcPr>
            <w:tcW w:w="1922" w:type="dxa"/>
            <w:shd w:val="clear" w:color="auto" w:fill="auto"/>
            <w:vAlign w:val="center"/>
          </w:tcPr>
          <w:p w14:paraId="7430AFCC" w14:textId="77777777" w:rsidR="00507F4B" w:rsidRDefault="00507F4B"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0AD52D8F" w14:textId="77777777" w:rsidR="00507F4B" w:rsidRDefault="00507F4B" w:rsidP="0005164E">
            <w:pPr>
              <w:spacing w:after="0" w:line="240" w:lineRule="auto"/>
              <w:jc w:val="center"/>
              <w:rPr>
                <w:rFonts w:cs="Calibri"/>
                <w:b/>
                <w:bCs/>
                <w:sz w:val="20"/>
                <w:szCs w:val="20"/>
              </w:rPr>
            </w:pPr>
          </w:p>
        </w:tc>
        <w:tc>
          <w:tcPr>
            <w:tcW w:w="2320" w:type="dxa"/>
            <w:shd w:val="clear" w:color="auto" w:fill="auto"/>
            <w:vAlign w:val="center"/>
          </w:tcPr>
          <w:p w14:paraId="2F417196" w14:textId="77777777" w:rsidR="00507F4B" w:rsidRDefault="00507F4B" w:rsidP="0005164E">
            <w:pPr>
              <w:spacing w:after="0" w:line="240" w:lineRule="auto"/>
              <w:jc w:val="center"/>
              <w:rPr>
                <w:rFonts w:cs="Calibri"/>
                <w:b/>
                <w:bCs/>
                <w:sz w:val="20"/>
                <w:szCs w:val="20"/>
              </w:rPr>
            </w:pPr>
          </w:p>
        </w:tc>
      </w:tr>
      <w:tr w:rsidR="00507F4B" w14:paraId="2953B4C2" w14:textId="77777777" w:rsidTr="0005164E">
        <w:tc>
          <w:tcPr>
            <w:tcW w:w="1067" w:type="dxa"/>
            <w:shd w:val="clear" w:color="auto" w:fill="auto"/>
            <w:vAlign w:val="center"/>
          </w:tcPr>
          <w:p w14:paraId="6B7E565B" w14:textId="77777777" w:rsidR="00507F4B" w:rsidRDefault="00507F4B" w:rsidP="0005164E">
            <w:pPr>
              <w:spacing w:after="0" w:line="240" w:lineRule="auto"/>
              <w:jc w:val="center"/>
              <w:rPr>
                <w:rFonts w:cs="Calibri"/>
                <w:b/>
                <w:sz w:val="20"/>
                <w:szCs w:val="20"/>
              </w:rPr>
            </w:pPr>
            <w:r>
              <w:rPr>
                <w:rFonts w:cs="Calibri"/>
                <w:b/>
                <w:sz w:val="20"/>
                <w:szCs w:val="20"/>
              </w:rPr>
              <w:t>4</w:t>
            </w:r>
          </w:p>
        </w:tc>
        <w:tc>
          <w:tcPr>
            <w:tcW w:w="1922" w:type="dxa"/>
            <w:shd w:val="clear" w:color="auto" w:fill="auto"/>
            <w:vAlign w:val="center"/>
          </w:tcPr>
          <w:p w14:paraId="68C3CFE0" w14:textId="77777777" w:rsidR="00507F4B" w:rsidRDefault="00507F4B"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3B0AB717" w14:textId="77777777" w:rsidR="00507F4B" w:rsidRDefault="00507F4B" w:rsidP="0005164E">
            <w:pPr>
              <w:spacing w:after="0" w:line="240" w:lineRule="auto"/>
              <w:jc w:val="center"/>
              <w:rPr>
                <w:rFonts w:cs="Calibri"/>
                <w:b/>
                <w:bCs/>
                <w:sz w:val="20"/>
                <w:szCs w:val="20"/>
              </w:rPr>
            </w:pPr>
          </w:p>
        </w:tc>
        <w:tc>
          <w:tcPr>
            <w:tcW w:w="2320" w:type="dxa"/>
            <w:shd w:val="clear" w:color="auto" w:fill="auto"/>
            <w:vAlign w:val="center"/>
          </w:tcPr>
          <w:p w14:paraId="251ECAB8" w14:textId="77777777" w:rsidR="00507F4B" w:rsidRDefault="00507F4B" w:rsidP="0005164E">
            <w:pPr>
              <w:spacing w:after="0" w:line="240" w:lineRule="auto"/>
              <w:jc w:val="center"/>
              <w:rPr>
                <w:rFonts w:cs="Calibri"/>
                <w:b/>
                <w:bCs/>
                <w:sz w:val="20"/>
                <w:szCs w:val="20"/>
              </w:rPr>
            </w:pPr>
          </w:p>
        </w:tc>
      </w:tr>
      <w:tr w:rsidR="00507F4B" w14:paraId="3B766363" w14:textId="77777777" w:rsidTr="0005164E">
        <w:tc>
          <w:tcPr>
            <w:tcW w:w="1067" w:type="dxa"/>
            <w:shd w:val="clear" w:color="auto" w:fill="auto"/>
            <w:vAlign w:val="center"/>
          </w:tcPr>
          <w:p w14:paraId="0B4A4DFF" w14:textId="77777777" w:rsidR="00507F4B" w:rsidRDefault="00507F4B" w:rsidP="0005164E">
            <w:pPr>
              <w:spacing w:after="0" w:line="240" w:lineRule="auto"/>
              <w:jc w:val="center"/>
              <w:rPr>
                <w:rFonts w:cs="Calibri"/>
                <w:b/>
                <w:sz w:val="20"/>
                <w:szCs w:val="20"/>
              </w:rPr>
            </w:pPr>
            <w:r>
              <w:rPr>
                <w:rFonts w:cs="Calibri"/>
                <w:b/>
                <w:sz w:val="20"/>
                <w:szCs w:val="20"/>
              </w:rPr>
              <w:t>5</w:t>
            </w:r>
          </w:p>
        </w:tc>
        <w:tc>
          <w:tcPr>
            <w:tcW w:w="1922" w:type="dxa"/>
            <w:shd w:val="clear" w:color="auto" w:fill="auto"/>
            <w:vAlign w:val="center"/>
          </w:tcPr>
          <w:p w14:paraId="3C9EE91B" w14:textId="77777777" w:rsidR="00507F4B" w:rsidRDefault="00507F4B" w:rsidP="0005164E">
            <w:pPr>
              <w:spacing w:after="0" w:line="240" w:lineRule="auto"/>
              <w:jc w:val="center"/>
              <w:rPr>
                <w:rFonts w:cs="Calibri"/>
                <w:b/>
                <w:bCs/>
                <w:sz w:val="20"/>
                <w:szCs w:val="20"/>
              </w:rPr>
            </w:pPr>
            <w:r>
              <w:rPr>
                <w:rFonts w:cs="Calibri"/>
                <w:b/>
                <w:bCs/>
                <w:sz w:val="20"/>
                <w:szCs w:val="20"/>
              </w:rPr>
              <w:t>-</w:t>
            </w:r>
          </w:p>
        </w:tc>
        <w:tc>
          <w:tcPr>
            <w:tcW w:w="2340" w:type="dxa"/>
            <w:shd w:val="clear" w:color="auto" w:fill="auto"/>
            <w:vAlign w:val="center"/>
          </w:tcPr>
          <w:p w14:paraId="376196DD" w14:textId="77777777" w:rsidR="00507F4B" w:rsidRDefault="00507F4B" w:rsidP="0005164E">
            <w:pPr>
              <w:spacing w:after="0" w:line="240" w:lineRule="auto"/>
              <w:jc w:val="center"/>
              <w:rPr>
                <w:rFonts w:cs="Calibri"/>
                <w:b/>
                <w:bCs/>
                <w:sz w:val="20"/>
                <w:szCs w:val="20"/>
              </w:rPr>
            </w:pPr>
          </w:p>
        </w:tc>
        <w:tc>
          <w:tcPr>
            <w:tcW w:w="2320" w:type="dxa"/>
            <w:shd w:val="clear" w:color="auto" w:fill="auto"/>
            <w:vAlign w:val="center"/>
          </w:tcPr>
          <w:p w14:paraId="35E55EE6" w14:textId="77777777" w:rsidR="00507F4B" w:rsidRDefault="00507F4B" w:rsidP="0005164E">
            <w:pPr>
              <w:spacing w:after="0" w:line="240" w:lineRule="auto"/>
              <w:jc w:val="center"/>
              <w:rPr>
                <w:rFonts w:cs="Calibri"/>
                <w:b/>
                <w:bCs/>
                <w:sz w:val="20"/>
                <w:szCs w:val="20"/>
              </w:rPr>
            </w:pPr>
          </w:p>
        </w:tc>
      </w:tr>
    </w:tbl>
    <w:p w14:paraId="58F370E3" w14:textId="77777777" w:rsidR="00507F4B" w:rsidRPr="00D12F96" w:rsidRDefault="00507F4B" w:rsidP="00D0433F">
      <w:pPr>
        <w:spacing w:before="240" w:after="120" w:line="276" w:lineRule="auto"/>
        <w:jc w:val="both"/>
        <w:rPr>
          <w:sz w:val="24"/>
          <w:szCs w:val="24"/>
          <w:lang w:eastAsia="zh-CN"/>
        </w:rPr>
      </w:pPr>
    </w:p>
    <w:p w14:paraId="58282104" w14:textId="11BAE497" w:rsidR="00E55339" w:rsidRPr="00E55339" w:rsidRDefault="00E55339" w:rsidP="0040426D">
      <w:pPr>
        <w:pStyle w:val="Naslov4"/>
        <w:numPr>
          <w:ilvl w:val="0"/>
          <w:numId w:val="0"/>
        </w:numPr>
        <w:ind w:left="1497"/>
      </w:pPr>
      <w:bookmarkStart w:id="915" w:name="_Toc198881002"/>
      <w:r>
        <w:t>6.7.6.4. Vjerojatnost pojave najvjerojatnijeg neželjenog događaja uslijed industrijske nesreće</w:t>
      </w:r>
      <w:bookmarkEnd w:id="915"/>
    </w:p>
    <w:p w14:paraId="3F3B8ABE" w14:textId="2BBEEC1D" w:rsidR="00D0433F" w:rsidRDefault="00D0433F" w:rsidP="00D0433F">
      <w:pPr>
        <w:spacing w:after="120" w:line="276" w:lineRule="auto"/>
        <w:jc w:val="both"/>
        <w:rPr>
          <w:sz w:val="24"/>
          <w:szCs w:val="24"/>
          <w:lang w:eastAsia="zh-CN"/>
        </w:rPr>
      </w:pPr>
      <w:r w:rsidRPr="00D12F96">
        <w:rPr>
          <w:sz w:val="24"/>
          <w:szCs w:val="24"/>
          <w:lang w:eastAsia="zh-CN"/>
        </w:rPr>
        <w:t>Mogućnost nastanka nesreće na benzinskim postajama zbog primjene propisanih mjera zaštite, kako u gradnji benzinskih postaja tako i kod postupanja s opasnim tvarima je mala.</w:t>
      </w:r>
      <w:r>
        <w:rPr>
          <w:sz w:val="24"/>
          <w:szCs w:val="24"/>
          <w:lang w:eastAsia="zh-CN"/>
        </w:rPr>
        <w:t xml:space="preserve"> </w:t>
      </w:r>
    </w:p>
    <w:p w14:paraId="6A466F2A" w14:textId="4A38D938" w:rsidR="00D0433F" w:rsidRPr="00D12F96" w:rsidRDefault="00D0433F" w:rsidP="005B4232">
      <w:pPr>
        <w:pStyle w:val="Opisslike"/>
        <w:spacing w:line="276" w:lineRule="auto"/>
        <w:jc w:val="center"/>
      </w:pPr>
      <w:bookmarkStart w:id="916" w:name="_Toc66786584"/>
      <w:bookmarkStart w:id="917" w:name="_Toc67486011"/>
      <w:bookmarkStart w:id="918" w:name="_Toc76019421"/>
      <w:bookmarkStart w:id="919" w:name="_Toc196826578"/>
      <w:r w:rsidRPr="00D12F96">
        <w:t xml:space="preserve">Tablica </w:t>
      </w:r>
      <w:r w:rsidRPr="00D12F96">
        <w:rPr>
          <w:noProof/>
        </w:rPr>
        <w:fldChar w:fldCharType="begin"/>
      </w:r>
      <w:r w:rsidRPr="00D12F96">
        <w:rPr>
          <w:noProof/>
        </w:rPr>
        <w:instrText xml:space="preserve"> SEQ Tablica \* ARABIC </w:instrText>
      </w:r>
      <w:r w:rsidRPr="00D12F96">
        <w:rPr>
          <w:noProof/>
        </w:rPr>
        <w:fldChar w:fldCharType="separate"/>
      </w:r>
      <w:r w:rsidR="00B61DD6">
        <w:rPr>
          <w:noProof/>
        </w:rPr>
        <w:t>109</w:t>
      </w:r>
      <w:r w:rsidRPr="00D12F96">
        <w:rPr>
          <w:noProof/>
        </w:rPr>
        <w:fldChar w:fldCharType="end"/>
      </w:r>
      <w:r w:rsidRPr="00D12F96">
        <w:t xml:space="preserve">. Vjerojatnost/frekvencija </w:t>
      </w:r>
      <w:r w:rsidRPr="00D12F96">
        <w:sym w:font="Symbol" w:char="F02D"/>
      </w:r>
      <w:r w:rsidRPr="00D12F96">
        <w:t xml:space="preserve"> </w:t>
      </w:r>
      <w:r w:rsidR="00325B5D">
        <w:t>N</w:t>
      </w:r>
      <w:r w:rsidRPr="00D12F96">
        <w:t xml:space="preserve">ajvjerojatniji neželjeni događaj </w:t>
      </w:r>
      <w:r w:rsidRPr="00D12F96">
        <w:sym w:font="Symbol" w:char="F02D"/>
      </w:r>
      <w:r w:rsidRPr="00D12F96">
        <w:t xml:space="preserve"> </w:t>
      </w:r>
      <w:r w:rsidR="00325B5D">
        <w:t>I</w:t>
      </w:r>
      <w:r w:rsidRPr="00D12F96">
        <w:t>ndustrijske nesreće</w:t>
      </w:r>
      <w:bookmarkEnd w:id="916"/>
      <w:bookmarkEnd w:id="917"/>
      <w:bookmarkEnd w:id="918"/>
      <w:bookmarkEnd w:id="919"/>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325B5D" w14:paraId="7C16C9ED" w14:textId="77777777" w:rsidTr="0005164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3B1B2" w14:textId="77777777" w:rsidR="00325B5D" w:rsidRDefault="00325B5D" w:rsidP="005B4232">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4C079" w14:textId="77777777" w:rsidR="00325B5D" w:rsidRDefault="00325B5D" w:rsidP="005B4232">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8AE63" w14:textId="77777777" w:rsidR="00325B5D" w:rsidRDefault="00325B5D" w:rsidP="005B4232">
            <w:pPr>
              <w:pStyle w:val="Opisslike"/>
              <w:spacing w:line="276" w:lineRule="auto"/>
              <w:jc w:val="center"/>
            </w:pPr>
            <w:r>
              <w:t>Vjerojatnost/frekvencija</w:t>
            </w:r>
          </w:p>
        </w:tc>
      </w:tr>
      <w:tr w:rsidR="00325B5D" w14:paraId="6A07419C" w14:textId="77777777" w:rsidTr="0005164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D919F" w14:textId="77777777" w:rsidR="00325B5D" w:rsidRDefault="00325B5D" w:rsidP="0005164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83270" w14:textId="77777777" w:rsidR="00325B5D" w:rsidRDefault="00325B5D" w:rsidP="0005164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3DCEF" w14:textId="77777777" w:rsidR="00325B5D" w:rsidRDefault="00325B5D" w:rsidP="0005164E">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FAC64" w14:textId="77777777" w:rsidR="00325B5D" w:rsidRDefault="00325B5D" w:rsidP="0005164E">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56400" w14:textId="77777777" w:rsidR="00325B5D" w:rsidRDefault="00325B5D" w:rsidP="0005164E">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A2E84" w14:textId="77777777" w:rsidR="00325B5D" w:rsidRDefault="00325B5D" w:rsidP="0005164E">
            <w:pPr>
              <w:spacing w:after="0" w:line="240" w:lineRule="auto"/>
              <w:jc w:val="center"/>
              <w:rPr>
                <w:b/>
                <w:sz w:val="20"/>
                <w:szCs w:val="20"/>
              </w:rPr>
            </w:pPr>
            <w:r>
              <w:rPr>
                <w:b/>
                <w:sz w:val="20"/>
                <w:szCs w:val="20"/>
              </w:rPr>
              <w:t>Odabrano</w:t>
            </w:r>
          </w:p>
        </w:tc>
      </w:tr>
      <w:tr w:rsidR="00325B5D" w14:paraId="6F0214E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CFEB3" w14:textId="77777777" w:rsidR="00325B5D" w:rsidRDefault="00325B5D" w:rsidP="0005164E">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3EA9F" w14:textId="77777777" w:rsidR="00325B5D" w:rsidRDefault="00325B5D" w:rsidP="0005164E">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CCE8C" w14:textId="77777777" w:rsidR="00325B5D" w:rsidRDefault="00325B5D" w:rsidP="0005164E">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CA334" w14:textId="77777777" w:rsidR="00325B5D" w:rsidRDefault="00325B5D" w:rsidP="0005164E">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DF3A1" w14:textId="77777777" w:rsidR="00325B5D" w:rsidRDefault="00325B5D" w:rsidP="0005164E">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85D5B" w14:textId="77777777" w:rsidR="00325B5D" w:rsidRDefault="00325B5D" w:rsidP="0005164E">
            <w:pPr>
              <w:spacing w:after="0" w:line="240" w:lineRule="auto"/>
              <w:jc w:val="center"/>
              <w:rPr>
                <w:b/>
                <w:sz w:val="20"/>
                <w:szCs w:val="20"/>
              </w:rPr>
            </w:pPr>
          </w:p>
        </w:tc>
      </w:tr>
      <w:tr w:rsidR="00325B5D" w14:paraId="2FA61F91"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86ECE" w14:textId="77777777" w:rsidR="00325B5D" w:rsidRDefault="00325B5D" w:rsidP="0005164E">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FB7F8" w14:textId="77777777" w:rsidR="00325B5D" w:rsidRDefault="00325B5D" w:rsidP="0005164E">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647C" w14:textId="77777777" w:rsidR="00325B5D" w:rsidRDefault="00325B5D" w:rsidP="0005164E">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8B625" w14:textId="77777777" w:rsidR="00325B5D" w:rsidRDefault="00325B5D" w:rsidP="0005164E">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0A61F" w14:textId="77777777" w:rsidR="00325B5D" w:rsidRDefault="00325B5D" w:rsidP="0005164E">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1D6B2" w14:textId="77777777" w:rsidR="00325B5D" w:rsidRDefault="00325B5D" w:rsidP="0005164E">
            <w:pPr>
              <w:spacing w:after="0" w:line="240" w:lineRule="auto"/>
              <w:jc w:val="center"/>
              <w:rPr>
                <w:b/>
                <w:sz w:val="20"/>
                <w:szCs w:val="20"/>
              </w:rPr>
            </w:pPr>
            <w:r>
              <w:rPr>
                <w:b/>
                <w:sz w:val="20"/>
                <w:szCs w:val="20"/>
              </w:rPr>
              <w:t>X</w:t>
            </w:r>
          </w:p>
        </w:tc>
      </w:tr>
      <w:tr w:rsidR="00325B5D" w14:paraId="6E0797E5"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5BA4C" w14:textId="77777777" w:rsidR="00325B5D" w:rsidRDefault="00325B5D" w:rsidP="0005164E">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8A710" w14:textId="77777777" w:rsidR="00325B5D" w:rsidRDefault="00325B5D" w:rsidP="0005164E">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DE628" w14:textId="77777777" w:rsidR="00325B5D" w:rsidRDefault="00325B5D" w:rsidP="0005164E">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3621A" w14:textId="77777777" w:rsidR="00325B5D" w:rsidRDefault="00325B5D" w:rsidP="0005164E">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7438D" w14:textId="77777777" w:rsidR="00325B5D" w:rsidRDefault="00325B5D" w:rsidP="0005164E">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77CB2" w14:textId="77777777" w:rsidR="00325B5D" w:rsidRDefault="00325B5D" w:rsidP="0005164E">
            <w:pPr>
              <w:spacing w:after="0" w:line="240" w:lineRule="auto"/>
              <w:jc w:val="center"/>
              <w:rPr>
                <w:b/>
                <w:sz w:val="20"/>
                <w:szCs w:val="20"/>
              </w:rPr>
            </w:pPr>
          </w:p>
        </w:tc>
      </w:tr>
      <w:tr w:rsidR="00325B5D" w14:paraId="4D7A294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B273A" w14:textId="77777777" w:rsidR="00325B5D" w:rsidRDefault="00325B5D" w:rsidP="0005164E">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C9970" w14:textId="77777777" w:rsidR="00325B5D" w:rsidRDefault="00325B5D" w:rsidP="0005164E">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72E76" w14:textId="77777777" w:rsidR="00325B5D" w:rsidRDefault="00325B5D" w:rsidP="0005164E">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E375D" w14:textId="77777777" w:rsidR="00325B5D" w:rsidRDefault="00325B5D" w:rsidP="0005164E">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EC41B" w14:textId="77777777" w:rsidR="00325B5D" w:rsidRDefault="00325B5D" w:rsidP="0005164E">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E0B4" w14:textId="77777777" w:rsidR="00325B5D" w:rsidRDefault="00325B5D" w:rsidP="0005164E">
            <w:pPr>
              <w:spacing w:after="0" w:line="240" w:lineRule="auto"/>
              <w:jc w:val="center"/>
              <w:rPr>
                <w:b/>
                <w:sz w:val="20"/>
                <w:szCs w:val="20"/>
              </w:rPr>
            </w:pPr>
          </w:p>
        </w:tc>
      </w:tr>
      <w:tr w:rsidR="00325B5D" w14:paraId="1C9BCF60" w14:textId="77777777" w:rsidTr="0005164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DF84F" w14:textId="77777777" w:rsidR="00325B5D" w:rsidRDefault="00325B5D" w:rsidP="0005164E">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BCA09" w14:textId="77777777" w:rsidR="00325B5D" w:rsidRDefault="00325B5D" w:rsidP="0005164E">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2A538" w14:textId="77777777" w:rsidR="00325B5D" w:rsidRDefault="00325B5D" w:rsidP="0005164E">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92931" w14:textId="77777777" w:rsidR="00325B5D" w:rsidRDefault="00325B5D" w:rsidP="0005164E">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DFA17" w14:textId="77777777" w:rsidR="00325B5D" w:rsidRDefault="00325B5D" w:rsidP="0005164E">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03485" w14:textId="77777777" w:rsidR="00325B5D" w:rsidRDefault="00325B5D" w:rsidP="0005164E">
            <w:pPr>
              <w:spacing w:after="0" w:line="240" w:lineRule="auto"/>
              <w:jc w:val="center"/>
              <w:rPr>
                <w:b/>
                <w:sz w:val="20"/>
                <w:szCs w:val="20"/>
              </w:rPr>
            </w:pPr>
          </w:p>
        </w:tc>
      </w:tr>
    </w:tbl>
    <w:p w14:paraId="1054904B" w14:textId="77777777" w:rsidR="000C574F" w:rsidRDefault="000C574F" w:rsidP="00D00B3B">
      <w:pPr>
        <w:rPr>
          <w:noProof/>
        </w:rPr>
      </w:pPr>
    </w:p>
    <w:p w14:paraId="6D25EDFD" w14:textId="77777777" w:rsidR="00FF3E9E" w:rsidRDefault="00FF3E9E" w:rsidP="00D00B3B">
      <w:pPr>
        <w:rPr>
          <w:noProof/>
        </w:rPr>
      </w:pPr>
    </w:p>
    <w:p w14:paraId="75BD6B36" w14:textId="77777777" w:rsidR="0040426D" w:rsidRDefault="0040426D" w:rsidP="0040426D">
      <w:pPr>
        <w:pStyle w:val="Naslov3"/>
        <w:numPr>
          <w:ilvl w:val="0"/>
          <w:numId w:val="0"/>
        </w:numPr>
        <w:ind w:left="567"/>
      </w:pPr>
      <w:bookmarkStart w:id="920" w:name="_Toc198881003"/>
      <w:r>
        <w:lastRenderedPageBreak/>
        <w:t>6.7.7. Matrice ukupnog rizika – Industrijske nesreće</w:t>
      </w:r>
      <w:bookmarkEnd w:id="920"/>
    </w:p>
    <w:p w14:paraId="25C5DEC0" w14:textId="0BF60289" w:rsidR="00311150" w:rsidRPr="00311150" w:rsidRDefault="00311150" w:rsidP="00311150">
      <w:pPr>
        <w:rPr>
          <w:lang w:eastAsia="zh-CN"/>
        </w:rPr>
      </w:pPr>
    </w:p>
    <w:tbl>
      <w:tblPr>
        <w:tblpPr w:leftFromText="180" w:rightFromText="180" w:vertAnchor="page" w:horzAnchor="margin" w:tblpY="252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4B12AB" w14:paraId="2B36FEBB" w14:textId="77777777" w:rsidTr="004B12AB">
        <w:trPr>
          <w:trHeight w:val="285"/>
        </w:trPr>
        <w:tc>
          <w:tcPr>
            <w:tcW w:w="1271" w:type="dxa"/>
            <w:shd w:val="clear" w:color="auto" w:fill="auto"/>
            <w:vAlign w:val="center"/>
          </w:tcPr>
          <w:p w14:paraId="5158270C" w14:textId="77777777" w:rsidR="004B12AB" w:rsidRDefault="004B12AB" w:rsidP="004B12AB">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VRSTA RIZIKA</w:t>
            </w:r>
          </w:p>
        </w:tc>
        <w:tc>
          <w:tcPr>
            <w:tcW w:w="3338" w:type="dxa"/>
            <w:shd w:val="clear" w:color="auto" w:fill="auto"/>
          </w:tcPr>
          <w:p w14:paraId="3DDEE654" w14:textId="77777777" w:rsidR="004B12AB" w:rsidRDefault="004B12AB" w:rsidP="004B12AB">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4B12AB" w14:paraId="1E75DC8B" w14:textId="77777777" w:rsidTr="004B12AB">
        <w:trPr>
          <w:trHeight w:val="254"/>
        </w:trPr>
        <w:tc>
          <w:tcPr>
            <w:tcW w:w="1271" w:type="dxa"/>
            <w:shd w:val="clear" w:color="auto" w:fill="A8D08D"/>
            <w:vAlign w:val="center"/>
          </w:tcPr>
          <w:p w14:paraId="77D71A15"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121082C8"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4B12AB" w14:paraId="2A233050" w14:textId="77777777" w:rsidTr="004B12AB">
        <w:trPr>
          <w:trHeight w:val="254"/>
        </w:trPr>
        <w:tc>
          <w:tcPr>
            <w:tcW w:w="1271" w:type="dxa"/>
            <w:shd w:val="clear" w:color="auto" w:fill="FFFF00"/>
            <w:vAlign w:val="center"/>
          </w:tcPr>
          <w:p w14:paraId="2A9A8894"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05766591"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4B12AB" w14:paraId="0D9C0DCC" w14:textId="77777777" w:rsidTr="004B12AB">
        <w:trPr>
          <w:trHeight w:val="261"/>
        </w:trPr>
        <w:tc>
          <w:tcPr>
            <w:tcW w:w="1271" w:type="dxa"/>
            <w:shd w:val="clear" w:color="auto" w:fill="ED7D31"/>
            <w:vAlign w:val="center"/>
          </w:tcPr>
          <w:p w14:paraId="23012F3A"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7F7D8674"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4B12AB" w14:paraId="1DAA1051" w14:textId="77777777" w:rsidTr="004B12AB">
        <w:trPr>
          <w:trHeight w:val="103"/>
        </w:trPr>
        <w:tc>
          <w:tcPr>
            <w:tcW w:w="1271" w:type="dxa"/>
            <w:shd w:val="clear" w:color="auto" w:fill="FF0000"/>
            <w:vAlign w:val="center"/>
          </w:tcPr>
          <w:p w14:paraId="36CA161D"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01BF298F"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p w14:paraId="498CF044" w14:textId="77777777" w:rsidR="00507F4B" w:rsidRDefault="00507F4B" w:rsidP="00507F4B">
      <w:pPr>
        <w:pStyle w:val="StandardWeb"/>
      </w:pPr>
      <w:r>
        <w:rPr>
          <w:rFonts w:ascii="Arial" w:eastAsia="Calibri" w:hAnsi="Arial"/>
          <w:noProof/>
        </w:rPr>
        <mc:AlternateContent>
          <mc:Choice Requires="wps">
            <w:drawing>
              <wp:anchor distT="45720" distB="45720" distL="114300" distR="114300" simplePos="0" relativeHeight="251680768" behindDoc="0" locked="0" layoutInCell="1" allowOverlap="1" wp14:anchorId="24A10D25" wp14:editId="679E7D2F">
                <wp:simplePos x="0" y="0"/>
                <wp:positionH relativeFrom="margin">
                  <wp:posOffset>-3175</wp:posOffset>
                </wp:positionH>
                <wp:positionV relativeFrom="paragraph">
                  <wp:posOffset>1551305</wp:posOffset>
                </wp:positionV>
                <wp:extent cx="2857500" cy="853440"/>
                <wp:effectExtent l="0" t="0" r="19050" b="22860"/>
                <wp:wrapSquare wrapText="bothSides"/>
                <wp:docPr id="89443970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53440"/>
                        </a:xfrm>
                        <a:prstGeom prst="rect">
                          <a:avLst/>
                        </a:prstGeom>
                        <a:solidFill>
                          <a:srgbClr val="FFFFFF"/>
                        </a:solidFill>
                        <a:ln w="9525">
                          <a:solidFill>
                            <a:sysClr val="window" lastClr="FFFFFF"/>
                          </a:solidFill>
                          <a:miter lim="800000"/>
                        </a:ln>
                      </wps:spPr>
                      <wps:txbx>
                        <w:txbxContent>
                          <w:p w14:paraId="5380BB5E" w14:textId="77777777" w:rsidR="00507F4B" w:rsidRDefault="00507F4B" w:rsidP="00507F4B">
                            <w:pPr>
                              <w:keepNext/>
                              <w:spacing w:after="0"/>
                              <w:rPr>
                                <w:rFonts w:cs="Arial"/>
                              </w:rPr>
                            </w:pPr>
                            <w:r>
                              <w:rPr>
                                <w:rFonts w:cs="Arial"/>
                                <w:b/>
                              </w:rPr>
                              <w:t xml:space="preserve">RIZIK: </w:t>
                            </w:r>
                            <w:r>
                              <w:rPr>
                                <w:rFonts w:cs="Arial"/>
                              </w:rPr>
                              <w:t>Industrijske nesreće</w:t>
                            </w:r>
                          </w:p>
                          <w:p w14:paraId="0CA0D64D" w14:textId="290B17AE" w:rsidR="00507F4B" w:rsidRDefault="00507F4B" w:rsidP="00507F4B">
                            <w:pPr>
                              <w:contextualSpacing/>
                            </w:pPr>
                            <w:r>
                              <w:rPr>
                                <w:rFonts w:cs="Arial"/>
                                <w:b/>
                              </w:rPr>
                              <w:t xml:space="preserve">NAZIV SCENARIJA: </w:t>
                            </w:r>
                            <w:r>
                              <w:rPr>
                                <w:rFonts w:cs="Arial"/>
                                <w:bCs/>
                              </w:rPr>
                              <w:t xml:space="preserve">Potpuna degradacija spremnika autocisterne na lokaciji INA d.d., MPM </w:t>
                            </w:r>
                            <w:r w:rsidR="009D698D">
                              <w:rPr>
                                <w:rFonts w:cs="Arial"/>
                                <w:bCs/>
                              </w:rPr>
                              <w:t>Čakovec</w:t>
                            </w:r>
                          </w:p>
                        </w:txbxContent>
                      </wps:txbx>
                      <wps:bodyPr rot="0" vert="horz" wrap="square" lIns="91440" tIns="45720" rIns="91440" bIns="45720" anchor="ctr" anchorCtr="0">
                        <a:noAutofit/>
                      </wps:bodyPr>
                    </wps:wsp>
                  </a:graphicData>
                </a:graphic>
              </wp:anchor>
            </w:drawing>
          </mc:Choice>
          <mc:Fallback>
            <w:pict>
              <v:shape w14:anchorId="24A10D25" id="_x0000_s1032" type="#_x0000_t202" style="position:absolute;margin-left:-.25pt;margin-top:122.15pt;width:225pt;height:67.2pt;z-index:251680768;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" strokecolor="window">
                <v:textbox>
                  <w:txbxContent>
                    <w:p w14:paraId="5380BB5E" w14:textId="77777777" w:rsidR="00507F4B" w:rsidRDefault="00507F4B" w:rsidP="00507F4B">
                      <w:pPr>
                        <w:keepNext/>
                        <w:spacing w:after="0"/>
                        <w:rPr>
                          <w:rFonts w:cs="Arial"/>
                        </w:rPr>
                      </w:pPr>
                      <w:r>
                        <w:rPr>
                          <w:rFonts w:cs="Arial"/>
                          <w:b/>
                        </w:rPr>
                        <w:t xml:space="preserve">RIZIK: </w:t>
                      </w:r>
                      <w:r>
                        <w:rPr>
                          <w:rFonts w:cs="Arial"/>
                        </w:rPr>
                        <w:t>Industrijske nesreće</w:t>
                      </w:r>
                    </w:p>
                    <w:p w14:paraId="0CA0D64D" w14:textId="290B17AE" w:rsidR="00507F4B" w:rsidRDefault="00507F4B" w:rsidP="00507F4B">
                      <w:pPr>
                        <w:contextualSpacing/>
                      </w:pPr>
                      <w:r>
                        <w:rPr>
                          <w:rFonts w:cs="Arial"/>
                          <w:b/>
                        </w:rPr>
                        <w:t xml:space="preserve">NAZIV SCENARIJA: </w:t>
                      </w:r>
                      <w:r>
                        <w:rPr>
                          <w:rFonts w:cs="Arial"/>
                          <w:bCs/>
                        </w:rPr>
                        <w:t xml:space="preserve">Potpuna degradacija spremnika autocisterne na lokaciji INA d.d., MPM </w:t>
                      </w:r>
                      <w:r w:rsidR="009D698D">
                        <w:rPr>
                          <w:rFonts w:cs="Arial"/>
                          <w:bCs/>
                        </w:rPr>
                        <w:t>Čakovec</w:t>
                      </w:r>
                    </w:p>
                  </w:txbxContent>
                </v:textbox>
                <w10:wrap type="square" anchorx="margin"/>
              </v:shape>
            </w:pict>
          </mc:Fallback>
        </mc:AlternateContent>
      </w:r>
      <w:r>
        <w:rPr>
          <w:noProof/>
        </w:rPr>
        <w:drawing>
          <wp:inline distT="0" distB="0" distL="0" distR="0" wp14:anchorId="066C11DE" wp14:editId="7AF630F6">
            <wp:extent cx="2199640" cy="2105025"/>
            <wp:effectExtent l="0" t="0" r="0" b="9525"/>
            <wp:docPr id="207656681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94411" name="Slika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222304" cy="2127161"/>
                    </a:xfrm>
                    <a:prstGeom prst="rect">
                      <a:avLst/>
                    </a:prstGeom>
                    <a:noFill/>
                    <a:ln>
                      <a:noFill/>
                    </a:ln>
                  </pic:spPr>
                </pic:pic>
              </a:graphicData>
            </a:graphic>
          </wp:inline>
        </w:drawing>
      </w:r>
    </w:p>
    <w:p w14:paraId="3EEA3E5D" w14:textId="77777777" w:rsidR="00507F4B" w:rsidRDefault="00507F4B" w:rsidP="00507F4B">
      <w:pPr>
        <w:rPr>
          <w:lang w:eastAsia="zh-CN"/>
        </w:rPr>
      </w:pPr>
    </w:p>
    <w:p w14:paraId="3B675193" w14:textId="77777777" w:rsidR="00507F4B" w:rsidRDefault="00507F4B" w:rsidP="00507F4B">
      <w:pPr>
        <w:jc w:val="center"/>
        <w:rPr>
          <w:lang w:eastAsia="zh-CN"/>
        </w:rPr>
      </w:pPr>
      <w:r>
        <w:rPr>
          <w:noProof/>
        </w:rPr>
        <w:drawing>
          <wp:inline distT="0" distB="0" distL="0" distR="0" wp14:anchorId="51C139DD" wp14:editId="5BB8763B">
            <wp:extent cx="3482975" cy="1388745"/>
            <wp:effectExtent l="0" t="0" r="3175" b="1905"/>
            <wp:docPr id="1319541287" name="Slika 131954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139" name="Slika 18298213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3482975" cy="1388745"/>
                    </a:xfrm>
                    <a:prstGeom prst="rect">
                      <a:avLst/>
                    </a:prstGeom>
                    <a:noFill/>
                    <a:ln>
                      <a:noFill/>
                    </a:ln>
                  </pic:spPr>
                </pic:pic>
              </a:graphicData>
            </a:graphic>
          </wp:inline>
        </w:drawing>
      </w:r>
    </w:p>
    <w:p w14:paraId="05B13B70" w14:textId="77777777" w:rsidR="00507F4B" w:rsidRDefault="00507F4B" w:rsidP="00507F4B">
      <w:pPr>
        <w:pStyle w:val="StandardWeb"/>
        <w:jc w:val="center"/>
      </w:pPr>
      <w:r>
        <w:rPr>
          <w:noProof/>
        </w:rPr>
        <w:drawing>
          <wp:inline distT="0" distB="0" distL="0" distR="0" wp14:anchorId="2C767544" wp14:editId="577D6A46">
            <wp:extent cx="3155950" cy="1254760"/>
            <wp:effectExtent l="0" t="0" r="6350" b="2540"/>
            <wp:docPr id="19804191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72638" name="Slika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3176205" cy="1262832"/>
                    </a:xfrm>
                    <a:prstGeom prst="rect">
                      <a:avLst/>
                    </a:prstGeom>
                    <a:noFill/>
                    <a:ln>
                      <a:noFill/>
                    </a:ln>
                  </pic:spPr>
                </pic:pic>
              </a:graphicData>
            </a:graphic>
          </wp:inline>
        </w:drawing>
      </w:r>
    </w:p>
    <w:p w14:paraId="6A9D36C0" w14:textId="4AD37090" w:rsidR="0040426D" w:rsidRPr="0040426D" w:rsidRDefault="0040426D" w:rsidP="00EE6D82">
      <w:pPr>
        <w:pStyle w:val="Naslov3"/>
        <w:numPr>
          <w:ilvl w:val="0"/>
          <w:numId w:val="0"/>
        </w:numPr>
        <w:ind w:left="567"/>
      </w:pPr>
      <w:bookmarkStart w:id="921" w:name="_Toc198881004"/>
      <w:r>
        <w:t xml:space="preserve">6.7.8. </w:t>
      </w:r>
      <w:r w:rsidR="00EE6D82">
        <w:t>Izvor podataka</w:t>
      </w:r>
      <w:bookmarkEnd w:id="921"/>
    </w:p>
    <w:p w14:paraId="2C06EF00" w14:textId="77777777" w:rsidR="00507F4B" w:rsidRDefault="00507F4B">
      <w:pPr>
        <w:numPr>
          <w:ilvl w:val="0"/>
          <w:numId w:val="73"/>
        </w:numPr>
        <w:suppressAutoHyphens/>
        <w:autoSpaceDN w:val="0"/>
        <w:spacing w:after="0" w:line="276" w:lineRule="auto"/>
        <w:jc w:val="both"/>
        <w:textAlignment w:val="baseline"/>
        <w:rPr>
          <w:sz w:val="20"/>
          <w:szCs w:val="20"/>
          <w:lang w:val="en-US"/>
        </w:rPr>
      </w:pPr>
      <w:r>
        <w:rPr>
          <w:sz w:val="20"/>
          <w:szCs w:val="20"/>
          <w:lang w:val="en-US"/>
        </w:rPr>
        <w:t>Državni hidrometeorološki zavod (DHMZ, 2024.god.)</w:t>
      </w:r>
    </w:p>
    <w:p w14:paraId="210B9012" w14:textId="77777777" w:rsidR="00507F4B" w:rsidRDefault="00507F4B">
      <w:pPr>
        <w:numPr>
          <w:ilvl w:val="0"/>
          <w:numId w:val="73"/>
        </w:numPr>
        <w:suppressAutoHyphens/>
        <w:autoSpaceDN w:val="0"/>
        <w:spacing w:after="0" w:line="276" w:lineRule="auto"/>
        <w:jc w:val="both"/>
        <w:textAlignment w:val="baseline"/>
        <w:rPr>
          <w:sz w:val="20"/>
          <w:szCs w:val="20"/>
          <w:lang w:val="en-US"/>
        </w:rPr>
      </w:pPr>
      <w:r>
        <w:rPr>
          <w:sz w:val="20"/>
          <w:szCs w:val="20"/>
          <w:lang w:val="en-US"/>
        </w:rPr>
        <w:t>Državni zavod za statistiku, Popis stanovništva 2021.god.</w:t>
      </w:r>
    </w:p>
    <w:p w14:paraId="53A2B770" w14:textId="77777777" w:rsidR="00507F4B" w:rsidRDefault="00507F4B">
      <w:pPr>
        <w:numPr>
          <w:ilvl w:val="0"/>
          <w:numId w:val="73"/>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 god.</w:t>
      </w:r>
    </w:p>
    <w:p w14:paraId="246426AB" w14:textId="77777777" w:rsidR="00507F4B" w:rsidRDefault="00507F4B">
      <w:pPr>
        <w:numPr>
          <w:ilvl w:val="0"/>
          <w:numId w:val="73"/>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312C45F0" w14:textId="77777777" w:rsidR="00507F4B" w:rsidRDefault="00507F4B">
      <w:pPr>
        <w:numPr>
          <w:ilvl w:val="0"/>
          <w:numId w:val="73"/>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 god., Izmjene i dopune iz 2019. god.</w:t>
      </w:r>
    </w:p>
    <w:p w14:paraId="0A83DD89" w14:textId="77777777" w:rsidR="00507F4B" w:rsidRDefault="00507F4B">
      <w:pPr>
        <w:numPr>
          <w:ilvl w:val="0"/>
          <w:numId w:val="73"/>
        </w:numPr>
        <w:spacing w:after="200" w:line="276" w:lineRule="auto"/>
        <w:contextualSpacing/>
        <w:rPr>
          <w:sz w:val="20"/>
          <w:szCs w:val="20"/>
          <w:lang w:val="en-US"/>
        </w:rPr>
      </w:pPr>
      <w:r>
        <w:rPr>
          <w:sz w:val="20"/>
          <w:szCs w:val="20"/>
          <w:lang w:val="en-US"/>
        </w:rPr>
        <w:t>Smjernice za izradu procjena rizika od velikih nesreća na području Međimurske županije, 2016.god.</w:t>
      </w:r>
    </w:p>
    <w:p w14:paraId="7FD67FF9" w14:textId="77777777" w:rsidR="00507F4B" w:rsidRDefault="00507F4B">
      <w:pPr>
        <w:numPr>
          <w:ilvl w:val="0"/>
          <w:numId w:val="73"/>
        </w:numPr>
        <w:spacing w:after="0" w:line="276" w:lineRule="auto"/>
        <w:contextualSpacing/>
        <w:rPr>
          <w:sz w:val="20"/>
          <w:szCs w:val="20"/>
          <w:lang w:val="en-US"/>
        </w:rPr>
      </w:pPr>
      <w:r>
        <w:rPr>
          <w:sz w:val="20"/>
          <w:szCs w:val="20"/>
          <w:lang w:val="en-US"/>
        </w:rPr>
        <w:t>Zakon o sustavu civilne zaštite (“Narodne Novine” br. 82/15, 118/18, 31/20, 20/21, 114/22)</w:t>
      </w:r>
    </w:p>
    <w:p w14:paraId="3EF6EBE9" w14:textId="77777777" w:rsidR="005034C3" w:rsidRDefault="00507F4B">
      <w:pPr>
        <w:pStyle w:val="Odlomakpopisa"/>
        <w:numPr>
          <w:ilvl w:val="0"/>
          <w:numId w:val="73"/>
        </w:numPr>
        <w:spacing w:after="0"/>
        <w:rPr>
          <w:rFonts w:asciiTheme="minorHAnsi" w:eastAsiaTheme="minorHAnsi" w:hAnsiTheme="minorHAnsi" w:cstheme="minorBidi"/>
          <w:kern w:val="2"/>
          <w:sz w:val="20"/>
          <w:szCs w:val="20"/>
          <w14:ligatures w14:val="standardContextual"/>
        </w:rPr>
      </w:pPr>
      <w:r>
        <w:rPr>
          <w:rFonts w:asciiTheme="minorHAnsi" w:eastAsiaTheme="minorHAnsi" w:hAnsiTheme="minorHAnsi" w:cstheme="minorBidi"/>
          <w:kern w:val="2"/>
          <w:sz w:val="20"/>
          <w:szCs w:val="20"/>
          <w14:ligatures w14:val="standardContextual"/>
        </w:rPr>
        <w:t>Uredba o sprječavanju velikih nesreća koje uključuju opasne tvari (“Narodne novine”, broj 44/14, 31/17, 45/17)</w:t>
      </w:r>
      <w:r w:rsidR="005034C3">
        <w:rPr>
          <w:rFonts w:asciiTheme="minorHAnsi" w:eastAsiaTheme="minorHAnsi" w:hAnsiTheme="minorHAnsi" w:cstheme="minorBidi"/>
          <w:kern w:val="2"/>
          <w:sz w:val="20"/>
          <w:szCs w:val="20"/>
          <w14:ligatures w14:val="standardContextual"/>
        </w:rPr>
        <w:t>,</w:t>
      </w:r>
    </w:p>
    <w:p w14:paraId="7A059022" w14:textId="0626051E" w:rsidR="00507F4B" w:rsidRDefault="005034C3">
      <w:pPr>
        <w:pStyle w:val="Odlomakpopisa"/>
        <w:numPr>
          <w:ilvl w:val="0"/>
          <w:numId w:val="73"/>
        </w:numPr>
        <w:spacing w:after="0"/>
        <w:rPr>
          <w:rFonts w:asciiTheme="minorHAnsi" w:eastAsiaTheme="minorHAnsi" w:hAnsiTheme="minorHAnsi" w:cstheme="minorBidi"/>
          <w:kern w:val="2"/>
          <w:sz w:val="20"/>
          <w:szCs w:val="20"/>
          <w14:ligatures w14:val="standardContextual"/>
        </w:rPr>
      </w:pPr>
      <w:r>
        <w:rPr>
          <w:rFonts w:asciiTheme="minorHAnsi" w:eastAsiaTheme="minorHAnsi" w:hAnsiTheme="minorHAnsi" w:cstheme="minorBidi"/>
          <w:kern w:val="2"/>
          <w:sz w:val="20"/>
          <w:szCs w:val="20"/>
          <w14:ligatures w14:val="standardContextual"/>
        </w:rPr>
        <w:lastRenderedPageBreak/>
        <w:t>Procjena ugroženo</w:t>
      </w:r>
      <w:r w:rsidR="00B5539D">
        <w:rPr>
          <w:rFonts w:asciiTheme="minorHAnsi" w:eastAsiaTheme="minorHAnsi" w:hAnsiTheme="minorHAnsi" w:cstheme="minorBidi"/>
          <w:kern w:val="2"/>
          <w:sz w:val="20"/>
          <w:szCs w:val="20"/>
          <w14:ligatures w14:val="standardContextual"/>
        </w:rPr>
        <w:t>s</w:t>
      </w:r>
      <w:r>
        <w:rPr>
          <w:rFonts w:asciiTheme="minorHAnsi" w:eastAsiaTheme="minorHAnsi" w:hAnsiTheme="minorHAnsi" w:cstheme="minorBidi"/>
          <w:kern w:val="2"/>
          <w:sz w:val="20"/>
          <w:szCs w:val="20"/>
          <w14:ligatures w14:val="standardContextual"/>
        </w:rPr>
        <w:t xml:space="preserve">ti od požara </w:t>
      </w:r>
      <w:r w:rsidR="00B5539D">
        <w:rPr>
          <w:rFonts w:asciiTheme="minorHAnsi" w:eastAsiaTheme="minorHAnsi" w:hAnsiTheme="minorHAnsi" w:cstheme="minorBidi"/>
          <w:kern w:val="2"/>
          <w:sz w:val="20"/>
          <w:szCs w:val="20"/>
          <w14:ligatures w14:val="standardContextual"/>
        </w:rPr>
        <w:t xml:space="preserve">i tehnološke eksplozije i Plan zaštite od požara </w:t>
      </w:r>
      <w:r>
        <w:rPr>
          <w:rFonts w:asciiTheme="minorHAnsi" w:eastAsiaTheme="minorHAnsi" w:hAnsiTheme="minorHAnsi" w:cstheme="minorBidi"/>
          <w:kern w:val="2"/>
          <w:sz w:val="20"/>
          <w:szCs w:val="20"/>
          <w14:ligatures w14:val="standardContextual"/>
        </w:rPr>
        <w:t xml:space="preserve">za Grad Čakovec, prosinac 2024. </w:t>
      </w:r>
      <w:r w:rsidR="00682BCD">
        <w:rPr>
          <w:rFonts w:asciiTheme="minorHAnsi" w:eastAsiaTheme="minorHAnsi" w:hAnsiTheme="minorHAnsi" w:cstheme="minorBidi"/>
          <w:kern w:val="2"/>
          <w:sz w:val="20"/>
          <w:szCs w:val="20"/>
          <w14:ligatures w14:val="standardContextual"/>
        </w:rPr>
        <w:t>g</w:t>
      </w:r>
      <w:r>
        <w:rPr>
          <w:rFonts w:asciiTheme="minorHAnsi" w:eastAsiaTheme="minorHAnsi" w:hAnsiTheme="minorHAnsi" w:cstheme="minorBidi"/>
          <w:kern w:val="2"/>
          <w:sz w:val="20"/>
          <w:szCs w:val="20"/>
          <w14:ligatures w14:val="standardContextual"/>
        </w:rPr>
        <w:t>odine</w:t>
      </w:r>
      <w:r w:rsidR="00507F4B">
        <w:rPr>
          <w:rFonts w:asciiTheme="minorHAnsi" w:eastAsiaTheme="minorHAnsi" w:hAnsiTheme="minorHAnsi" w:cstheme="minorBidi"/>
          <w:kern w:val="2"/>
          <w:sz w:val="20"/>
          <w:szCs w:val="20"/>
          <w14:ligatures w14:val="standardContextual"/>
        </w:rPr>
        <w:t>.</w:t>
      </w:r>
    </w:p>
    <w:p w14:paraId="50870BF3" w14:textId="77777777" w:rsidR="000C574F" w:rsidRPr="000C574F" w:rsidRDefault="000C574F" w:rsidP="000C574F">
      <w:pPr>
        <w:pStyle w:val="Odlomakpopisa"/>
        <w:spacing w:after="0"/>
        <w:rPr>
          <w:rFonts w:asciiTheme="minorHAnsi" w:eastAsiaTheme="minorHAnsi" w:hAnsiTheme="minorHAnsi" w:cstheme="minorBidi"/>
          <w:kern w:val="2"/>
          <w:sz w:val="20"/>
          <w:szCs w:val="20"/>
          <w14:ligatures w14:val="standardContextual"/>
        </w:rPr>
      </w:pPr>
    </w:p>
    <w:p w14:paraId="7659C85C" w14:textId="16809992" w:rsidR="00A74EC8" w:rsidRPr="00A74EC8" w:rsidRDefault="00A74EC8" w:rsidP="00A74EC8">
      <w:pPr>
        <w:pStyle w:val="Naslov2"/>
        <w:numPr>
          <w:ilvl w:val="0"/>
          <w:numId w:val="0"/>
        </w:numPr>
        <w:ind w:left="284"/>
      </w:pPr>
      <w:bookmarkStart w:id="922" w:name="_Toc198881005"/>
      <w:r>
        <w:t>6.8. EKSTREMNE VREMENSKE POJAVE – TUČA (PADALINE)</w:t>
      </w:r>
      <w:bookmarkEnd w:id="922"/>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B1CDA" w14:paraId="392E9517" w14:textId="77777777">
        <w:trPr>
          <w:trHeight w:val="172"/>
          <w:jc w:val="center"/>
        </w:trPr>
        <w:tc>
          <w:tcPr>
            <w:tcW w:w="8784" w:type="dxa"/>
            <w:shd w:val="clear" w:color="auto" w:fill="auto"/>
          </w:tcPr>
          <w:p w14:paraId="3CCA5513" w14:textId="77777777" w:rsidR="005B1CDA" w:rsidRDefault="00000000">
            <w:pPr>
              <w:spacing w:after="0" w:line="276" w:lineRule="auto"/>
              <w:jc w:val="both"/>
              <w:rPr>
                <w:rFonts w:cstheme="minorHAnsi"/>
                <w:b/>
                <w:kern w:val="0"/>
                <w:sz w:val="24"/>
                <w14:ligatures w14:val="none"/>
              </w:rPr>
            </w:pPr>
            <w:bookmarkStart w:id="923" w:name="_Hlk165361348"/>
            <w:r>
              <w:rPr>
                <w:rFonts w:cstheme="minorHAnsi"/>
                <w:b/>
                <w:kern w:val="0"/>
                <w:sz w:val="24"/>
                <w14:ligatures w14:val="none"/>
              </w:rPr>
              <w:t>Naziv scenarija</w:t>
            </w:r>
          </w:p>
        </w:tc>
      </w:tr>
      <w:tr w:rsidR="005B1CDA" w14:paraId="502F4516" w14:textId="77777777">
        <w:trPr>
          <w:trHeight w:val="172"/>
          <w:jc w:val="center"/>
        </w:trPr>
        <w:tc>
          <w:tcPr>
            <w:tcW w:w="8784" w:type="dxa"/>
            <w:shd w:val="clear" w:color="auto" w:fill="auto"/>
          </w:tcPr>
          <w:p w14:paraId="4B1A6F5E" w14:textId="77777777" w:rsidR="005B1CDA" w:rsidRDefault="00000000">
            <w:pPr>
              <w:spacing w:after="0" w:line="276" w:lineRule="auto"/>
              <w:jc w:val="both"/>
              <w:rPr>
                <w:rFonts w:cstheme="minorHAnsi"/>
                <w:kern w:val="0"/>
                <w:sz w:val="24"/>
                <w14:ligatures w14:val="none"/>
              </w:rPr>
            </w:pPr>
            <w:r>
              <w:rPr>
                <w:rFonts w:cstheme="minorHAnsi"/>
                <w:kern w:val="0"/>
                <w:sz w:val="24"/>
                <w14:ligatures w14:val="none"/>
              </w:rPr>
              <w:t xml:space="preserve">Pojava tuče na području Grada </w:t>
            </w:r>
          </w:p>
        </w:tc>
      </w:tr>
      <w:tr w:rsidR="005B1CDA" w14:paraId="2ADB8375" w14:textId="77777777">
        <w:trPr>
          <w:trHeight w:val="177"/>
          <w:jc w:val="center"/>
        </w:trPr>
        <w:tc>
          <w:tcPr>
            <w:tcW w:w="8784" w:type="dxa"/>
            <w:shd w:val="clear" w:color="auto" w:fill="auto"/>
          </w:tcPr>
          <w:p w14:paraId="407A31F6"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5B1CDA" w14:paraId="6A955894" w14:textId="77777777">
        <w:trPr>
          <w:trHeight w:val="172"/>
          <w:jc w:val="center"/>
        </w:trPr>
        <w:tc>
          <w:tcPr>
            <w:tcW w:w="8784" w:type="dxa"/>
            <w:shd w:val="clear" w:color="auto" w:fill="auto"/>
          </w:tcPr>
          <w:p w14:paraId="424EF838" w14:textId="77777777" w:rsidR="005B1CDA" w:rsidRDefault="00000000">
            <w:pPr>
              <w:spacing w:after="0" w:line="276" w:lineRule="auto"/>
              <w:contextualSpacing/>
              <w:jc w:val="both"/>
              <w:rPr>
                <w:rFonts w:cstheme="minorHAnsi"/>
                <w:kern w:val="0"/>
                <w:sz w:val="24"/>
                <w14:ligatures w14:val="none"/>
              </w:rPr>
            </w:pPr>
            <w:r>
              <w:rPr>
                <w:rFonts w:cstheme="minorHAnsi"/>
                <w:kern w:val="0"/>
                <w:sz w:val="24"/>
                <w14:ligatures w14:val="none"/>
              </w:rPr>
              <w:t>Ekstremne vremenske pojave</w:t>
            </w:r>
          </w:p>
        </w:tc>
      </w:tr>
      <w:tr w:rsidR="005B1CDA" w14:paraId="46942747" w14:textId="77777777">
        <w:trPr>
          <w:trHeight w:val="172"/>
          <w:jc w:val="center"/>
        </w:trPr>
        <w:tc>
          <w:tcPr>
            <w:tcW w:w="8784" w:type="dxa"/>
            <w:shd w:val="clear" w:color="auto" w:fill="auto"/>
          </w:tcPr>
          <w:p w14:paraId="7E74169B"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5B1CDA" w14:paraId="536A5FBF" w14:textId="77777777">
        <w:trPr>
          <w:trHeight w:val="172"/>
          <w:jc w:val="center"/>
        </w:trPr>
        <w:tc>
          <w:tcPr>
            <w:tcW w:w="8784" w:type="dxa"/>
            <w:shd w:val="clear" w:color="auto" w:fill="auto"/>
          </w:tcPr>
          <w:p w14:paraId="3CB3A915" w14:textId="7F8B4C38" w:rsidR="005B1CDA" w:rsidRDefault="00000000">
            <w:pPr>
              <w:spacing w:after="0" w:line="276" w:lineRule="auto"/>
              <w:contextualSpacing/>
              <w:jc w:val="both"/>
              <w:rPr>
                <w:rFonts w:cstheme="minorHAnsi"/>
                <w:kern w:val="0"/>
                <w:sz w:val="24"/>
                <w14:ligatures w14:val="none"/>
              </w:rPr>
            </w:pPr>
            <w:r>
              <w:rPr>
                <w:rFonts w:cstheme="minorHAnsi"/>
                <w:kern w:val="0"/>
                <w:sz w:val="24"/>
                <w14:ligatures w14:val="none"/>
              </w:rPr>
              <w:t xml:space="preserve">Tuča </w:t>
            </w:r>
          </w:p>
        </w:tc>
      </w:tr>
      <w:tr w:rsidR="005B1CDA" w14:paraId="0ABDF7FC" w14:textId="77777777">
        <w:trPr>
          <w:trHeight w:val="172"/>
          <w:jc w:val="center"/>
        </w:trPr>
        <w:tc>
          <w:tcPr>
            <w:tcW w:w="8784" w:type="dxa"/>
            <w:shd w:val="clear" w:color="auto" w:fill="auto"/>
          </w:tcPr>
          <w:p w14:paraId="32E8096A"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5B1CDA" w14:paraId="72079C6B" w14:textId="77777777">
        <w:trPr>
          <w:trHeight w:val="195"/>
          <w:jc w:val="center"/>
        </w:trPr>
        <w:tc>
          <w:tcPr>
            <w:tcW w:w="8784" w:type="dxa"/>
            <w:shd w:val="clear" w:color="auto" w:fill="auto"/>
          </w:tcPr>
          <w:p w14:paraId="34DF352C"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5B1CDA" w14:paraId="4B150E4F" w14:textId="77777777">
        <w:trPr>
          <w:trHeight w:val="195"/>
          <w:jc w:val="center"/>
        </w:trPr>
        <w:tc>
          <w:tcPr>
            <w:tcW w:w="8784" w:type="dxa"/>
            <w:shd w:val="clear" w:color="auto" w:fill="auto"/>
          </w:tcPr>
          <w:p w14:paraId="2908A0FF" w14:textId="4EAF36E4" w:rsidR="005B1CDA" w:rsidRDefault="00000000">
            <w:pPr>
              <w:spacing w:after="0" w:line="276" w:lineRule="auto"/>
              <w:contextualSpacing/>
              <w:jc w:val="both"/>
              <w:rPr>
                <w:rFonts w:cstheme="minorHAnsi"/>
                <w:kern w:val="0"/>
                <w:sz w:val="24"/>
                <w14:ligatures w14:val="none"/>
              </w:rPr>
            </w:pPr>
            <w:r>
              <w:rPr>
                <w:rFonts w:cstheme="minorHAnsi"/>
                <w:kern w:val="0"/>
                <w:sz w:val="24"/>
                <w14:ligatures w14:val="none"/>
              </w:rPr>
              <w:t>Načelni</w:t>
            </w:r>
            <w:r w:rsidR="00CF3D33">
              <w:rPr>
                <w:rFonts w:cstheme="minorHAnsi"/>
                <w:kern w:val="0"/>
                <w:sz w:val="24"/>
                <w14:ligatures w14:val="none"/>
              </w:rPr>
              <w:t>ca/zamjenik načelnice s</w:t>
            </w:r>
            <w:r>
              <w:rPr>
                <w:rFonts w:cstheme="minorHAnsi"/>
                <w:kern w:val="0"/>
                <w:sz w:val="24"/>
                <w14:ligatures w14:val="none"/>
              </w:rPr>
              <w:t xml:space="preserve">tožera civilne zaštite Grada </w:t>
            </w:r>
            <w:r w:rsidR="00CF3D33">
              <w:rPr>
                <w:rFonts w:cstheme="minorHAnsi"/>
                <w:kern w:val="0"/>
                <w:sz w:val="24"/>
                <w14:ligatures w14:val="none"/>
              </w:rPr>
              <w:t>Čakovca</w:t>
            </w:r>
          </w:p>
        </w:tc>
      </w:tr>
      <w:tr w:rsidR="005B1CDA" w14:paraId="0DDB1086" w14:textId="77777777">
        <w:trPr>
          <w:trHeight w:val="195"/>
          <w:jc w:val="center"/>
        </w:trPr>
        <w:tc>
          <w:tcPr>
            <w:tcW w:w="8784" w:type="dxa"/>
            <w:shd w:val="clear" w:color="auto" w:fill="auto"/>
          </w:tcPr>
          <w:p w14:paraId="01D2C4F8"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5B1CDA" w14:paraId="60E26F0A" w14:textId="77777777">
        <w:trPr>
          <w:trHeight w:val="195"/>
          <w:jc w:val="center"/>
        </w:trPr>
        <w:tc>
          <w:tcPr>
            <w:tcW w:w="8784" w:type="dxa"/>
            <w:shd w:val="clear" w:color="auto" w:fill="auto"/>
          </w:tcPr>
          <w:p w14:paraId="7F79905F" w14:textId="01BEBE06" w:rsidR="00CF3D33" w:rsidRDefault="00CF3D33">
            <w:pPr>
              <w:spacing w:after="0" w:line="276" w:lineRule="auto"/>
              <w:contextualSpacing/>
              <w:jc w:val="both"/>
              <w:rPr>
                <w:rFonts w:cstheme="minorHAnsi"/>
                <w:kern w:val="0"/>
                <w:sz w:val="24"/>
                <w14:ligatures w14:val="none"/>
              </w:rPr>
            </w:pPr>
            <w:r>
              <w:rPr>
                <w:rFonts w:cstheme="minorHAnsi"/>
                <w:kern w:val="0"/>
                <w:sz w:val="24"/>
                <w14:ligatures w14:val="none"/>
              </w:rPr>
              <w:t>JVP</w:t>
            </w:r>
            <w:r w:rsidR="00D972AB">
              <w:rPr>
                <w:rFonts w:cstheme="minorHAnsi"/>
                <w:kern w:val="0"/>
                <w:sz w:val="24"/>
                <w14:ligatures w14:val="none"/>
              </w:rPr>
              <w:t xml:space="preserve">, </w:t>
            </w:r>
            <w:r>
              <w:rPr>
                <w:rFonts w:cstheme="minorHAnsi"/>
                <w:kern w:val="0"/>
                <w:sz w:val="24"/>
                <w14:ligatures w14:val="none"/>
              </w:rPr>
              <w:t>Mladen Kanižaj</w:t>
            </w:r>
          </w:p>
          <w:p w14:paraId="2815A187" w14:textId="053E871C" w:rsidR="00CF3D33" w:rsidRDefault="00CF3D33">
            <w:pPr>
              <w:spacing w:after="0" w:line="276" w:lineRule="auto"/>
              <w:contextualSpacing/>
              <w:jc w:val="both"/>
              <w:rPr>
                <w:rFonts w:cstheme="minorHAnsi"/>
                <w:kern w:val="0"/>
                <w:sz w:val="24"/>
                <w14:ligatures w14:val="none"/>
              </w:rPr>
            </w:pPr>
            <w:r>
              <w:rPr>
                <w:rFonts w:cstheme="minorHAnsi"/>
                <w:kern w:val="0"/>
                <w:sz w:val="24"/>
                <w14:ligatures w14:val="none"/>
              </w:rPr>
              <w:t>GKP Čakom</w:t>
            </w:r>
            <w:r w:rsidR="00D972AB">
              <w:rPr>
                <w:rFonts w:cstheme="minorHAnsi"/>
                <w:kern w:val="0"/>
                <w:sz w:val="24"/>
                <w14:ligatures w14:val="none"/>
              </w:rPr>
              <w:t xml:space="preserve">, </w:t>
            </w:r>
            <w:r w:rsidR="001D25C9">
              <w:rPr>
                <w:rFonts w:cstheme="minorHAnsi"/>
                <w:kern w:val="0"/>
                <w:sz w:val="24"/>
                <w14:ligatures w14:val="none"/>
              </w:rPr>
              <w:t>Lidija Miše - Jalšovec</w:t>
            </w:r>
          </w:p>
        </w:tc>
      </w:tr>
      <w:tr w:rsidR="005B1CDA" w14:paraId="21249A2A" w14:textId="77777777">
        <w:trPr>
          <w:trHeight w:val="201"/>
          <w:jc w:val="center"/>
        </w:trPr>
        <w:tc>
          <w:tcPr>
            <w:tcW w:w="8784" w:type="dxa"/>
            <w:shd w:val="clear" w:color="auto" w:fill="auto"/>
          </w:tcPr>
          <w:p w14:paraId="69CAB8E8" w14:textId="77777777" w:rsidR="005B1CDA" w:rsidRDefault="00000000">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5B1CDA" w14:paraId="351823A0" w14:textId="77777777">
        <w:trPr>
          <w:trHeight w:val="265"/>
          <w:jc w:val="center"/>
        </w:trPr>
        <w:tc>
          <w:tcPr>
            <w:tcW w:w="8784" w:type="dxa"/>
            <w:shd w:val="clear" w:color="auto" w:fill="auto"/>
          </w:tcPr>
          <w:p w14:paraId="143AF6BB" w14:textId="7519C3EF" w:rsidR="001D25C9" w:rsidRDefault="001D25C9">
            <w:pPr>
              <w:spacing w:after="0" w:line="276" w:lineRule="auto"/>
              <w:contextualSpacing/>
              <w:jc w:val="both"/>
              <w:rPr>
                <w:rFonts w:cstheme="minorHAnsi"/>
                <w:kern w:val="0"/>
                <w:sz w:val="24"/>
                <w14:ligatures w14:val="none"/>
              </w:rPr>
            </w:pPr>
            <w:r>
              <w:rPr>
                <w:rFonts w:cstheme="minorHAnsi"/>
                <w:kern w:val="0"/>
                <w:sz w:val="24"/>
                <w14:ligatures w14:val="none"/>
              </w:rPr>
              <w:t>JVP</w:t>
            </w:r>
            <w:r w:rsidR="00D972AB">
              <w:rPr>
                <w:rFonts w:cstheme="minorHAnsi"/>
                <w:kern w:val="0"/>
                <w:sz w:val="24"/>
                <w14:ligatures w14:val="none"/>
              </w:rPr>
              <w:t xml:space="preserve">, </w:t>
            </w:r>
            <w:r>
              <w:rPr>
                <w:rFonts w:cstheme="minorHAnsi"/>
                <w:kern w:val="0"/>
                <w:sz w:val="24"/>
                <w14:ligatures w14:val="none"/>
              </w:rPr>
              <w:t>GKP ČAKOM</w:t>
            </w:r>
          </w:p>
        </w:tc>
      </w:tr>
      <w:bookmarkEnd w:id="923"/>
    </w:tbl>
    <w:p w14:paraId="1715A470" w14:textId="77777777" w:rsidR="005B1CDA" w:rsidRDefault="005B1CDA">
      <w:pPr>
        <w:rPr>
          <w:lang w:eastAsia="zh-CN"/>
        </w:rPr>
      </w:pPr>
    </w:p>
    <w:p w14:paraId="5C8413E4" w14:textId="1ED40BAE" w:rsidR="00A74EC8" w:rsidRPr="00A74EC8" w:rsidRDefault="00A74EC8" w:rsidP="00A74EC8">
      <w:pPr>
        <w:pStyle w:val="Naslov3"/>
        <w:numPr>
          <w:ilvl w:val="0"/>
          <w:numId w:val="0"/>
        </w:numPr>
        <w:ind w:left="567"/>
      </w:pPr>
      <w:bookmarkStart w:id="924" w:name="_Toc198881006"/>
      <w:r>
        <w:t>6.8.1. Uvod</w:t>
      </w:r>
      <w:bookmarkEnd w:id="924"/>
    </w:p>
    <w:p w14:paraId="41FB0785" w14:textId="3924A9D7" w:rsidR="005B1CDA" w:rsidRPr="00427E3D" w:rsidRDefault="00000000" w:rsidP="00427E3D">
      <w:pPr>
        <w:spacing w:line="276" w:lineRule="auto"/>
        <w:jc w:val="both"/>
        <w:rPr>
          <w:rFonts w:cstheme="minorHAnsi"/>
          <w:sz w:val="24"/>
          <w:szCs w:val="28"/>
          <w:shd w:val="clear" w:color="auto" w:fill="FFFFFF"/>
        </w:rPr>
      </w:pPr>
      <w:r>
        <w:rPr>
          <w:rFonts w:cstheme="minorHAnsi"/>
          <w:sz w:val="24"/>
          <w:szCs w:val="28"/>
          <w:shd w:val="clear" w:color="auto" w:fill="FFFFFF"/>
        </w:rPr>
        <w:t>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Tuča je neobično štetna prirodna pojava, osobito za poljoprivrednu proizvodnju na otvorenom.</w:t>
      </w:r>
      <w:r>
        <w:rPr>
          <w:rFonts w:cstheme="minorHAnsi"/>
          <w:sz w:val="24"/>
          <w:szCs w:val="28"/>
        </w:rPr>
        <w:br/>
      </w:r>
      <w:r>
        <w:rPr>
          <w:rFonts w:cstheme="minorHAnsi"/>
          <w:sz w:val="24"/>
          <w:szCs w:val="28"/>
          <w:shd w:val="clear" w:color="auto" w:fill="FFFFFF"/>
        </w:rPr>
        <w:t>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skuplja metoda je „oprašivanja oblaka“ specijaliziranim zrakoplovima. Važno je istaknuti da je ipak, najsigurniji način otklanjanja štete nastale zbog tuče i drugih prirodnih pojava osiguranje poljoprivrednih površina.</w:t>
      </w:r>
    </w:p>
    <w:p w14:paraId="3EC89BC3" w14:textId="77777777" w:rsidR="005B1CDA" w:rsidRDefault="005B1CDA">
      <w:pPr>
        <w:rPr>
          <w:lang w:eastAsia="zh-CN"/>
        </w:rPr>
      </w:pPr>
    </w:p>
    <w:p w14:paraId="70DE06B3" w14:textId="77777777" w:rsidR="00A74EC8" w:rsidRDefault="00A74EC8" w:rsidP="00A74EC8">
      <w:pPr>
        <w:pStyle w:val="Naslov3"/>
        <w:numPr>
          <w:ilvl w:val="0"/>
          <w:numId w:val="0"/>
        </w:numPr>
        <w:ind w:left="567"/>
      </w:pPr>
      <w:bookmarkStart w:id="925" w:name="_Toc198881007"/>
      <w:r>
        <w:t>6.8.2. Prikaz utjecaja na kritičnu infrastrukturu</w:t>
      </w:r>
      <w:bookmarkEnd w:id="925"/>
    </w:p>
    <w:p w14:paraId="34220A39" w14:textId="10B3F41F" w:rsidR="00A74EC8" w:rsidRPr="00A74EC8" w:rsidRDefault="00A74EC8" w:rsidP="00A74EC8">
      <w:pPr>
        <w:rPr>
          <w:lang w:eastAsia="zh-CN"/>
        </w:rPr>
      </w:pPr>
    </w:p>
    <w:tbl>
      <w:tblPr>
        <w:tblW w:w="9107" w:type="dxa"/>
        <w:jc w:val="center"/>
        <w:tblCellMar>
          <w:left w:w="10" w:type="dxa"/>
          <w:right w:w="10" w:type="dxa"/>
        </w:tblCellMar>
        <w:tblLook w:val="04A0" w:firstRow="1" w:lastRow="0" w:firstColumn="1" w:lastColumn="0" w:noHBand="0" w:noVBand="1"/>
      </w:tblPr>
      <w:tblGrid>
        <w:gridCol w:w="959"/>
        <w:gridCol w:w="8148"/>
      </w:tblGrid>
      <w:tr w:rsidR="005B1CDA" w14:paraId="213D3F29" w14:textId="77777777">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874AF" w14:textId="77777777" w:rsidR="005B1CDA" w:rsidRDefault="00000000">
            <w:pPr>
              <w:spacing w:after="0" w:line="240" w:lineRule="auto"/>
              <w:jc w:val="center"/>
              <w:rPr>
                <w:rFonts w:ascii="Calibri" w:eastAsia="Calibri" w:hAnsi="Calibri" w:cs="Times New Roman"/>
                <w:b/>
                <w:kern w:val="0"/>
                <w:sz w:val="20"/>
                <w:szCs w:val="20"/>
                <w14:ligatures w14:val="none"/>
              </w:rPr>
            </w:pPr>
            <w:bookmarkStart w:id="926" w:name="_Hlk165361448"/>
            <w:r>
              <w:rPr>
                <w:rFonts w:ascii="Calibri" w:eastAsia="Calibri" w:hAnsi="Calibri" w:cs="Times New Roman"/>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11B9E"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Sektor</w:t>
            </w:r>
          </w:p>
        </w:tc>
      </w:tr>
      <w:tr w:rsidR="005B1CDA" w14:paraId="60361456" w14:textId="77777777">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CDBAA"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3E572"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Komunikacijska i informacijska tehnologija (elektroničke komunikacije, prijenos podataka, informacijski sustavi, pružanje audio i audiovizualnih medijskih usluga)</w:t>
            </w:r>
          </w:p>
        </w:tc>
      </w:tr>
      <w:tr w:rsidR="005B1CDA" w14:paraId="159BD4A2"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723DA"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7184C"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Promet (cestovni, željeznički, zračni, pomorski i promet unutarnjim plovnim putevima)</w:t>
            </w:r>
          </w:p>
        </w:tc>
      </w:tr>
      <w:tr w:rsidR="005B1CDA" w14:paraId="2732A609"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90719"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1FF0F"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Zdravstvo (zdravstvena zaštita, proizvodnja, promet i nadzor nad lijekovima)</w:t>
            </w:r>
          </w:p>
        </w:tc>
      </w:tr>
      <w:tr w:rsidR="005B1CDA" w14:paraId="12B9ACD4"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87AF7"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22B74"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Vodno gospodarstvo (regulacijske i zaštitne vodne građevine i komunalne vodne građevine)</w:t>
            </w:r>
          </w:p>
        </w:tc>
      </w:tr>
      <w:tr w:rsidR="005B1CDA" w14:paraId="38229DAD"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7F084"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2FE4D"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 xml:space="preserve">Hrana (proizvodnja i opskrba hranom i sustav sigurnosti hrane, robne zalihe) </w:t>
            </w:r>
          </w:p>
        </w:tc>
      </w:tr>
      <w:tr w:rsidR="005B1CDA" w14:paraId="23AA4BD1"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7B730"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B6EE5"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Financije (bankarstvo, burze, investicije, sustavi osiguranja i plaćanja)</w:t>
            </w:r>
          </w:p>
        </w:tc>
      </w:tr>
      <w:tr w:rsidR="005B1CDA" w14:paraId="43A9D851"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B57E2"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75377"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Proizvodnja, skladištenje i prijevoz opasnih tvari (kemijski, biološki, radiološki i nuklearni materijali)</w:t>
            </w:r>
          </w:p>
        </w:tc>
      </w:tr>
      <w:tr w:rsidR="005B1CDA" w14:paraId="0383E00A"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C7E54" w14:textId="77777777" w:rsidR="005B1CDA" w:rsidRDefault="005B1CDA">
            <w:pPr>
              <w:spacing w:after="0" w:line="240" w:lineRule="auto"/>
              <w:jc w:val="center"/>
              <w:rPr>
                <w:rFonts w:ascii="Calibri" w:eastAsia="Calibri" w:hAnsi="Calibri" w:cs="Times New Roman"/>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753BA"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Javne službe (osiguranje javnog reda i mira, zaštita i spašavanje, hitna medicinska pomoć)</w:t>
            </w:r>
          </w:p>
        </w:tc>
      </w:tr>
      <w:tr w:rsidR="005B1CDA" w14:paraId="412014A3" w14:textId="77777777">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68E76" w14:textId="77777777" w:rsidR="005B1CDA" w:rsidRDefault="00000000">
            <w:pPr>
              <w:spacing w:after="0" w:line="240" w:lineRule="auto"/>
              <w:jc w:val="center"/>
              <w:rPr>
                <w:rFonts w:ascii="Calibri" w:eastAsia="Calibri" w:hAnsi="Calibri" w:cs="Times New Roman"/>
                <w:b/>
                <w:kern w:val="0"/>
                <w:sz w:val="20"/>
                <w:szCs w:val="20"/>
                <w14:ligatures w14:val="none"/>
              </w:rPr>
            </w:pPr>
            <w:r>
              <w:rPr>
                <w:rFonts w:ascii="Calibri" w:eastAsia="Calibri" w:hAnsi="Calibri" w:cs="Times New Roman"/>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432DD" w14:textId="77777777" w:rsidR="005B1CDA" w:rsidRDefault="00000000">
            <w:pPr>
              <w:spacing w:after="0" w:line="240" w:lineRule="auto"/>
              <w:jc w:val="both"/>
              <w:rPr>
                <w:rFonts w:ascii="Calibri" w:eastAsia="Calibri" w:hAnsi="Calibri" w:cs="Times New Roman"/>
                <w:kern w:val="0"/>
                <w:sz w:val="20"/>
                <w:szCs w:val="20"/>
                <w14:ligatures w14:val="none"/>
              </w:rPr>
            </w:pPr>
            <w:r>
              <w:rPr>
                <w:rFonts w:ascii="Calibri" w:eastAsia="Calibri" w:hAnsi="Calibri" w:cs="Times New Roman"/>
                <w:kern w:val="0"/>
                <w:sz w:val="20"/>
                <w:szCs w:val="20"/>
                <w14:ligatures w14:val="none"/>
              </w:rPr>
              <w:t>Nacionalni spomenici i vrijednosti</w:t>
            </w:r>
          </w:p>
        </w:tc>
      </w:tr>
      <w:bookmarkEnd w:id="926"/>
    </w:tbl>
    <w:p w14:paraId="19138063" w14:textId="77777777" w:rsidR="005B1CDA" w:rsidRDefault="005B1CDA">
      <w:pPr>
        <w:rPr>
          <w:lang w:eastAsia="zh-CN"/>
        </w:rPr>
      </w:pPr>
    </w:p>
    <w:p w14:paraId="07F4B056" w14:textId="4776BF07" w:rsidR="00A74EC8" w:rsidRPr="00A74EC8" w:rsidRDefault="003F4DC1" w:rsidP="003F4DC1">
      <w:pPr>
        <w:pStyle w:val="Naslov3"/>
        <w:numPr>
          <w:ilvl w:val="0"/>
          <w:numId w:val="0"/>
        </w:numPr>
        <w:ind w:left="567"/>
      </w:pPr>
      <w:bookmarkStart w:id="927" w:name="_Toc198881008"/>
      <w:r>
        <w:t>6</w:t>
      </w:r>
      <w:r w:rsidR="00A74EC8">
        <w:t>.</w:t>
      </w:r>
      <w:r>
        <w:t>8.3. Kontekst</w:t>
      </w:r>
      <w:bookmarkEnd w:id="927"/>
    </w:p>
    <w:p w14:paraId="7D306892" w14:textId="77777777" w:rsidR="005B1CDA" w:rsidRDefault="00000000">
      <w:pPr>
        <w:autoSpaceDE w:val="0"/>
        <w:autoSpaceDN w:val="0"/>
        <w:adjustRightInd w:val="0"/>
        <w:spacing w:after="0" w:line="276" w:lineRule="auto"/>
        <w:jc w:val="both"/>
        <w:rPr>
          <w:rFonts w:cs="Calibri"/>
          <w:color w:val="FF0000"/>
          <w:sz w:val="24"/>
          <w:szCs w:val="28"/>
        </w:rPr>
      </w:pPr>
      <w:bookmarkStart w:id="928" w:name="_Hlk167356998"/>
      <w:r>
        <w:rPr>
          <w:rFonts w:cs="Calibri"/>
          <w:sz w:val="24"/>
          <w:szCs w:val="28"/>
        </w:rPr>
        <w:t>Pojava tuče kao ekstremne vremenske pojava čijom pojavom nastaju elementarne nepogode, u posljednje vrijeme sve je češća u različita doba godine čemu je osnovi uzrok prisutnost globalnih klimatskih promjena.</w:t>
      </w:r>
      <w:r>
        <w:rPr>
          <w:rFonts w:cs="Calibri"/>
          <w:color w:val="FF0000"/>
          <w:sz w:val="24"/>
          <w:szCs w:val="28"/>
        </w:rPr>
        <w:t xml:space="preserve"> </w:t>
      </w:r>
      <w:r>
        <w:rPr>
          <w:rFonts w:cs="Calibri"/>
          <w:sz w:val="24"/>
          <w:szCs w:val="28"/>
        </w:rPr>
        <w:t>Osim velikih šteta u poljoprivredi (sezonske kulture, trajni nasadi, šume) učinci tuče izazivaju i velike štete na građevinama (krovovi, staklenici, infrastruktura), a jačanjem svijesti o očuvanju čovjekovog okoliša zamjetne su i sljedeće posljedice:</w:t>
      </w:r>
    </w:p>
    <w:p w14:paraId="45289490" w14:textId="77777777" w:rsidR="005B1CDA" w:rsidRDefault="00000000">
      <w:pPr>
        <w:numPr>
          <w:ilvl w:val="0"/>
          <w:numId w:val="34"/>
        </w:numPr>
        <w:autoSpaceDE w:val="0"/>
        <w:autoSpaceDN w:val="0"/>
        <w:adjustRightInd w:val="0"/>
        <w:spacing w:after="120" w:line="276" w:lineRule="auto"/>
        <w:ind w:left="714" w:hanging="357"/>
        <w:jc w:val="both"/>
        <w:rPr>
          <w:rFonts w:cs="Calibri"/>
          <w:sz w:val="24"/>
          <w:szCs w:val="28"/>
        </w:rPr>
      </w:pPr>
      <w:r>
        <w:rPr>
          <w:rFonts w:cs="Calibri"/>
          <w:sz w:val="24"/>
          <w:szCs w:val="28"/>
        </w:rPr>
        <w:t xml:space="preserve">oštećenje trajnih nasada - voćnjaka uzrokovanih tučom, povećana upotrebe fungicida radi zaštite. </w:t>
      </w:r>
    </w:p>
    <w:p w14:paraId="40D824F7" w14:textId="77777777" w:rsidR="005B1CDA" w:rsidRDefault="00000000">
      <w:pPr>
        <w:autoSpaceDE w:val="0"/>
        <w:autoSpaceDN w:val="0"/>
        <w:adjustRightInd w:val="0"/>
        <w:spacing w:after="120" w:line="276" w:lineRule="auto"/>
        <w:jc w:val="both"/>
        <w:rPr>
          <w:rFonts w:cs="Calibri"/>
          <w:sz w:val="24"/>
          <w:szCs w:val="28"/>
        </w:rPr>
      </w:pPr>
      <w:r>
        <w:rPr>
          <w:rFonts w:cs="Calibri"/>
          <w:sz w:val="24"/>
          <w:szCs w:val="28"/>
        </w:rPr>
        <w:t>Najugroženiji sadržaji na predmetnom području su voćnjaci, a posebno se ulaže i potiče u zaštitu izgradnjom sustava zaštitnih mreža od tuče.</w:t>
      </w:r>
    </w:p>
    <w:p w14:paraId="3F0EEA9A" w14:textId="77777777" w:rsidR="005B1CDA" w:rsidRDefault="00000000">
      <w:pPr>
        <w:spacing w:after="0" w:line="276" w:lineRule="auto"/>
        <w:jc w:val="both"/>
        <w:rPr>
          <w:sz w:val="24"/>
          <w:szCs w:val="24"/>
        </w:rPr>
      </w:pPr>
      <w:r>
        <w:rPr>
          <w:sz w:val="24"/>
          <w:szCs w:val="24"/>
        </w:rPr>
        <w:t>Procjenjuje se da je tuča prirodna pojava čiji se učinci mogu tek djelomično umanjiti, ali isto tako ne može izazvati posljedice obilježja katastrofe ili velike nesreće na području Grada.</w:t>
      </w:r>
    </w:p>
    <w:p w14:paraId="3A4AEBBD" w14:textId="77777777" w:rsidR="005B1CDA" w:rsidRDefault="00000000">
      <w:pPr>
        <w:spacing w:after="0" w:line="276" w:lineRule="auto"/>
        <w:jc w:val="both"/>
        <w:rPr>
          <w:rFonts w:cs="Calibri"/>
          <w:sz w:val="24"/>
          <w:szCs w:val="28"/>
        </w:rPr>
      </w:pPr>
      <w:r>
        <w:rPr>
          <w:rFonts w:cs="Calibri"/>
          <w:sz w:val="24"/>
          <w:szCs w:val="28"/>
        </w:rPr>
        <w:t>Pojave tuča, sugradica i ledena zrna zajedničkim imenom zovu se kruta oborina. Svojim intenzitetom nanose velike štete pokretnoj i nepokretnoj imovini kao i poljoprivredi. Da bi se zaštitile poljoprivredne površine i smanjile štete nastale od tuče, prije više od 30 godina u kontinentalnom dijelu Hrvatske osnovana je obrana od tuče. Državni hidrometeorološki zavod provodi obranu od tuče na ukupnoj površini od 24.100 km</w:t>
      </w:r>
      <w:r>
        <w:rPr>
          <w:rFonts w:cs="Calibri"/>
          <w:sz w:val="24"/>
          <w:szCs w:val="28"/>
          <w:vertAlign w:val="superscript"/>
        </w:rPr>
        <w:t>2</w:t>
      </w:r>
      <w:r>
        <w:rPr>
          <w:rFonts w:cs="Calibri"/>
          <w:sz w:val="24"/>
          <w:szCs w:val="28"/>
        </w:rPr>
        <w:t xml:space="preserve">. </w:t>
      </w:r>
    </w:p>
    <w:p w14:paraId="67428AAC" w14:textId="77777777" w:rsidR="005B1CDA" w:rsidRDefault="005B1CDA">
      <w:pPr>
        <w:spacing w:after="0" w:line="276" w:lineRule="auto"/>
        <w:jc w:val="both"/>
        <w:rPr>
          <w:sz w:val="24"/>
          <w:szCs w:val="24"/>
        </w:rPr>
      </w:pPr>
    </w:p>
    <w:p w14:paraId="7ECEE097" w14:textId="77777777" w:rsidR="005B1CDA" w:rsidRDefault="00000000">
      <w:pPr>
        <w:spacing w:line="276" w:lineRule="auto"/>
        <w:jc w:val="both"/>
        <w:rPr>
          <w:sz w:val="24"/>
          <w:szCs w:val="24"/>
        </w:rPr>
      </w:pPr>
      <w:r>
        <w:rPr>
          <w:sz w:val="24"/>
          <w:szCs w:val="24"/>
        </w:rPr>
        <w:t xml:space="preserve">Područje Hrvatske nalazi se u umjerenim geografskim širinama gdje je pojava tuče i sugradice relativno česta. Tuča je kruta oborina sastavljena od zrna ili komada leda, promjera većeg od 5 do 50 mm i većeg. Elementi tuče sastavljeni su od prozirnih i neprozirnih slojeva leda. Tuča pada isključivo iz grmljavinskog oblaka </w:t>
      </w:r>
      <w:r>
        <w:rPr>
          <w:i/>
          <w:sz w:val="24"/>
          <w:szCs w:val="24"/>
        </w:rPr>
        <w:t>Cumulonimbusa</w:t>
      </w:r>
      <w:r>
        <w:rPr>
          <w:sz w:val="24"/>
          <w:szCs w:val="24"/>
        </w:rPr>
        <w:t>, a najčešća je u toplom dijelu godine. Sugradica je isto kruta oborina sastavljena od neprozirnih zrna smrznute vode, okruglog oblika, veličine između 2 i 5 mm, a pada s kišnim pljuskom. Na meteorološkim stanicama bilježi se uz tuču i sugradicu pojava ledenih zrna u hladnom dijelu godine. Ledena zrna su smrznute kišne kapljice ili snježne pahuljice promjera oko 5 mm, koja padaju pri temperaturi oko ili ispod 0</w:t>
      </w:r>
      <w:r>
        <w:rPr>
          <w:sz w:val="24"/>
          <w:szCs w:val="24"/>
          <w:vertAlign w:val="superscript"/>
        </w:rPr>
        <w:t>°</w:t>
      </w:r>
      <w:r>
        <w:rPr>
          <w:sz w:val="24"/>
          <w:szCs w:val="24"/>
        </w:rPr>
        <w:t>C.</w:t>
      </w:r>
      <w:r>
        <w:rPr>
          <w:color w:val="FF0000"/>
          <w:sz w:val="24"/>
          <w:szCs w:val="24"/>
        </w:rPr>
        <w:t xml:space="preserve"> </w:t>
      </w:r>
      <w:r>
        <w:rPr>
          <w:sz w:val="24"/>
          <w:szCs w:val="24"/>
        </w:rPr>
        <w:t>Pojave tuča, sugradica i ledena zrna zajedničkim imenom zovu se kruta oborina. Svojim intenzitetom nanose velike štete pokretnoj i nepokretnoj imovini, kao i poljoprivredi.</w:t>
      </w:r>
    </w:p>
    <w:bookmarkEnd w:id="928"/>
    <w:p w14:paraId="2DAE8305" w14:textId="77777777" w:rsidR="005B1CDA" w:rsidRDefault="00000000" w:rsidP="000515EB">
      <w:pPr>
        <w:pStyle w:val="Opisslike"/>
        <w:spacing w:line="276" w:lineRule="auto"/>
        <w:jc w:val="center"/>
      </w:pPr>
      <w:r>
        <w:rPr>
          <w:noProof/>
        </w:rPr>
        <w:lastRenderedPageBreak/>
        <w:drawing>
          <wp:inline distT="0" distB="0" distL="0" distR="0" wp14:anchorId="3D0A7D08" wp14:editId="566B7D89">
            <wp:extent cx="5389880" cy="2909570"/>
            <wp:effectExtent l="0" t="0" r="1270" b="508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lika 1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5402842" cy="2917057"/>
                    </a:xfrm>
                    <a:prstGeom prst="rect">
                      <a:avLst/>
                    </a:prstGeom>
                    <a:noFill/>
                    <a:ln>
                      <a:noFill/>
                    </a:ln>
                  </pic:spPr>
                </pic:pic>
              </a:graphicData>
            </a:graphic>
          </wp:inline>
        </w:drawing>
      </w:r>
    </w:p>
    <w:p w14:paraId="1AE530E2" w14:textId="70877FF8" w:rsidR="005B1CDA" w:rsidRDefault="00000000" w:rsidP="000515EB">
      <w:pPr>
        <w:pStyle w:val="Opisslike"/>
        <w:spacing w:line="276" w:lineRule="auto"/>
        <w:jc w:val="center"/>
        <w:rPr>
          <w:i/>
          <w:iCs/>
        </w:rPr>
      </w:pPr>
      <w:bookmarkStart w:id="929" w:name="_Toc162599524"/>
      <w:bookmarkStart w:id="930" w:name="_Toc175032871"/>
      <w:bookmarkStart w:id="931" w:name="_Toc175743343"/>
      <w:bookmarkStart w:id="932" w:name="_Toc196807003"/>
      <w:r>
        <w:t xml:space="preserve">Slika </w:t>
      </w:r>
      <w:fldSimple w:instr=" SEQ Slika \* ARABIC ">
        <w:r w:rsidR="00024CC8">
          <w:rPr>
            <w:noProof/>
          </w:rPr>
          <w:t>25</w:t>
        </w:r>
      </w:fldSimple>
      <w:r>
        <w:t>. Prikaz prostorne raspodjele indeksa ugroženosti od pojave tuče sa štetom na branjenom području RH - 1981. - 2000. god.</w:t>
      </w:r>
      <w:bookmarkEnd w:id="929"/>
      <w:bookmarkEnd w:id="930"/>
      <w:bookmarkEnd w:id="931"/>
      <w:bookmarkEnd w:id="932"/>
    </w:p>
    <w:p w14:paraId="65910E50" w14:textId="77777777" w:rsidR="005B1CDA" w:rsidRPr="000515EB" w:rsidRDefault="00000000" w:rsidP="000515EB">
      <w:pPr>
        <w:pStyle w:val="Opisslike"/>
        <w:spacing w:line="276" w:lineRule="auto"/>
        <w:jc w:val="center"/>
        <w:rPr>
          <w:b w:val="0"/>
          <w:bCs w:val="0"/>
        </w:rPr>
      </w:pPr>
      <w:r w:rsidRPr="000515EB">
        <w:rPr>
          <w:b w:val="0"/>
          <w:bCs w:val="0"/>
        </w:rPr>
        <w:t>Izvor: Državni hidrometeorološki zavod</w:t>
      </w:r>
    </w:p>
    <w:p w14:paraId="08DF0675" w14:textId="77777777" w:rsidR="005B1CDA" w:rsidRDefault="005B1CDA">
      <w:pPr>
        <w:spacing w:after="0" w:line="240" w:lineRule="auto"/>
        <w:jc w:val="center"/>
        <w:rPr>
          <w:sz w:val="20"/>
          <w:szCs w:val="20"/>
        </w:rPr>
      </w:pPr>
    </w:p>
    <w:p w14:paraId="6F075F7D" w14:textId="77777777" w:rsidR="005B1CDA" w:rsidRDefault="00000000">
      <w:pPr>
        <w:autoSpaceDE w:val="0"/>
        <w:autoSpaceDN w:val="0"/>
        <w:adjustRightInd w:val="0"/>
        <w:spacing w:after="0" w:line="276" w:lineRule="auto"/>
        <w:jc w:val="both"/>
        <w:rPr>
          <w:rFonts w:ascii="Calibri" w:eastAsia="Calibri" w:hAnsi="Calibri" w:cs="Arial"/>
          <w:sz w:val="24"/>
          <w:szCs w:val="28"/>
        </w:rPr>
      </w:pPr>
      <w:r>
        <w:rPr>
          <w:rFonts w:ascii="Calibri" w:eastAsia="Calibri" w:hAnsi="Calibri" w:cs="Arial"/>
          <w:sz w:val="24"/>
          <w:szCs w:val="28"/>
        </w:rPr>
        <w:t>Operativna obranu od tuče na području Međimurske županije provodi Državni hidrometeorološki zavod. Sezona obrane od tuče traje od 1. svibnja do 30. rujna kada tuča može prouzročiti velike štete na poljoprivrednim kulturama i ostaloj imovini. Operativna obrana provodi se pomoću raketa i prizemnim generatorima putem Radarskog centra Varaždin. Na području Međimurske županije aktivne su 23 postaje za obranu od tuče.</w:t>
      </w:r>
    </w:p>
    <w:p w14:paraId="08E725F7" w14:textId="77777777" w:rsidR="005B1CDA" w:rsidRDefault="005B1CDA">
      <w:pPr>
        <w:autoSpaceDE w:val="0"/>
        <w:autoSpaceDN w:val="0"/>
        <w:adjustRightInd w:val="0"/>
        <w:spacing w:after="0"/>
        <w:rPr>
          <w:rFonts w:ascii="Calibri" w:eastAsia="Calibri" w:hAnsi="Calibri" w:cs="Arial"/>
          <w:szCs w:val="24"/>
        </w:rPr>
      </w:pPr>
    </w:p>
    <w:p w14:paraId="26A82968" w14:textId="77777777" w:rsidR="005B1CDA" w:rsidRDefault="00000000" w:rsidP="000515EB">
      <w:pPr>
        <w:pStyle w:val="Opisslike"/>
        <w:spacing w:line="276" w:lineRule="auto"/>
        <w:jc w:val="center"/>
      </w:pPr>
      <w:r>
        <w:rPr>
          <w:noProof/>
        </w:rPr>
        <w:drawing>
          <wp:inline distT="0" distB="0" distL="0" distR="0" wp14:anchorId="74BBE49B" wp14:editId="673E0777">
            <wp:extent cx="5051425" cy="3178810"/>
            <wp:effectExtent l="0" t="0" r="0" b="254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lika 2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5060147" cy="3184596"/>
                    </a:xfrm>
                    <a:prstGeom prst="rect">
                      <a:avLst/>
                    </a:prstGeom>
                    <a:noFill/>
                  </pic:spPr>
                </pic:pic>
              </a:graphicData>
            </a:graphic>
          </wp:inline>
        </w:drawing>
      </w:r>
    </w:p>
    <w:p w14:paraId="1C4948DC" w14:textId="685E6449" w:rsidR="005B1CDA" w:rsidRDefault="00000000" w:rsidP="000515EB">
      <w:pPr>
        <w:pStyle w:val="Opisslike"/>
        <w:spacing w:line="276" w:lineRule="auto"/>
        <w:jc w:val="center"/>
      </w:pPr>
      <w:bookmarkStart w:id="933" w:name="_Toc532467269"/>
      <w:bookmarkStart w:id="934" w:name="_Toc175032872"/>
      <w:bookmarkStart w:id="935" w:name="_Toc162599525"/>
      <w:bookmarkStart w:id="936" w:name="_Toc75935230"/>
      <w:bookmarkStart w:id="937" w:name="_Toc175743344"/>
      <w:bookmarkStart w:id="938" w:name="_Toc4138260"/>
      <w:bookmarkStart w:id="939" w:name="_Toc196807004"/>
      <w:r>
        <w:t xml:space="preserve">Slika </w:t>
      </w:r>
      <w:fldSimple w:instr=" SEQ Slika \* ARABIC ">
        <w:r w:rsidR="00024CC8">
          <w:rPr>
            <w:noProof/>
          </w:rPr>
          <w:t>26</w:t>
        </w:r>
      </w:fldSimple>
      <w:r>
        <w:t xml:space="preserve">. </w:t>
      </w:r>
      <w:bookmarkStart w:id="940" w:name="_Toc397446426"/>
      <w:r>
        <w:t>Prostorna raspodjela srednjeg broja dana s tučom i/ili sugradicom za vrijeme sezone</w:t>
      </w:r>
      <w:bookmarkEnd w:id="940"/>
      <w:r>
        <w:t xml:space="preserve"> obrane od tuče, Međimurska županija, 1981.–2000.</w:t>
      </w:r>
      <w:bookmarkEnd w:id="933"/>
      <w:bookmarkEnd w:id="934"/>
      <w:bookmarkEnd w:id="935"/>
      <w:bookmarkEnd w:id="936"/>
      <w:bookmarkEnd w:id="937"/>
      <w:bookmarkEnd w:id="938"/>
      <w:bookmarkEnd w:id="939"/>
    </w:p>
    <w:p w14:paraId="427CDDBD" w14:textId="77777777" w:rsidR="005B1CDA" w:rsidRPr="000515EB" w:rsidRDefault="00000000" w:rsidP="000515EB">
      <w:pPr>
        <w:pStyle w:val="Opisslike"/>
        <w:spacing w:line="276" w:lineRule="auto"/>
        <w:jc w:val="center"/>
        <w:rPr>
          <w:b w:val="0"/>
          <w:bCs w:val="0"/>
        </w:rPr>
      </w:pPr>
      <w:r w:rsidRPr="000515EB">
        <w:rPr>
          <w:b w:val="0"/>
          <w:bCs w:val="0"/>
        </w:rPr>
        <w:t>Izvor: Državni hidrometeorološki zavod, Služba meteoroloških istraživanja i razvoja</w:t>
      </w:r>
    </w:p>
    <w:p w14:paraId="4B536FE1" w14:textId="77777777" w:rsidR="005B1CDA" w:rsidRDefault="00000000">
      <w:pPr>
        <w:spacing w:after="120" w:line="276" w:lineRule="auto"/>
        <w:jc w:val="both"/>
        <w:rPr>
          <w:rFonts w:cstheme="minorHAnsi"/>
          <w:sz w:val="24"/>
          <w:szCs w:val="28"/>
          <w:lang w:eastAsia="zh-CN"/>
        </w:rPr>
      </w:pPr>
      <w:r>
        <w:rPr>
          <w:rFonts w:cstheme="minorHAnsi"/>
          <w:sz w:val="24"/>
          <w:szCs w:val="28"/>
          <w:lang w:eastAsia="zh-CN"/>
        </w:rPr>
        <w:lastRenderedPageBreak/>
        <w:t>Prema podacima meteorološke postaje Čakovec, na području Međimurske županije srednji godišnji broj dana s krutom oborinom iznosi 0,8 dana, a u prosjeku je najviše takvih dana u lipnju (0,3 dana), dok srednji broj dana u ostalim mjesecima iznosi 0,1 dan. U veljači, kolovozu, listopadu i studenom nije zabilježen ni jedan dan s krutom oborinom.</w:t>
      </w:r>
    </w:p>
    <w:p w14:paraId="5AF7EADF" w14:textId="3FAD9622" w:rsidR="005B1CDA" w:rsidRDefault="00000000" w:rsidP="00144402">
      <w:pPr>
        <w:pStyle w:val="Opisslike"/>
        <w:spacing w:line="276" w:lineRule="auto"/>
        <w:jc w:val="center"/>
        <w:rPr>
          <w:i/>
          <w:iCs/>
        </w:rPr>
      </w:pPr>
      <w:bookmarkStart w:id="941" w:name="_Toc4138156"/>
      <w:bookmarkStart w:id="942" w:name="_Toc75935130"/>
      <w:bookmarkStart w:id="943" w:name="_Toc175743219"/>
      <w:bookmarkStart w:id="944" w:name="_Toc175032789"/>
      <w:bookmarkStart w:id="945" w:name="_Toc532992625"/>
      <w:bookmarkStart w:id="946" w:name="_Toc167343799"/>
      <w:bookmarkStart w:id="947" w:name="_Toc196826579"/>
      <w:r>
        <w:t xml:space="preserve">Tablica </w:t>
      </w:r>
      <w:fldSimple w:instr=" SEQ Tablica \* ARABIC ">
        <w:r w:rsidR="00B61DD6">
          <w:rPr>
            <w:noProof/>
          </w:rPr>
          <w:t>110</w:t>
        </w:r>
      </w:fldSimple>
      <w:r>
        <w:t>.</w:t>
      </w:r>
      <w:r>
        <w:rPr>
          <w:rFonts w:ascii="Arial" w:hAnsi="Arial"/>
        </w:rPr>
        <w:t xml:space="preserve"> </w:t>
      </w:r>
      <w:r>
        <w:t>Hod broja dana s tučom na području Međimurske županije</w:t>
      </w:r>
      <w:bookmarkEnd w:id="941"/>
      <w:bookmarkEnd w:id="942"/>
      <w:bookmarkEnd w:id="943"/>
      <w:bookmarkEnd w:id="944"/>
      <w:bookmarkEnd w:id="945"/>
      <w:bookmarkEnd w:id="946"/>
      <w:bookmarkEnd w:id="94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2"/>
        <w:gridCol w:w="577"/>
        <w:gridCol w:w="577"/>
        <w:gridCol w:w="577"/>
        <w:gridCol w:w="577"/>
        <w:gridCol w:w="577"/>
        <w:gridCol w:w="577"/>
        <w:gridCol w:w="577"/>
        <w:gridCol w:w="577"/>
        <w:gridCol w:w="577"/>
        <w:gridCol w:w="577"/>
        <w:gridCol w:w="577"/>
        <w:gridCol w:w="577"/>
        <w:gridCol w:w="1021"/>
      </w:tblGrid>
      <w:tr w:rsidR="005B1CDA" w14:paraId="6B8635C1" w14:textId="77777777">
        <w:trPr>
          <w:trHeight w:hRule="exact" w:val="417"/>
        </w:trPr>
        <w:tc>
          <w:tcPr>
            <w:tcW w:w="1122" w:type="dxa"/>
            <w:shd w:val="clear" w:color="auto" w:fill="auto"/>
            <w:vAlign w:val="center"/>
          </w:tcPr>
          <w:p w14:paraId="73FA4892" w14:textId="77777777" w:rsidR="005B1CDA" w:rsidRDefault="00000000" w:rsidP="00144402">
            <w:pPr>
              <w:pStyle w:val="Opisslike"/>
              <w:spacing w:line="276" w:lineRule="auto"/>
              <w:jc w:val="center"/>
              <w:rPr>
                <w:rFonts w:cstheme="minorHAnsi"/>
              </w:rPr>
            </w:pPr>
            <w:r>
              <w:rPr>
                <w:rFonts w:cstheme="minorHAnsi"/>
              </w:rPr>
              <w:t>MJESECI</w:t>
            </w:r>
          </w:p>
        </w:tc>
        <w:tc>
          <w:tcPr>
            <w:tcW w:w="577" w:type="dxa"/>
            <w:shd w:val="clear" w:color="auto" w:fill="auto"/>
            <w:vAlign w:val="center"/>
          </w:tcPr>
          <w:p w14:paraId="63BF07E4" w14:textId="77777777" w:rsidR="005B1CDA" w:rsidRDefault="00000000" w:rsidP="00144402">
            <w:pPr>
              <w:pStyle w:val="Opisslike"/>
              <w:spacing w:line="276" w:lineRule="auto"/>
              <w:jc w:val="center"/>
              <w:rPr>
                <w:rFonts w:cstheme="minorHAnsi"/>
              </w:rPr>
            </w:pPr>
            <w:r>
              <w:rPr>
                <w:rFonts w:cstheme="minorHAnsi"/>
              </w:rPr>
              <w:t>1</w:t>
            </w:r>
          </w:p>
        </w:tc>
        <w:tc>
          <w:tcPr>
            <w:tcW w:w="577" w:type="dxa"/>
            <w:shd w:val="clear" w:color="auto" w:fill="auto"/>
            <w:vAlign w:val="center"/>
          </w:tcPr>
          <w:p w14:paraId="329EA399" w14:textId="77777777" w:rsidR="005B1CDA" w:rsidRDefault="00000000" w:rsidP="00144402">
            <w:pPr>
              <w:pStyle w:val="Opisslike"/>
              <w:spacing w:line="276" w:lineRule="auto"/>
              <w:jc w:val="center"/>
              <w:rPr>
                <w:rFonts w:cstheme="minorHAnsi"/>
              </w:rPr>
            </w:pPr>
            <w:r>
              <w:rPr>
                <w:rFonts w:cstheme="minorHAnsi"/>
              </w:rPr>
              <w:t>2</w:t>
            </w:r>
          </w:p>
        </w:tc>
        <w:tc>
          <w:tcPr>
            <w:tcW w:w="577" w:type="dxa"/>
            <w:shd w:val="clear" w:color="auto" w:fill="auto"/>
            <w:vAlign w:val="center"/>
          </w:tcPr>
          <w:p w14:paraId="0AF70265" w14:textId="77777777" w:rsidR="005B1CDA" w:rsidRDefault="00000000" w:rsidP="00144402">
            <w:pPr>
              <w:pStyle w:val="Opisslike"/>
              <w:spacing w:line="276" w:lineRule="auto"/>
              <w:jc w:val="center"/>
              <w:rPr>
                <w:rFonts w:cstheme="minorHAnsi"/>
              </w:rPr>
            </w:pPr>
            <w:r>
              <w:rPr>
                <w:rFonts w:cstheme="minorHAnsi"/>
              </w:rPr>
              <w:t>3</w:t>
            </w:r>
          </w:p>
        </w:tc>
        <w:tc>
          <w:tcPr>
            <w:tcW w:w="577" w:type="dxa"/>
            <w:shd w:val="clear" w:color="auto" w:fill="auto"/>
            <w:vAlign w:val="center"/>
          </w:tcPr>
          <w:p w14:paraId="4123A00D" w14:textId="77777777" w:rsidR="005B1CDA" w:rsidRDefault="00000000" w:rsidP="00144402">
            <w:pPr>
              <w:pStyle w:val="Opisslike"/>
              <w:spacing w:line="276" w:lineRule="auto"/>
              <w:jc w:val="center"/>
              <w:rPr>
                <w:rFonts w:cstheme="minorHAnsi"/>
              </w:rPr>
            </w:pPr>
            <w:r>
              <w:rPr>
                <w:rFonts w:cstheme="minorHAnsi"/>
              </w:rPr>
              <w:t>4</w:t>
            </w:r>
          </w:p>
        </w:tc>
        <w:tc>
          <w:tcPr>
            <w:tcW w:w="577" w:type="dxa"/>
            <w:shd w:val="clear" w:color="auto" w:fill="auto"/>
            <w:vAlign w:val="center"/>
          </w:tcPr>
          <w:p w14:paraId="0EBFF7E1" w14:textId="77777777" w:rsidR="005B1CDA" w:rsidRDefault="00000000" w:rsidP="00144402">
            <w:pPr>
              <w:pStyle w:val="Opisslike"/>
              <w:spacing w:line="276" w:lineRule="auto"/>
              <w:jc w:val="center"/>
              <w:rPr>
                <w:rFonts w:cstheme="minorHAnsi"/>
              </w:rPr>
            </w:pPr>
            <w:r>
              <w:rPr>
                <w:rFonts w:cstheme="minorHAnsi"/>
              </w:rPr>
              <w:t>5</w:t>
            </w:r>
          </w:p>
        </w:tc>
        <w:tc>
          <w:tcPr>
            <w:tcW w:w="577" w:type="dxa"/>
            <w:shd w:val="clear" w:color="auto" w:fill="auto"/>
            <w:vAlign w:val="center"/>
          </w:tcPr>
          <w:p w14:paraId="75952E74" w14:textId="77777777" w:rsidR="005B1CDA" w:rsidRDefault="00000000" w:rsidP="00144402">
            <w:pPr>
              <w:pStyle w:val="Opisslike"/>
              <w:spacing w:line="276" w:lineRule="auto"/>
              <w:jc w:val="center"/>
              <w:rPr>
                <w:rFonts w:cstheme="minorHAnsi"/>
              </w:rPr>
            </w:pPr>
            <w:r>
              <w:rPr>
                <w:rFonts w:cstheme="minorHAnsi"/>
              </w:rPr>
              <w:t>6</w:t>
            </w:r>
          </w:p>
        </w:tc>
        <w:tc>
          <w:tcPr>
            <w:tcW w:w="577" w:type="dxa"/>
            <w:shd w:val="clear" w:color="auto" w:fill="auto"/>
            <w:vAlign w:val="center"/>
          </w:tcPr>
          <w:p w14:paraId="77240F6C" w14:textId="77777777" w:rsidR="005B1CDA" w:rsidRDefault="00000000" w:rsidP="00144402">
            <w:pPr>
              <w:pStyle w:val="Opisslike"/>
              <w:spacing w:line="276" w:lineRule="auto"/>
              <w:jc w:val="center"/>
              <w:rPr>
                <w:rFonts w:cstheme="minorHAnsi"/>
              </w:rPr>
            </w:pPr>
            <w:r>
              <w:rPr>
                <w:rFonts w:cstheme="minorHAnsi"/>
              </w:rPr>
              <w:t>7</w:t>
            </w:r>
          </w:p>
        </w:tc>
        <w:tc>
          <w:tcPr>
            <w:tcW w:w="577" w:type="dxa"/>
            <w:shd w:val="clear" w:color="auto" w:fill="auto"/>
            <w:vAlign w:val="center"/>
          </w:tcPr>
          <w:p w14:paraId="3D70A908" w14:textId="77777777" w:rsidR="005B1CDA" w:rsidRDefault="00000000" w:rsidP="00144402">
            <w:pPr>
              <w:pStyle w:val="Opisslike"/>
              <w:spacing w:line="276" w:lineRule="auto"/>
              <w:jc w:val="center"/>
              <w:rPr>
                <w:rFonts w:cstheme="minorHAnsi"/>
              </w:rPr>
            </w:pPr>
            <w:r>
              <w:rPr>
                <w:rFonts w:cstheme="minorHAnsi"/>
              </w:rPr>
              <w:t>8</w:t>
            </w:r>
          </w:p>
        </w:tc>
        <w:tc>
          <w:tcPr>
            <w:tcW w:w="577" w:type="dxa"/>
            <w:shd w:val="clear" w:color="auto" w:fill="auto"/>
            <w:vAlign w:val="center"/>
          </w:tcPr>
          <w:p w14:paraId="2611690E" w14:textId="77777777" w:rsidR="005B1CDA" w:rsidRDefault="00000000" w:rsidP="00144402">
            <w:pPr>
              <w:pStyle w:val="Opisslike"/>
              <w:spacing w:line="276" w:lineRule="auto"/>
              <w:jc w:val="center"/>
              <w:rPr>
                <w:rFonts w:cstheme="minorHAnsi"/>
              </w:rPr>
            </w:pPr>
            <w:r>
              <w:rPr>
                <w:rFonts w:cstheme="minorHAnsi"/>
              </w:rPr>
              <w:t>9</w:t>
            </w:r>
          </w:p>
        </w:tc>
        <w:tc>
          <w:tcPr>
            <w:tcW w:w="577" w:type="dxa"/>
            <w:shd w:val="clear" w:color="auto" w:fill="auto"/>
            <w:vAlign w:val="center"/>
          </w:tcPr>
          <w:p w14:paraId="04F80D10" w14:textId="77777777" w:rsidR="005B1CDA" w:rsidRDefault="00000000" w:rsidP="00144402">
            <w:pPr>
              <w:pStyle w:val="Opisslike"/>
              <w:spacing w:line="276" w:lineRule="auto"/>
              <w:jc w:val="center"/>
              <w:rPr>
                <w:rFonts w:cstheme="minorHAnsi"/>
              </w:rPr>
            </w:pPr>
            <w:r>
              <w:rPr>
                <w:rFonts w:cstheme="minorHAnsi"/>
              </w:rPr>
              <w:t>10</w:t>
            </w:r>
          </w:p>
        </w:tc>
        <w:tc>
          <w:tcPr>
            <w:tcW w:w="577" w:type="dxa"/>
            <w:shd w:val="clear" w:color="auto" w:fill="auto"/>
            <w:vAlign w:val="center"/>
          </w:tcPr>
          <w:p w14:paraId="3B19E386" w14:textId="77777777" w:rsidR="005B1CDA" w:rsidRDefault="00000000" w:rsidP="00144402">
            <w:pPr>
              <w:pStyle w:val="Opisslike"/>
              <w:spacing w:line="276" w:lineRule="auto"/>
              <w:jc w:val="center"/>
              <w:rPr>
                <w:rFonts w:cstheme="minorHAnsi"/>
              </w:rPr>
            </w:pPr>
            <w:r>
              <w:rPr>
                <w:rFonts w:cstheme="minorHAnsi"/>
              </w:rPr>
              <w:t>11</w:t>
            </w:r>
          </w:p>
        </w:tc>
        <w:tc>
          <w:tcPr>
            <w:tcW w:w="577" w:type="dxa"/>
            <w:shd w:val="clear" w:color="auto" w:fill="auto"/>
            <w:vAlign w:val="center"/>
          </w:tcPr>
          <w:p w14:paraId="6B3A54CF" w14:textId="77777777" w:rsidR="005B1CDA" w:rsidRDefault="00000000" w:rsidP="00144402">
            <w:pPr>
              <w:pStyle w:val="Opisslike"/>
              <w:spacing w:line="276" w:lineRule="auto"/>
              <w:jc w:val="center"/>
              <w:rPr>
                <w:rFonts w:cstheme="minorHAnsi"/>
              </w:rPr>
            </w:pPr>
            <w:r>
              <w:rPr>
                <w:rFonts w:cstheme="minorHAnsi"/>
              </w:rPr>
              <w:t>12</w:t>
            </w:r>
          </w:p>
        </w:tc>
        <w:tc>
          <w:tcPr>
            <w:tcW w:w="1021" w:type="dxa"/>
            <w:shd w:val="clear" w:color="auto" w:fill="auto"/>
            <w:vAlign w:val="center"/>
          </w:tcPr>
          <w:p w14:paraId="37D46DD4" w14:textId="77777777" w:rsidR="005B1CDA" w:rsidRDefault="00000000" w:rsidP="00144402">
            <w:pPr>
              <w:pStyle w:val="Opisslike"/>
              <w:spacing w:line="276" w:lineRule="auto"/>
              <w:jc w:val="center"/>
              <w:rPr>
                <w:rFonts w:cstheme="minorHAnsi"/>
              </w:rPr>
            </w:pPr>
            <w:r>
              <w:rPr>
                <w:rFonts w:cstheme="minorHAnsi"/>
              </w:rPr>
              <w:t>GOD</w:t>
            </w:r>
          </w:p>
        </w:tc>
      </w:tr>
      <w:tr w:rsidR="005B1CDA" w14:paraId="3D248209" w14:textId="77777777">
        <w:trPr>
          <w:trHeight w:val="306"/>
        </w:trPr>
        <w:tc>
          <w:tcPr>
            <w:tcW w:w="9067" w:type="dxa"/>
            <w:gridSpan w:val="14"/>
            <w:shd w:val="clear" w:color="auto" w:fill="auto"/>
            <w:vAlign w:val="center"/>
          </w:tcPr>
          <w:p w14:paraId="16C921DB" w14:textId="77777777" w:rsidR="005B1CDA" w:rsidRDefault="00000000">
            <w:pPr>
              <w:spacing w:after="0" w:line="240" w:lineRule="auto"/>
              <w:jc w:val="center"/>
              <w:rPr>
                <w:rFonts w:eastAsia="Calibri" w:cstheme="minorHAnsi"/>
                <w:b/>
                <w:snapToGrid w:val="0"/>
                <w:sz w:val="20"/>
                <w:szCs w:val="20"/>
              </w:rPr>
            </w:pPr>
            <w:r>
              <w:rPr>
                <w:rFonts w:eastAsia="Calibri" w:cstheme="minorHAnsi"/>
                <w:b/>
                <w:sz w:val="20"/>
                <w:szCs w:val="20"/>
              </w:rPr>
              <w:t>BROJ DANA S TUČOM</w:t>
            </w:r>
          </w:p>
        </w:tc>
      </w:tr>
      <w:tr w:rsidR="005B1CDA" w14:paraId="27840853" w14:textId="77777777">
        <w:trPr>
          <w:trHeight w:val="306"/>
        </w:trPr>
        <w:tc>
          <w:tcPr>
            <w:tcW w:w="1122" w:type="dxa"/>
            <w:shd w:val="clear" w:color="auto" w:fill="auto"/>
            <w:vAlign w:val="center"/>
          </w:tcPr>
          <w:p w14:paraId="3C9D64F1"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SRED</w:t>
            </w:r>
          </w:p>
        </w:tc>
        <w:tc>
          <w:tcPr>
            <w:tcW w:w="577" w:type="dxa"/>
            <w:shd w:val="clear" w:color="auto" w:fill="auto"/>
            <w:vAlign w:val="center"/>
          </w:tcPr>
          <w:p w14:paraId="7D364AF0"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26E5CDC7"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5914170B"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72C4F355"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08B80B21"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178F9F39"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0.3</w:t>
            </w:r>
          </w:p>
        </w:tc>
        <w:tc>
          <w:tcPr>
            <w:tcW w:w="577" w:type="dxa"/>
            <w:shd w:val="clear" w:color="auto" w:fill="auto"/>
            <w:vAlign w:val="center"/>
          </w:tcPr>
          <w:p w14:paraId="7BDC03F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429094F6"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3FAF7BCE"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577" w:type="dxa"/>
            <w:shd w:val="clear" w:color="auto" w:fill="auto"/>
            <w:vAlign w:val="center"/>
          </w:tcPr>
          <w:p w14:paraId="4A2D70E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4C50B99D"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4FED8D42"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0.1</w:t>
            </w:r>
          </w:p>
        </w:tc>
        <w:tc>
          <w:tcPr>
            <w:tcW w:w="1021" w:type="dxa"/>
            <w:shd w:val="clear" w:color="auto" w:fill="auto"/>
            <w:vAlign w:val="center"/>
          </w:tcPr>
          <w:p w14:paraId="6750F2EB"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0.8</w:t>
            </w:r>
          </w:p>
        </w:tc>
      </w:tr>
      <w:tr w:rsidR="005B1CDA" w14:paraId="31BF8704" w14:textId="77777777">
        <w:trPr>
          <w:trHeight w:val="306"/>
        </w:trPr>
        <w:tc>
          <w:tcPr>
            <w:tcW w:w="1122" w:type="dxa"/>
            <w:shd w:val="clear" w:color="auto" w:fill="auto"/>
            <w:vAlign w:val="center"/>
          </w:tcPr>
          <w:p w14:paraId="0F4021A9"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STD</w:t>
            </w:r>
          </w:p>
        </w:tc>
        <w:tc>
          <w:tcPr>
            <w:tcW w:w="577" w:type="dxa"/>
            <w:shd w:val="clear" w:color="auto" w:fill="auto"/>
            <w:vAlign w:val="center"/>
          </w:tcPr>
          <w:p w14:paraId="2A580B2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0.2</w:t>
            </w:r>
          </w:p>
        </w:tc>
        <w:tc>
          <w:tcPr>
            <w:tcW w:w="577" w:type="dxa"/>
            <w:shd w:val="clear" w:color="auto" w:fill="auto"/>
            <w:vAlign w:val="center"/>
          </w:tcPr>
          <w:p w14:paraId="0EB0272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16DA595C"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0.3</w:t>
            </w:r>
          </w:p>
        </w:tc>
        <w:tc>
          <w:tcPr>
            <w:tcW w:w="577" w:type="dxa"/>
            <w:shd w:val="clear" w:color="auto" w:fill="auto"/>
            <w:vAlign w:val="center"/>
          </w:tcPr>
          <w:p w14:paraId="51A2EAA0"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0.3</w:t>
            </w:r>
          </w:p>
        </w:tc>
        <w:tc>
          <w:tcPr>
            <w:tcW w:w="577" w:type="dxa"/>
            <w:shd w:val="clear" w:color="auto" w:fill="auto"/>
            <w:vAlign w:val="center"/>
          </w:tcPr>
          <w:p w14:paraId="720FCB8C"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0.2</w:t>
            </w:r>
          </w:p>
        </w:tc>
        <w:tc>
          <w:tcPr>
            <w:tcW w:w="577" w:type="dxa"/>
            <w:shd w:val="clear" w:color="auto" w:fill="auto"/>
            <w:vAlign w:val="center"/>
          </w:tcPr>
          <w:p w14:paraId="6300A860"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0.6</w:t>
            </w:r>
          </w:p>
        </w:tc>
        <w:tc>
          <w:tcPr>
            <w:tcW w:w="577" w:type="dxa"/>
            <w:shd w:val="clear" w:color="auto" w:fill="auto"/>
            <w:vAlign w:val="center"/>
          </w:tcPr>
          <w:p w14:paraId="2B486815"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0.2</w:t>
            </w:r>
          </w:p>
        </w:tc>
        <w:tc>
          <w:tcPr>
            <w:tcW w:w="577" w:type="dxa"/>
            <w:shd w:val="clear" w:color="auto" w:fill="auto"/>
            <w:vAlign w:val="center"/>
          </w:tcPr>
          <w:p w14:paraId="13CDB51D"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55A9D7F3"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0.3</w:t>
            </w:r>
          </w:p>
        </w:tc>
        <w:tc>
          <w:tcPr>
            <w:tcW w:w="577" w:type="dxa"/>
            <w:shd w:val="clear" w:color="auto" w:fill="auto"/>
            <w:vAlign w:val="center"/>
          </w:tcPr>
          <w:p w14:paraId="6FCE6AE1"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5CE71F4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0.0</w:t>
            </w:r>
          </w:p>
        </w:tc>
        <w:tc>
          <w:tcPr>
            <w:tcW w:w="577" w:type="dxa"/>
            <w:shd w:val="clear" w:color="auto" w:fill="auto"/>
            <w:vAlign w:val="center"/>
          </w:tcPr>
          <w:p w14:paraId="29A75257"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0.2</w:t>
            </w:r>
          </w:p>
        </w:tc>
        <w:tc>
          <w:tcPr>
            <w:tcW w:w="1021" w:type="dxa"/>
            <w:shd w:val="clear" w:color="auto" w:fill="auto"/>
            <w:vAlign w:val="center"/>
          </w:tcPr>
          <w:p w14:paraId="130E96E5"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1.3</w:t>
            </w:r>
          </w:p>
        </w:tc>
      </w:tr>
      <w:tr w:rsidR="005B1CDA" w14:paraId="516790B7" w14:textId="77777777">
        <w:trPr>
          <w:trHeight w:val="306"/>
        </w:trPr>
        <w:tc>
          <w:tcPr>
            <w:tcW w:w="1122" w:type="dxa"/>
            <w:shd w:val="clear" w:color="auto" w:fill="auto"/>
            <w:vAlign w:val="center"/>
          </w:tcPr>
          <w:p w14:paraId="1BAB644B"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MIN</w:t>
            </w:r>
          </w:p>
        </w:tc>
        <w:tc>
          <w:tcPr>
            <w:tcW w:w="577" w:type="dxa"/>
            <w:shd w:val="clear" w:color="auto" w:fill="auto"/>
            <w:vAlign w:val="center"/>
          </w:tcPr>
          <w:p w14:paraId="193361CC"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633B8CB3"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7E9194B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3202A9E3"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2B3C43E8"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4205D7F9"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753B4A3D"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7E9BFDBE"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41625E54"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75C9A38A"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5393DBF8"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6A6A963A"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1021" w:type="dxa"/>
            <w:shd w:val="clear" w:color="auto" w:fill="auto"/>
            <w:vAlign w:val="center"/>
          </w:tcPr>
          <w:p w14:paraId="161226CF"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0</w:t>
            </w:r>
          </w:p>
        </w:tc>
      </w:tr>
      <w:tr w:rsidR="005B1CDA" w14:paraId="65782829" w14:textId="77777777">
        <w:trPr>
          <w:trHeight w:val="306"/>
        </w:trPr>
        <w:tc>
          <w:tcPr>
            <w:tcW w:w="1122" w:type="dxa"/>
            <w:shd w:val="clear" w:color="auto" w:fill="auto"/>
            <w:vAlign w:val="center"/>
          </w:tcPr>
          <w:p w14:paraId="0D279B31"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MAKS</w:t>
            </w:r>
          </w:p>
        </w:tc>
        <w:tc>
          <w:tcPr>
            <w:tcW w:w="577" w:type="dxa"/>
            <w:shd w:val="clear" w:color="auto" w:fill="auto"/>
            <w:vAlign w:val="center"/>
          </w:tcPr>
          <w:p w14:paraId="4379710E"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24F30027"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19599862"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1D37B4A1"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7D1953D5"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4FB2204B"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2</w:t>
            </w:r>
          </w:p>
        </w:tc>
        <w:tc>
          <w:tcPr>
            <w:tcW w:w="577" w:type="dxa"/>
            <w:shd w:val="clear" w:color="auto" w:fill="auto"/>
            <w:vAlign w:val="center"/>
          </w:tcPr>
          <w:p w14:paraId="7F8DB848"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7AE39697"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0815298D"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577" w:type="dxa"/>
            <w:shd w:val="clear" w:color="auto" w:fill="auto"/>
            <w:vAlign w:val="center"/>
          </w:tcPr>
          <w:p w14:paraId="2EE7C217"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0C0DCB38"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0</w:t>
            </w:r>
          </w:p>
        </w:tc>
        <w:tc>
          <w:tcPr>
            <w:tcW w:w="577" w:type="dxa"/>
            <w:shd w:val="clear" w:color="auto" w:fill="auto"/>
            <w:vAlign w:val="center"/>
          </w:tcPr>
          <w:p w14:paraId="0839D52D" w14:textId="77777777" w:rsidR="005B1CDA" w:rsidRDefault="00000000">
            <w:pPr>
              <w:spacing w:after="0" w:line="240" w:lineRule="auto"/>
              <w:jc w:val="center"/>
              <w:rPr>
                <w:rFonts w:eastAsia="Calibri" w:cstheme="minorHAnsi"/>
                <w:sz w:val="20"/>
                <w:szCs w:val="20"/>
              </w:rPr>
            </w:pPr>
            <w:r>
              <w:rPr>
                <w:rFonts w:eastAsia="Calibri" w:cstheme="minorHAnsi"/>
                <w:sz w:val="20"/>
                <w:szCs w:val="20"/>
              </w:rPr>
              <w:t>1</w:t>
            </w:r>
          </w:p>
        </w:tc>
        <w:tc>
          <w:tcPr>
            <w:tcW w:w="1021" w:type="dxa"/>
            <w:shd w:val="clear" w:color="auto" w:fill="auto"/>
            <w:vAlign w:val="center"/>
          </w:tcPr>
          <w:p w14:paraId="2DB3CACF" w14:textId="77777777" w:rsidR="005B1CDA" w:rsidRDefault="00000000">
            <w:pPr>
              <w:spacing w:after="0" w:line="240" w:lineRule="auto"/>
              <w:jc w:val="center"/>
              <w:rPr>
                <w:rFonts w:eastAsia="Calibri" w:cstheme="minorHAnsi"/>
                <w:b/>
                <w:sz w:val="20"/>
                <w:szCs w:val="20"/>
              </w:rPr>
            </w:pPr>
            <w:r>
              <w:rPr>
                <w:rFonts w:eastAsia="Calibri" w:cstheme="minorHAnsi"/>
                <w:b/>
                <w:sz w:val="20"/>
                <w:szCs w:val="20"/>
              </w:rPr>
              <w:t>5</w:t>
            </w:r>
          </w:p>
        </w:tc>
      </w:tr>
    </w:tbl>
    <w:p w14:paraId="4DA9993E" w14:textId="77777777" w:rsidR="005B1CDA" w:rsidRDefault="00000000">
      <w:pPr>
        <w:spacing w:line="240" w:lineRule="auto"/>
        <w:jc w:val="center"/>
        <w:rPr>
          <w:rFonts w:cstheme="minorHAnsi"/>
          <w:sz w:val="20"/>
          <w:szCs w:val="20"/>
          <w:lang w:eastAsia="zh-CN"/>
        </w:rPr>
      </w:pPr>
      <w:r>
        <w:rPr>
          <w:rFonts w:cstheme="minorHAnsi"/>
          <w:sz w:val="20"/>
          <w:szCs w:val="20"/>
          <w:lang w:eastAsia="zh-CN"/>
        </w:rPr>
        <w:t>Izvor: Meteorološka postaja Čakovec, 1981.</w:t>
      </w:r>
      <w:r>
        <w:rPr>
          <w:rFonts w:cstheme="minorHAnsi"/>
          <w:sz w:val="20"/>
          <w:szCs w:val="20"/>
          <w:lang w:eastAsia="zh-CN"/>
        </w:rPr>
        <w:sym w:font="Symbol" w:char="F02D"/>
      </w:r>
      <w:r>
        <w:rPr>
          <w:rFonts w:cstheme="minorHAnsi"/>
          <w:sz w:val="20"/>
          <w:szCs w:val="20"/>
          <w:lang w:eastAsia="zh-CN"/>
        </w:rPr>
        <w:t>2000.</w:t>
      </w:r>
    </w:p>
    <w:p w14:paraId="7E68AC06" w14:textId="62FD8359" w:rsidR="005B1CDA" w:rsidRDefault="00000000" w:rsidP="00144402">
      <w:pPr>
        <w:pStyle w:val="Opisslike"/>
        <w:spacing w:line="276" w:lineRule="auto"/>
        <w:jc w:val="center"/>
      </w:pPr>
      <w:bookmarkStart w:id="948" w:name="_Toc25653523"/>
      <w:bookmarkStart w:id="949" w:name="_Toc167343800"/>
      <w:bookmarkStart w:id="950" w:name="_Toc175032790"/>
      <w:bookmarkStart w:id="951" w:name="_Toc19686931"/>
      <w:bookmarkStart w:id="952" w:name="_Toc175743220"/>
      <w:bookmarkStart w:id="953" w:name="_Toc18577192"/>
      <w:bookmarkStart w:id="954" w:name="_Toc75935131"/>
      <w:bookmarkStart w:id="955" w:name="_Toc520198605"/>
      <w:bookmarkStart w:id="956" w:name="_Toc525215884"/>
      <w:bookmarkStart w:id="957" w:name="_Toc196826580"/>
      <w:bookmarkStart w:id="958" w:name="_Hlk165361530"/>
      <w:r>
        <w:t xml:space="preserve">Tablica </w:t>
      </w:r>
      <w:fldSimple w:instr=" SEQ Tablica \* ARABIC ">
        <w:r w:rsidR="00B61DD6">
          <w:rPr>
            <w:noProof/>
          </w:rPr>
          <w:t>111</w:t>
        </w:r>
      </w:fldSimple>
      <w:r>
        <w:t>. Prikaz veličine komada leda i karakterističnih šteta nastalih tučom</w:t>
      </w:r>
      <w:bookmarkEnd w:id="948"/>
      <w:bookmarkEnd w:id="949"/>
      <w:bookmarkEnd w:id="950"/>
      <w:bookmarkEnd w:id="951"/>
      <w:bookmarkEnd w:id="952"/>
      <w:bookmarkEnd w:id="953"/>
      <w:bookmarkEnd w:id="954"/>
      <w:bookmarkEnd w:id="955"/>
      <w:bookmarkEnd w:id="956"/>
      <w:bookmarkEnd w:id="957"/>
    </w:p>
    <w:tbl>
      <w:tblPr>
        <w:tblStyle w:val="Reetkatablice1011"/>
        <w:tblW w:w="9072" w:type="dxa"/>
        <w:tblInd w:w="-5" w:type="dxa"/>
        <w:tblLook w:val="04A0" w:firstRow="1" w:lastRow="0" w:firstColumn="1" w:lastColumn="0" w:noHBand="0" w:noVBand="1"/>
      </w:tblPr>
      <w:tblGrid>
        <w:gridCol w:w="1560"/>
        <w:gridCol w:w="992"/>
        <w:gridCol w:w="992"/>
        <w:gridCol w:w="5528"/>
      </w:tblGrid>
      <w:tr w:rsidR="005B1CDA" w14:paraId="6CB24EF1" w14:textId="77777777">
        <w:trPr>
          <w:trHeight w:val="143"/>
        </w:trPr>
        <w:tc>
          <w:tcPr>
            <w:tcW w:w="1560" w:type="dxa"/>
            <w:vMerge w:val="restart"/>
            <w:shd w:val="clear" w:color="auto" w:fill="auto"/>
            <w:vAlign w:val="center"/>
          </w:tcPr>
          <w:p w14:paraId="109C4D7B" w14:textId="77777777" w:rsidR="005B1CDA" w:rsidRDefault="00000000" w:rsidP="00144402">
            <w:pPr>
              <w:pStyle w:val="Opisslike"/>
              <w:spacing w:line="276" w:lineRule="auto"/>
              <w:jc w:val="center"/>
              <w:rPr>
                <w:rFonts w:cstheme="minorHAnsi"/>
              </w:rPr>
            </w:pPr>
            <w:r>
              <w:rPr>
                <w:rFonts w:cstheme="minorHAnsi"/>
              </w:rPr>
              <w:t>Veličina zrna</w:t>
            </w:r>
          </w:p>
        </w:tc>
        <w:tc>
          <w:tcPr>
            <w:tcW w:w="1984" w:type="dxa"/>
            <w:gridSpan w:val="2"/>
            <w:shd w:val="clear" w:color="auto" w:fill="auto"/>
            <w:vAlign w:val="center"/>
          </w:tcPr>
          <w:p w14:paraId="57551F5B" w14:textId="77777777" w:rsidR="005B1CDA" w:rsidRDefault="00000000" w:rsidP="00144402">
            <w:pPr>
              <w:pStyle w:val="Opisslike"/>
              <w:spacing w:line="276" w:lineRule="auto"/>
              <w:jc w:val="center"/>
              <w:rPr>
                <w:rFonts w:cstheme="minorHAnsi"/>
              </w:rPr>
            </w:pPr>
            <w:r>
              <w:rPr>
                <w:rFonts w:cstheme="minorHAnsi"/>
              </w:rPr>
              <w:t>Promjer zrna (u mm)</w:t>
            </w:r>
          </w:p>
        </w:tc>
        <w:tc>
          <w:tcPr>
            <w:tcW w:w="5528" w:type="dxa"/>
            <w:vMerge w:val="restart"/>
            <w:shd w:val="clear" w:color="auto" w:fill="auto"/>
            <w:vAlign w:val="center"/>
          </w:tcPr>
          <w:p w14:paraId="77A0BE52" w14:textId="77777777" w:rsidR="005B1CDA" w:rsidRDefault="00000000" w:rsidP="00144402">
            <w:pPr>
              <w:pStyle w:val="Opisslike"/>
              <w:spacing w:line="276" w:lineRule="auto"/>
              <w:jc w:val="center"/>
              <w:rPr>
                <w:rFonts w:cstheme="minorHAnsi"/>
              </w:rPr>
            </w:pPr>
            <w:r>
              <w:rPr>
                <w:rFonts w:cstheme="minorHAnsi"/>
              </w:rPr>
              <w:t>Karakteristične štete</w:t>
            </w:r>
          </w:p>
        </w:tc>
      </w:tr>
      <w:tr w:rsidR="005B1CDA" w14:paraId="62280A08" w14:textId="77777777">
        <w:trPr>
          <w:trHeight w:val="70"/>
        </w:trPr>
        <w:tc>
          <w:tcPr>
            <w:tcW w:w="1560" w:type="dxa"/>
            <w:vMerge/>
            <w:shd w:val="clear" w:color="auto" w:fill="F2F2F2" w:themeFill="background1" w:themeFillShade="F2"/>
            <w:vAlign w:val="center"/>
          </w:tcPr>
          <w:p w14:paraId="0F8B56D6" w14:textId="77777777" w:rsidR="005B1CDA" w:rsidRDefault="005B1CDA">
            <w:pPr>
              <w:spacing w:after="0" w:line="240" w:lineRule="auto"/>
              <w:rPr>
                <w:rFonts w:cstheme="minorHAnsi"/>
                <w:kern w:val="0"/>
                <w:sz w:val="20"/>
                <w:szCs w:val="20"/>
                <w14:ligatures w14:val="none"/>
              </w:rPr>
            </w:pPr>
          </w:p>
        </w:tc>
        <w:tc>
          <w:tcPr>
            <w:tcW w:w="992" w:type="dxa"/>
            <w:shd w:val="clear" w:color="auto" w:fill="auto"/>
            <w:vAlign w:val="center"/>
          </w:tcPr>
          <w:p w14:paraId="6F8EF6C7" w14:textId="77777777" w:rsidR="005B1CDA" w:rsidRDefault="00000000">
            <w:pPr>
              <w:spacing w:after="0" w:line="240" w:lineRule="auto"/>
              <w:jc w:val="center"/>
              <w:rPr>
                <w:rFonts w:cstheme="minorHAnsi"/>
                <w:b/>
                <w:kern w:val="0"/>
                <w:sz w:val="20"/>
                <w:szCs w:val="20"/>
                <w14:ligatures w14:val="none"/>
              </w:rPr>
            </w:pPr>
            <w:r>
              <w:rPr>
                <w:rFonts w:cstheme="minorHAnsi"/>
                <w:b/>
                <w:kern w:val="0"/>
                <w:sz w:val="20"/>
                <w:szCs w:val="20"/>
                <w14:ligatures w14:val="none"/>
              </w:rPr>
              <w:t>od</w:t>
            </w:r>
          </w:p>
        </w:tc>
        <w:tc>
          <w:tcPr>
            <w:tcW w:w="992" w:type="dxa"/>
            <w:shd w:val="clear" w:color="auto" w:fill="auto"/>
            <w:vAlign w:val="center"/>
          </w:tcPr>
          <w:p w14:paraId="5A9E227B" w14:textId="77777777" w:rsidR="005B1CDA" w:rsidRDefault="00000000">
            <w:pPr>
              <w:spacing w:after="0" w:line="240" w:lineRule="auto"/>
              <w:jc w:val="center"/>
              <w:rPr>
                <w:rFonts w:cstheme="minorHAnsi"/>
                <w:b/>
                <w:kern w:val="0"/>
                <w:sz w:val="20"/>
                <w:szCs w:val="20"/>
                <w14:ligatures w14:val="none"/>
              </w:rPr>
            </w:pPr>
            <w:r>
              <w:rPr>
                <w:rFonts w:cstheme="minorHAnsi"/>
                <w:b/>
                <w:kern w:val="0"/>
                <w:sz w:val="20"/>
                <w:szCs w:val="20"/>
                <w14:ligatures w14:val="none"/>
              </w:rPr>
              <w:t>do</w:t>
            </w:r>
          </w:p>
        </w:tc>
        <w:tc>
          <w:tcPr>
            <w:tcW w:w="5528" w:type="dxa"/>
            <w:vMerge/>
            <w:vAlign w:val="center"/>
          </w:tcPr>
          <w:p w14:paraId="7F9DC1FD" w14:textId="77777777" w:rsidR="005B1CDA" w:rsidRDefault="005B1CDA">
            <w:pPr>
              <w:spacing w:after="0" w:line="240" w:lineRule="auto"/>
              <w:rPr>
                <w:rFonts w:cstheme="minorHAnsi"/>
                <w:kern w:val="0"/>
                <w:sz w:val="20"/>
                <w:szCs w:val="20"/>
                <w14:ligatures w14:val="none"/>
              </w:rPr>
            </w:pPr>
          </w:p>
        </w:tc>
      </w:tr>
      <w:tr w:rsidR="005B1CDA" w14:paraId="692FB6F0" w14:textId="77777777">
        <w:tc>
          <w:tcPr>
            <w:tcW w:w="1560" w:type="dxa"/>
            <w:shd w:val="clear" w:color="auto" w:fill="auto"/>
            <w:vAlign w:val="center"/>
          </w:tcPr>
          <w:p w14:paraId="3515D050"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Zrno pšenice</w:t>
            </w:r>
          </w:p>
        </w:tc>
        <w:tc>
          <w:tcPr>
            <w:tcW w:w="992" w:type="dxa"/>
            <w:vAlign w:val="center"/>
          </w:tcPr>
          <w:p w14:paraId="20E56D1F"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w:t>
            </w:r>
          </w:p>
        </w:tc>
        <w:tc>
          <w:tcPr>
            <w:tcW w:w="992" w:type="dxa"/>
            <w:vAlign w:val="center"/>
          </w:tcPr>
          <w:p w14:paraId="1C9812DC"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3</w:t>
            </w:r>
          </w:p>
        </w:tc>
        <w:tc>
          <w:tcPr>
            <w:tcW w:w="5528" w:type="dxa"/>
            <w:vAlign w:val="center"/>
          </w:tcPr>
          <w:p w14:paraId="1118382C"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Nema štete</w:t>
            </w:r>
          </w:p>
        </w:tc>
      </w:tr>
      <w:tr w:rsidR="005B1CDA" w14:paraId="5290E4EC" w14:textId="77777777">
        <w:tc>
          <w:tcPr>
            <w:tcW w:w="1560" w:type="dxa"/>
            <w:shd w:val="clear" w:color="auto" w:fill="auto"/>
            <w:vAlign w:val="center"/>
          </w:tcPr>
          <w:p w14:paraId="668A15EA"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Zrno graška</w:t>
            </w:r>
          </w:p>
        </w:tc>
        <w:tc>
          <w:tcPr>
            <w:tcW w:w="992" w:type="dxa"/>
            <w:vAlign w:val="center"/>
          </w:tcPr>
          <w:p w14:paraId="5A778E18"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4</w:t>
            </w:r>
          </w:p>
        </w:tc>
        <w:tc>
          <w:tcPr>
            <w:tcW w:w="992" w:type="dxa"/>
            <w:vAlign w:val="center"/>
          </w:tcPr>
          <w:p w14:paraId="379311A0"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8</w:t>
            </w:r>
          </w:p>
        </w:tc>
        <w:tc>
          <w:tcPr>
            <w:tcW w:w="5528" w:type="dxa"/>
            <w:vAlign w:val="center"/>
          </w:tcPr>
          <w:p w14:paraId="2017F7FA"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Mala šteta na biljnim kulturama</w:t>
            </w:r>
          </w:p>
        </w:tc>
      </w:tr>
      <w:tr w:rsidR="005B1CDA" w14:paraId="718CBDD4" w14:textId="77777777">
        <w:tc>
          <w:tcPr>
            <w:tcW w:w="1560" w:type="dxa"/>
            <w:shd w:val="clear" w:color="auto" w:fill="auto"/>
            <w:vAlign w:val="center"/>
          </w:tcPr>
          <w:p w14:paraId="1BAB06EE"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Zrno graha</w:t>
            </w:r>
          </w:p>
        </w:tc>
        <w:tc>
          <w:tcPr>
            <w:tcW w:w="992" w:type="dxa"/>
            <w:vAlign w:val="center"/>
          </w:tcPr>
          <w:p w14:paraId="0B35A019"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9</w:t>
            </w:r>
          </w:p>
        </w:tc>
        <w:tc>
          <w:tcPr>
            <w:tcW w:w="992" w:type="dxa"/>
            <w:vAlign w:val="center"/>
          </w:tcPr>
          <w:p w14:paraId="234B8513"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12</w:t>
            </w:r>
          </w:p>
        </w:tc>
        <w:tc>
          <w:tcPr>
            <w:tcW w:w="5528" w:type="dxa"/>
            <w:vAlign w:val="center"/>
          </w:tcPr>
          <w:p w14:paraId="233CE0E7"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Značajna šteta na voću, poljoprivrednim kulturama i vegetaciji</w:t>
            </w:r>
          </w:p>
        </w:tc>
      </w:tr>
      <w:tr w:rsidR="005B1CDA" w14:paraId="78D7BDF9" w14:textId="77777777">
        <w:tc>
          <w:tcPr>
            <w:tcW w:w="1560" w:type="dxa"/>
            <w:shd w:val="clear" w:color="auto" w:fill="auto"/>
            <w:vAlign w:val="center"/>
          </w:tcPr>
          <w:p w14:paraId="3F5B6BE5"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Lješnjak</w:t>
            </w:r>
          </w:p>
        </w:tc>
        <w:tc>
          <w:tcPr>
            <w:tcW w:w="992" w:type="dxa"/>
            <w:vAlign w:val="center"/>
          </w:tcPr>
          <w:p w14:paraId="31471007"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13</w:t>
            </w:r>
          </w:p>
        </w:tc>
        <w:tc>
          <w:tcPr>
            <w:tcW w:w="992" w:type="dxa"/>
            <w:vAlign w:val="center"/>
          </w:tcPr>
          <w:p w14:paraId="0E3E9C3C"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20</w:t>
            </w:r>
          </w:p>
        </w:tc>
        <w:tc>
          <w:tcPr>
            <w:tcW w:w="5528" w:type="dxa"/>
            <w:vAlign w:val="center"/>
          </w:tcPr>
          <w:p w14:paraId="12FC6C69"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Velika šteta na vegetaciji, šteta na staklu, plastici, boji i drvu</w:t>
            </w:r>
          </w:p>
        </w:tc>
      </w:tr>
      <w:tr w:rsidR="005B1CDA" w14:paraId="714AF37B" w14:textId="77777777">
        <w:tc>
          <w:tcPr>
            <w:tcW w:w="1560" w:type="dxa"/>
            <w:shd w:val="clear" w:color="auto" w:fill="auto"/>
            <w:vAlign w:val="center"/>
          </w:tcPr>
          <w:p w14:paraId="07A004C1"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Orah</w:t>
            </w:r>
          </w:p>
        </w:tc>
        <w:tc>
          <w:tcPr>
            <w:tcW w:w="992" w:type="dxa"/>
            <w:vAlign w:val="center"/>
          </w:tcPr>
          <w:p w14:paraId="20E30701"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21</w:t>
            </w:r>
          </w:p>
        </w:tc>
        <w:tc>
          <w:tcPr>
            <w:tcW w:w="992" w:type="dxa"/>
            <w:vAlign w:val="center"/>
          </w:tcPr>
          <w:p w14:paraId="40906F41"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30</w:t>
            </w:r>
          </w:p>
        </w:tc>
        <w:tc>
          <w:tcPr>
            <w:tcW w:w="5528" w:type="dxa"/>
            <w:vAlign w:val="center"/>
          </w:tcPr>
          <w:p w14:paraId="0008EBCE"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Velika šteta na staklu i karoseriji vozila</w:t>
            </w:r>
          </w:p>
        </w:tc>
      </w:tr>
      <w:tr w:rsidR="005B1CDA" w14:paraId="2C770576" w14:textId="77777777">
        <w:tc>
          <w:tcPr>
            <w:tcW w:w="1560" w:type="dxa"/>
            <w:shd w:val="clear" w:color="auto" w:fill="auto"/>
            <w:vAlign w:val="center"/>
          </w:tcPr>
          <w:p w14:paraId="636BB7FC"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Golublje jaje</w:t>
            </w:r>
          </w:p>
        </w:tc>
        <w:tc>
          <w:tcPr>
            <w:tcW w:w="992" w:type="dxa"/>
            <w:vAlign w:val="center"/>
          </w:tcPr>
          <w:p w14:paraId="367E213A"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31</w:t>
            </w:r>
          </w:p>
        </w:tc>
        <w:tc>
          <w:tcPr>
            <w:tcW w:w="992" w:type="dxa"/>
            <w:vAlign w:val="center"/>
          </w:tcPr>
          <w:p w14:paraId="1FCD9061"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35</w:t>
            </w:r>
          </w:p>
        </w:tc>
        <w:tc>
          <w:tcPr>
            <w:tcW w:w="5528" w:type="dxa"/>
            <w:vAlign w:val="center"/>
          </w:tcPr>
          <w:p w14:paraId="2C2898B4"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Potpuno uništenje staklenih površina, štete na krovovima i mogućnost ranjavanja</w:t>
            </w:r>
          </w:p>
        </w:tc>
      </w:tr>
      <w:tr w:rsidR="005B1CDA" w14:paraId="4A2B6EB3" w14:textId="77777777">
        <w:tc>
          <w:tcPr>
            <w:tcW w:w="1560" w:type="dxa"/>
            <w:shd w:val="clear" w:color="auto" w:fill="auto"/>
            <w:vAlign w:val="center"/>
          </w:tcPr>
          <w:p w14:paraId="6D195210" w14:textId="77777777" w:rsidR="005B1CDA" w:rsidRDefault="00000000">
            <w:pPr>
              <w:spacing w:after="0" w:line="240" w:lineRule="auto"/>
              <w:rPr>
                <w:rFonts w:cstheme="minorHAnsi"/>
                <w:b/>
                <w:kern w:val="0"/>
                <w:sz w:val="20"/>
                <w:szCs w:val="20"/>
                <w14:ligatures w14:val="none"/>
              </w:rPr>
            </w:pPr>
            <w:r>
              <w:rPr>
                <w:rFonts w:cstheme="minorHAnsi"/>
                <w:b/>
                <w:kern w:val="0"/>
                <w:sz w:val="20"/>
                <w:szCs w:val="20"/>
                <w14:ligatures w14:val="none"/>
              </w:rPr>
              <w:t>Kokošje jaje</w:t>
            </w:r>
          </w:p>
        </w:tc>
        <w:tc>
          <w:tcPr>
            <w:tcW w:w="992" w:type="dxa"/>
            <w:vAlign w:val="center"/>
          </w:tcPr>
          <w:p w14:paraId="7F6E139D"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36</w:t>
            </w:r>
          </w:p>
        </w:tc>
        <w:tc>
          <w:tcPr>
            <w:tcW w:w="992" w:type="dxa"/>
            <w:vAlign w:val="center"/>
          </w:tcPr>
          <w:p w14:paraId="3CF36C24" w14:textId="77777777" w:rsidR="005B1CDA" w:rsidRDefault="00000000">
            <w:pPr>
              <w:spacing w:after="0" w:line="240" w:lineRule="auto"/>
              <w:jc w:val="center"/>
              <w:rPr>
                <w:rFonts w:cstheme="minorHAnsi"/>
                <w:kern w:val="0"/>
                <w:sz w:val="20"/>
                <w:szCs w:val="20"/>
                <w14:ligatures w14:val="none"/>
              </w:rPr>
            </w:pPr>
            <w:r>
              <w:rPr>
                <w:rFonts w:cstheme="minorHAnsi"/>
                <w:kern w:val="0"/>
                <w:sz w:val="20"/>
                <w:szCs w:val="20"/>
                <w14:ligatures w14:val="none"/>
              </w:rPr>
              <w:t>50</w:t>
            </w:r>
          </w:p>
        </w:tc>
        <w:tc>
          <w:tcPr>
            <w:tcW w:w="5528" w:type="dxa"/>
            <w:vAlign w:val="center"/>
          </w:tcPr>
          <w:p w14:paraId="61886F87" w14:textId="77777777" w:rsidR="005B1CDA" w:rsidRDefault="00000000">
            <w:pPr>
              <w:spacing w:after="0" w:line="240" w:lineRule="auto"/>
              <w:rPr>
                <w:rFonts w:cstheme="minorHAnsi"/>
                <w:kern w:val="0"/>
                <w:sz w:val="20"/>
                <w:szCs w:val="20"/>
                <w14:ligatures w14:val="none"/>
              </w:rPr>
            </w:pPr>
            <w:r>
              <w:rPr>
                <w:rFonts w:cstheme="minorHAnsi"/>
                <w:kern w:val="0"/>
                <w:sz w:val="20"/>
                <w:szCs w:val="20"/>
                <w14:ligatures w14:val="none"/>
              </w:rPr>
              <w:t>Udubljenja na karoserijama vozila i oštećenja zidova</w:t>
            </w:r>
          </w:p>
        </w:tc>
      </w:tr>
    </w:tbl>
    <w:p w14:paraId="7F42AF00" w14:textId="77777777" w:rsidR="005B1CDA" w:rsidRDefault="00000000">
      <w:pPr>
        <w:spacing w:line="240" w:lineRule="auto"/>
        <w:jc w:val="center"/>
        <w:rPr>
          <w:sz w:val="20"/>
          <w:szCs w:val="20"/>
        </w:rPr>
      </w:pPr>
      <w:r>
        <w:rPr>
          <w:sz w:val="20"/>
          <w:szCs w:val="20"/>
        </w:rPr>
        <w:t xml:space="preserve">Izvor: </w:t>
      </w:r>
      <w:r>
        <w:rPr>
          <w:rFonts w:cs="Arial"/>
          <w:color w:val="000000"/>
          <w:sz w:val="20"/>
          <w:szCs w:val="20"/>
        </w:rPr>
        <w:t>DHMZ RH; Služba meteoroloških istraživanja i razvoja</w:t>
      </w:r>
    </w:p>
    <w:p w14:paraId="453AE0EA" w14:textId="2F877F49" w:rsidR="003F4DC1" w:rsidRPr="003F4DC1" w:rsidRDefault="003F4DC1" w:rsidP="003F4DC1">
      <w:pPr>
        <w:pStyle w:val="Naslov3"/>
        <w:numPr>
          <w:ilvl w:val="0"/>
          <w:numId w:val="0"/>
        </w:numPr>
        <w:ind w:left="567"/>
      </w:pPr>
      <w:bookmarkStart w:id="959" w:name="_Toc198881009"/>
      <w:bookmarkEnd w:id="958"/>
      <w:r>
        <w:t>6.8.4. Uzrok tuče</w:t>
      </w:r>
      <w:bookmarkEnd w:id="959"/>
    </w:p>
    <w:p w14:paraId="3F5AD871" w14:textId="77777777" w:rsidR="005B1CDA" w:rsidRDefault="00000000">
      <w:pPr>
        <w:shd w:val="clear" w:color="auto" w:fill="FFFFFF"/>
        <w:spacing w:after="225" w:line="276" w:lineRule="auto"/>
        <w:jc w:val="both"/>
        <w:rPr>
          <w:rFonts w:ascii="Calibri" w:eastAsia="Times New Roman" w:hAnsi="Calibri" w:cs="Calibri"/>
          <w:sz w:val="24"/>
          <w:szCs w:val="28"/>
          <w:lang w:eastAsia="hr-HR"/>
        </w:rPr>
      </w:pPr>
      <w:bookmarkStart w:id="960" w:name="_Hlk165361555"/>
      <w:r>
        <w:rPr>
          <w:rFonts w:ascii="Calibri" w:eastAsia="Times New Roman" w:hAnsi="Calibri" w:cs="Calibri"/>
          <w:sz w:val="24"/>
          <w:szCs w:val="28"/>
          <w:lang w:eastAsia="hr-HR"/>
        </w:rPr>
        <w:t>Krajem proljeća i početkom ljeta dolazi razdoblje u kojem s obzirom na podneblje Grada postoji velika mogućnost od nastajanja tuče. Tuča je najkrupnija oborina i veličina pojedinih komada može varirati od 0.5 – 200 mm u promjeru, a može težiti i do 0.5 kg. Nastanak tuče je vrlo složen, a u osnovi se sastoji od toga da uzlazna struja zraka tjera krupnije kapi vode do visine gdje se one počnu smrzavati. To se ponavlja nekoliko puta i tako tuča dobiva na veličini i masi. Kada ta masa postane prevelika, uzlazna struja zraka komade ne može više držati u zraku te oni padaju na tlo u obliku oborine.</w:t>
      </w:r>
    </w:p>
    <w:p w14:paraId="16900C35" w14:textId="740D0446" w:rsidR="003F4DC1" w:rsidRPr="003F4DC1" w:rsidRDefault="003F4DC1" w:rsidP="003F4DC1">
      <w:pPr>
        <w:pStyle w:val="Naslov4"/>
        <w:numPr>
          <w:ilvl w:val="0"/>
          <w:numId w:val="0"/>
        </w:numPr>
        <w:ind w:left="851"/>
      </w:pPr>
      <w:bookmarkStart w:id="961" w:name="_Toc198881010"/>
      <w:bookmarkEnd w:id="960"/>
      <w:r>
        <w:t>6.8.4.1. Razvoj događaja koji prethodi velikoj nesreći uslijed tuče</w:t>
      </w:r>
      <w:bookmarkEnd w:id="961"/>
    </w:p>
    <w:p w14:paraId="6072519D" w14:textId="77777777" w:rsidR="005B1CDA" w:rsidRDefault="00000000">
      <w:pPr>
        <w:spacing w:line="276" w:lineRule="auto"/>
        <w:jc w:val="both"/>
        <w:rPr>
          <w:rFonts w:ascii="Calibri" w:eastAsia="Times New Roman" w:hAnsi="Calibri" w:cs="Calibri"/>
          <w:sz w:val="24"/>
          <w:szCs w:val="28"/>
          <w:lang w:eastAsia="hr-HR"/>
        </w:rPr>
      </w:pPr>
      <w:bookmarkStart w:id="962" w:name="_Hlk509394954"/>
      <w:r>
        <w:rPr>
          <w:rFonts w:ascii="Calibri" w:eastAsia="Times New Roman" w:hAnsi="Calibri" w:cs="Calibri"/>
          <w:sz w:val="24"/>
          <w:szCs w:val="28"/>
          <w:lang w:eastAsia="hr-HR"/>
        </w:rPr>
        <w:t>Tuča se formira u kontinentalnim predjelima te u pojasu s umjerenom klimom. Češća je u brdovitijim krajevima pa se gorski predjeli trebaju pojačano čuvati od tuče. Tuča se često javlja za vrijeme velikih vrućina i gotovo uvijek je praćena snažnom grmljavinom, sijevanjem munja i kišom. Tuča nastaje </w:t>
      </w:r>
      <w:r>
        <w:rPr>
          <w:rFonts w:ascii="Calibri" w:eastAsiaTheme="majorEastAsia" w:hAnsi="Calibri" w:cs="Calibri"/>
          <w:bCs/>
          <w:sz w:val="24"/>
          <w:szCs w:val="28"/>
          <w:lang w:eastAsia="hr-HR"/>
        </w:rPr>
        <w:t>smrzava</w:t>
      </w:r>
      <w:r>
        <w:rPr>
          <w:rFonts w:ascii="Calibri" w:eastAsiaTheme="majorEastAsia" w:hAnsi="Calibri" w:cs="Calibri"/>
          <w:bCs/>
          <w:sz w:val="24"/>
          <w:szCs w:val="28"/>
          <w:lang w:eastAsia="hr-HR"/>
        </w:rPr>
        <w:softHyphen/>
        <w:t>njem kapljica</w:t>
      </w:r>
      <w:r>
        <w:rPr>
          <w:rFonts w:ascii="Calibri" w:eastAsia="Times New Roman" w:hAnsi="Calibri" w:cs="Calibri"/>
          <w:sz w:val="24"/>
          <w:szCs w:val="28"/>
          <w:lang w:eastAsia="hr-HR"/>
        </w:rPr>
        <w:t> koje na svom putu prema Zemlji prolaze kroz pojas hladnog zraka.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w:t>
      </w:r>
      <w:bookmarkEnd w:id="962"/>
    </w:p>
    <w:p w14:paraId="273391BE" w14:textId="77777777" w:rsidR="003F4DC1" w:rsidRDefault="003F4DC1" w:rsidP="003F4DC1">
      <w:pPr>
        <w:pStyle w:val="Naslov4"/>
        <w:numPr>
          <w:ilvl w:val="0"/>
          <w:numId w:val="0"/>
        </w:numPr>
        <w:ind w:left="851"/>
      </w:pPr>
      <w:bookmarkStart w:id="963" w:name="_Toc198881011"/>
      <w:r>
        <w:lastRenderedPageBreak/>
        <w:t>6.8.4.2. Okidač koji je uzrokovao veliku nesreću slijed tuče</w:t>
      </w:r>
      <w:bookmarkEnd w:id="963"/>
    </w:p>
    <w:p w14:paraId="21543479" w14:textId="006AFFCB" w:rsidR="003F4DC1" w:rsidRPr="003F4DC1" w:rsidRDefault="003F4DC1" w:rsidP="003F4DC1">
      <w:pPr>
        <w:rPr>
          <w:lang w:eastAsia="zh-CN"/>
        </w:rPr>
      </w:pPr>
    </w:p>
    <w:p w14:paraId="4762A51B" w14:textId="77777777" w:rsidR="005B1CDA" w:rsidRDefault="00000000">
      <w:pPr>
        <w:spacing w:line="276" w:lineRule="auto"/>
        <w:jc w:val="both"/>
        <w:rPr>
          <w:sz w:val="24"/>
          <w:szCs w:val="24"/>
          <w:lang w:eastAsia="zh-CN"/>
        </w:rPr>
      </w:pPr>
      <w:r>
        <w:rPr>
          <w:sz w:val="24"/>
          <w:szCs w:val="24"/>
          <w:lang w:eastAsia="zh-CN"/>
        </w:rPr>
        <w:t>Proces dizanja i spuštanja ledenih kuglica u zraku može se ponavljati sve dok njihova težina ne postane tolika da ih zračna struja više ne može podizati i one tada padaju na zemlju. Zrna tuče ponekad mogu biti krupna kao kokošje jaje i težiti i do pola kilograma. Događa se da se i snijeg nahvata na zrnima tuče kad ona prolaze kroz zračne slojeve u kojima se stvara snijeg i tada su sastavljena od slojeva snijega i leda.</w:t>
      </w:r>
    </w:p>
    <w:p w14:paraId="715A3080" w14:textId="251B4EA2" w:rsidR="003F4DC1" w:rsidRPr="003F4DC1" w:rsidRDefault="003F4DC1" w:rsidP="003F4DC1">
      <w:pPr>
        <w:pStyle w:val="Naslov3"/>
        <w:numPr>
          <w:ilvl w:val="0"/>
          <w:numId w:val="0"/>
        </w:numPr>
        <w:ind w:left="567"/>
      </w:pPr>
      <w:bookmarkStart w:id="964" w:name="_Toc198881012"/>
      <w:r>
        <w:t>6.8.5. Događaj s najgorim mogućim posljedicama  - Tuča</w:t>
      </w:r>
      <w:bookmarkEnd w:id="964"/>
    </w:p>
    <w:p w14:paraId="612B12E3" w14:textId="77777777" w:rsidR="005B1CDA" w:rsidRDefault="00000000">
      <w:pPr>
        <w:spacing w:line="276" w:lineRule="auto"/>
        <w:jc w:val="both"/>
        <w:rPr>
          <w:sz w:val="24"/>
          <w:szCs w:val="24"/>
          <w:lang w:eastAsia="zh-CN"/>
        </w:rPr>
      </w:pPr>
      <w:r>
        <w:rPr>
          <w:sz w:val="24"/>
          <w:szCs w:val="24"/>
          <w:lang w:eastAsia="zh-CN"/>
        </w:rPr>
        <w:t>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50-80 %, a nerijetko se dogodi da za jakih oluja u samo 15-20 minuta nastane 100 %-tna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w:t>
      </w:r>
    </w:p>
    <w:p w14:paraId="599E74D8" w14:textId="77777777" w:rsidR="003F4DC1" w:rsidRDefault="003F4DC1" w:rsidP="003F4DC1">
      <w:pPr>
        <w:pStyle w:val="Naslov4"/>
        <w:numPr>
          <w:ilvl w:val="0"/>
          <w:numId w:val="0"/>
        </w:numPr>
        <w:ind w:left="851"/>
      </w:pPr>
      <w:bookmarkStart w:id="965" w:name="_Toc198881013"/>
      <w:r>
        <w:t>6.8.5.1. Procjena posljedica događaja s najgorim mogućim posljedicama uslijed tuče na život i zdravlje ljudi</w:t>
      </w:r>
      <w:bookmarkEnd w:id="965"/>
    </w:p>
    <w:p w14:paraId="74F7922A" w14:textId="2EF56377" w:rsidR="003F4DC1" w:rsidRPr="003F4DC1" w:rsidRDefault="003F4DC1" w:rsidP="003F4DC1">
      <w:pPr>
        <w:rPr>
          <w:lang w:eastAsia="zh-CN"/>
        </w:rPr>
      </w:pPr>
    </w:p>
    <w:p w14:paraId="086A497A" w14:textId="77777777" w:rsidR="005B1CDA" w:rsidRDefault="00000000">
      <w:pPr>
        <w:spacing w:after="0" w:line="276" w:lineRule="auto"/>
        <w:jc w:val="both"/>
        <w:rPr>
          <w:sz w:val="24"/>
          <w:szCs w:val="24"/>
        </w:rPr>
      </w:pPr>
      <w:bookmarkStart w:id="966" w:name="_Hlk165361701"/>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70917A0D" w14:textId="77777777" w:rsidR="005B1CDA" w:rsidRDefault="005B1CDA">
      <w:pPr>
        <w:spacing w:after="0" w:line="276" w:lineRule="auto"/>
        <w:jc w:val="both"/>
        <w:rPr>
          <w:sz w:val="24"/>
          <w:szCs w:val="24"/>
        </w:rPr>
      </w:pPr>
    </w:p>
    <w:p w14:paraId="18042F6C" w14:textId="77777777" w:rsidR="005B1CDA" w:rsidRDefault="00000000">
      <w:pPr>
        <w:spacing w:line="276" w:lineRule="auto"/>
        <w:jc w:val="both"/>
        <w:rPr>
          <w:sz w:val="24"/>
          <w:szCs w:val="28"/>
        </w:rPr>
      </w:pPr>
      <w:r>
        <w:rPr>
          <w:sz w:val="24"/>
          <w:szCs w:val="24"/>
        </w:rPr>
        <w:t xml:space="preserve">Od tuče stradavaju poljoprivredna dobra, a moguće je stradavanje životinja, ali i ljudi. Pretpostavlja se da će posljedicama tuče, uzimamo li u obzir događaj s najgorim mogućim posljedicama, </w:t>
      </w:r>
      <w:r>
        <w:rPr>
          <w:sz w:val="24"/>
          <w:szCs w:val="28"/>
        </w:rPr>
        <w:t>procjenjuje se da bi događajima bilo zahvaćeno više od 0,001% stanovništva Grada.</w:t>
      </w:r>
    </w:p>
    <w:p w14:paraId="739C0EE2" w14:textId="6D74A480" w:rsidR="005B1CDA" w:rsidRDefault="00000000">
      <w:pPr>
        <w:pStyle w:val="Opisslike"/>
        <w:keepNext/>
        <w:spacing w:line="276" w:lineRule="auto"/>
        <w:jc w:val="center"/>
        <w:rPr>
          <w:b w:val="0"/>
          <w:bCs w:val="0"/>
          <w:i/>
          <w:iCs/>
        </w:rPr>
      </w:pPr>
      <w:bookmarkStart w:id="967" w:name="_Toc167343801"/>
      <w:bookmarkStart w:id="968" w:name="_Toc175743221"/>
      <w:bookmarkStart w:id="969" w:name="_Toc175032791"/>
      <w:bookmarkStart w:id="970" w:name="_Toc196826581"/>
      <w:r>
        <w:t xml:space="preserve">Tablica </w:t>
      </w:r>
      <w:fldSimple w:instr=" SEQ Tablica \* ARABIC ">
        <w:r w:rsidR="00B61DD6">
          <w:rPr>
            <w:noProof/>
          </w:rPr>
          <w:t>112</w:t>
        </w:r>
      </w:fldSimple>
      <w:r>
        <w:t>. Prikaz prijetnjom nastalih posljedica na život i zdravlje ljudi - Događaj s najgorim mogućim posljedicama – Tuča</w:t>
      </w:r>
      <w:bookmarkEnd w:id="967"/>
      <w:bookmarkEnd w:id="968"/>
      <w:bookmarkEnd w:id="969"/>
      <w:bookmarkEnd w:id="97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5CE4D22F"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3ED56"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Život i zdravlje ljudi</w:t>
            </w:r>
          </w:p>
        </w:tc>
      </w:tr>
      <w:tr w:rsidR="005B1CDA" w14:paraId="0CEDFB51"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03C06"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BA20B"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48778"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DC9A7"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B1CDA" w14:paraId="6400A2DE"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EF86B"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CD7DE"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245ED"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16C9E" w14:textId="77777777" w:rsidR="005B1CDA" w:rsidRDefault="005B1CDA">
            <w:pPr>
              <w:spacing w:after="0" w:line="240" w:lineRule="auto"/>
              <w:jc w:val="center"/>
              <w:rPr>
                <w:rFonts w:ascii="Calibri" w:eastAsia="Calibri" w:hAnsi="Calibri" w:cs="Times New Roman"/>
                <w:b/>
                <w:sz w:val="20"/>
                <w:szCs w:val="20"/>
              </w:rPr>
            </w:pPr>
          </w:p>
        </w:tc>
      </w:tr>
      <w:tr w:rsidR="005B1CDA" w14:paraId="055698E6"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504B4"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23001"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85C33"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5CF18" w14:textId="77777777" w:rsidR="005B1CDA" w:rsidRDefault="005B1CDA">
            <w:pPr>
              <w:spacing w:after="0" w:line="240" w:lineRule="auto"/>
              <w:jc w:val="center"/>
              <w:rPr>
                <w:rFonts w:ascii="Calibri" w:eastAsia="Calibri" w:hAnsi="Calibri" w:cs="Times New Roman"/>
                <w:sz w:val="20"/>
                <w:szCs w:val="20"/>
              </w:rPr>
            </w:pPr>
          </w:p>
        </w:tc>
      </w:tr>
      <w:tr w:rsidR="005B1CDA" w14:paraId="7AD82A34"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4667A"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35A2"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23D21"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FD416" w14:textId="77777777" w:rsidR="005B1CDA" w:rsidRDefault="005B1CDA">
            <w:pPr>
              <w:spacing w:after="0" w:line="240" w:lineRule="auto"/>
              <w:jc w:val="center"/>
              <w:rPr>
                <w:rFonts w:ascii="Calibri" w:eastAsia="Calibri" w:hAnsi="Calibri" w:cs="Times New Roman"/>
                <w:sz w:val="20"/>
                <w:szCs w:val="20"/>
              </w:rPr>
            </w:pPr>
          </w:p>
        </w:tc>
      </w:tr>
      <w:tr w:rsidR="005B1CDA" w14:paraId="4744B9EE"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80167"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AB7A3"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3E5A6"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C755" w14:textId="77777777" w:rsidR="005B1CDA" w:rsidRDefault="005B1CDA">
            <w:pPr>
              <w:spacing w:after="0" w:line="240" w:lineRule="auto"/>
              <w:jc w:val="center"/>
              <w:rPr>
                <w:rFonts w:ascii="Calibri" w:eastAsia="Calibri" w:hAnsi="Calibri" w:cs="Times New Roman"/>
                <w:b/>
                <w:bCs/>
                <w:sz w:val="20"/>
                <w:szCs w:val="20"/>
              </w:rPr>
            </w:pPr>
          </w:p>
        </w:tc>
      </w:tr>
      <w:tr w:rsidR="005B1CDA" w14:paraId="64D74507"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DC630"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8FA66" w14:textId="77777777" w:rsidR="005B1CDA" w:rsidRDefault="00000000">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B0886" w14:textId="77777777" w:rsidR="005B1CDA" w:rsidRDefault="00000000">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E4FC" w14:textId="77777777" w:rsidR="005B1CDA" w:rsidRDefault="00000000">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bl>
    <w:p w14:paraId="31800133" w14:textId="77777777" w:rsidR="005B1CDA" w:rsidRDefault="00000000">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6C103DDF" w14:textId="1829F933" w:rsidR="00586F29" w:rsidRPr="00586F29" w:rsidRDefault="00586F29" w:rsidP="00586F29">
      <w:pPr>
        <w:pStyle w:val="Naslov4"/>
        <w:numPr>
          <w:ilvl w:val="0"/>
          <w:numId w:val="0"/>
        </w:numPr>
        <w:ind w:left="851"/>
      </w:pPr>
      <w:bookmarkStart w:id="971" w:name="_Toc198881014"/>
      <w:bookmarkEnd w:id="966"/>
      <w:r>
        <w:lastRenderedPageBreak/>
        <w:t>6.8.5.2. Procjena posljedica događaja s najgorim mogućim posljedicama uslijed tuče na gospodarstvo</w:t>
      </w:r>
      <w:bookmarkEnd w:id="971"/>
    </w:p>
    <w:p w14:paraId="4D62082C" w14:textId="77777777" w:rsidR="005B1CDA" w:rsidRDefault="00000000">
      <w:pPr>
        <w:spacing w:line="276" w:lineRule="auto"/>
        <w:jc w:val="both"/>
        <w:rPr>
          <w:sz w:val="24"/>
          <w:szCs w:val="24"/>
        </w:rPr>
      </w:pPr>
      <w:bookmarkStart w:id="972" w:name="_Hlk165363896"/>
      <w:bookmarkStart w:id="973" w:name="_Hlk167357903"/>
      <w:r>
        <w:rPr>
          <w:sz w:val="24"/>
          <w:szCs w:val="24"/>
        </w:rPr>
        <w:t xml:space="preserve">Posljedice na gospodarstvo odnose se na ukupnu materijalnu i financijsku štetu u gospodarstvu nastalu utjecajem prijetnje. Materijalna šteta s posljedicama po gospodarstvo prikazuje se u odnosu na proračun Grada. </w:t>
      </w:r>
    </w:p>
    <w:p w14:paraId="44E05BB2" w14:textId="77777777" w:rsidR="005B1CDA" w:rsidRDefault="00000000">
      <w:pPr>
        <w:spacing w:line="276" w:lineRule="auto"/>
        <w:jc w:val="both"/>
        <w:rPr>
          <w:rFonts w:ascii="Calibri" w:hAnsi="Calibri" w:cs="Calibri"/>
          <w:sz w:val="24"/>
          <w:szCs w:val="28"/>
        </w:rPr>
      </w:pPr>
      <w:r>
        <w:rPr>
          <w:rFonts w:ascii="Calibri" w:hAnsi="Calibri" w:cs="Calibri"/>
          <w:sz w:val="24"/>
          <w:szCs w:val="28"/>
        </w:rPr>
        <w:t>Oborina tog tipa može nanijeti štetu od 50 – 80 % na poljoprivrednim kulturama, a nerijetko se dogodi da za jakih oluja u samo 15 - 20 minuta nastane 100 %-tna šteta. Procijenjeno je da će uslijed događaja s najgorim mogućim posljedicama nastati materijalna šteta po gospodarstvo veća od 20% planiranih sredstava proračuna Grada.</w:t>
      </w:r>
    </w:p>
    <w:p w14:paraId="6E2AA217" w14:textId="2F768069" w:rsidR="005B1CDA" w:rsidRDefault="00000000">
      <w:pPr>
        <w:pStyle w:val="Opisslike"/>
        <w:keepNext/>
        <w:spacing w:line="276" w:lineRule="auto"/>
        <w:jc w:val="center"/>
        <w:rPr>
          <w:b w:val="0"/>
          <w:bCs w:val="0"/>
          <w:i/>
          <w:iCs/>
        </w:rPr>
      </w:pPr>
      <w:bookmarkStart w:id="974" w:name="_Toc175032792"/>
      <w:bookmarkStart w:id="975" w:name="_Toc175743222"/>
      <w:bookmarkStart w:id="976" w:name="_Toc167343802"/>
      <w:bookmarkStart w:id="977" w:name="_Toc196826582"/>
      <w:bookmarkEnd w:id="972"/>
      <w:r>
        <w:t xml:space="preserve">Tablica </w:t>
      </w:r>
      <w:fldSimple w:instr=" SEQ Tablica \* ARABIC ">
        <w:r w:rsidR="00B61DD6">
          <w:rPr>
            <w:noProof/>
          </w:rPr>
          <w:t>113</w:t>
        </w:r>
      </w:fldSimple>
      <w:r>
        <w:t>. Prikaz prijetnjom nastalih posljedica na gospodarstvo - Događaj s najgorim mogućim posljedicama – Tuča</w:t>
      </w:r>
      <w:bookmarkEnd w:id="974"/>
      <w:bookmarkEnd w:id="975"/>
      <w:bookmarkEnd w:id="976"/>
      <w:bookmarkEnd w:id="97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3418A9F1"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931CE" w14:textId="77777777" w:rsidR="005B1CDA" w:rsidRDefault="00000000">
            <w:pPr>
              <w:spacing w:after="0" w:line="240" w:lineRule="auto"/>
              <w:jc w:val="center"/>
              <w:rPr>
                <w:b/>
                <w:sz w:val="20"/>
                <w:szCs w:val="20"/>
              </w:rPr>
            </w:pPr>
            <w:r>
              <w:rPr>
                <w:b/>
                <w:sz w:val="20"/>
                <w:szCs w:val="20"/>
              </w:rPr>
              <w:t>Gospodarstvo</w:t>
            </w:r>
          </w:p>
        </w:tc>
      </w:tr>
      <w:tr w:rsidR="005B1CDA" w14:paraId="4ACAF832"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C5100" w14:textId="77777777" w:rsidR="005B1CDA" w:rsidRDefault="00000000">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C4DA8" w14:textId="77777777" w:rsidR="005B1CDA" w:rsidRDefault="00000000">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C0C01" w14:textId="77777777" w:rsidR="005B1CDA" w:rsidRDefault="00000000">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58ACF" w14:textId="77777777" w:rsidR="005B1CDA" w:rsidRDefault="00000000">
            <w:pPr>
              <w:spacing w:after="0" w:line="240" w:lineRule="auto"/>
              <w:jc w:val="center"/>
              <w:rPr>
                <w:b/>
                <w:sz w:val="20"/>
                <w:szCs w:val="20"/>
              </w:rPr>
            </w:pPr>
            <w:r>
              <w:rPr>
                <w:b/>
                <w:sz w:val="20"/>
                <w:szCs w:val="20"/>
              </w:rPr>
              <w:t>Odabrano</w:t>
            </w:r>
          </w:p>
        </w:tc>
      </w:tr>
      <w:tr w:rsidR="005B1CDA" w14:paraId="0FB86C4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07D90" w14:textId="77777777" w:rsidR="005B1CDA" w:rsidRDefault="00000000">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DF0A1" w14:textId="77777777" w:rsidR="005B1CDA" w:rsidRDefault="00000000">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518DF" w14:textId="77777777" w:rsidR="005B1CDA" w:rsidRDefault="00000000">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7E852" w14:textId="77777777" w:rsidR="005B1CDA" w:rsidRDefault="005B1CDA">
            <w:pPr>
              <w:spacing w:after="0" w:line="240" w:lineRule="auto"/>
              <w:jc w:val="center"/>
              <w:rPr>
                <w:sz w:val="20"/>
                <w:szCs w:val="20"/>
              </w:rPr>
            </w:pPr>
          </w:p>
        </w:tc>
      </w:tr>
      <w:tr w:rsidR="005B1CDA" w14:paraId="6E282F36"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FAFFF" w14:textId="77777777" w:rsidR="005B1CDA" w:rsidRDefault="00000000">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FA44D"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EEF93" w14:textId="77777777" w:rsidR="005B1CDA" w:rsidRDefault="00000000">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98676" w14:textId="77777777" w:rsidR="005B1CDA" w:rsidRDefault="005B1CDA">
            <w:pPr>
              <w:spacing w:after="0" w:line="240" w:lineRule="auto"/>
              <w:jc w:val="center"/>
              <w:rPr>
                <w:b/>
                <w:sz w:val="20"/>
                <w:szCs w:val="20"/>
              </w:rPr>
            </w:pPr>
          </w:p>
        </w:tc>
      </w:tr>
      <w:tr w:rsidR="005B1CDA" w14:paraId="43700455"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81C5C" w14:textId="77777777" w:rsidR="005B1CDA" w:rsidRDefault="00000000">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4C512"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9209A" w14:textId="77777777" w:rsidR="005B1CDA" w:rsidRDefault="00000000">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47E5A" w14:textId="77777777" w:rsidR="005B1CDA" w:rsidRDefault="005B1CDA">
            <w:pPr>
              <w:spacing w:after="0" w:line="240" w:lineRule="auto"/>
              <w:jc w:val="center"/>
              <w:rPr>
                <w:b/>
                <w:sz w:val="20"/>
                <w:szCs w:val="20"/>
              </w:rPr>
            </w:pPr>
          </w:p>
        </w:tc>
      </w:tr>
      <w:tr w:rsidR="005B1CDA" w14:paraId="7632910E"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30F37" w14:textId="77777777" w:rsidR="005B1CDA" w:rsidRDefault="00000000">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B7EC1"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AA0C9" w14:textId="77777777" w:rsidR="005B1CDA" w:rsidRDefault="00000000">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6FD5D" w14:textId="77777777" w:rsidR="005B1CDA" w:rsidRDefault="00000000">
            <w:pPr>
              <w:spacing w:after="0" w:line="240" w:lineRule="auto"/>
              <w:jc w:val="center"/>
              <w:rPr>
                <w:b/>
                <w:sz w:val="20"/>
                <w:szCs w:val="20"/>
              </w:rPr>
            </w:pPr>
            <w:r>
              <w:rPr>
                <w:b/>
                <w:sz w:val="20"/>
                <w:szCs w:val="20"/>
              </w:rPr>
              <w:t>X</w:t>
            </w:r>
          </w:p>
        </w:tc>
      </w:tr>
      <w:tr w:rsidR="005B1CDA" w14:paraId="61E21D30"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3AFBD" w14:textId="77777777" w:rsidR="005B1CDA" w:rsidRDefault="00000000">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99DA1"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11DA1" w14:textId="77777777" w:rsidR="005B1CDA" w:rsidRDefault="00000000">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A71F1" w14:textId="77777777" w:rsidR="005B1CDA" w:rsidRDefault="005B1CDA">
            <w:pPr>
              <w:spacing w:after="0" w:line="240" w:lineRule="auto"/>
              <w:jc w:val="center"/>
              <w:rPr>
                <w:b/>
                <w:sz w:val="20"/>
                <w:szCs w:val="20"/>
              </w:rPr>
            </w:pPr>
          </w:p>
        </w:tc>
      </w:tr>
      <w:bookmarkEnd w:id="973"/>
    </w:tbl>
    <w:p w14:paraId="3E43F738" w14:textId="77777777" w:rsidR="005B1CDA" w:rsidRDefault="005B1CDA">
      <w:pPr>
        <w:rPr>
          <w:lang w:eastAsia="zh-CN"/>
        </w:rPr>
      </w:pPr>
    </w:p>
    <w:p w14:paraId="6E2FD582" w14:textId="77777777" w:rsidR="005B1CDA" w:rsidRDefault="005B1CDA">
      <w:pPr>
        <w:rPr>
          <w:lang w:eastAsia="zh-CN"/>
        </w:rPr>
      </w:pPr>
    </w:p>
    <w:p w14:paraId="36D6C82B" w14:textId="19858005" w:rsidR="00586F29" w:rsidRPr="00586F29" w:rsidRDefault="00586F29" w:rsidP="00586F29">
      <w:pPr>
        <w:pStyle w:val="Naslov4"/>
        <w:numPr>
          <w:ilvl w:val="0"/>
          <w:numId w:val="0"/>
        </w:numPr>
        <w:ind w:left="851"/>
      </w:pPr>
      <w:bookmarkStart w:id="978" w:name="_Toc198881015"/>
      <w:r>
        <w:t>6.8.5.3. Procjena posljedica događaja s najgorim mogućim posljedicama uslijed tuče na društvenu stabilnost i politiku</w:t>
      </w:r>
      <w:bookmarkEnd w:id="978"/>
    </w:p>
    <w:p w14:paraId="623D6BFA" w14:textId="77777777" w:rsidR="005B1CDA" w:rsidRDefault="00000000">
      <w:pPr>
        <w:spacing w:after="0" w:line="276" w:lineRule="auto"/>
        <w:jc w:val="both"/>
        <w:rPr>
          <w:rFonts w:cstheme="minorHAnsi"/>
          <w:sz w:val="24"/>
          <w:szCs w:val="28"/>
        </w:rPr>
      </w:pPr>
      <w:r>
        <w:rPr>
          <w:rFonts w:cstheme="minorHAnsi"/>
          <w:sz w:val="24"/>
          <w:szCs w:val="28"/>
        </w:rPr>
        <w:t xml:space="preserve">Procjena posljedica na društvenu stabilnosti i politiku vezana je na oštećenja zgrada u kojima su smještene ključne institucije i oštećenje kritične infrastrukture. </w:t>
      </w:r>
    </w:p>
    <w:p w14:paraId="6964344D" w14:textId="77777777" w:rsidR="005B1CDA" w:rsidRDefault="00000000">
      <w:pPr>
        <w:spacing w:line="276" w:lineRule="auto"/>
        <w:jc w:val="both"/>
        <w:rPr>
          <w:rFonts w:cstheme="minorHAnsi"/>
          <w:sz w:val="24"/>
          <w:szCs w:val="28"/>
        </w:rPr>
      </w:pPr>
      <w:r>
        <w:rPr>
          <w:rFonts w:cstheme="minorHAnsi"/>
          <w:sz w:val="24"/>
          <w:szCs w:val="28"/>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4437700C" w14:textId="77777777" w:rsidR="005B1CDA" w:rsidRDefault="00000000">
      <w:pPr>
        <w:spacing w:after="0" w:line="276" w:lineRule="auto"/>
        <w:jc w:val="center"/>
        <w:rPr>
          <w:rFonts w:cstheme="minorHAnsi"/>
          <w:sz w:val="24"/>
          <w:szCs w:val="28"/>
        </w:rPr>
      </w:pPr>
      <w:r>
        <w:rPr>
          <w:rFonts w:cstheme="minorHAnsi"/>
          <w:b/>
          <w:sz w:val="24"/>
          <w:szCs w:val="28"/>
        </w:rPr>
        <w:t xml:space="preserve">Društvena stabilnost = </w:t>
      </w:r>
      <m:oMath>
        <m:f>
          <m:fPr>
            <m:ctrlPr>
              <w:rPr>
                <w:rFonts w:ascii="Cambria Math" w:hAnsi="Cambria Math" w:cstheme="minorHAnsi"/>
                <w:sz w:val="24"/>
                <w:szCs w:val="28"/>
              </w:rPr>
            </m:ctrlPr>
          </m:fPr>
          <m:num>
            <m:r>
              <m:rPr>
                <m:sty m:val="p"/>
              </m:rPr>
              <w:rPr>
                <w:rFonts w:ascii="Cambria Math" w:hAnsi="Cambria Math" w:cstheme="minorHAnsi"/>
                <w:sz w:val="24"/>
                <w:szCs w:val="28"/>
              </w:rPr>
              <m:t>KI</m:t>
            </m:r>
            <m:r>
              <w:rPr>
                <w:rFonts w:ascii="Cambria Math" w:hAnsi="Cambria Math" w:cstheme="minorHAnsi"/>
                <w:sz w:val="24"/>
                <w:szCs w:val="28"/>
              </w:rPr>
              <m:t>+</m:t>
            </m:r>
            <m:r>
              <m:rPr>
                <m:sty m:val="p"/>
              </m:rPr>
              <w:rPr>
                <w:rFonts w:ascii="Cambria Math" w:hAnsi="Cambria Math" w:cstheme="minorHAnsi"/>
                <w:sz w:val="24"/>
                <w:szCs w:val="28"/>
              </w:rPr>
              <m:t xml:space="preserve">Građevine </m:t>
            </m:r>
            <m:d>
              <m:dPr>
                <m:ctrlPr>
                  <w:rPr>
                    <w:rFonts w:ascii="Cambria Math" w:hAnsi="Cambria Math" w:cstheme="minorHAnsi"/>
                    <w:sz w:val="24"/>
                    <w:szCs w:val="28"/>
                  </w:rPr>
                </m:ctrlPr>
              </m:dPr>
              <m:e>
                <m:r>
                  <m:rPr>
                    <m:sty m:val="p"/>
                  </m:rPr>
                  <w:rPr>
                    <w:rFonts w:ascii="Cambria Math" w:hAnsi="Cambria Math" w:cstheme="minorHAnsi"/>
                    <w:sz w:val="24"/>
                    <w:szCs w:val="28"/>
                  </w:rPr>
                  <m:t>ustanove</m:t>
                </m:r>
              </m:e>
            </m:d>
            <m:r>
              <m:rPr>
                <m:sty m:val="p"/>
              </m:rPr>
              <w:rPr>
                <w:rFonts w:ascii="Cambria Math" w:hAnsi="Cambria Math" w:cstheme="minorHAnsi"/>
                <w:sz w:val="24"/>
                <w:szCs w:val="28"/>
              </w:rPr>
              <m:t>javnog društvenog značaja</m:t>
            </m:r>
          </m:num>
          <m:den>
            <m:r>
              <w:rPr>
                <w:rFonts w:ascii="Cambria Math" w:hAnsi="Cambria Math" w:cstheme="minorHAnsi"/>
                <w:sz w:val="24"/>
                <w:szCs w:val="28"/>
              </w:rPr>
              <m:t>2</m:t>
            </m:r>
          </m:den>
        </m:f>
      </m:oMath>
    </w:p>
    <w:p w14:paraId="1DD262CA" w14:textId="77777777" w:rsidR="005B1CDA" w:rsidRDefault="00000000">
      <w:pPr>
        <w:spacing w:line="276" w:lineRule="auto"/>
        <w:jc w:val="both"/>
        <w:rPr>
          <w:rFonts w:cstheme="minorHAnsi"/>
          <w:sz w:val="24"/>
          <w:szCs w:val="28"/>
        </w:rPr>
      </w:pPr>
      <w:r>
        <w:rPr>
          <w:rFonts w:cstheme="minorHAnsi"/>
          <w:sz w:val="24"/>
          <w:szCs w:val="28"/>
        </w:rPr>
        <w:t xml:space="preserve">Ukupna materijalna šteta prikazana je u odnosu na proračun Grada, ako je šteta na kritičnoj infrastrukturi od značaja za funkcioniranje društva, točnije samouprave u cjelini. </w:t>
      </w:r>
    </w:p>
    <w:p w14:paraId="2B249E79" w14:textId="77777777" w:rsidR="005B1CDA" w:rsidRDefault="00000000">
      <w:pPr>
        <w:spacing w:line="276" w:lineRule="auto"/>
        <w:jc w:val="both"/>
        <w:rPr>
          <w:rFonts w:cstheme="minorHAnsi"/>
          <w:sz w:val="24"/>
          <w:szCs w:val="28"/>
          <w:lang w:eastAsia="zh-CN"/>
        </w:rPr>
      </w:pPr>
      <w:r>
        <w:rPr>
          <w:rFonts w:cstheme="minorHAnsi"/>
          <w:sz w:val="24"/>
          <w:szCs w:val="28"/>
          <w:lang w:eastAsia="zh-CN"/>
        </w:rPr>
        <w:t>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Grada. Štete se najčešće manifestiraju kao štete na staklenim površinama, krovovima te kao oštećenja zidova.</w:t>
      </w:r>
    </w:p>
    <w:p w14:paraId="7D9A81D8" w14:textId="77777777" w:rsidR="005B1CDA" w:rsidRDefault="005B1CDA">
      <w:pPr>
        <w:spacing w:line="276" w:lineRule="auto"/>
        <w:jc w:val="both"/>
        <w:rPr>
          <w:rFonts w:cstheme="minorHAnsi"/>
          <w:sz w:val="24"/>
          <w:szCs w:val="28"/>
          <w:lang w:eastAsia="zh-CN"/>
        </w:rPr>
      </w:pPr>
    </w:p>
    <w:p w14:paraId="1B288954" w14:textId="04452081" w:rsidR="005B1CDA" w:rsidRDefault="00000000">
      <w:pPr>
        <w:pStyle w:val="Opisslike"/>
        <w:keepNext/>
        <w:spacing w:line="276" w:lineRule="auto"/>
        <w:jc w:val="center"/>
        <w:rPr>
          <w:b w:val="0"/>
          <w:bCs w:val="0"/>
          <w:i/>
          <w:iCs/>
        </w:rPr>
      </w:pPr>
      <w:bookmarkStart w:id="979" w:name="_Toc175032793"/>
      <w:bookmarkStart w:id="980" w:name="_Toc175743223"/>
      <w:bookmarkStart w:id="981" w:name="_Toc167343803"/>
      <w:bookmarkStart w:id="982" w:name="_Toc196826583"/>
      <w:r>
        <w:lastRenderedPageBreak/>
        <w:t xml:space="preserve">Tablica </w:t>
      </w:r>
      <w:fldSimple w:instr=" SEQ Tablica \* ARABIC ">
        <w:r w:rsidR="00B61DD6">
          <w:rPr>
            <w:noProof/>
          </w:rPr>
          <w:t>114</w:t>
        </w:r>
      </w:fldSimple>
      <w:r>
        <w:t>. Prikaz prijetnjom nastalih posljedica na kritičnu infrastrukturu – Događaj s najgorim mogućim posljedicama - Tuča</w:t>
      </w:r>
      <w:bookmarkEnd w:id="979"/>
      <w:bookmarkEnd w:id="980"/>
      <w:bookmarkEnd w:id="981"/>
      <w:bookmarkEnd w:id="982"/>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B1CDA" w14:paraId="2D83FD2D"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91E80" w14:textId="77777777" w:rsidR="005B1CDA" w:rsidRDefault="00000000">
            <w:pPr>
              <w:spacing w:after="0" w:line="240" w:lineRule="auto"/>
              <w:jc w:val="center"/>
              <w:rPr>
                <w:b/>
                <w:sz w:val="20"/>
                <w:szCs w:val="20"/>
              </w:rPr>
            </w:pPr>
            <w:r>
              <w:rPr>
                <w:b/>
                <w:sz w:val="20"/>
                <w:szCs w:val="20"/>
              </w:rPr>
              <w:t>Društvena stabilnost i politika</w:t>
            </w:r>
          </w:p>
        </w:tc>
      </w:tr>
      <w:tr w:rsidR="005B1CDA" w14:paraId="49C2B067"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477BF" w14:textId="77777777" w:rsidR="005B1CDA" w:rsidRDefault="00000000">
            <w:pPr>
              <w:spacing w:after="0" w:line="240" w:lineRule="auto"/>
              <w:jc w:val="center"/>
              <w:rPr>
                <w:b/>
                <w:sz w:val="20"/>
                <w:szCs w:val="20"/>
              </w:rPr>
            </w:pPr>
            <w:r>
              <w:rPr>
                <w:b/>
                <w:sz w:val="20"/>
                <w:szCs w:val="20"/>
              </w:rPr>
              <w:t>Štete/gubici na kritičnoj infrastrukturi</w:t>
            </w:r>
          </w:p>
        </w:tc>
      </w:tr>
      <w:tr w:rsidR="005B1CDA" w14:paraId="70041278"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64D56" w14:textId="77777777" w:rsidR="005B1CDA" w:rsidRDefault="00000000">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1C7FE" w14:textId="77777777" w:rsidR="005B1CDA" w:rsidRDefault="00000000">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21663" w14:textId="77777777" w:rsidR="005B1CDA" w:rsidRDefault="00000000">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1E03A" w14:textId="77777777" w:rsidR="005B1CDA" w:rsidRDefault="00000000">
            <w:pPr>
              <w:spacing w:after="0" w:line="240" w:lineRule="auto"/>
              <w:jc w:val="center"/>
              <w:rPr>
                <w:b/>
                <w:sz w:val="20"/>
                <w:szCs w:val="20"/>
              </w:rPr>
            </w:pPr>
            <w:r>
              <w:rPr>
                <w:b/>
                <w:sz w:val="20"/>
                <w:szCs w:val="20"/>
              </w:rPr>
              <w:t>Odabrano</w:t>
            </w:r>
          </w:p>
        </w:tc>
      </w:tr>
      <w:tr w:rsidR="005B1CDA" w14:paraId="21BA70A1"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57A1B" w14:textId="77777777" w:rsidR="005B1CDA" w:rsidRDefault="00000000">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A4907" w14:textId="77777777" w:rsidR="005B1CDA" w:rsidRDefault="00000000">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08EF9" w14:textId="77777777" w:rsidR="005B1CDA" w:rsidRDefault="00000000">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9C2FE" w14:textId="77777777" w:rsidR="005B1CDA" w:rsidRDefault="005B1CDA">
            <w:pPr>
              <w:spacing w:after="0" w:line="240" w:lineRule="auto"/>
              <w:jc w:val="center"/>
              <w:rPr>
                <w:b/>
                <w:sz w:val="20"/>
                <w:szCs w:val="20"/>
              </w:rPr>
            </w:pPr>
          </w:p>
        </w:tc>
      </w:tr>
      <w:tr w:rsidR="005B1CDA" w14:paraId="291D43F8"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F88C3" w14:textId="77777777" w:rsidR="005B1CDA" w:rsidRDefault="00000000">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E6421"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3FDD0" w14:textId="77777777" w:rsidR="005B1CDA" w:rsidRDefault="00000000">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CD467" w14:textId="77777777" w:rsidR="005B1CDA" w:rsidRDefault="00000000">
            <w:pPr>
              <w:spacing w:after="0" w:line="240" w:lineRule="auto"/>
              <w:jc w:val="center"/>
              <w:rPr>
                <w:b/>
                <w:sz w:val="20"/>
                <w:szCs w:val="20"/>
              </w:rPr>
            </w:pPr>
            <w:r>
              <w:rPr>
                <w:b/>
                <w:sz w:val="20"/>
                <w:szCs w:val="20"/>
              </w:rPr>
              <w:t>X</w:t>
            </w:r>
          </w:p>
        </w:tc>
      </w:tr>
      <w:tr w:rsidR="005B1CDA" w14:paraId="1E2E118F"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54D12" w14:textId="77777777" w:rsidR="005B1CDA" w:rsidRDefault="00000000">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A8C6C"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9DFC0" w14:textId="77777777" w:rsidR="005B1CDA" w:rsidRDefault="00000000">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9C4C2" w14:textId="77777777" w:rsidR="005B1CDA" w:rsidRDefault="005B1CDA">
            <w:pPr>
              <w:spacing w:after="0" w:line="240" w:lineRule="auto"/>
              <w:jc w:val="center"/>
              <w:rPr>
                <w:b/>
                <w:sz w:val="20"/>
                <w:szCs w:val="20"/>
              </w:rPr>
            </w:pPr>
          </w:p>
        </w:tc>
      </w:tr>
      <w:tr w:rsidR="005B1CDA" w14:paraId="7F2ABF4B"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44E93" w14:textId="77777777" w:rsidR="005B1CDA" w:rsidRDefault="00000000">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73D02"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C6D3C" w14:textId="77777777" w:rsidR="005B1CDA" w:rsidRDefault="00000000">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78C37" w14:textId="77777777" w:rsidR="005B1CDA" w:rsidRDefault="005B1CDA">
            <w:pPr>
              <w:spacing w:after="0" w:line="240" w:lineRule="auto"/>
              <w:jc w:val="center"/>
              <w:rPr>
                <w:b/>
                <w:sz w:val="20"/>
                <w:szCs w:val="20"/>
              </w:rPr>
            </w:pPr>
          </w:p>
        </w:tc>
      </w:tr>
      <w:tr w:rsidR="005B1CDA" w14:paraId="71310134"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98B9F" w14:textId="77777777" w:rsidR="005B1CDA" w:rsidRDefault="00000000">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E1179"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1506F" w14:textId="77777777" w:rsidR="005B1CDA" w:rsidRDefault="00000000">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7875F" w14:textId="77777777" w:rsidR="005B1CDA" w:rsidRDefault="005B1CDA">
            <w:pPr>
              <w:spacing w:after="0" w:line="240" w:lineRule="auto"/>
              <w:jc w:val="center"/>
              <w:rPr>
                <w:b/>
                <w:sz w:val="20"/>
                <w:szCs w:val="20"/>
              </w:rPr>
            </w:pPr>
          </w:p>
        </w:tc>
      </w:tr>
    </w:tbl>
    <w:p w14:paraId="000822DA" w14:textId="77777777" w:rsidR="005B1CDA" w:rsidRDefault="005B1CDA"/>
    <w:p w14:paraId="532DBB84" w14:textId="201974E5" w:rsidR="005B1CDA" w:rsidRDefault="00000000">
      <w:pPr>
        <w:pStyle w:val="Opisslike"/>
        <w:keepNext/>
        <w:spacing w:line="276" w:lineRule="auto"/>
        <w:jc w:val="center"/>
        <w:rPr>
          <w:b w:val="0"/>
          <w:bCs w:val="0"/>
          <w:i/>
          <w:iCs/>
        </w:rPr>
      </w:pPr>
      <w:bookmarkStart w:id="983" w:name="_Toc175743224"/>
      <w:bookmarkStart w:id="984" w:name="_Toc167343804"/>
      <w:bookmarkStart w:id="985" w:name="_Toc175032794"/>
      <w:bookmarkStart w:id="986" w:name="_Toc196826584"/>
      <w:r>
        <w:t xml:space="preserve">Tablica </w:t>
      </w:r>
      <w:fldSimple w:instr=" SEQ Tablica \* ARABIC ">
        <w:r w:rsidR="00B61DD6">
          <w:rPr>
            <w:noProof/>
          </w:rPr>
          <w:t>115</w:t>
        </w:r>
      </w:fldSimple>
      <w:r>
        <w:t>. Prikaz prijetnjom nastalih posljedica na ustanove, građevine od javnog, društvenog značaja – Događaj s najgorim mogućim posljedicama - Tuča</w:t>
      </w:r>
      <w:bookmarkEnd w:id="983"/>
      <w:bookmarkEnd w:id="984"/>
      <w:bookmarkEnd w:id="985"/>
      <w:bookmarkEnd w:id="986"/>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B1CDA" w14:paraId="68D94D67"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FAB3F" w14:textId="77777777" w:rsidR="005B1CDA" w:rsidRDefault="00000000">
            <w:pPr>
              <w:spacing w:after="0" w:line="240" w:lineRule="auto"/>
              <w:jc w:val="center"/>
              <w:rPr>
                <w:b/>
                <w:sz w:val="20"/>
                <w:szCs w:val="20"/>
              </w:rPr>
            </w:pPr>
            <w:r>
              <w:rPr>
                <w:b/>
                <w:sz w:val="20"/>
                <w:szCs w:val="20"/>
              </w:rPr>
              <w:t>Društvena stabilnost i politika</w:t>
            </w:r>
          </w:p>
        </w:tc>
      </w:tr>
      <w:tr w:rsidR="005B1CDA" w14:paraId="5B64873E"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B4720" w14:textId="77777777" w:rsidR="005B1CDA" w:rsidRDefault="00000000">
            <w:pPr>
              <w:spacing w:after="0" w:line="240" w:lineRule="auto"/>
              <w:jc w:val="center"/>
              <w:rPr>
                <w:b/>
                <w:sz w:val="20"/>
                <w:szCs w:val="20"/>
              </w:rPr>
            </w:pPr>
            <w:r>
              <w:rPr>
                <w:b/>
                <w:sz w:val="20"/>
                <w:szCs w:val="20"/>
              </w:rPr>
              <w:t>Štete/gubici na ustanovama/građevinama javnog društvenog značaja</w:t>
            </w:r>
          </w:p>
        </w:tc>
      </w:tr>
      <w:tr w:rsidR="005B1CDA" w14:paraId="63E4A1F8"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52FAA" w14:textId="77777777" w:rsidR="005B1CDA" w:rsidRDefault="00000000">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253F0" w14:textId="77777777" w:rsidR="005B1CDA" w:rsidRDefault="00000000">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B0D75" w14:textId="77777777" w:rsidR="005B1CDA" w:rsidRDefault="00000000">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0114D" w14:textId="77777777" w:rsidR="005B1CDA" w:rsidRDefault="00000000">
            <w:pPr>
              <w:spacing w:after="0" w:line="240" w:lineRule="auto"/>
              <w:jc w:val="center"/>
              <w:rPr>
                <w:b/>
                <w:sz w:val="20"/>
                <w:szCs w:val="20"/>
              </w:rPr>
            </w:pPr>
            <w:r>
              <w:rPr>
                <w:b/>
                <w:sz w:val="20"/>
                <w:szCs w:val="20"/>
              </w:rPr>
              <w:t>Odabrano</w:t>
            </w:r>
          </w:p>
        </w:tc>
      </w:tr>
      <w:tr w:rsidR="005B1CDA" w14:paraId="33289F25"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68F9E" w14:textId="77777777" w:rsidR="005B1CDA" w:rsidRDefault="00000000">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08926" w14:textId="77777777" w:rsidR="005B1CDA" w:rsidRDefault="00000000">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A4E18" w14:textId="77777777" w:rsidR="005B1CDA" w:rsidRDefault="00000000">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2E003" w14:textId="77777777" w:rsidR="005B1CDA" w:rsidRDefault="005B1CDA">
            <w:pPr>
              <w:spacing w:after="0" w:line="240" w:lineRule="auto"/>
              <w:jc w:val="center"/>
              <w:rPr>
                <w:b/>
                <w:sz w:val="20"/>
                <w:szCs w:val="20"/>
              </w:rPr>
            </w:pPr>
          </w:p>
        </w:tc>
      </w:tr>
      <w:tr w:rsidR="005B1CDA" w14:paraId="0746BEA2"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E0FEE" w14:textId="77777777" w:rsidR="005B1CDA" w:rsidRDefault="00000000">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5EDDB"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2E6F0" w14:textId="77777777" w:rsidR="005B1CDA" w:rsidRDefault="00000000">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2731B" w14:textId="77777777" w:rsidR="005B1CDA" w:rsidRDefault="00000000">
            <w:pPr>
              <w:spacing w:after="0" w:line="240" w:lineRule="auto"/>
              <w:jc w:val="center"/>
              <w:rPr>
                <w:b/>
                <w:sz w:val="20"/>
                <w:szCs w:val="20"/>
              </w:rPr>
            </w:pPr>
            <w:r>
              <w:rPr>
                <w:b/>
                <w:sz w:val="20"/>
                <w:szCs w:val="20"/>
              </w:rPr>
              <w:t>X</w:t>
            </w:r>
          </w:p>
        </w:tc>
      </w:tr>
      <w:tr w:rsidR="005B1CDA" w14:paraId="5F466C3A"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C0EF0" w14:textId="77777777" w:rsidR="005B1CDA" w:rsidRDefault="00000000">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5EEF8"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D7B81" w14:textId="77777777" w:rsidR="005B1CDA" w:rsidRDefault="00000000">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7F4C8" w14:textId="77777777" w:rsidR="005B1CDA" w:rsidRDefault="005B1CDA">
            <w:pPr>
              <w:spacing w:after="0" w:line="240" w:lineRule="auto"/>
              <w:jc w:val="center"/>
              <w:rPr>
                <w:b/>
                <w:sz w:val="20"/>
                <w:szCs w:val="20"/>
              </w:rPr>
            </w:pPr>
          </w:p>
        </w:tc>
      </w:tr>
      <w:tr w:rsidR="005B1CDA" w14:paraId="5B351E65"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2E987" w14:textId="77777777" w:rsidR="005B1CDA" w:rsidRDefault="00000000">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5AE92"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D84E" w14:textId="77777777" w:rsidR="005B1CDA" w:rsidRDefault="00000000">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4E3D5" w14:textId="77777777" w:rsidR="005B1CDA" w:rsidRDefault="005B1CDA">
            <w:pPr>
              <w:spacing w:after="0" w:line="240" w:lineRule="auto"/>
              <w:jc w:val="center"/>
              <w:rPr>
                <w:b/>
                <w:sz w:val="20"/>
                <w:szCs w:val="20"/>
              </w:rPr>
            </w:pPr>
          </w:p>
        </w:tc>
      </w:tr>
      <w:tr w:rsidR="005B1CDA" w14:paraId="7CF1D015"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BF57D" w14:textId="77777777" w:rsidR="005B1CDA" w:rsidRDefault="00000000">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8C5C"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677FE" w14:textId="77777777" w:rsidR="005B1CDA" w:rsidRDefault="00000000">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62B8F" w14:textId="77777777" w:rsidR="005B1CDA" w:rsidRDefault="005B1CDA">
            <w:pPr>
              <w:spacing w:after="0" w:line="240" w:lineRule="auto"/>
              <w:jc w:val="center"/>
              <w:rPr>
                <w:b/>
                <w:sz w:val="20"/>
                <w:szCs w:val="20"/>
              </w:rPr>
            </w:pPr>
          </w:p>
        </w:tc>
      </w:tr>
    </w:tbl>
    <w:p w14:paraId="63C8AC3D" w14:textId="77777777" w:rsidR="005B1CDA" w:rsidRDefault="005B1CDA"/>
    <w:p w14:paraId="24848EAE" w14:textId="3FAA92C8" w:rsidR="005B1CDA" w:rsidRDefault="00000000">
      <w:pPr>
        <w:pStyle w:val="Opisslike"/>
        <w:keepNext/>
        <w:spacing w:line="276" w:lineRule="auto"/>
        <w:jc w:val="center"/>
        <w:rPr>
          <w:b w:val="0"/>
          <w:bCs w:val="0"/>
          <w:i/>
          <w:iCs/>
        </w:rPr>
      </w:pPr>
      <w:bookmarkStart w:id="987" w:name="_Toc175032795"/>
      <w:bookmarkStart w:id="988" w:name="_Toc175743225"/>
      <w:bookmarkStart w:id="989" w:name="_Toc167343805"/>
      <w:bookmarkStart w:id="990" w:name="_Toc196826585"/>
      <w:r>
        <w:t xml:space="preserve">Tablica </w:t>
      </w:r>
      <w:fldSimple w:instr=" SEQ Tablica \* ARABIC ">
        <w:r w:rsidR="00B61DD6">
          <w:rPr>
            <w:noProof/>
          </w:rPr>
          <w:t>116</w:t>
        </w:r>
      </w:fldSimple>
      <w:r>
        <w:t>. Prikaz prijetnjom nastalih posljedica na društvenu stabilnost i politiku – Događaj s najgorim mogućim posljedicama - Tuča</w:t>
      </w:r>
      <w:bookmarkEnd w:id="987"/>
      <w:bookmarkEnd w:id="988"/>
      <w:bookmarkEnd w:id="989"/>
      <w:bookmarkEnd w:id="990"/>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922"/>
        <w:gridCol w:w="2340"/>
        <w:gridCol w:w="2320"/>
      </w:tblGrid>
      <w:tr w:rsidR="005B1CDA" w14:paraId="6FD9092E" w14:textId="77777777">
        <w:tc>
          <w:tcPr>
            <w:tcW w:w="1067" w:type="dxa"/>
            <w:shd w:val="clear" w:color="auto" w:fill="auto"/>
            <w:vAlign w:val="center"/>
          </w:tcPr>
          <w:p w14:paraId="0C627FFB" w14:textId="77777777" w:rsidR="005B1CDA" w:rsidRDefault="00000000">
            <w:pPr>
              <w:spacing w:after="0" w:line="240" w:lineRule="auto"/>
              <w:jc w:val="center"/>
              <w:rPr>
                <w:rFonts w:cs="Calibri"/>
                <w:b/>
                <w:sz w:val="20"/>
                <w:szCs w:val="20"/>
              </w:rPr>
            </w:pPr>
            <w:r>
              <w:rPr>
                <w:rFonts w:cs="Calibri"/>
                <w:b/>
                <w:sz w:val="20"/>
                <w:szCs w:val="20"/>
              </w:rPr>
              <w:t>Kategorija</w:t>
            </w:r>
          </w:p>
        </w:tc>
        <w:tc>
          <w:tcPr>
            <w:tcW w:w="1922" w:type="dxa"/>
            <w:shd w:val="clear" w:color="auto" w:fill="auto"/>
            <w:vAlign w:val="center"/>
          </w:tcPr>
          <w:p w14:paraId="39D480B3" w14:textId="77777777" w:rsidR="005B1CDA" w:rsidRDefault="00000000">
            <w:pPr>
              <w:spacing w:after="0" w:line="240" w:lineRule="auto"/>
              <w:jc w:val="center"/>
              <w:rPr>
                <w:rFonts w:cs="Calibri"/>
                <w:b/>
                <w:sz w:val="20"/>
                <w:szCs w:val="20"/>
              </w:rPr>
            </w:pPr>
            <w:r>
              <w:rPr>
                <w:rFonts w:cs="Calibri"/>
                <w:b/>
                <w:sz w:val="20"/>
                <w:szCs w:val="20"/>
              </w:rPr>
              <w:t>Ustanove/građevine javnog, društvenog interesa</w:t>
            </w:r>
          </w:p>
        </w:tc>
        <w:tc>
          <w:tcPr>
            <w:tcW w:w="2340" w:type="dxa"/>
            <w:shd w:val="clear" w:color="auto" w:fill="auto"/>
            <w:vAlign w:val="center"/>
          </w:tcPr>
          <w:p w14:paraId="285A1591" w14:textId="77777777" w:rsidR="005B1CDA" w:rsidRDefault="00000000">
            <w:pPr>
              <w:spacing w:after="0" w:line="240" w:lineRule="auto"/>
              <w:jc w:val="center"/>
              <w:rPr>
                <w:rFonts w:cs="Calibri"/>
                <w:b/>
                <w:sz w:val="20"/>
                <w:szCs w:val="20"/>
              </w:rPr>
            </w:pPr>
            <w:r>
              <w:rPr>
                <w:rFonts w:cs="Calibri"/>
                <w:b/>
                <w:sz w:val="20"/>
                <w:szCs w:val="20"/>
              </w:rPr>
              <w:t>Kritična infrastruktura</w:t>
            </w:r>
          </w:p>
        </w:tc>
        <w:tc>
          <w:tcPr>
            <w:tcW w:w="2320" w:type="dxa"/>
            <w:shd w:val="clear" w:color="auto" w:fill="auto"/>
            <w:vAlign w:val="center"/>
          </w:tcPr>
          <w:p w14:paraId="22FA1A8B" w14:textId="77777777" w:rsidR="005B1CDA" w:rsidRDefault="00000000">
            <w:pPr>
              <w:spacing w:after="0" w:line="240" w:lineRule="auto"/>
              <w:jc w:val="center"/>
              <w:rPr>
                <w:rFonts w:cs="Calibri"/>
                <w:b/>
                <w:sz w:val="20"/>
                <w:szCs w:val="20"/>
              </w:rPr>
            </w:pPr>
            <w:r>
              <w:rPr>
                <w:rFonts w:cs="Calibri"/>
                <w:b/>
                <w:sz w:val="20"/>
                <w:szCs w:val="20"/>
              </w:rPr>
              <w:t>Ukupno</w:t>
            </w:r>
          </w:p>
        </w:tc>
      </w:tr>
      <w:tr w:rsidR="005B1CDA" w14:paraId="3BB604A0" w14:textId="77777777">
        <w:tc>
          <w:tcPr>
            <w:tcW w:w="1067" w:type="dxa"/>
            <w:shd w:val="clear" w:color="auto" w:fill="auto"/>
            <w:vAlign w:val="center"/>
          </w:tcPr>
          <w:p w14:paraId="74421CDF" w14:textId="77777777" w:rsidR="005B1CDA" w:rsidRDefault="00000000">
            <w:pPr>
              <w:spacing w:after="0" w:line="240" w:lineRule="auto"/>
              <w:jc w:val="center"/>
              <w:rPr>
                <w:rFonts w:cs="Calibri"/>
                <w:b/>
                <w:sz w:val="20"/>
                <w:szCs w:val="20"/>
              </w:rPr>
            </w:pPr>
            <w:r>
              <w:rPr>
                <w:rFonts w:cs="Calibri"/>
                <w:b/>
                <w:sz w:val="20"/>
                <w:szCs w:val="20"/>
              </w:rPr>
              <w:t>1</w:t>
            </w:r>
          </w:p>
        </w:tc>
        <w:tc>
          <w:tcPr>
            <w:tcW w:w="1922" w:type="dxa"/>
            <w:shd w:val="clear" w:color="auto" w:fill="auto"/>
            <w:vAlign w:val="center"/>
          </w:tcPr>
          <w:p w14:paraId="275A9E42" w14:textId="77777777" w:rsidR="005B1CDA" w:rsidRDefault="005B1CDA">
            <w:pPr>
              <w:spacing w:after="0" w:line="240" w:lineRule="auto"/>
              <w:jc w:val="center"/>
              <w:rPr>
                <w:rFonts w:cs="Calibri"/>
                <w:b/>
                <w:bCs/>
                <w:sz w:val="20"/>
                <w:szCs w:val="20"/>
              </w:rPr>
            </w:pPr>
          </w:p>
        </w:tc>
        <w:tc>
          <w:tcPr>
            <w:tcW w:w="2340" w:type="dxa"/>
            <w:shd w:val="clear" w:color="auto" w:fill="auto"/>
            <w:vAlign w:val="center"/>
          </w:tcPr>
          <w:p w14:paraId="5A761E92" w14:textId="77777777" w:rsidR="005B1CDA" w:rsidRDefault="005B1CDA">
            <w:pPr>
              <w:spacing w:after="0" w:line="240" w:lineRule="auto"/>
              <w:jc w:val="center"/>
              <w:rPr>
                <w:rFonts w:cs="Calibri"/>
                <w:b/>
                <w:bCs/>
                <w:sz w:val="20"/>
                <w:szCs w:val="20"/>
              </w:rPr>
            </w:pPr>
          </w:p>
        </w:tc>
        <w:tc>
          <w:tcPr>
            <w:tcW w:w="2320" w:type="dxa"/>
            <w:shd w:val="clear" w:color="auto" w:fill="auto"/>
            <w:vAlign w:val="center"/>
          </w:tcPr>
          <w:p w14:paraId="007FA3A8" w14:textId="77777777" w:rsidR="005B1CDA" w:rsidRDefault="005B1CDA">
            <w:pPr>
              <w:spacing w:after="0" w:line="240" w:lineRule="auto"/>
              <w:jc w:val="center"/>
              <w:rPr>
                <w:rFonts w:cs="Calibri"/>
                <w:b/>
                <w:bCs/>
                <w:sz w:val="20"/>
                <w:szCs w:val="20"/>
              </w:rPr>
            </w:pPr>
          </w:p>
        </w:tc>
      </w:tr>
      <w:tr w:rsidR="005B1CDA" w14:paraId="0E8142F6" w14:textId="77777777">
        <w:tc>
          <w:tcPr>
            <w:tcW w:w="1067" w:type="dxa"/>
            <w:shd w:val="clear" w:color="auto" w:fill="auto"/>
            <w:vAlign w:val="center"/>
          </w:tcPr>
          <w:p w14:paraId="50DC487D" w14:textId="77777777" w:rsidR="005B1CDA" w:rsidRDefault="00000000">
            <w:pPr>
              <w:spacing w:after="0" w:line="240" w:lineRule="auto"/>
              <w:jc w:val="center"/>
              <w:rPr>
                <w:rFonts w:cs="Calibri"/>
                <w:b/>
                <w:sz w:val="20"/>
                <w:szCs w:val="20"/>
              </w:rPr>
            </w:pPr>
            <w:r>
              <w:rPr>
                <w:rFonts w:cs="Calibri"/>
                <w:b/>
                <w:sz w:val="20"/>
                <w:szCs w:val="20"/>
              </w:rPr>
              <w:t>2</w:t>
            </w:r>
          </w:p>
        </w:tc>
        <w:tc>
          <w:tcPr>
            <w:tcW w:w="1922" w:type="dxa"/>
            <w:shd w:val="clear" w:color="auto" w:fill="auto"/>
            <w:vAlign w:val="center"/>
          </w:tcPr>
          <w:p w14:paraId="2DD5CAF6" w14:textId="77777777" w:rsidR="005B1CDA" w:rsidRDefault="00000000">
            <w:pPr>
              <w:spacing w:after="0" w:line="240" w:lineRule="auto"/>
              <w:jc w:val="center"/>
              <w:rPr>
                <w:rFonts w:cs="Calibri"/>
                <w:b/>
                <w:bCs/>
                <w:sz w:val="20"/>
                <w:szCs w:val="20"/>
              </w:rPr>
            </w:pPr>
            <w:r>
              <w:rPr>
                <w:rFonts w:cs="Calibri"/>
                <w:b/>
                <w:bCs/>
                <w:sz w:val="20"/>
                <w:szCs w:val="20"/>
              </w:rPr>
              <w:t>X</w:t>
            </w:r>
          </w:p>
        </w:tc>
        <w:tc>
          <w:tcPr>
            <w:tcW w:w="2340" w:type="dxa"/>
            <w:shd w:val="clear" w:color="auto" w:fill="auto"/>
            <w:vAlign w:val="center"/>
          </w:tcPr>
          <w:p w14:paraId="7DD81A40" w14:textId="77777777" w:rsidR="005B1CDA" w:rsidRDefault="00000000">
            <w:pPr>
              <w:spacing w:after="0" w:line="240" w:lineRule="auto"/>
              <w:jc w:val="center"/>
              <w:rPr>
                <w:rFonts w:cs="Calibri"/>
                <w:b/>
                <w:bCs/>
                <w:sz w:val="20"/>
                <w:szCs w:val="20"/>
              </w:rPr>
            </w:pPr>
            <w:r>
              <w:rPr>
                <w:rFonts w:cs="Calibri"/>
                <w:b/>
                <w:bCs/>
                <w:sz w:val="20"/>
                <w:szCs w:val="20"/>
              </w:rPr>
              <w:t>X</w:t>
            </w:r>
          </w:p>
        </w:tc>
        <w:tc>
          <w:tcPr>
            <w:tcW w:w="2320" w:type="dxa"/>
            <w:shd w:val="clear" w:color="auto" w:fill="auto"/>
            <w:vAlign w:val="center"/>
          </w:tcPr>
          <w:p w14:paraId="6674161D" w14:textId="77777777" w:rsidR="005B1CDA" w:rsidRDefault="00000000">
            <w:pPr>
              <w:spacing w:after="0" w:line="240" w:lineRule="auto"/>
              <w:jc w:val="center"/>
              <w:rPr>
                <w:rFonts w:cs="Calibri"/>
                <w:b/>
                <w:bCs/>
                <w:sz w:val="20"/>
                <w:szCs w:val="20"/>
              </w:rPr>
            </w:pPr>
            <w:r>
              <w:rPr>
                <w:rFonts w:cs="Calibri"/>
                <w:b/>
                <w:bCs/>
                <w:sz w:val="20"/>
                <w:szCs w:val="20"/>
              </w:rPr>
              <w:t>X</w:t>
            </w:r>
          </w:p>
        </w:tc>
      </w:tr>
      <w:tr w:rsidR="005B1CDA" w14:paraId="0ECD0EAE" w14:textId="77777777">
        <w:tc>
          <w:tcPr>
            <w:tcW w:w="1067" w:type="dxa"/>
            <w:shd w:val="clear" w:color="auto" w:fill="auto"/>
            <w:vAlign w:val="center"/>
          </w:tcPr>
          <w:p w14:paraId="0FF2847A" w14:textId="77777777" w:rsidR="005B1CDA" w:rsidRDefault="00000000">
            <w:pPr>
              <w:spacing w:after="0" w:line="240" w:lineRule="auto"/>
              <w:jc w:val="center"/>
              <w:rPr>
                <w:rFonts w:cs="Calibri"/>
                <w:b/>
                <w:sz w:val="20"/>
                <w:szCs w:val="20"/>
              </w:rPr>
            </w:pPr>
            <w:r>
              <w:rPr>
                <w:rFonts w:cs="Calibri"/>
                <w:b/>
                <w:sz w:val="20"/>
                <w:szCs w:val="20"/>
              </w:rPr>
              <w:t>3</w:t>
            </w:r>
          </w:p>
        </w:tc>
        <w:tc>
          <w:tcPr>
            <w:tcW w:w="1922" w:type="dxa"/>
            <w:shd w:val="clear" w:color="auto" w:fill="auto"/>
            <w:vAlign w:val="center"/>
          </w:tcPr>
          <w:p w14:paraId="65D0FD22" w14:textId="77777777" w:rsidR="005B1CDA" w:rsidRDefault="005B1CDA">
            <w:pPr>
              <w:spacing w:after="0" w:line="240" w:lineRule="auto"/>
              <w:jc w:val="center"/>
              <w:rPr>
                <w:rFonts w:cs="Calibri"/>
                <w:b/>
                <w:bCs/>
                <w:sz w:val="20"/>
                <w:szCs w:val="20"/>
              </w:rPr>
            </w:pPr>
          </w:p>
        </w:tc>
        <w:tc>
          <w:tcPr>
            <w:tcW w:w="2340" w:type="dxa"/>
            <w:shd w:val="clear" w:color="auto" w:fill="auto"/>
            <w:vAlign w:val="center"/>
          </w:tcPr>
          <w:p w14:paraId="1D8BDFC3" w14:textId="77777777" w:rsidR="005B1CDA" w:rsidRDefault="005B1CDA">
            <w:pPr>
              <w:spacing w:after="0" w:line="240" w:lineRule="auto"/>
              <w:jc w:val="center"/>
              <w:rPr>
                <w:rFonts w:cs="Calibri"/>
                <w:b/>
                <w:bCs/>
                <w:sz w:val="20"/>
                <w:szCs w:val="20"/>
              </w:rPr>
            </w:pPr>
          </w:p>
        </w:tc>
        <w:tc>
          <w:tcPr>
            <w:tcW w:w="2320" w:type="dxa"/>
            <w:shd w:val="clear" w:color="auto" w:fill="auto"/>
            <w:vAlign w:val="center"/>
          </w:tcPr>
          <w:p w14:paraId="1A141096" w14:textId="77777777" w:rsidR="005B1CDA" w:rsidRDefault="005B1CDA">
            <w:pPr>
              <w:spacing w:after="0" w:line="240" w:lineRule="auto"/>
              <w:jc w:val="center"/>
              <w:rPr>
                <w:rFonts w:cs="Calibri"/>
                <w:b/>
                <w:bCs/>
                <w:sz w:val="20"/>
                <w:szCs w:val="20"/>
              </w:rPr>
            </w:pPr>
          </w:p>
        </w:tc>
      </w:tr>
      <w:tr w:rsidR="005B1CDA" w14:paraId="43497BBC" w14:textId="77777777">
        <w:tc>
          <w:tcPr>
            <w:tcW w:w="1067" w:type="dxa"/>
            <w:shd w:val="clear" w:color="auto" w:fill="auto"/>
            <w:vAlign w:val="center"/>
          </w:tcPr>
          <w:p w14:paraId="6BB8E7EC" w14:textId="77777777" w:rsidR="005B1CDA" w:rsidRDefault="00000000">
            <w:pPr>
              <w:spacing w:after="0" w:line="240" w:lineRule="auto"/>
              <w:jc w:val="center"/>
              <w:rPr>
                <w:rFonts w:cs="Calibri"/>
                <w:b/>
                <w:sz w:val="20"/>
                <w:szCs w:val="20"/>
              </w:rPr>
            </w:pPr>
            <w:r>
              <w:rPr>
                <w:rFonts w:cs="Calibri"/>
                <w:b/>
                <w:sz w:val="20"/>
                <w:szCs w:val="20"/>
              </w:rPr>
              <w:t>4</w:t>
            </w:r>
          </w:p>
        </w:tc>
        <w:tc>
          <w:tcPr>
            <w:tcW w:w="1922" w:type="dxa"/>
            <w:shd w:val="clear" w:color="auto" w:fill="auto"/>
            <w:vAlign w:val="center"/>
          </w:tcPr>
          <w:p w14:paraId="2FA64A36" w14:textId="77777777" w:rsidR="005B1CDA" w:rsidRDefault="005B1CDA">
            <w:pPr>
              <w:spacing w:after="0" w:line="240" w:lineRule="auto"/>
              <w:jc w:val="center"/>
              <w:rPr>
                <w:rFonts w:cs="Calibri"/>
                <w:b/>
                <w:bCs/>
                <w:sz w:val="20"/>
                <w:szCs w:val="20"/>
              </w:rPr>
            </w:pPr>
          </w:p>
        </w:tc>
        <w:tc>
          <w:tcPr>
            <w:tcW w:w="2340" w:type="dxa"/>
            <w:shd w:val="clear" w:color="auto" w:fill="auto"/>
            <w:vAlign w:val="center"/>
          </w:tcPr>
          <w:p w14:paraId="1979CEAA" w14:textId="77777777" w:rsidR="005B1CDA" w:rsidRDefault="005B1CDA">
            <w:pPr>
              <w:spacing w:after="0" w:line="240" w:lineRule="auto"/>
              <w:jc w:val="center"/>
              <w:rPr>
                <w:rFonts w:cs="Calibri"/>
                <w:b/>
                <w:bCs/>
                <w:sz w:val="20"/>
                <w:szCs w:val="20"/>
              </w:rPr>
            </w:pPr>
          </w:p>
        </w:tc>
        <w:tc>
          <w:tcPr>
            <w:tcW w:w="2320" w:type="dxa"/>
            <w:shd w:val="clear" w:color="auto" w:fill="auto"/>
            <w:vAlign w:val="center"/>
          </w:tcPr>
          <w:p w14:paraId="70FA0973" w14:textId="77777777" w:rsidR="005B1CDA" w:rsidRDefault="005B1CDA">
            <w:pPr>
              <w:spacing w:after="0" w:line="240" w:lineRule="auto"/>
              <w:jc w:val="center"/>
              <w:rPr>
                <w:rFonts w:cs="Calibri"/>
                <w:b/>
                <w:bCs/>
                <w:sz w:val="20"/>
                <w:szCs w:val="20"/>
              </w:rPr>
            </w:pPr>
          </w:p>
        </w:tc>
      </w:tr>
      <w:tr w:rsidR="005B1CDA" w14:paraId="43653D4B" w14:textId="77777777">
        <w:tc>
          <w:tcPr>
            <w:tcW w:w="1067" w:type="dxa"/>
            <w:shd w:val="clear" w:color="auto" w:fill="auto"/>
            <w:vAlign w:val="center"/>
          </w:tcPr>
          <w:p w14:paraId="751CB7FB" w14:textId="77777777" w:rsidR="005B1CDA" w:rsidRDefault="00000000">
            <w:pPr>
              <w:spacing w:after="0" w:line="240" w:lineRule="auto"/>
              <w:jc w:val="center"/>
              <w:rPr>
                <w:rFonts w:cs="Calibri"/>
                <w:b/>
                <w:sz w:val="20"/>
                <w:szCs w:val="20"/>
              </w:rPr>
            </w:pPr>
            <w:r>
              <w:rPr>
                <w:rFonts w:cs="Calibri"/>
                <w:b/>
                <w:sz w:val="20"/>
                <w:szCs w:val="20"/>
              </w:rPr>
              <w:t>5</w:t>
            </w:r>
          </w:p>
        </w:tc>
        <w:tc>
          <w:tcPr>
            <w:tcW w:w="1922" w:type="dxa"/>
            <w:shd w:val="clear" w:color="auto" w:fill="auto"/>
            <w:vAlign w:val="center"/>
          </w:tcPr>
          <w:p w14:paraId="69CB0C78" w14:textId="77777777" w:rsidR="005B1CDA" w:rsidRDefault="005B1CDA">
            <w:pPr>
              <w:spacing w:after="0" w:line="240" w:lineRule="auto"/>
              <w:jc w:val="center"/>
              <w:rPr>
                <w:rFonts w:cs="Calibri"/>
                <w:b/>
                <w:bCs/>
                <w:sz w:val="20"/>
                <w:szCs w:val="20"/>
              </w:rPr>
            </w:pPr>
          </w:p>
        </w:tc>
        <w:tc>
          <w:tcPr>
            <w:tcW w:w="2340" w:type="dxa"/>
            <w:shd w:val="clear" w:color="auto" w:fill="auto"/>
            <w:vAlign w:val="center"/>
          </w:tcPr>
          <w:p w14:paraId="2DAA5433" w14:textId="77777777" w:rsidR="005B1CDA" w:rsidRDefault="005B1CDA">
            <w:pPr>
              <w:spacing w:after="0" w:line="240" w:lineRule="auto"/>
              <w:jc w:val="center"/>
              <w:rPr>
                <w:rFonts w:cs="Calibri"/>
                <w:b/>
                <w:bCs/>
                <w:sz w:val="20"/>
                <w:szCs w:val="20"/>
              </w:rPr>
            </w:pPr>
          </w:p>
        </w:tc>
        <w:tc>
          <w:tcPr>
            <w:tcW w:w="2320" w:type="dxa"/>
            <w:shd w:val="clear" w:color="auto" w:fill="auto"/>
            <w:vAlign w:val="center"/>
          </w:tcPr>
          <w:p w14:paraId="7A6D04FC" w14:textId="77777777" w:rsidR="005B1CDA" w:rsidRDefault="005B1CDA">
            <w:pPr>
              <w:spacing w:after="0" w:line="240" w:lineRule="auto"/>
              <w:jc w:val="center"/>
              <w:rPr>
                <w:rFonts w:cs="Calibri"/>
                <w:b/>
                <w:bCs/>
                <w:sz w:val="20"/>
                <w:szCs w:val="20"/>
              </w:rPr>
            </w:pPr>
          </w:p>
        </w:tc>
      </w:tr>
    </w:tbl>
    <w:p w14:paraId="1DED48EE" w14:textId="77777777" w:rsidR="005B1CDA" w:rsidRDefault="005B1CDA">
      <w:pPr>
        <w:rPr>
          <w:lang w:eastAsia="zh-CN"/>
        </w:rPr>
      </w:pPr>
    </w:p>
    <w:p w14:paraId="07C2F165" w14:textId="46CFDED6" w:rsidR="00586F29" w:rsidRPr="00586F29" w:rsidRDefault="00586F29" w:rsidP="00725445">
      <w:pPr>
        <w:pStyle w:val="Naslov4"/>
        <w:numPr>
          <w:ilvl w:val="0"/>
          <w:numId w:val="0"/>
        </w:numPr>
        <w:ind w:left="851"/>
      </w:pPr>
      <w:bookmarkStart w:id="991" w:name="_Toc198881016"/>
      <w:r>
        <w:t>6.8.5.</w:t>
      </w:r>
      <w:r w:rsidR="00725445">
        <w:t>4. Vjerojatnost pojave događaja s najgorim mogućim posljedicama uslijed tuče</w:t>
      </w:r>
      <w:bookmarkEnd w:id="991"/>
    </w:p>
    <w:p w14:paraId="18F6B606" w14:textId="26FACCB4" w:rsidR="005B1CDA" w:rsidRDefault="00000000">
      <w:pPr>
        <w:pStyle w:val="Opisslike"/>
        <w:keepNext/>
        <w:spacing w:before="240"/>
        <w:jc w:val="center"/>
        <w:rPr>
          <w:b w:val="0"/>
          <w:bCs w:val="0"/>
          <w:i/>
          <w:iCs/>
        </w:rPr>
      </w:pPr>
      <w:bookmarkStart w:id="992" w:name="_Toc167343806"/>
      <w:bookmarkStart w:id="993" w:name="_Toc175743226"/>
      <w:bookmarkStart w:id="994" w:name="_Toc175032796"/>
      <w:bookmarkStart w:id="995" w:name="_Toc196826586"/>
      <w:r>
        <w:t xml:space="preserve">Tablica </w:t>
      </w:r>
      <w:fldSimple w:instr=" SEQ Tablica \* ARABIC ">
        <w:r w:rsidR="00B61DD6">
          <w:rPr>
            <w:noProof/>
          </w:rPr>
          <w:t>117</w:t>
        </w:r>
      </w:fldSimple>
      <w:r>
        <w:t>. Vjerojatnost pojave događaja s najgorim mogućim posljedicama – Tuča</w:t>
      </w:r>
      <w:bookmarkEnd w:id="992"/>
      <w:bookmarkEnd w:id="993"/>
      <w:bookmarkEnd w:id="994"/>
      <w:bookmarkEnd w:id="99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1138B4B4"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1B2C9" w14:textId="77777777" w:rsidR="005B1CDA" w:rsidRDefault="00000000">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4A21B" w14:textId="77777777" w:rsidR="005B1CDA" w:rsidRDefault="00000000">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BE4E3" w14:textId="77777777" w:rsidR="005B1CDA" w:rsidRDefault="00000000">
            <w:pPr>
              <w:spacing w:after="0" w:line="240" w:lineRule="auto"/>
              <w:jc w:val="center"/>
              <w:rPr>
                <w:b/>
                <w:sz w:val="20"/>
                <w:szCs w:val="20"/>
              </w:rPr>
            </w:pPr>
            <w:r>
              <w:rPr>
                <w:b/>
                <w:sz w:val="20"/>
                <w:szCs w:val="20"/>
              </w:rPr>
              <w:t>Vjerojatnost/frekvencija</w:t>
            </w:r>
          </w:p>
        </w:tc>
      </w:tr>
      <w:tr w:rsidR="005B1CDA" w14:paraId="37D8E763"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927DF"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B5E9F"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9AD9C"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62E30"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6AC4B"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CB6AE" w14:textId="77777777" w:rsidR="005B1CDA" w:rsidRDefault="00000000">
            <w:pPr>
              <w:spacing w:after="0" w:line="240" w:lineRule="auto"/>
              <w:jc w:val="center"/>
              <w:rPr>
                <w:b/>
                <w:sz w:val="20"/>
                <w:szCs w:val="20"/>
              </w:rPr>
            </w:pPr>
            <w:r>
              <w:rPr>
                <w:b/>
                <w:sz w:val="20"/>
                <w:szCs w:val="20"/>
              </w:rPr>
              <w:t>Odabrano</w:t>
            </w:r>
          </w:p>
        </w:tc>
      </w:tr>
      <w:tr w:rsidR="005B1CDA" w14:paraId="73819112"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180F5"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CEF20"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E7A57"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81BAB"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A5493"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62FF" w14:textId="77777777" w:rsidR="005B1CDA" w:rsidRDefault="005B1CDA">
            <w:pPr>
              <w:spacing w:after="0" w:line="240" w:lineRule="auto"/>
              <w:jc w:val="center"/>
              <w:rPr>
                <w:b/>
                <w:sz w:val="20"/>
                <w:szCs w:val="20"/>
              </w:rPr>
            </w:pPr>
          </w:p>
        </w:tc>
      </w:tr>
      <w:tr w:rsidR="005B1CDA" w14:paraId="00D31565"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67D5"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73FCD"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78B1E"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0CA1A"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616E0"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8312B" w14:textId="77777777" w:rsidR="005B1CDA" w:rsidRDefault="005B1CDA">
            <w:pPr>
              <w:spacing w:after="0" w:line="240" w:lineRule="auto"/>
              <w:jc w:val="center"/>
              <w:rPr>
                <w:b/>
                <w:sz w:val="20"/>
                <w:szCs w:val="20"/>
              </w:rPr>
            </w:pPr>
          </w:p>
        </w:tc>
      </w:tr>
      <w:tr w:rsidR="005B1CDA" w14:paraId="3B50EE0F"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874D8"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7624E"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3157E"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C3D5D"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B1AA2"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B0D1" w14:textId="77777777" w:rsidR="005B1CDA" w:rsidRDefault="00000000">
            <w:pPr>
              <w:spacing w:after="0" w:line="240" w:lineRule="auto"/>
              <w:jc w:val="center"/>
              <w:rPr>
                <w:b/>
                <w:sz w:val="20"/>
                <w:szCs w:val="20"/>
              </w:rPr>
            </w:pPr>
            <w:r>
              <w:rPr>
                <w:b/>
                <w:sz w:val="20"/>
                <w:szCs w:val="20"/>
              </w:rPr>
              <w:t>X</w:t>
            </w:r>
          </w:p>
        </w:tc>
      </w:tr>
      <w:tr w:rsidR="005B1CDA" w14:paraId="29CEE578"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98EC4"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6BC77"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8CABE"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A6A1"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32C87"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0202B" w14:textId="77777777" w:rsidR="005B1CDA" w:rsidRDefault="005B1CDA">
            <w:pPr>
              <w:spacing w:after="0" w:line="240" w:lineRule="auto"/>
              <w:jc w:val="center"/>
              <w:rPr>
                <w:b/>
                <w:sz w:val="20"/>
                <w:szCs w:val="20"/>
              </w:rPr>
            </w:pPr>
          </w:p>
        </w:tc>
      </w:tr>
      <w:tr w:rsidR="005B1CDA" w14:paraId="4A951D77"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5E9E4"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A7344"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4F4AF"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BC20E"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05CD0"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58D94" w14:textId="77777777" w:rsidR="005B1CDA" w:rsidRDefault="005B1CDA">
            <w:pPr>
              <w:spacing w:after="0" w:line="240" w:lineRule="auto"/>
              <w:jc w:val="center"/>
              <w:rPr>
                <w:b/>
                <w:sz w:val="20"/>
                <w:szCs w:val="20"/>
              </w:rPr>
            </w:pPr>
          </w:p>
        </w:tc>
      </w:tr>
    </w:tbl>
    <w:p w14:paraId="559828A2" w14:textId="77777777" w:rsidR="005B1CDA" w:rsidRDefault="005B1CDA">
      <w:pPr>
        <w:rPr>
          <w:lang w:eastAsia="zh-CN"/>
        </w:rPr>
      </w:pPr>
    </w:p>
    <w:p w14:paraId="67B3FE35" w14:textId="77777777" w:rsidR="00725445" w:rsidRDefault="00725445" w:rsidP="00725445">
      <w:pPr>
        <w:pStyle w:val="Naslov3"/>
        <w:numPr>
          <w:ilvl w:val="0"/>
          <w:numId w:val="0"/>
        </w:numPr>
        <w:ind w:left="567"/>
      </w:pPr>
      <w:bookmarkStart w:id="996" w:name="_Toc198881017"/>
      <w:r>
        <w:t>6.8.6. Najvjerojatniji neželjeni događaj – Tuča</w:t>
      </w:r>
      <w:bookmarkEnd w:id="996"/>
    </w:p>
    <w:p w14:paraId="56C27AB0" w14:textId="7F2C240C" w:rsidR="00725445" w:rsidRPr="00725445" w:rsidRDefault="00725445" w:rsidP="00725445">
      <w:pPr>
        <w:rPr>
          <w:lang w:eastAsia="zh-CN"/>
        </w:rPr>
      </w:pPr>
    </w:p>
    <w:p w14:paraId="50F76D61" w14:textId="77777777" w:rsidR="005B1CDA" w:rsidRDefault="00000000">
      <w:pPr>
        <w:spacing w:line="276" w:lineRule="auto"/>
        <w:jc w:val="both"/>
        <w:rPr>
          <w:sz w:val="24"/>
          <w:szCs w:val="24"/>
          <w:lang w:eastAsia="zh-CN"/>
        </w:rPr>
      </w:pPr>
      <w:r>
        <w:rPr>
          <w:sz w:val="24"/>
          <w:szCs w:val="24"/>
          <w:lang w:eastAsia="zh-CN"/>
        </w:rPr>
        <w:lastRenderedPageBreak/>
        <w:t>Najvjerojatniji mogući događaj podrazumijeva pojavu tuče na području Grada, veličine promjera zrna od 13−20 mm, odnosno veličine lješnjaka.</w:t>
      </w:r>
    </w:p>
    <w:p w14:paraId="6C8B5721" w14:textId="45315858" w:rsidR="00725445" w:rsidRPr="00725445" w:rsidRDefault="00204BFB" w:rsidP="00204BFB">
      <w:pPr>
        <w:pStyle w:val="Naslov4"/>
        <w:numPr>
          <w:ilvl w:val="0"/>
          <w:numId w:val="0"/>
        </w:numPr>
        <w:ind w:left="851"/>
      </w:pPr>
      <w:bookmarkStart w:id="997" w:name="_Toc198881018"/>
      <w:r>
        <w:t>6.8.6.1. Procjena posljedica najvjerojatnijeg neželjenog događaja uslijed tuče na život i zdravlje ljudi</w:t>
      </w:r>
      <w:bookmarkEnd w:id="997"/>
    </w:p>
    <w:p w14:paraId="1D208468" w14:textId="0164A5EA" w:rsidR="005B1CDA" w:rsidRDefault="00664B71">
      <w:pPr>
        <w:spacing w:line="276" w:lineRule="auto"/>
        <w:jc w:val="both"/>
        <w:rPr>
          <w:sz w:val="24"/>
          <w:szCs w:val="28"/>
          <w:lang w:eastAsia="zh-CN"/>
        </w:rPr>
      </w:pPr>
      <w:r>
        <w:rPr>
          <w:sz w:val="24"/>
          <w:szCs w:val="28"/>
          <w:lang w:eastAsia="zh-CN"/>
        </w:rPr>
        <w:t>Obzirom da se posljedice na život i zdravlje ljudi prikazuju ukupnim brojem ljudi za koje se procjenjuje kako mogu biti u sastavu od nekog od procesa nastalih kao posljedica događaja opisanih scenarijem – poginuli, ozlijeđeni, oboljeli, evakuirani i sklonjeni. Procjenjuje se da kratkotrajna tuča na području Grada svojom pojavom imala neznatne posljedice na život i zdravlje ljudi, odnosno posljedicama bi bilo zahvaćeno manje od 0,001 % stanovništva.</w:t>
      </w:r>
    </w:p>
    <w:p w14:paraId="03843BB0" w14:textId="562C808C" w:rsidR="005B1CDA" w:rsidRDefault="00000000">
      <w:pPr>
        <w:pStyle w:val="Opisslike"/>
        <w:keepNext/>
        <w:spacing w:line="276" w:lineRule="auto"/>
        <w:jc w:val="center"/>
        <w:rPr>
          <w:b w:val="0"/>
          <w:bCs w:val="0"/>
          <w:i/>
          <w:iCs/>
        </w:rPr>
      </w:pPr>
      <w:bookmarkStart w:id="998" w:name="_Toc167343807"/>
      <w:bookmarkStart w:id="999" w:name="_Toc175743227"/>
      <w:bookmarkStart w:id="1000" w:name="_Toc175032797"/>
      <w:bookmarkStart w:id="1001" w:name="_Toc196826587"/>
      <w:r>
        <w:t xml:space="preserve">Tablica </w:t>
      </w:r>
      <w:fldSimple w:instr=" SEQ Tablica \* ARABIC ">
        <w:r w:rsidR="00B61DD6">
          <w:rPr>
            <w:noProof/>
          </w:rPr>
          <w:t>118</w:t>
        </w:r>
      </w:fldSimple>
      <w:r>
        <w:t>. Prikaz prijetnjom nastalih posljedica na život i zdravlje ljudi - Najvjerojatniji neželjeni događaj – Tuča</w:t>
      </w:r>
      <w:bookmarkEnd w:id="998"/>
      <w:bookmarkEnd w:id="999"/>
      <w:bookmarkEnd w:id="1000"/>
      <w:bookmarkEnd w:id="1001"/>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B1CDA" w14:paraId="2C59AFFE" w14:textId="7777777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2815E" w14:textId="77777777" w:rsidR="005B1CDA" w:rsidRDefault="00000000">
            <w:pPr>
              <w:spacing w:after="0" w:line="240" w:lineRule="auto"/>
              <w:jc w:val="center"/>
              <w:rPr>
                <w:b/>
                <w:sz w:val="20"/>
                <w:szCs w:val="20"/>
              </w:rPr>
            </w:pPr>
            <w:r>
              <w:rPr>
                <w:b/>
                <w:sz w:val="20"/>
                <w:szCs w:val="20"/>
              </w:rPr>
              <w:t>Život i zdravlje ljudi</w:t>
            </w:r>
          </w:p>
        </w:tc>
      </w:tr>
      <w:tr w:rsidR="005B1CDA" w14:paraId="71EB90AE"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169A3" w14:textId="77777777" w:rsidR="005B1CDA" w:rsidRDefault="00000000">
            <w:pPr>
              <w:spacing w:after="0" w:line="240" w:lineRule="auto"/>
              <w:jc w:val="center"/>
              <w:rPr>
                <w:b/>
                <w:sz w:val="20"/>
                <w:szCs w:val="20"/>
              </w:rPr>
            </w:pPr>
            <w:r>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E4BD6" w14:textId="77777777" w:rsidR="005B1CDA" w:rsidRDefault="00000000">
            <w:pPr>
              <w:spacing w:after="0" w:line="240" w:lineRule="auto"/>
              <w:jc w:val="center"/>
              <w:rPr>
                <w:b/>
                <w:sz w:val="20"/>
                <w:szCs w:val="20"/>
              </w:rPr>
            </w:pPr>
            <w:r>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1E5E" w14:textId="77777777" w:rsidR="005B1CDA" w:rsidRDefault="00000000">
            <w:pPr>
              <w:spacing w:after="0" w:line="240" w:lineRule="auto"/>
              <w:jc w:val="center"/>
              <w:rPr>
                <w:b/>
                <w:sz w:val="20"/>
                <w:szCs w:val="20"/>
              </w:rPr>
            </w:pPr>
            <w:r>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9DCE2" w14:textId="77777777" w:rsidR="005B1CDA" w:rsidRDefault="00000000">
            <w:pPr>
              <w:spacing w:after="0" w:line="240" w:lineRule="auto"/>
              <w:jc w:val="center"/>
              <w:rPr>
                <w:b/>
                <w:sz w:val="20"/>
                <w:szCs w:val="20"/>
              </w:rPr>
            </w:pPr>
            <w:r>
              <w:rPr>
                <w:b/>
                <w:sz w:val="20"/>
                <w:szCs w:val="20"/>
              </w:rPr>
              <w:t>Odabrano</w:t>
            </w:r>
          </w:p>
        </w:tc>
      </w:tr>
      <w:tr w:rsidR="005B1CDA" w14:paraId="429F4642"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A6775" w14:textId="77777777" w:rsidR="005B1CDA" w:rsidRDefault="00000000">
            <w:pPr>
              <w:spacing w:after="0" w:line="240" w:lineRule="auto"/>
              <w:jc w:val="center"/>
              <w:rPr>
                <w:b/>
                <w:sz w:val="20"/>
                <w:szCs w:val="20"/>
              </w:rPr>
            </w:pPr>
            <w:r>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FE446" w14:textId="77777777" w:rsidR="005B1CDA" w:rsidRDefault="00000000">
            <w:pPr>
              <w:spacing w:after="0" w:line="240" w:lineRule="auto"/>
              <w:jc w:val="center"/>
              <w:rPr>
                <w:sz w:val="20"/>
                <w:szCs w:val="20"/>
              </w:rPr>
            </w:pPr>
            <w:r>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1324" w14:textId="77777777" w:rsidR="005B1CDA" w:rsidRDefault="00000000">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C3162" w14:textId="77777777" w:rsidR="005B1CDA" w:rsidRDefault="00000000">
            <w:pPr>
              <w:spacing w:after="0" w:line="240" w:lineRule="auto"/>
              <w:jc w:val="center"/>
              <w:rPr>
                <w:b/>
                <w:sz w:val="20"/>
                <w:szCs w:val="20"/>
              </w:rPr>
            </w:pPr>
            <w:r>
              <w:rPr>
                <w:b/>
                <w:sz w:val="20"/>
                <w:szCs w:val="20"/>
              </w:rPr>
              <w:t>X</w:t>
            </w:r>
          </w:p>
        </w:tc>
      </w:tr>
      <w:tr w:rsidR="005B1CDA" w14:paraId="5828CD96"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71AA7" w14:textId="77777777" w:rsidR="005B1CDA" w:rsidRDefault="00000000">
            <w:pPr>
              <w:spacing w:after="0" w:line="240" w:lineRule="auto"/>
              <w:jc w:val="center"/>
              <w:rPr>
                <w:b/>
                <w:sz w:val="20"/>
                <w:szCs w:val="20"/>
              </w:rPr>
            </w:pPr>
            <w:r>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68036" w14:textId="77777777" w:rsidR="005B1CDA" w:rsidRDefault="00000000">
            <w:pPr>
              <w:spacing w:after="0" w:line="240" w:lineRule="auto"/>
              <w:jc w:val="center"/>
              <w:rPr>
                <w:sz w:val="20"/>
                <w:szCs w:val="20"/>
              </w:rPr>
            </w:pPr>
            <w:r>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18815" w14:textId="77777777" w:rsidR="005B1CDA" w:rsidRDefault="00000000">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E8032" w14:textId="77777777" w:rsidR="005B1CDA" w:rsidRDefault="005B1CDA">
            <w:pPr>
              <w:spacing w:after="0" w:line="240" w:lineRule="auto"/>
              <w:jc w:val="center"/>
              <w:rPr>
                <w:sz w:val="20"/>
                <w:szCs w:val="20"/>
              </w:rPr>
            </w:pPr>
          </w:p>
        </w:tc>
      </w:tr>
      <w:tr w:rsidR="005B1CDA" w14:paraId="3BF46CF0" w14:textId="77777777">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3E203" w14:textId="77777777" w:rsidR="005B1CDA" w:rsidRDefault="00000000">
            <w:pPr>
              <w:spacing w:after="0" w:line="240" w:lineRule="auto"/>
              <w:jc w:val="center"/>
              <w:rPr>
                <w:b/>
                <w:sz w:val="20"/>
                <w:szCs w:val="20"/>
              </w:rPr>
            </w:pPr>
            <w:r>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263DC" w14:textId="77777777" w:rsidR="005B1CDA" w:rsidRDefault="00000000">
            <w:pPr>
              <w:spacing w:after="0" w:line="240" w:lineRule="auto"/>
              <w:jc w:val="center"/>
              <w:rPr>
                <w:sz w:val="20"/>
                <w:szCs w:val="20"/>
              </w:rPr>
            </w:pPr>
            <w:r>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DAF6F" w14:textId="77777777" w:rsidR="005B1CDA" w:rsidRDefault="00000000">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1E3B" w14:textId="77777777" w:rsidR="005B1CDA" w:rsidRDefault="005B1CDA">
            <w:pPr>
              <w:spacing w:after="0" w:line="240" w:lineRule="auto"/>
              <w:jc w:val="center"/>
              <w:rPr>
                <w:sz w:val="20"/>
                <w:szCs w:val="20"/>
              </w:rPr>
            </w:pPr>
          </w:p>
        </w:tc>
      </w:tr>
      <w:tr w:rsidR="005B1CDA" w14:paraId="4BC5BEAB" w14:textId="77777777">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4132C" w14:textId="77777777" w:rsidR="005B1CDA" w:rsidRDefault="00000000">
            <w:pPr>
              <w:spacing w:after="0" w:line="240" w:lineRule="auto"/>
              <w:jc w:val="center"/>
              <w:rPr>
                <w:b/>
                <w:sz w:val="20"/>
                <w:szCs w:val="20"/>
              </w:rPr>
            </w:pPr>
            <w:r>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04C9C" w14:textId="77777777" w:rsidR="005B1CDA" w:rsidRDefault="00000000">
            <w:pPr>
              <w:spacing w:after="0" w:line="240" w:lineRule="auto"/>
              <w:jc w:val="center"/>
              <w:rPr>
                <w:sz w:val="20"/>
                <w:szCs w:val="20"/>
              </w:rPr>
            </w:pPr>
            <w:r>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7DD67" w14:textId="77777777" w:rsidR="005B1CDA" w:rsidRDefault="00000000">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5A55C" w14:textId="77777777" w:rsidR="005B1CDA" w:rsidRDefault="005B1CDA">
            <w:pPr>
              <w:spacing w:after="0" w:line="240" w:lineRule="auto"/>
              <w:jc w:val="center"/>
              <w:rPr>
                <w:b/>
                <w:bCs/>
                <w:sz w:val="20"/>
                <w:szCs w:val="20"/>
              </w:rPr>
            </w:pPr>
          </w:p>
        </w:tc>
      </w:tr>
      <w:tr w:rsidR="005B1CDA" w14:paraId="7D6D0F50" w14:textId="77777777">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096E3" w14:textId="77777777" w:rsidR="005B1CDA" w:rsidRDefault="00000000">
            <w:pPr>
              <w:spacing w:after="0" w:line="240" w:lineRule="auto"/>
              <w:jc w:val="center"/>
              <w:rPr>
                <w:b/>
                <w:sz w:val="20"/>
                <w:szCs w:val="20"/>
              </w:rPr>
            </w:pPr>
            <w:r>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96A76" w14:textId="77777777" w:rsidR="005B1CDA" w:rsidRDefault="00000000">
            <w:pPr>
              <w:spacing w:after="0" w:line="240" w:lineRule="auto"/>
              <w:jc w:val="center"/>
              <w:rPr>
                <w:sz w:val="20"/>
                <w:szCs w:val="20"/>
              </w:rPr>
            </w:pPr>
            <w:r>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63591" w14:textId="77777777" w:rsidR="005B1CDA" w:rsidRDefault="00000000">
            <w:pPr>
              <w:spacing w:after="0" w:line="240" w:lineRule="auto"/>
              <w:ind w:left="720"/>
              <w:contextualSpacing/>
              <w:rPr>
                <w:sz w:val="20"/>
                <w:szCs w:val="20"/>
                <w:lang w:val="en-US"/>
              </w:rPr>
            </w:pPr>
            <w:r>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1C987" w14:textId="77777777" w:rsidR="005B1CDA" w:rsidRDefault="005B1CDA">
            <w:pPr>
              <w:spacing w:after="0" w:line="240" w:lineRule="auto"/>
              <w:jc w:val="center"/>
              <w:rPr>
                <w:b/>
                <w:sz w:val="20"/>
                <w:szCs w:val="20"/>
              </w:rPr>
            </w:pPr>
          </w:p>
        </w:tc>
      </w:tr>
    </w:tbl>
    <w:p w14:paraId="5BF17702" w14:textId="77777777" w:rsidR="005B1CDA" w:rsidRDefault="00000000">
      <w:pPr>
        <w:spacing w:line="240" w:lineRule="auto"/>
        <w:rPr>
          <w:rFonts w:cs="Arial"/>
          <w:sz w:val="20"/>
          <w:szCs w:val="20"/>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3F969D6D" w14:textId="77777777" w:rsidR="00204BFB" w:rsidRDefault="00204BFB" w:rsidP="00204BFB">
      <w:pPr>
        <w:pStyle w:val="Naslov4"/>
        <w:numPr>
          <w:ilvl w:val="0"/>
          <w:numId w:val="0"/>
        </w:numPr>
        <w:ind w:left="851"/>
      </w:pPr>
      <w:bookmarkStart w:id="1002" w:name="_Toc198881019"/>
      <w:r>
        <w:t>6.8.6.2. Procjena posljedica najvjerojatnijeg neželjenog događaja uslijed tuče na gospodarstvo</w:t>
      </w:r>
      <w:bookmarkEnd w:id="1002"/>
    </w:p>
    <w:p w14:paraId="3CAFBCB9" w14:textId="10223E6F" w:rsidR="00204BFB" w:rsidRPr="00204BFB" w:rsidRDefault="00204BFB" w:rsidP="00204BFB">
      <w:pPr>
        <w:rPr>
          <w:lang w:eastAsia="zh-CN"/>
        </w:rPr>
      </w:pPr>
    </w:p>
    <w:p w14:paraId="066666A4" w14:textId="77777777" w:rsidR="005B1CDA" w:rsidRDefault="00000000">
      <w:pPr>
        <w:spacing w:line="276" w:lineRule="auto"/>
        <w:jc w:val="both"/>
        <w:rPr>
          <w:sz w:val="24"/>
          <w:szCs w:val="24"/>
        </w:rPr>
      </w:pPr>
      <w:r>
        <w:rPr>
          <w:sz w:val="24"/>
          <w:szCs w:val="24"/>
        </w:rPr>
        <w:t xml:space="preserve">Posljedice na gospodarstvo odnose se na ukupnu materijalnu i financijsku štetu u gospodarstvu nastalu utjecajem prijetnje. Materijalna šteta s posljedicama po gospodarstvo prikazuje se u odnosu na proračun Grada. </w:t>
      </w:r>
    </w:p>
    <w:p w14:paraId="217C5727" w14:textId="77777777" w:rsidR="005B1CDA" w:rsidRDefault="00000000">
      <w:pPr>
        <w:spacing w:after="120" w:line="276" w:lineRule="auto"/>
        <w:jc w:val="both"/>
        <w:rPr>
          <w:rFonts w:cs="Arial"/>
          <w:sz w:val="24"/>
          <w:szCs w:val="28"/>
        </w:rPr>
      </w:pPr>
      <w:r>
        <w:rPr>
          <w:rFonts w:cs="Arial"/>
          <w:sz w:val="24"/>
          <w:szCs w:val="28"/>
        </w:rPr>
        <w:t>Kratkotrajne tuče jakog intenziteta mogu uzrokovati  štete na povrtlarskim kulturama.</w:t>
      </w:r>
    </w:p>
    <w:p w14:paraId="3A284823" w14:textId="77777777" w:rsidR="005B1CDA" w:rsidRDefault="00000000">
      <w:pPr>
        <w:spacing w:line="276" w:lineRule="auto"/>
        <w:jc w:val="both"/>
        <w:rPr>
          <w:sz w:val="24"/>
          <w:szCs w:val="24"/>
        </w:rPr>
      </w:pPr>
      <w:r>
        <w:rPr>
          <w:sz w:val="24"/>
          <w:szCs w:val="24"/>
        </w:rPr>
        <w:t>Procjenjuje se da bi nastala šteta bila veća od 0,5 % proračuna.</w:t>
      </w:r>
    </w:p>
    <w:p w14:paraId="36643FCE" w14:textId="4298D8E9" w:rsidR="005B1CDA" w:rsidRDefault="00000000">
      <w:pPr>
        <w:pStyle w:val="Opisslike"/>
        <w:keepNext/>
        <w:jc w:val="center"/>
        <w:rPr>
          <w:b w:val="0"/>
          <w:bCs w:val="0"/>
          <w:i/>
          <w:iCs/>
        </w:rPr>
      </w:pPr>
      <w:bookmarkStart w:id="1003" w:name="_Toc175032798"/>
      <w:bookmarkStart w:id="1004" w:name="_Toc167343808"/>
      <w:bookmarkStart w:id="1005" w:name="_Toc175743228"/>
      <w:bookmarkStart w:id="1006" w:name="_Toc196826588"/>
      <w:r>
        <w:t xml:space="preserve">Tablica </w:t>
      </w:r>
      <w:fldSimple w:instr=" SEQ Tablica \* ARABIC ">
        <w:r w:rsidR="00B61DD6">
          <w:rPr>
            <w:noProof/>
          </w:rPr>
          <w:t>119</w:t>
        </w:r>
      </w:fldSimple>
      <w:r>
        <w:t>. Prikaz prijetnjom nastalih posljedica na gospodarstvo – Najvjerojatniji neželjeni događaj – Tuča</w:t>
      </w:r>
      <w:bookmarkEnd w:id="1003"/>
      <w:bookmarkEnd w:id="1004"/>
      <w:bookmarkEnd w:id="1005"/>
      <w:bookmarkEnd w:id="1006"/>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B1CDA" w14:paraId="2F65EF76" w14:textId="77777777">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09A8D" w14:textId="77777777" w:rsidR="005B1CDA" w:rsidRDefault="00000000">
            <w:pPr>
              <w:spacing w:after="0" w:line="240" w:lineRule="auto"/>
              <w:jc w:val="center"/>
              <w:rPr>
                <w:b/>
                <w:sz w:val="20"/>
                <w:szCs w:val="20"/>
              </w:rPr>
            </w:pPr>
            <w:r>
              <w:rPr>
                <w:b/>
                <w:sz w:val="20"/>
                <w:szCs w:val="20"/>
              </w:rPr>
              <w:t>Gospodarstvo</w:t>
            </w:r>
          </w:p>
        </w:tc>
      </w:tr>
      <w:tr w:rsidR="005B1CDA" w14:paraId="44BEF3B7"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04C58" w14:textId="77777777" w:rsidR="005B1CDA" w:rsidRDefault="00000000">
            <w:pPr>
              <w:spacing w:after="0" w:line="240" w:lineRule="auto"/>
              <w:jc w:val="center"/>
              <w:rPr>
                <w:b/>
                <w:sz w:val="20"/>
                <w:szCs w:val="20"/>
              </w:rPr>
            </w:pPr>
            <w:r>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BAF0" w14:textId="77777777" w:rsidR="005B1CDA" w:rsidRDefault="00000000">
            <w:pPr>
              <w:spacing w:after="0" w:line="240" w:lineRule="auto"/>
              <w:jc w:val="center"/>
              <w:rPr>
                <w:b/>
                <w:sz w:val="20"/>
                <w:szCs w:val="20"/>
              </w:rPr>
            </w:pPr>
            <w:r>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96379" w14:textId="77777777" w:rsidR="005B1CDA" w:rsidRDefault="00000000">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A1470" w14:textId="77777777" w:rsidR="005B1CDA" w:rsidRDefault="00000000">
            <w:pPr>
              <w:spacing w:after="0" w:line="240" w:lineRule="auto"/>
              <w:jc w:val="center"/>
              <w:rPr>
                <w:b/>
                <w:sz w:val="20"/>
                <w:szCs w:val="20"/>
              </w:rPr>
            </w:pPr>
            <w:r>
              <w:rPr>
                <w:b/>
                <w:sz w:val="20"/>
                <w:szCs w:val="20"/>
              </w:rPr>
              <w:t>Odabrano</w:t>
            </w:r>
          </w:p>
        </w:tc>
      </w:tr>
      <w:tr w:rsidR="005B1CDA" w14:paraId="5EB8ED68"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883F3" w14:textId="77777777" w:rsidR="005B1CDA" w:rsidRDefault="00000000">
            <w:pPr>
              <w:spacing w:after="0" w:line="240" w:lineRule="auto"/>
              <w:jc w:val="center"/>
              <w:rPr>
                <w:b/>
                <w:sz w:val="20"/>
                <w:szCs w:val="20"/>
              </w:rPr>
            </w:pPr>
            <w:r>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B04A1" w14:textId="77777777" w:rsidR="005B1CDA" w:rsidRDefault="00000000">
            <w:pPr>
              <w:spacing w:after="0" w:line="240" w:lineRule="auto"/>
              <w:jc w:val="center"/>
              <w:rPr>
                <w:sz w:val="20"/>
                <w:szCs w:val="20"/>
              </w:rPr>
            </w:pPr>
            <w:r>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D57FF" w14:textId="77777777" w:rsidR="005B1CDA" w:rsidRDefault="00000000">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5C4BA" w14:textId="77777777" w:rsidR="005B1CDA" w:rsidRDefault="005B1CDA">
            <w:pPr>
              <w:spacing w:after="0" w:line="240" w:lineRule="auto"/>
              <w:jc w:val="center"/>
              <w:rPr>
                <w:sz w:val="20"/>
                <w:szCs w:val="20"/>
              </w:rPr>
            </w:pPr>
          </w:p>
        </w:tc>
      </w:tr>
      <w:tr w:rsidR="005B1CDA" w14:paraId="518D451A"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8A6D0" w14:textId="77777777" w:rsidR="005B1CDA" w:rsidRDefault="00000000">
            <w:pPr>
              <w:spacing w:after="0" w:line="240" w:lineRule="auto"/>
              <w:jc w:val="center"/>
              <w:rPr>
                <w:b/>
                <w:sz w:val="20"/>
                <w:szCs w:val="20"/>
              </w:rPr>
            </w:pPr>
            <w:r>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47950"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EE6BA" w14:textId="77777777" w:rsidR="005B1CDA" w:rsidRDefault="00000000">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6404B" w14:textId="77777777" w:rsidR="005B1CDA" w:rsidRDefault="00000000">
            <w:pPr>
              <w:spacing w:after="0" w:line="240" w:lineRule="auto"/>
              <w:jc w:val="center"/>
              <w:rPr>
                <w:b/>
                <w:sz w:val="20"/>
                <w:szCs w:val="20"/>
              </w:rPr>
            </w:pPr>
            <w:r>
              <w:rPr>
                <w:b/>
                <w:sz w:val="20"/>
                <w:szCs w:val="20"/>
              </w:rPr>
              <w:t>X</w:t>
            </w:r>
          </w:p>
        </w:tc>
      </w:tr>
      <w:tr w:rsidR="005B1CDA" w14:paraId="103F02D4"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0D7B4" w14:textId="77777777" w:rsidR="005B1CDA" w:rsidRDefault="00000000">
            <w:pPr>
              <w:spacing w:after="0" w:line="240" w:lineRule="auto"/>
              <w:jc w:val="center"/>
              <w:rPr>
                <w:b/>
                <w:sz w:val="20"/>
                <w:szCs w:val="20"/>
              </w:rPr>
            </w:pPr>
            <w:r>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FE563"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FEE5E" w14:textId="77777777" w:rsidR="005B1CDA" w:rsidRDefault="00000000">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85919" w14:textId="77777777" w:rsidR="005B1CDA" w:rsidRDefault="005B1CDA">
            <w:pPr>
              <w:spacing w:after="0" w:line="240" w:lineRule="auto"/>
              <w:jc w:val="center"/>
              <w:rPr>
                <w:b/>
                <w:sz w:val="20"/>
                <w:szCs w:val="20"/>
              </w:rPr>
            </w:pPr>
          </w:p>
        </w:tc>
      </w:tr>
      <w:tr w:rsidR="005B1CDA" w14:paraId="28327363"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C4453" w14:textId="77777777" w:rsidR="005B1CDA" w:rsidRDefault="00000000">
            <w:pPr>
              <w:spacing w:after="0" w:line="240" w:lineRule="auto"/>
              <w:jc w:val="center"/>
              <w:rPr>
                <w:b/>
                <w:sz w:val="20"/>
                <w:szCs w:val="20"/>
              </w:rPr>
            </w:pPr>
            <w:r>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5FEAA"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7A9C9" w14:textId="77777777" w:rsidR="005B1CDA" w:rsidRDefault="00000000">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93852" w14:textId="77777777" w:rsidR="005B1CDA" w:rsidRDefault="005B1CDA">
            <w:pPr>
              <w:spacing w:after="0" w:line="240" w:lineRule="auto"/>
              <w:jc w:val="center"/>
              <w:rPr>
                <w:b/>
                <w:sz w:val="20"/>
                <w:szCs w:val="20"/>
              </w:rPr>
            </w:pPr>
          </w:p>
        </w:tc>
      </w:tr>
      <w:tr w:rsidR="005B1CDA" w14:paraId="735FE558" w14:textId="77777777">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16F63" w14:textId="77777777" w:rsidR="005B1CDA" w:rsidRDefault="00000000">
            <w:pPr>
              <w:spacing w:after="0" w:line="240" w:lineRule="auto"/>
              <w:jc w:val="center"/>
              <w:rPr>
                <w:b/>
                <w:sz w:val="20"/>
                <w:szCs w:val="20"/>
              </w:rPr>
            </w:pPr>
            <w:r>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AFB50"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7F771" w14:textId="77777777" w:rsidR="005B1CDA" w:rsidRDefault="00000000">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C798D" w14:textId="77777777" w:rsidR="005B1CDA" w:rsidRDefault="005B1CDA">
            <w:pPr>
              <w:spacing w:after="0" w:line="240" w:lineRule="auto"/>
              <w:jc w:val="center"/>
              <w:rPr>
                <w:b/>
                <w:sz w:val="20"/>
                <w:szCs w:val="20"/>
              </w:rPr>
            </w:pPr>
          </w:p>
        </w:tc>
      </w:tr>
    </w:tbl>
    <w:p w14:paraId="40EE59FA" w14:textId="77777777" w:rsidR="005B1CDA" w:rsidRDefault="005B1CDA">
      <w:pPr>
        <w:rPr>
          <w:lang w:eastAsia="zh-CN"/>
        </w:rPr>
      </w:pPr>
    </w:p>
    <w:p w14:paraId="0F305C73" w14:textId="77777777" w:rsidR="00204BFB" w:rsidRDefault="00204BFB" w:rsidP="00204BFB">
      <w:pPr>
        <w:pStyle w:val="Naslov4"/>
        <w:numPr>
          <w:ilvl w:val="0"/>
          <w:numId w:val="0"/>
        </w:numPr>
        <w:ind w:left="851"/>
      </w:pPr>
      <w:bookmarkStart w:id="1007" w:name="_Toc198881020"/>
      <w:r>
        <w:t>6.8.6.3. Procjena posljedica najvjerojatnijeg neželjenog događaja uslijed tuče na društvenu stabilnost i politiku</w:t>
      </w:r>
      <w:bookmarkEnd w:id="1007"/>
    </w:p>
    <w:p w14:paraId="05EEA411" w14:textId="4D5759C1" w:rsidR="00204BFB" w:rsidRPr="00204BFB" w:rsidRDefault="00204BFB" w:rsidP="00204BFB">
      <w:pPr>
        <w:rPr>
          <w:lang w:eastAsia="zh-CN"/>
        </w:rPr>
      </w:pPr>
    </w:p>
    <w:p w14:paraId="264F195A" w14:textId="77777777" w:rsidR="005B1CDA" w:rsidRDefault="00000000">
      <w:pPr>
        <w:spacing w:line="276" w:lineRule="auto"/>
        <w:jc w:val="both"/>
        <w:rPr>
          <w:sz w:val="24"/>
          <w:szCs w:val="28"/>
          <w:lang w:eastAsia="zh-CN"/>
        </w:rPr>
      </w:pPr>
      <w:r>
        <w:rPr>
          <w:sz w:val="24"/>
          <w:szCs w:val="28"/>
          <w:lang w:eastAsia="zh-CN"/>
        </w:rPr>
        <w:lastRenderedPageBreak/>
        <w:t>Uslijed pojave tuče veličine od 13−20 mm, štete na kritičnoj infrastrukturi (npr. prometnice) imale bi zanemariv utjecaj na proračun te se neće prikazati tablično i putem matrice. Moguća su oštećenja na građevinama i ustanovama od javnog i društvenog značaja koje se najčešće manifestiraju kao štete na staklenim površinama i krovovima.</w:t>
      </w:r>
    </w:p>
    <w:p w14:paraId="438C5235" w14:textId="78449376" w:rsidR="005B1CDA" w:rsidRDefault="00000000">
      <w:pPr>
        <w:pStyle w:val="Opisslike"/>
        <w:keepNext/>
        <w:spacing w:line="276" w:lineRule="auto"/>
        <w:jc w:val="center"/>
        <w:rPr>
          <w:b w:val="0"/>
          <w:bCs w:val="0"/>
          <w:i/>
          <w:iCs/>
        </w:rPr>
      </w:pPr>
      <w:bookmarkStart w:id="1008" w:name="_Toc175032799"/>
      <w:bookmarkStart w:id="1009" w:name="_Toc167343809"/>
      <w:bookmarkStart w:id="1010" w:name="_Toc175743229"/>
      <w:bookmarkStart w:id="1011" w:name="_Toc196826589"/>
      <w:r>
        <w:t xml:space="preserve">Tablica </w:t>
      </w:r>
      <w:fldSimple w:instr=" SEQ Tablica \* ARABIC ">
        <w:r w:rsidR="00B61DD6">
          <w:rPr>
            <w:noProof/>
          </w:rPr>
          <w:t>120</w:t>
        </w:r>
      </w:fldSimple>
      <w:r>
        <w:t>. Prikaz prijetnjom nastalih posljedica na ustanove, građevine od javnog, društvenog značaja – Najvjerojatniji neželjeni događaj - Tuča</w:t>
      </w:r>
      <w:bookmarkEnd w:id="1008"/>
      <w:bookmarkEnd w:id="1009"/>
      <w:bookmarkEnd w:id="1010"/>
      <w:bookmarkEnd w:id="1011"/>
    </w:p>
    <w:tbl>
      <w:tblPr>
        <w:tblW w:w="7182" w:type="dxa"/>
        <w:jc w:val="center"/>
        <w:tblCellMar>
          <w:left w:w="10" w:type="dxa"/>
          <w:right w:w="10" w:type="dxa"/>
        </w:tblCellMar>
        <w:tblLook w:val="04A0" w:firstRow="1" w:lastRow="0" w:firstColumn="1" w:lastColumn="0" w:noHBand="0" w:noVBand="1"/>
      </w:tblPr>
      <w:tblGrid>
        <w:gridCol w:w="1588"/>
        <w:gridCol w:w="1526"/>
        <w:gridCol w:w="2835"/>
        <w:gridCol w:w="1233"/>
      </w:tblGrid>
      <w:tr w:rsidR="005B1CDA" w14:paraId="59B85165"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AA426" w14:textId="77777777" w:rsidR="005B1CDA" w:rsidRDefault="00000000">
            <w:pPr>
              <w:spacing w:after="0" w:line="240" w:lineRule="auto"/>
              <w:jc w:val="center"/>
              <w:rPr>
                <w:b/>
                <w:sz w:val="20"/>
                <w:szCs w:val="20"/>
              </w:rPr>
            </w:pPr>
            <w:r>
              <w:rPr>
                <w:b/>
                <w:sz w:val="20"/>
                <w:szCs w:val="20"/>
              </w:rPr>
              <w:t>Društvena stabilnost i politika</w:t>
            </w:r>
          </w:p>
        </w:tc>
      </w:tr>
      <w:tr w:rsidR="005B1CDA" w14:paraId="1282BDB3" w14:textId="77777777">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778D2" w14:textId="77777777" w:rsidR="005B1CDA" w:rsidRDefault="00000000">
            <w:pPr>
              <w:spacing w:after="0" w:line="240" w:lineRule="auto"/>
              <w:jc w:val="center"/>
              <w:rPr>
                <w:b/>
                <w:sz w:val="20"/>
                <w:szCs w:val="20"/>
              </w:rPr>
            </w:pPr>
            <w:r>
              <w:rPr>
                <w:b/>
                <w:sz w:val="20"/>
                <w:szCs w:val="20"/>
              </w:rPr>
              <w:t>Štete/gubici na ustanovama/građevinama javnog društvenog značaja</w:t>
            </w:r>
          </w:p>
        </w:tc>
      </w:tr>
      <w:tr w:rsidR="005B1CDA" w14:paraId="730BF609"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4325A" w14:textId="77777777" w:rsidR="005B1CDA" w:rsidRDefault="00000000">
            <w:pPr>
              <w:spacing w:after="0" w:line="240" w:lineRule="auto"/>
              <w:jc w:val="center"/>
              <w:rPr>
                <w:b/>
                <w:sz w:val="20"/>
                <w:szCs w:val="20"/>
              </w:rPr>
            </w:pPr>
            <w:r>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C749E" w14:textId="77777777" w:rsidR="005B1CDA" w:rsidRDefault="00000000">
            <w:pPr>
              <w:spacing w:after="0" w:line="240" w:lineRule="auto"/>
              <w:jc w:val="center"/>
              <w:rPr>
                <w:b/>
                <w:sz w:val="20"/>
                <w:szCs w:val="20"/>
              </w:rPr>
            </w:pPr>
            <w:r>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2CE01" w14:textId="77777777" w:rsidR="005B1CDA" w:rsidRDefault="00000000">
            <w:pPr>
              <w:spacing w:after="0" w:line="240" w:lineRule="auto"/>
              <w:jc w:val="center"/>
              <w:rPr>
                <w:b/>
                <w:sz w:val="20"/>
                <w:szCs w:val="20"/>
              </w:rPr>
            </w:pPr>
            <w:r>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D8D2" w14:textId="77777777" w:rsidR="005B1CDA" w:rsidRDefault="00000000">
            <w:pPr>
              <w:spacing w:after="0" w:line="240" w:lineRule="auto"/>
              <w:jc w:val="center"/>
              <w:rPr>
                <w:b/>
                <w:sz w:val="20"/>
                <w:szCs w:val="20"/>
              </w:rPr>
            </w:pPr>
            <w:r>
              <w:rPr>
                <w:b/>
                <w:sz w:val="20"/>
                <w:szCs w:val="20"/>
              </w:rPr>
              <w:t>Odabrano</w:t>
            </w:r>
          </w:p>
        </w:tc>
      </w:tr>
      <w:tr w:rsidR="005B1CDA" w14:paraId="0F26A061"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A99F4" w14:textId="77777777" w:rsidR="005B1CDA" w:rsidRDefault="00000000">
            <w:pPr>
              <w:spacing w:after="0" w:line="240" w:lineRule="auto"/>
              <w:jc w:val="center"/>
              <w:rPr>
                <w:b/>
                <w:sz w:val="20"/>
                <w:szCs w:val="20"/>
              </w:rPr>
            </w:pPr>
            <w:r>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0E1A9" w14:textId="77777777" w:rsidR="005B1CDA" w:rsidRDefault="00000000">
            <w:pPr>
              <w:spacing w:after="0" w:line="240" w:lineRule="auto"/>
              <w:jc w:val="center"/>
              <w:rPr>
                <w:sz w:val="20"/>
                <w:szCs w:val="20"/>
              </w:rPr>
            </w:pPr>
            <w:r>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DD6D3" w14:textId="77777777" w:rsidR="005B1CDA" w:rsidRDefault="00000000">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752F7" w14:textId="77777777" w:rsidR="005B1CDA" w:rsidRDefault="00000000">
            <w:pPr>
              <w:spacing w:after="0" w:line="240" w:lineRule="auto"/>
              <w:jc w:val="center"/>
              <w:rPr>
                <w:b/>
                <w:sz w:val="20"/>
                <w:szCs w:val="20"/>
              </w:rPr>
            </w:pPr>
            <w:r>
              <w:rPr>
                <w:b/>
                <w:sz w:val="20"/>
                <w:szCs w:val="20"/>
              </w:rPr>
              <w:t>X</w:t>
            </w:r>
          </w:p>
        </w:tc>
      </w:tr>
      <w:tr w:rsidR="005B1CDA" w14:paraId="18173827"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36A20" w14:textId="77777777" w:rsidR="005B1CDA" w:rsidRDefault="00000000">
            <w:pPr>
              <w:spacing w:after="0" w:line="240" w:lineRule="auto"/>
              <w:jc w:val="center"/>
              <w:rPr>
                <w:b/>
                <w:sz w:val="20"/>
                <w:szCs w:val="20"/>
              </w:rPr>
            </w:pPr>
            <w:r>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B3301" w14:textId="77777777" w:rsidR="005B1CDA" w:rsidRDefault="00000000">
            <w:pPr>
              <w:spacing w:after="0" w:line="240" w:lineRule="auto"/>
              <w:jc w:val="center"/>
              <w:rPr>
                <w:sz w:val="20"/>
                <w:szCs w:val="20"/>
              </w:rPr>
            </w:pPr>
            <w:r>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07DFD" w14:textId="77777777" w:rsidR="005B1CDA" w:rsidRDefault="00000000">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E1777" w14:textId="77777777" w:rsidR="005B1CDA" w:rsidRDefault="005B1CDA">
            <w:pPr>
              <w:spacing w:after="0" w:line="240" w:lineRule="auto"/>
              <w:jc w:val="center"/>
              <w:rPr>
                <w:b/>
                <w:sz w:val="20"/>
                <w:szCs w:val="20"/>
              </w:rPr>
            </w:pPr>
          </w:p>
        </w:tc>
      </w:tr>
      <w:tr w:rsidR="005B1CDA" w14:paraId="7B3DE9DD"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1F6D3" w14:textId="77777777" w:rsidR="005B1CDA" w:rsidRDefault="00000000">
            <w:pPr>
              <w:spacing w:after="0" w:line="240" w:lineRule="auto"/>
              <w:jc w:val="center"/>
              <w:rPr>
                <w:b/>
                <w:sz w:val="20"/>
                <w:szCs w:val="20"/>
              </w:rPr>
            </w:pPr>
            <w:r>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6E182" w14:textId="77777777" w:rsidR="005B1CDA" w:rsidRDefault="00000000">
            <w:pPr>
              <w:spacing w:after="0" w:line="240" w:lineRule="auto"/>
              <w:jc w:val="center"/>
              <w:rPr>
                <w:sz w:val="20"/>
                <w:szCs w:val="20"/>
              </w:rPr>
            </w:pPr>
            <w:r>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5FE6F" w14:textId="77777777" w:rsidR="005B1CDA" w:rsidRDefault="00000000">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EC9BA" w14:textId="77777777" w:rsidR="005B1CDA" w:rsidRDefault="005B1CDA">
            <w:pPr>
              <w:spacing w:after="0" w:line="240" w:lineRule="auto"/>
              <w:jc w:val="center"/>
              <w:rPr>
                <w:b/>
                <w:sz w:val="20"/>
                <w:szCs w:val="20"/>
              </w:rPr>
            </w:pPr>
          </w:p>
        </w:tc>
      </w:tr>
      <w:tr w:rsidR="005B1CDA" w14:paraId="73551584"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1C8E3" w14:textId="77777777" w:rsidR="005B1CDA" w:rsidRDefault="00000000">
            <w:pPr>
              <w:spacing w:after="0" w:line="240" w:lineRule="auto"/>
              <w:jc w:val="center"/>
              <w:rPr>
                <w:b/>
                <w:sz w:val="20"/>
                <w:szCs w:val="20"/>
              </w:rPr>
            </w:pPr>
            <w:r>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45AD9" w14:textId="77777777" w:rsidR="005B1CDA" w:rsidRDefault="00000000">
            <w:pPr>
              <w:spacing w:after="0" w:line="240" w:lineRule="auto"/>
              <w:jc w:val="center"/>
              <w:rPr>
                <w:sz w:val="20"/>
                <w:szCs w:val="20"/>
              </w:rPr>
            </w:pPr>
            <w:r>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DFB04" w14:textId="77777777" w:rsidR="005B1CDA" w:rsidRDefault="00000000">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3AD88" w14:textId="77777777" w:rsidR="005B1CDA" w:rsidRDefault="005B1CDA">
            <w:pPr>
              <w:spacing w:after="0" w:line="240" w:lineRule="auto"/>
              <w:jc w:val="center"/>
              <w:rPr>
                <w:b/>
                <w:sz w:val="20"/>
                <w:szCs w:val="20"/>
              </w:rPr>
            </w:pPr>
          </w:p>
        </w:tc>
      </w:tr>
      <w:tr w:rsidR="005B1CDA" w14:paraId="31E6B8F1" w14:textId="77777777">
        <w:trPr>
          <w:trHeight w:val="70"/>
          <w:jc w:val="center"/>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7645D" w14:textId="77777777" w:rsidR="005B1CDA" w:rsidRDefault="00000000">
            <w:pPr>
              <w:spacing w:after="0" w:line="240" w:lineRule="auto"/>
              <w:jc w:val="center"/>
              <w:rPr>
                <w:b/>
                <w:sz w:val="20"/>
                <w:szCs w:val="20"/>
              </w:rPr>
            </w:pPr>
            <w:r>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1FD8E" w14:textId="77777777" w:rsidR="005B1CDA" w:rsidRDefault="00000000">
            <w:pPr>
              <w:spacing w:after="0" w:line="240" w:lineRule="auto"/>
              <w:jc w:val="center"/>
              <w:rPr>
                <w:sz w:val="20"/>
                <w:szCs w:val="20"/>
              </w:rPr>
            </w:pPr>
            <w:r>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90C25" w14:textId="77777777" w:rsidR="005B1CDA" w:rsidRDefault="00000000">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3E64B" w14:textId="77777777" w:rsidR="005B1CDA" w:rsidRDefault="005B1CDA">
            <w:pPr>
              <w:spacing w:after="0" w:line="240" w:lineRule="auto"/>
              <w:jc w:val="center"/>
              <w:rPr>
                <w:b/>
                <w:sz w:val="20"/>
                <w:szCs w:val="20"/>
              </w:rPr>
            </w:pPr>
          </w:p>
        </w:tc>
      </w:tr>
    </w:tbl>
    <w:p w14:paraId="1A193B1F" w14:textId="77777777" w:rsidR="00787496" w:rsidRDefault="00787496">
      <w:pPr>
        <w:jc w:val="center"/>
        <w:rPr>
          <w:b/>
          <w:bCs/>
          <w:sz w:val="28"/>
          <w:szCs w:val="24"/>
        </w:rPr>
      </w:pPr>
    </w:p>
    <w:p w14:paraId="5B1A7833" w14:textId="77777777" w:rsidR="00787496" w:rsidRDefault="00787496">
      <w:pPr>
        <w:jc w:val="center"/>
        <w:rPr>
          <w:b/>
          <w:bCs/>
          <w:sz w:val="28"/>
          <w:szCs w:val="24"/>
        </w:rPr>
      </w:pPr>
    </w:p>
    <w:p w14:paraId="0C1B062D" w14:textId="5AA61D24" w:rsidR="005B1CDA" w:rsidRDefault="00000000">
      <w:pPr>
        <w:pStyle w:val="Opisslike"/>
        <w:keepNext/>
        <w:spacing w:line="276" w:lineRule="auto"/>
        <w:jc w:val="center"/>
        <w:rPr>
          <w:b w:val="0"/>
          <w:bCs w:val="0"/>
          <w:i/>
          <w:iCs/>
        </w:rPr>
      </w:pPr>
      <w:bookmarkStart w:id="1012" w:name="_Toc167343810"/>
      <w:bookmarkStart w:id="1013" w:name="_Toc175743230"/>
      <w:bookmarkStart w:id="1014" w:name="_Toc175032800"/>
      <w:bookmarkStart w:id="1015" w:name="_Toc196826590"/>
      <w:r>
        <w:t xml:space="preserve">Tablica </w:t>
      </w:r>
      <w:fldSimple w:instr=" SEQ Tablica \* ARABIC ">
        <w:r w:rsidR="00B61DD6">
          <w:rPr>
            <w:noProof/>
          </w:rPr>
          <w:t>121</w:t>
        </w:r>
      </w:fldSimple>
      <w:r>
        <w:t>. Prikaz prijetnjom nastalih posljedica na društvenu stabilnost i politiku – Najvjerojatniji neželjeni događaj - Tuča</w:t>
      </w:r>
      <w:bookmarkEnd w:id="1012"/>
      <w:bookmarkEnd w:id="1013"/>
      <w:bookmarkEnd w:id="1014"/>
      <w:bookmarkEnd w:id="1015"/>
    </w:p>
    <w:tbl>
      <w:tblPr>
        <w:tblStyle w:val="Reetkatablice1022"/>
        <w:tblW w:w="0" w:type="auto"/>
        <w:tblInd w:w="846" w:type="dxa"/>
        <w:tblLook w:val="04A0" w:firstRow="1" w:lastRow="0" w:firstColumn="1" w:lastColumn="0" w:noHBand="0" w:noVBand="1"/>
      </w:tblPr>
      <w:tblGrid>
        <w:gridCol w:w="1067"/>
        <w:gridCol w:w="1922"/>
        <w:gridCol w:w="2340"/>
        <w:gridCol w:w="2320"/>
      </w:tblGrid>
      <w:tr w:rsidR="005B1CDA" w14:paraId="70493191" w14:textId="77777777">
        <w:tc>
          <w:tcPr>
            <w:tcW w:w="1067" w:type="dxa"/>
            <w:shd w:val="clear" w:color="auto" w:fill="auto"/>
            <w:vAlign w:val="center"/>
          </w:tcPr>
          <w:p w14:paraId="03C8AAEB"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Kategorija</w:t>
            </w:r>
          </w:p>
        </w:tc>
        <w:tc>
          <w:tcPr>
            <w:tcW w:w="1922" w:type="dxa"/>
            <w:shd w:val="clear" w:color="auto" w:fill="auto"/>
            <w:vAlign w:val="center"/>
          </w:tcPr>
          <w:p w14:paraId="4451A02F"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Ustanove/građevine javnog, društvenog interesa</w:t>
            </w:r>
          </w:p>
        </w:tc>
        <w:tc>
          <w:tcPr>
            <w:tcW w:w="2340" w:type="dxa"/>
            <w:shd w:val="clear" w:color="auto" w:fill="auto"/>
            <w:vAlign w:val="center"/>
          </w:tcPr>
          <w:p w14:paraId="0A7B085D"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Kritična infrastruktura</w:t>
            </w:r>
          </w:p>
        </w:tc>
        <w:tc>
          <w:tcPr>
            <w:tcW w:w="2320" w:type="dxa"/>
            <w:shd w:val="clear" w:color="auto" w:fill="auto"/>
            <w:vAlign w:val="center"/>
          </w:tcPr>
          <w:p w14:paraId="2CFC90BB"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Ukupno</w:t>
            </w:r>
          </w:p>
        </w:tc>
      </w:tr>
      <w:tr w:rsidR="005B1CDA" w14:paraId="1EF57D79" w14:textId="77777777">
        <w:tc>
          <w:tcPr>
            <w:tcW w:w="1067" w:type="dxa"/>
            <w:shd w:val="clear" w:color="auto" w:fill="auto"/>
            <w:vAlign w:val="center"/>
          </w:tcPr>
          <w:p w14:paraId="42FF8D7F"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1</w:t>
            </w:r>
          </w:p>
        </w:tc>
        <w:tc>
          <w:tcPr>
            <w:tcW w:w="1922" w:type="dxa"/>
            <w:vAlign w:val="center"/>
          </w:tcPr>
          <w:p w14:paraId="60E42ADC"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X</w:t>
            </w:r>
          </w:p>
        </w:tc>
        <w:tc>
          <w:tcPr>
            <w:tcW w:w="2340" w:type="dxa"/>
            <w:vAlign w:val="center"/>
          </w:tcPr>
          <w:p w14:paraId="2C4D1F14"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w:t>
            </w:r>
          </w:p>
        </w:tc>
        <w:tc>
          <w:tcPr>
            <w:tcW w:w="2320" w:type="dxa"/>
            <w:vAlign w:val="center"/>
          </w:tcPr>
          <w:p w14:paraId="25ADFDFC"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X</w:t>
            </w:r>
          </w:p>
        </w:tc>
      </w:tr>
      <w:tr w:rsidR="005B1CDA" w14:paraId="281AF8CB" w14:textId="77777777">
        <w:tc>
          <w:tcPr>
            <w:tcW w:w="1067" w:type="dxa"/>
            <w:shd w:val="clear" w:color="auto" w:fill="auto"/>
            <w:vAlign w:val="center"/>
          </w:tcPr>
          <w:p w14:paraId="4ADB4507"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2</w:t>
            </w:r>
          </w:p>
        </w:tc>
        <w:tc>
          <w:tcPr>
            <w:tcW w:w="1922" w:type="dxa"/>
            <w:vAlign w:val="center"/>
          </w:tcPr>
          <w:p w14:paraId="58F3EE9D" w14:textId="77777777" w:rsidR="005B1CDA" w:rsidRDefault="005B1CDA">
            <w:pPr>
              <w:spacing w:after="0" w:line="240" w:lineRule="auto"/>
              <w:jc w:val="center"/>
              <w:rPr>
                <w:rFonts w:ascii="Calibri" w:hAnsi="Calibri" w:cs="Calibri"/>
                <w:b/>
                <w:bCs/>
                <w:kern w:val="0"/>
                <w:sz w:val="20"/>
                <w:szCs w:val="20"/>
                <w14:ligatures w14:val="none"/>
              </w:rPr>
            </w:pPr>
          </w:p>
        </w:tc>
        <w:tc>
          <w:tcPr>
            <w:tcW w:w="2340" w:type="dxa"/>
            <w:vAlign w:val="center"/>
          </w:tcPr>
          <w:p w14:paraId="2115EB68"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w:t>
            </w:r>
          </w:p>
        </w:tc>
        <w:tc>
          <w:tcPr>
            <w:tcW w:w="2320" w:type="dxa"/>
            <w:vAlign w:val="center"/>
          </w:tcPr>
          <w:p w14:paraId="60F4BD9C" w14:textId="77777777" w:rsidR="005B1CDA" w:rsidRDefault="005B1CDA">
            <w:pPr>
              <w:spacing w:after="0" w:line="240" w:lineRule="auto"/>
              <w:jc w:val="center"/>
              <w:rPr>
                <w:rFonts w:ascii="Calibri" w:hAnsi="Calibri" w:cs="Calibri"/>
                <w:b/>
                <w:bCs/>
                <w:kern w:val="0"/>
                <w:sz w:val="20"/>
                <w:szCs w:val="20"/>
                <w14:ligatures w14:val="none"/>
              </w:rPr>
            </w:pPr>
          </w:p>
        </w:tc>
      </w:tr>
      <w:tr w:rsidR="005B1CDA" w14:paraId="74D102C8" w14:textId="77777777">
        <w:tc>
          <w:tcPr>
            <w:tcW w:w="1067" w:type="dxa"/>
            <w:shd w:val="clear" w:color="auto" w:fill="auto"/>
            <w:vAlign w:val="center"/>
          </w:tcPr>
          <w:p w14:paraId="2DC74589"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3</w:t>
            </w:r>
          </w:p>
        </w:tc>
        <w:tc>
          <w:tcPr>
            <w:tcW w:w="1922" w:type="dxa"/>
            <w:vAlign w:val="center"/>
          </w:tcPr>
          <w:p w14:paraId="50C35EAD" w14:textId="77777777" w:rsidR="005B1CDA" w:rsidRDefault="005B1CDA">
            <w:pPr>
              <w:spacing w:after="0" w:line="240" w:lineRule="auto"/>
              <w:jc w:val="center"/>
              <w:rPr>
                <w:rFonts w:ascii="Calibri" w:hAnsi="Calibri" w:cs="Calibri"/>
                <w:b/>
                <w:bCs/>
                <w:kern w:val="0"/>
                <w:sz w:val="20"/>
                <w:szCs w:val="20"/>
                <w14:ligatures w14:val="none"/>
              </w:rPr>
            </w:pPr>
          </w:p>
        </w:tc>
        <w:tc>
          <w:tcPr>
            <w:tcW w:w="2340" w:type="dxa"/>
            <w:vAlign w:val="center"/>
          </w:tcPr>
          <w:p w14:paraId="7213FEBE"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w:t>
            </w:r>
          </w:p>
        </w:tc>
        <w:tc>
          <w:tcPr>
            <w:tcW w:w="2320" w:type="dxa"/>
            <w:vAlign w:val="center"/>
          </w:tcPr>
          <w:p w14:paraId="0420AE72" w14:textId="77777777" w:rsidR="005B1CDA" w:rsidRDefault="005B1CDA">
            <w:pPr>
              <w:spacing w:after="0" w:line="240" w:lineRule="auto"/>
              <w:jc w:val="center"/>
              <w:rPr>
                <w:rFonts w:ascii="Calibri" w:hAnsi="Calibri" w:cs="Calibri"/>
                <w:b/>
                <w:bCs/>
                <w:kern w:val="0"/>
                <w:sz w:val="20"/>
                <w:szCs w:val="20"/>
                <w14:ligatures w14:val="none"/>
              </w:rPr>
            </w:pPr>
          </w:p>
        </w:tc>
      </w:tr>
      <w:tr w:rsidR="005B1CDA" w14:paraId="5C5D959F" w14:textId="77777777">
        <w:tc>
          <w:tcPr>
            <w:tcW w:w="1067" w:type="dxa"/>
            <w:shd w:val="clear" w:color="auto" w:fill="auto"/>
            <w:vAlign w:val="center"/>
          </w:tcPr>
          <w:p w14:paraId="1164BBC7"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4</w:t>
            </w:r>
          </w:p>
        </w:tc>
        <w:tc>
          <w:tcPr>
            <w:tcW w:w="1922" w:type="dxa"/>
            <w:vAlign w:val="center"/>
          </w:tcPr>
          <w:p w14:paraId="6084845A" w14:textId="77777777" w:rsidR="005B1CDA" w:rsidRDefault="005B1CDA">
            <w:pPr>
              <w:spacing w:after="0" w:line="240" w:lineRule="auto"/>
              <w:jc w:val="center"/>
              <w:rPr>
                <w:rFonts w:ascii="Calibri" w:hAnsi="Calibri" w:cs="Calibri"/>
                <w:b/>
                <w:bCs/>
                <w:kern w:val="0"/>
                <w:sz w:val="20"/>
                <w:szCs w:val="20"/>
                <w14:ligatures w14:val="none"/>
              </w:rPr>
            </w:pPr>
          </w:p>
        </w:tc>
        <w:tc>
          <w:tcPr>
            <w:tcW w:w="2340" w:type="dxa"/>
            <w:vAlign w:val="center"/>
          </w:tcPr>
          <w:p w14:paraId="56D66056"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w:t>
            </w:r>
          </w:p>
        </w:tc>
        <w:tc>
          <w:tcPr>
            <w:tcW w:w="2320" w:type="dxa"/>
            <w:vAlign w:val="center"/>
          </w:tcPr>
          <w:p w14:paraId="793AB5CE" w14:textId="77777777" w:rsidR="005B1CDA" w:rsidRDefault="005B1CDA">
            <w:pPr>
              <w:spacing w:after="0" w:line="240" w:lineRule="auto"/>
              <w:jc w:val="center"/>
              <w:rPr>
                <w:rFonts w:ascii="Calibri" w:hAnsi="Calibri" w:cs="Calibri"/>
                <w:b/>
                <w:bCs/>
                <w:kern w:val="0"/>
                <w:sz w:val="20"/>
                <w:szCs w:val="20"/>
                <w14:ligatures w14:val="none"/>
              </w:rPr>
            </w:pPr>
          </w:p>
        </w:tc>
      </w:tr>
      <w:tr w:rsidR="005B1CDA" w14:paraId="22D62245" w14:textId="77777777">
        <w:tc>
          <w:tcPr>
            <w:tcW w:w="1067" w:type="dxa"/>
            <w:shd w:val="clear" w:color="auto" w:fill="auto"/>
            <w:vAlign w:val="center"/>
          </w:tcPr>
          <w:p w14:paraId="0D41E349" w14:textId="77777777" w:rsidR="005B1CDA" w:rsidRDefault="00000000">
            <w:pPr>
              <w:spacing w:after="0" w:line="240" w:lineRule="auto"/>
              <w:jc w:val="center"/>
              <w:rPr>
                <w:rFonts w:ascii="Calibri" w:hAnsi="Calibri" w:cs="Calibri"/>
                <w:b/>
                <w:kern w:val="0"/>
                <w:sz w:val="20"/>
                <w:szCs w:val="20"/>
                <w14:ligatures w14:val="none"/>
              </w:rPr>
            </w:pPr>
            <w:r>
              <w:rPr>
                <w:rFonts w:ascii="Calibri" w:hAnsi="Calibri" w:cs="Calibri"/>
                <w:b/>
                <w:kern w:val="0"/>
                <w:sz w:val="20"/>
                <w:szCs w:val="20"/>
                <w14:ligatures w14:val="none"/>
              </w:rPr>
              <w:t>5</w:t>
            </w:r>
          </w:p>
        </w:tc>
        <w:tc>
          <w:tcPr>
            <w:tcW w:w="1922" w:type="dxa"/>
            <w:vAlign w:val="center"/>
          </w:tcPr>
          <w:p w14:paraId="33B917ED" w14:textId="77777777" w:rsidR="005B1CDA" w:rsidRDefault="005B1CDA">
            <w:pPr>
              <w:spacing w:after="0" w:line="240" w:lineRule="auto"/>
              <w:jc w:val="center"/>
              <w:rPr>
                <w:rFonts w:ascii="Calibri" w:hAnsi="Calibri" w:cs="Calibri"/>
                <w:b/>
                <w:bCs/>
                <w:kern w:val="0"/>
                <w:sz w:val="20"/>
                <w:szCs w:val="20"/>
                <w14:ligatures w14:val="none"/>
              </w:rPr>
            </w:pPr>
          </w:p>
        </w:tc>
        <w:tc>
          <w:tcPr>
            <w:tcW w:w="2340" w:type="dxa"/>
            <w:vAlign w:val="center"/>
          </w:tcPr>
          <w:p w14:paraId="5ED79F9C" w14:textId="77777777" w:rsidR="005B1CDA" w:rsidRDefault="00000000">
            <w:pPr>
              <w:spacing w:after="0" w:line="240" w:lineRule="auto"/>
              <w:jc w:val="center"/>
              <w:rPr>
                <w:rFonts w:ascii="Calibri" w:hAnsi="Calibri" w:cs="Calibri"/>
                <w:b/>
                <w:bCs/>
                <w:kern w:val="0"/>
                <w:sz w:val="20"/>
                <w:szCs w:val="20"/>
                <w14:ligatures w14:val="none"/>
              </w:rPr>
            </w:pPr>
            <w:r>
              <w:rPr>
                <w:rFonts w:ascii="Calibri" w:hAnsi="Calibri" w:cs="Calibri"/>
                <w:b/>
                <w:bCs/>
                <w:kern w:val="0"/>
                <w:sz w:val="20"/>
                <w:szCs w:val="20"/>
                <w14:ligatures w14:val="none"/>
              </w:rPr>
              <w:t>-</w:t>
            </w:r>
          </w:p>
        </w:tc>
        <w:tc>
          <w:tcPr>
            <w:tcW w:w="2320" w:type="dxa"/>
            <w:vAlign w:val="center"/>
          </w:tcPr>
          <w:p w14:paraId="11130C93" w14:textId="77777777" w:rsidR="005B1CDA" w:rsidRDefault="005B1CDA">
            <w:pPr>
              <w:spacing w:after="0" w:line="240" w:lineRule="auto"/>
              <w:jc w:val="center"/>
              <w:rPr>
                <w:rFonts w:ascii="Calibri" w:hAnsi="Calibri" w:cs="Calibri"/>
                <w:b/>
                <w:bCs/>
                <w:kern w:val="0"/>
                <w:sz w:val="20"/>
                <w:szCs w:val="20"/>
                <w14:ligatures w14:val="none"/>
              </w:rPr>
            </w:pPr>
          </w:p>
        </w:tc>
      </w:tr>
    </w:tbl>
    <w:p w14:paraId="17570131" w14:textId="77777777" w:rsidR="00204BFB" w:rsidRDefault="00204BFB" w:rsidP="00204BFB">
      <w:pPr>
        <w:pStyle w:val="Naslov4"/>
        <w:numPr>
          <w:ilvl w:val="0"/>
          <w:numId w:val="0"/>
        </w:numPr>
        <w:ind w:left="851"/>
      </w:pPr>
    </w:p>
    <w:p w14:paraId="4AC8EA18" w14:textId="39F56CAD" w:rsidR="00204BFB" w:rsidRPr="00204BFB" w:rsidRDefault="00204BFB" w:rsidP="00204BFB">
      <w:pPr>
        <w:pStyle w:val="Naslov4"/>
        <w:numPr>
          <w:ilvl w:val="0"/>
          <w:numId w:val="0"/>
        </w:numPr>
        <w:ind w:left="851"/>
      </w:pPr>
      <w:bookmarkStart w:id="1016" w:name="_Toc198881021"/>
      <w:r>
        <w:t>6.8.6.4. Vjerojatnost pojave najvjerojatnijeg neželjenog događaja uslijed tuče</w:t>
      </w:r>
      <w:bookmarkEnd w:id="1016"/>
    </w:p>
    <w:p w14:paraId="25894A5B" w14:textId="77777777" w:rsidR="00144402" w:rsidRPr="00144402" w:rsidRDefault="00144402" w:rsidP="00144402">
      <w:pPr>
        <w:rPr>
          <w:lang w:eastAsia="zh-CN"/>
        </w:rPr>
      </w:pPr>
    </w:p>
    <w:p w14:paraId="5884AC19" w14:textId="05A3E772" w:rsidR="005B1CDA" w:rsidRDefault="00000000" w:rsidP="00144402">
      <w:pPr>
        <w:pStyle w:val="Opisslike"/>
        <w:spacing w:line="276" w:lineRule="auto"/>
        <w:jc w:val="center"/>
        <w:rPr>
          <w:i/>
          <w:iCs/>
        </w:rPr>
      </w:pPr>
      <w:bookmarkStart w:id="1017" w:name="_Toc175032801"/>
      <w:bookmarkStart w:id="1018" w:name="_Toc167343811"/>
      <w:bookmarkStart w:id="1019" w:name="_Toc175743231"/>
      <w:bookmarkStart w:id="1020" w:name="_Toc196826591"/>
      <w:r>
        <w:t xml:space="preserve">Tablica </w:t>
      </w:r>
      <w:fldSimple w:instr=" SEQ Tablica \* ARABIC ">
        <w:r w:rsidR="00B61DD6">
          <w:rPr>
            <w:noProof/>
          </w:rPr>
          <w:t>122</w:t>
        </w:r>
      </w:fldSimple>
      <w:r>
        <w:t>. Vjerojatnost pojave najvjerojatnijeg neželjenog događaja – Tuča</w:t>
      </w:r>
      <w:bookmarkEnd w:id="1017"/>
      <w:bookmarkEnd w:id="1018"/>
      <w:bookmarkEnd w:id="1019"/>
      <w:bookmarkEnd w:id="1020"/>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B1CDA" w14:paraId="73688A24" w14:textId="77777777">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B113F" w14:textId="77777777" w:rsidR="005B1CDA" w:rsidRDefault="00000000" w:rsidP="00144402">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199BF" w14:textId="77777777" w:rsidR="005B1CDA" w:rsidRDefault="00000000" w:rsidP="00144402">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3F19B" w14:textId="77777777" w:rsidR="005B1CDA" w:rsidRDefault="00000000" w:rsidP="00144402">
            <w:pPr>
              <w:pStyle w:val="Opisslike"/>
              <w:spacing w:line="276" w:lineRule="auto"/>
              <w:jc w:val="center"/>
            </w:pPr>
            <w:r>
              <w:t>Vjerojatnost/frekvencija</w:t>
            </w:r>
          </w:p>
        </w:tc>
      </w:tr>
      <w:tr w:rsidR="005B1CDA" w14:paraId="7DB90D54" w14:textId="77777777">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8882F" w14:textId="77777777" w:rsidR="005B1CDA" w:rsidRDefault="005B1CDA">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D2559" w14:textId="77777777" w:rsidR="005B1CDA" w:rsidRDefault="005B1CDA">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EC2F6" w14:textId="77777777" w:rsidR="005B1CDA" w:rsidRDefault="00000000">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4C7B" w14:textId="77777777" w:rsidR="005B1CDA" w:rsidRDefault="00000000">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4E0EC" w14:textId="77777777" w:rsidR="005B1CDA" w:rsidRDefault="00000000">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5C08F" w14:textId="77777777" w:rsidR="005B1CDA" w:rsidRDefault="00000000">
            <w:pPr>
              <w:spacing w:after="0" w:line="240" w:lineRule="auto"/>
              <w:jc w:val="center"/>
              <w:rPr>
                <w:b/>
                <w:sz w:val="20"/>
                <w:szCs w:val="20"/>
              </w:rPr>
            </w:pPr>
            <w:r>
              <w:rPr>
                <w:b/>
                <w:sz w:val="20"/>
                <w:szCs w:val="20"/>
              </w:rPr>
              <w:t>Odabrano</w:t>
            </w:r>
          </w:p>
        </w:tc>
      </w:tr>
      <w:tr w:rsidR="005B1CDA" w14:paraId="350D2349"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1587C" w14:textId="77777777" w:rsidR="005B1CDA" w:rsidRDefault="00000000">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C6862" w14:textId="77777777" w:rsidR="005B1CDA" w:rsidRDefault="00000000">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D618D" w14:textId="77777777" w:rsidR="005B1CDA" w:rsidRDefault="00000000">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431EA" w14:textId="77777777" w:rsidR="005B1CDA" w:rsidRDefault="00000000">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BDA17" w14:textId="77777777" w:rsidR="005B1CDA" w:rsidRDefault="00000000">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A7666" w14:textId="77777777" w:rsidR="005B1CDA" w:rsidRDefault="005B1CDA">
            <w:pPr>
              <w:spacing w:after="0" w:line="240" w:lineRule="auto"/>
              <w:jc w:val="center"/>
              <w:rPr>
                <w:b/>
                <w:sz w:val="20"/>
                <w:szCs w:val="20"/>
              </w:rPr>
            </w:pPr>
          </w:p>
        </w:tc>
      </w:tr>
      <w:tr w:rsidR="005B1CDA" w14:paraId="6F2F4718"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F8780" w14:textId="77777777" w:rsidR="005B1CDA" w:rsidRDefault="00000000">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2D7C" w14:textId="77777777" w:rsidR="005B1CDA" w:rsidRDefault="00000000">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3F524" w14:textId="77777777" w:rsidR="005B1CDA" w:rsidRDefault="00000000">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0531A" w14:textId="77777777" w:rsidR="005B1CDA" w:rsidRDefault="00000000">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0CAF0" w14:textId="77777777" w:rsidR="005B1CDA" w:rsidRDefault="00000000">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61F64" w14:textId="77777777" w:rsidR="005B1CDA" w:rsidRDefault="005B1CDA">
            <w:pPr>
              <w:spacing w:after="0" w:line="240" w:lineRule="auto"/>
              <w:jc w:val="center"/>
              <w:rPr>
                <w:b/>
                <w:sz w:val="20"/>
                <w:szCs w:val="20"/>
              </w:rPr>
            </w:pPr>
          </w:p>
        </w:tc>
      </w:tr>
      <w:tr w:rsidR="005B1CDA" w14:paraId="6D474197"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76905" w14:textId="77777777" w:rsidR="005B1CDA" w:rsidRDefault="00000000">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49DB1" w14:textId="77777777" w:rsidR="005B1CDA" w:rsidRDefault="00000000">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23D9A" w14:textId="77777777" w:rsidR="005B1CDA" w:rsidRDefault="00000000">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246E3" w14:textId="77777777" w:rsidR="005B1CDA" w:rsidRDefault="00000000">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65BBD" w14:textId="77777777" w:rsidR="005B1CDA" w:rsidRDefault="00000000">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A435D" w14:textId="77777777" w:rsidR="005B1CDA" w:rsidRDefault="005B1CDA">
            <w:pPr>
              <w:spacing w:after="0" w:line="240" w:lineRule="auto"/>
              <w:jc w:val="center"/>
              <w:rPr>
                <w:b/>
                <w:sz w:val="20"/>
                <w:szCs w:val="20"/>
              </w:rPr>
            </w:pPr>
          </w:p>
        </w:tc>
      </w:tr>
      <w:tr w:rsidR="005B1CDA" w14:paraId="4794F682" w14:textId="77777777">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C32E4" w14:textId="77777777" w:rsidR="005B1CDA" w:rsidRDefault="00000000">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94A8B" w14:textId="77777777" w:rsidR="005B1CDA" w:rsidRDefault="00000000">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D77B0" w14:textId="77777777" w:rsidR="005B1CDA" w:rsidRDefault="00000000">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54F77" w14:textId="77777777" w:rsidR="005B1CDA" w:rsidRDefault="00000000">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6485F" w14:textId="77777777" w:rsidR="005B1CDA" w:rsidRDefault="00000000">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32A92" w14:textId="77777777" w:rsidR="005B1CDA" w:rsidRDefault="00000000">
            <w:pPr>
              <w:spacing w:after="0" w:line="240" w:lineRule="auto"/>
              <w:jc w:val="center"/>
              <w:rPr>
                <w:b/>
                <w:sz w:val="20"/>
                <w:szCs w:val="20"/>
              </w:rPr>
            </w:pPr>
            <w:r>
              <w:rPr>
                <w:b/>
                <w:sz w:val="20"/>
                <w:szCs w:val="20"/>
              </w:rPr>
              <w:t>X</w:t>
            </w:r>
          </w:p>
        </w:tc>
      </w:tr>
      <w:tr w:rsidR="005B1CDA" w14:paraId="473F98C5" w14:textId="77777777">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1C067" w14:textId="77777777" w:rsidR="005B1CDA" w:rsidRDefault="00000000">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F0DD3" w14:textId="77777777" w:rsidR="005B1CDA" w:rsidRDefault="00000000">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252C3" w14:textId="77777777" w:rsidR="005B1CDA" w:rsidRDefault="00000000">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DC719" w14:textId="77777777" w:rsidR="005B1CDA" w:rsidRDefault="00000000">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BF623" w14:textId="77777777" w:rsidR="005B1CDA" w:rsidRDefault="00000000">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3E0E" w14:textId="77777777" w:rsidR="005B1CDA" w:rsidRDefault="005B1CDA">
            <w:pPr>
              <w:spacing w:after="0" w:line="240" w:lineRule="auto"/>
              <w:jc w:val="center"/>
              <w:rPr>
                <w:b/>
                <w:sz w:val="20"/>
                <w:szCs w:val="20"/>
              </w:rPr>
            </w:pPr>
          </w:p>
        </w:tc>
      </w:tr>
    </w:tbl>
    <w:p w14:paraId="6DD496CE" w14:textId="77777777" w:rsidR="005B1CDA" w:rsidRDefault="005B1CDA">
      <w:pPr>
        <w:rPr>
          <w:lang w:eastAsia="zh-CN"/>
        </w:rPr>
      </w:pPr>
    </w:p>
    <w:p w14:paraId="0CD3CC38" w14:textId="77777777" w:rsidR="005B1CDA" w:rsidRDefault="005B1CDA">
      <w:pPr>
        <w:rPr>
          <w:lang w:eastAsia="zh-CN"/>
        </w:rPr>
      </w:pPr>
    </w:p>
    <w:p w14:paraId="62A51017" w14:textId="77777777" w:rsidR="008A0B7C" w:rsidRDefault="008A0B7C">
      <w:pPr>
        <w:rPr>
          <w:lang w:eastAsia="zh-CN"/>
        </w:rPr>
      </w:pPr>
    </w:p>
    <w:p w14:paraId="42196FA8" w14:textId="77777777" w:rsidR="008A0B7C" w:rsidRDefault="008A0B7C">
      <w:pPr>
        <w:rPr>
          <w:lang w:eastAsia="zh-CN"/>
        </w:rPr>
      </w:pPr>
    </w:p>
    <w:p w14:paraId="1CB35BD4" w14:textId="77777777" w:rsidR="008A0B7C" w:rsidRDefault="008A0B7C">
      <w:pPr>
        <w:rPr>
          <w:lang w:eastAsia="zh-CN"/>
        </w:rPr>
      </w:pPr>
    </w:p>
    <w:p w14:paraId="0A76AD0A" w14:textId="77777777" w:rsidR="00204BFB" w:rsidRDefault="00204BFB" w:rsidP="00204BFB">
      <w:pPr>
        <w:pStyle w:val="Naslov3"/>
        <w:numPr>
          <w:ilvl w:val="0"/>
          <w:numId w:val="0"/>
        </w:numPr>
        <w:ind w:left="567"/>
      </w:pPr>
      <w:bookmarkStart w:id="1021" w:name="_Toc198881022"/>
      <w:r>
        <w:lastRenderedPageBreak/>
        <w:t>6.8.7. Matrica ukupnog rizika  - Tuča (padaline)</w:t>
      </w:r>
      <w:bookmarkEnd w:id="1021"/>
    </w:p>
    <w:p w14:paraId="315F6FF0" w14:textId="05D91E3F" w:rsidR="00204BFB" w:rsidRPr="00204BFB" w:rsidRDefault="00204BFB" w:rsidP="00204BFB">
      <w:pPr>
        <w:rPr>
          <w:lang w:eastAsia="zh-CN"/>
        </w:rPr>
      </w:pPr>
    </w:p>
    <w:tbl>
      <w:tblPr>
        <w:tblpPr w:leftFromText="180" w:rightFromText="180" w:vertAnchor="page" w:horzAnchor="margin" w:tblpY="277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4B12AB" w14:paraId="22D7F64C" w14:textId="77777777" w:rsidTr="004B12AB">
        <w:trPr>
          <w:trHeight w:val="285"/>
        </w:trPr>
        <w:tc>
          <w:tcPr>
            <w:tcW w:w="1271" w:type="dxa"/>
            <w:shd w:val="clear" w:color="auto" w:fill="auto"/>
            <w:vAlign w:val="center"/>
          </w:tcPr>
          <w:p w14:paraId="3FE13D3C" w14:textId="77777777" w:rsidR="004B12AB" w:rsidRDefault="004B12AB" w:rsidP="004B12AB">
            <w:pPr>
              <w:spacing w:after="0" w:line="240" w:lineRule="auto"/>
              <w:rPr>
                <w:rFonts w:eastAsia="SimSun"/>
                <w:b/>
                <w:kern w:val="0"/>
                <w:sz w:val="16"/>
                <w:szCs w:val="16"/>
                <w:lang w:eastAsia="zh-CN"/>
                <w14:ligatures w14:val="none"/>
              </w:rPr>
            </w:pPr>
            <w:bookmarkStart w:id="1022" w:name="_Hlk167358094"/>
            <w:r>
              <w:rPr>
                <w:rFonts w:eastAsia="SimSun"/>
                <w:b/>
                <w:kern w:val="0"/>
                <w:sz w:val="16"/>
                <w:szCs w:val="16"/>
                <w:lang w:eastAsia="zh-CN"/>
                <w14:ligatures w14:val="none"/>
              </w:rPr>
              <w:t>VRSTA RIZIKA</w:t>
            </w:r>
          </w:p>
        </w:tc>
        <w:tc>
          <w:tcPr>
            <w:tcW w:w="3338" w:type="dxa"/>
            <w:shd w:val="clear" w:color="auto" w:fill="auto"/>
          </w:tcPr>
          <w:p w14:paraId="3EF6F313" w14:textId="77777777" w:rsidR="004B12AB" w:rsidRDefault="004B12AB" w:rsidP="004B12AB">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4B12AB" w14:paraId="676522FB" w14:textId="77777777" w:rsidTr="004B12AB">
        <w:trPr>
          <w:trHeight w:val="254"/>
        </w:trPr>
        <w:tc>
          <w:tcPr>
            <w:tcW w:w="1271" w:type="dxa"/>
            <w:shd w:val="clear" w:color="auto" w:fill="A8D08D"/>
            <w:vAlign w:val="center"/>
          </w:tcPr>
          <w:p w14:paraId="521085A5"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5EE3E215"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4B12AB" w14:paraId="17D044B3" w14:textId="77777777" w:rsidTr="004B12AB">
        <w:trPr>
          <w:trHeight w:val="254"/>
        </w:trPr>
        <w:tc>
          <w:tcPr>
            <w:tcW w:w="1271" w:type="dxa"/>
            <w:shd w:val="clear" w:color="auto" w:fill="FFFF00"/>
            <w:vAlign w:val="center"/>
          </w:tcPr>
          <w:p w14:paraId="2DFBF1D8"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3579AC35"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4B12AB" w14:paraId="54075894" w14:textId="77777777" w:rsidTr="004B12AB">
        <w:trPr>
          <w:trHeight w:val="261"/>
        </w:trPr>
        <w:tc>
          <w:tcPr>
            <w:tcW w:w="1271" w:type="dxa"/>
            <w:shd w:val="clear" w:color="auto" w:fill="ED7D31"/>
            <w:vAlign w:val="center"/>
          </w:tcPr>
          <w:p w14:paraId="2BE83988"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06F3DA38"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4B12AB" w14:paraId="65CD74A5" w14:textId="77777777" w:rsidTr="004B12AB">
        <w:trPr>
          <w:trHeight w:val="103"/>
        </w:trPr>
        <w:tc>
          <w:tcPr>
            <w:tcW w:w="1271" w:type="dxa"/>
            <w:shd w:val="clear" w:color="auto" w:fill="FF0000"/>
            <w:vAlign w:val="center"/>
          </w:tcPr>
          <w:p w14:paraId="38DE157C"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3AEB0938" w14:textId="77777777" w:rsidR="004B12AB" w:rsidRDefault="004B12AB" w:rsidP="004B12AB">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bookmarkEnd w:id="1022"/>
    <w:p w14:paraId="61AA303B" w14:textId="26BB7909" w:rsidR="005B1CDA" w:rsidRDefault="00787496">
      <w:pPr>
        <w:rPr>
          <w:lang w:eastAsia="zh-CN"/>
        </w:rPr>
      </w:pPr>
      <w:r>
        <w:rPr>
          <w:noProof/>
          <w:kern w:val="0"/>
          <w:sz w:val="24"/>
          <w14:ligatures w14:val="none"/>
        </w:rPr>
        <w:t xml:space="preserve"> </w:t>
      </w:r>
      <w:r>
        <w:rPr>
          <w:noProof/>
          <w:kern w:val="0"/>
          <w:sz w:val="24"/>
          <w14:ligatures w14:val="none"/>
        </w:rPr>
        <mc:AlternateContent>
          <mc:Choice Requires="wps">
            <w:drawing>
              <wp:anchor distT="45720" distB="45720" distL="114300" distR="114300" simplePos="0" relativeHeight="251662336" behindDoc="0" locked="0" layoutInCell="1" allowOverlap="1" wp14:anchorId="51B1557E" wp14:editId="1B29A6E1">
                <wp:simplePos x="0" y="0"/>
                <wp:positionH relativeFrom="margin">
                  <wp:posOffset>0</wp:posOffset>
                </wp:positionH>
                <wp:positionV relativeFrom="paragraph">
                  <wp:posOffset>1674495</wp:posOffset>
                </wp:positionV>
                <wp:extent cx="2924175" cy="904875"/>
                <wp:effectExtent l="0" t="0" r="28575" b="28575"/>
                <wp:wrapSquare wrapText="bothSides"/>
                <wp:docPr id="213090710" name="Tekstni okvir 213090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904875"/>
                        </a:xfrm>
                        <a:prstGeom prst="rect">
                          <a:avLst/>
                        </a:prstGeom>
                        <a:solidFill>
                          <a:sysClr val="window" lastClr="FFFFFF"/>
                        </a:solidFill>
                        <a:ln w="9525">
                          <a:solidFill>
                            <a:sysClr val="window" lastClr="FFFFFF"/>
                          </a:solidFill>
                          <a:miter lim="800000"/>
                        </a:ln>
                      </wps:spPr>
                      <wps:txbx>
                        <w:txbxContent>
                          <w:p w14:paraId="433076C4" w14:textId="77777777" w:rsidR="005B1CDA" w:rsidRDefault="00000000">
                            <w:pPr>
                              <w:spacing w:after="0"/>
                              <w:rPr>
                                <w:b/>
                                <w:i/>
                                <w:szCs w:val="20"/>
                                <w:u w:val="single"/>
                              </w:rPr>
                            </w:pPr>
                            <w:r>
                              <w:rPr>
                                <w:b/>
                                <w:i/>
                                <w:szCs w:val="20"/>
                                <w:u w:val="single"/>
                              </w:rPr>
                              <w:t>RIZIK:</w:t>
                            </w:r>
                          </w:p>
                          <w:p w14:paraId="3549134C" w14:textId="77777777" w:rsidR="005B1CDA" w:rsidRDefault="00000000">
                            <w:pPr>
                              <w:spacing w:after="0"/>
                              <w:rPr>
                                <w:bCs/>
                                <w:iCs/>
                                <w:szCs w:val="20"/>
                              </w:rPr>
                            </w:pPr>
                            <w:r>
                              <w:rPr>
                                <w:bCs/>
                                <w:iCs/>
                                <w:szCs w:val="20"/>
                              </w:rPr>
                              <w:t>Ekstremne vremenske pojave – Tuča (padaline)</w:t>
                            </w:r>
                          </w:p>
                          <w:p w14:paraId="4F761922" w14:textId="77777777" w:rsidR="005B1CDA" w:rsidRDefault="00000000">
                            <w:pPr>
                              <w:spacing w:after="0"/>
                              <w:rPr>
                                <w:b/>
                                <w:i/>
                                <w:szCs w:val="20"/>
                                <w:u w:val="single"/>
                              </w:rPr>
                            </w:pPr>
                            <w:r>
                              <w:rPr>
                                <w:b/>
                                <w:i/>
                                <w:szCs w:val="20"/>
                                <w:u w:val="single"/>
                              </w:rPr>
                              <w:t xml:space="preserve">NAZIV SCENARIJA:                                                                                                            </w:t>
                            </w:r>
                          </w:p>
                          <w:p w14:paraId="00AF14FB" w14:textId="77777777" w:rsidR="005B1CDA" w:rsidRDefault="00000000">
                            <w:pPr>
                              <w:spacing w:after="0"/>
                              <w:rPr>
                                <w:szCs w:val="20"/>
                              </w:rPr>
                            </w:pPr>
                            <w:r>
                              <w:rPr>
                                <w:szCs w:val="20"/>
                              </w:rPr>
                              <w:t>Pojava tuče na području Grada</w:t>
                            </w:r>
                          </w:p>
                          <w:p w14:paraId="57C49CAD" w14:textId="77777777" w:rsidR="005B1CDA" w:rsidRDefault="005B1CDA">
                            <w:pPr>
                              <w:spacing w:after="0"/>
                              <w:rPr>
                                <w:sz w:val="20"/>
                                <w:szCs w:val="20"/>
                              </w:rPr>
                            </w:pPr>
                          </w:p>
                          <w:p w14:paraId="2CBB7B3B" w14:textId="77777777" w:rsidR="005B1CDA" w:rsidRDefault="005B1CDA">
                            <w:pPr>
                              <w:spacing w:after="0"/>
                              <w:rPr>
                                <w:sz w:val="20"/>
                                <w:szCs w:val="20"/>
                              </w:rPr>
                            </w:pPr>
                          </w:p>
                        </w:txbxContent>
                      </wps:txbx>
                      <wps:bodyPr rot="0" vert="horz" wrap="square" lIns="91440" tIns="45720" rIns="91440" bIns="45720" anchor="t" anchorCtr="0">
                        <a:noAutofit/>
                      </wps:bodyPr>
                    </wps:wsp>
                  </a:graphicData>
                </a:graphic>
              </wp:anchor>
            </w:drawing>
          </mc:Choice>
          <mc:Fallback>
            <w:pict>
              <v:shape w14:anchorId="51B1557E" id="Tekstni okvir 213090710" o:spid="_x0000_s1033" type="#_x0000_t202" style="position:absolute;margin-left:0;margin-top:131.85pt;width:230.25pt;height:71.2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" fillcolor="window" strokecolor="window">
                <v:textbox>
                  <w:txbxContent>
                    <w:p w14:paraId="433076C4" w14:textId="77777777" w:rsidR="005B1CDA" w:rsidRDefault="00000000">
                      <w:pPr>
                        <w:spacing w:after="0"/>
                        <w:rPr>
                          <w:b/>
                          <w:i/>
                          <w:szCs w:val="20"/>
                          <w:u w:val="single"/>
                        </w:rPr>
                      </w:pPr>
                      <w:r>
                        <w:rPr>
                          <w:b/>
                          <w:i/>
                          <w:szCs w:val="20"/>
                          <w:u w:val="single"/>
                        </w:rPr>
                        <w:t>RIZIK:</w:t>
                      </w:r>
                    </w:p>
                    <w:p w14:paraId="3549134C" w14:textId="77777777" w:rsidR="005B1CDA" w:rsidRDefault="00000000">
                      <w:pPr>
                        <w:spacing w:after="0"/>
                        <w:rPr>
                          <w:bCs/>
                          <w:iCs/>
                          <w:szCs w:val="20"/>
                        </w:rPr>
                      </w:pPr>
                      <w:r>
                        <w:rPr>
                          <w:bCs/>
                          <w:iCs/>
                          <w:szCs w:val="20"/>
                        </w:rPr>
                        <w:t>Ekstremne vremenske pojave – Tuča (padaline)</w:t>
                      </w:r>
                    </w:p>
                    <w:p w14:paraId="4F761922" w14:textId="77777777" w:rsidR="005B1CDA" w:rsidRDefault="00000000">
                      <w:pPr>
                        <w:spacing w:after="0"/>
                        <w:rPr>
                          <w:b/>
                          <w:i/>
                          <w:szCs w:val="20"/>
                          <w:u w:val="single"/>
                        </w:rPr>
                      </w:pPr>
                      <w:r>
                        <w:rPr>
                          <w:b/>
                          <w:i/>
                          <w:szCs w:val="20"/>
                          <w:u w:val="single"/>
                        </w:rPr>
                        <w:t xml:space="preserve">NAZIV SCENARIJA:                                                                                                            </w:t>
                      </w:r>
                    </w:p>
                    <w:p w14:paraId="00AF14FB" w14:textId="77777777" w:rsidR="005B1CDA" w:rsidRDefault="00000000">
                      <w:pPr>
                        <w:spacing w:after="0"/>
                        <w:rPr>
                          <w:szCs w:val="20"/>
                        </w:rPr>
                      </w:pPr>
                      <w:r>
                        <w:rPr>
                          <w:szCs w:val="20"/>
                        </w:rPr>
                        <w:t>Pojava tuče na području Grada</w:t>
                      </w:r>
                    </w:p>
                    <w:p w14:paraId="57C49CAD" w14:textId="77777777" w:rsidR="005B1CDA" w:rsidRDefault="005B1CDA">
                      <w:pPr>
                        <w:spacing w:after="0"/>
                        <w:rPr>
                          <w:sz w:val="20"/>
                          <w:szCs w:val="20"/>
                        </w:rPr>
                      </w:pPr>
                    </w:p>
                    <w:p w14:paraId="2CBB7B3B" w14:textId="77777777" w:rsidR="005B1CDA" w:rsidRDefault="005B1CDA">
                      <w:pPr>
                        <w:spacing w:after="0"/>
                        <w:rPr>
                          <w:sz w:val="20"/>
                          <w:szCs w:val="20"/>
                        </w:rPr>
                      </w:pPr>
                    </w:p>
                  </w:txbxContent>
                </v:textbox>
                <w10:wrap type="square" anchorx="margin"/>
              </v:shape>
            </w:pict>
          </mc:Fallback>
        </mc:AlternateContent>
      </w:r>
      <w:r>
        <w:rPr>
          <w:noProof/>
        </w:rPr>
        <w:drawing>
          <wp:inline distT="0" distB="0" distL="0" distR="0" wp14:anchorId="27F3D2FE" wp14:editId="4FF2182A">
            <wp:extent cx="2456180" cy="1828800"/>
            <wp:effectExtent l="0" t="0" r="1270" b="0"/>
            <wp:docPr id="51640952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09520" name="Slika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471723" cy="1840020"/>
                    </a:xfrm>
                    <a:prstGeom prst="rect">
                      <a:avLst/>
                    </a:prstGeom>
                    <a:noFill/>
                    <a:ln>
                      <a:noFill/>
                    </a:ln>
                  </pic:spPr>
                </pic:pic>
              </a:graphicData>
            </a:graphic>
          </wp:inline>
        </w:drawing>
      </w:r>
    </w:p>
    <w:p w14:paraId="3DA18196" w14:textId="77777777" w:rsidR="005B1CDA" w:rsidRDefault="005B1CDA">
      <w:pPr>
        <w:rPr>
          <w:lang w:eastAsia="zh-CN"/>
        </w:rPr>
      </w:pPr>
    </w:p>
    <w:p w14:paraId="06854EE6" w14:textId="77777777" w:rsidR="005B1CDA" w:rsidRDefault="005B1CDA">
      <w:pPr>
        <w:rPr>
          <w:lang w:eastAsia="zh-CN"/>
        </w:rPr>
      </w:pPr>
    </w:p>
    <w:p w14:paraId="7CDE263F" w14:textId="77777777" w:rsidR="005B1CDA" w:rsidRDefault="00000000">
      <w:pPr>
        <w:jc w:val="center"/>
      </w:pPr>
      <w:r>
        <w:rPr>
          <w:noProof/>
        </w:rPr>
        <w:drawing>
          <wp:inline distT="0" distB="0" distL="0" distR="0" wp14:anchorId="1595DE73" wp14:editId="500C619C">
            <wp:extent cx="4569657" cy="1690365"/>
            <wp:effectExtent l="0" t="0" r="2540" b="5715"/>
            <wp:docPr id="650930323" name="Slika 65093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30323" name="Slika 6509303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4599681" cy="1701471"/>
                    </a:xfrm>
                    <a:prstGeom prst="rect">
                      <a:avLst/>
                    </a:prstGeom>
                    <a:noFill/>
                    <a:ln>
                      <a:noFill/>
                    </a:ln>
                  </pic:spPr>
                </pic:pic>
              </a:graphicData>
            </a:graphic>
          </wp:inline>
        </w:drawing>
      </w:r>
    </w:p>
    <w:p w14:paraId="2FF6E926" w14:textId="77777777" w:rsidR="005B1CDA" w:rsidRDefault="00000000">
      <w:pPr>
        <w:tabs>
          <w:tab w:val="left" w:pos="3990"/>
        </w:tabs>
        <w:jc w:val="center"/>
      </w:pPr>
      <w:r>
        <w:rPr>
          <w:noProof/>
        </w:rPr>
        <w:drawing>
          <wp:inline distT="0" distB="0" distL="0" distR="0" wp14:anchorId="20550C89" wp14:editId="635BB3C4">
            <wp:extent cx="4494530" cy="1598670"/>
            <wp:effectExtent l="0" t="0" r="1270" b="1905"/>
            <wp:docPr id="213749457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94577" name="Slika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4511543" cy="1604721"/>
                    </a:xfrm>
                    <a:prstGeom prst="rect">
                      <a:avLst/>
                    </a:prstGeom>
                    <a:noFill/>
                    <a:ln>
                      <a:noFill/>
                    </a:ln>
                  </pic:spPr>
                </pic:pic>
              </a:graphicData>
            </a:graphic>
          </wp:inline>
        </w:drawing>
      </w:r>
    </w:p>
    <w:p w14:paraId="7C071943" w14:textId="414522BA" w:rsidR="00204BFB" w:rsidRPr="00204BFB" w:rsidRDefault="00204BFB" w:rsidP="00204BFB">
      <w:pPr>
        <w:pStyle w:val="Naslov3"/>
        <w:numPr>
          <w:ilvl w:val="0"/>
          <w:numId w:val="0"/>
        </w:numPr>
        <w:ind w:left="1072" w:hanging="505"/>
      </w:pPr>
      <w:bookmarkStart w:id="1023" w:name="_Toc198881023"/>
      <w:r>
        <w:t>6.8.8. Izvor podataka</w:t>
      </w:r>
      <w:bookmarkEnd w:id="1023"/>
    </w:p>
    <w:p w14:paraId="22C9A425" w14:textId="77777777" w:rsidR="005B1CDA" w:rsidRDefault="00000000">
      <w:pPr>
        <w:numPr>
          <w:ilvl w:val="0"/>
          <w:numId w:val="35"/>
        </w:numPr>
        <w:suppressAutoHyphens/>
        <w:autoSpaceDN w:val="0"/>
        <w:spacing w:after="0" w:line="276" w:lineRule="auto"/>
        <w:jc w:val="both"/>
        <w:textAlignment w:val="baseline"/>
        <w:rPr>
          <w:sz w:val="20"/>
          <w:szCs w:val="20"/>
          <w:lang w:val="en-US"/>
        </w:rPr>
      </w:pPr>
      <w:bookmarkStart w:id="1024" w:name="_Hlk167358242"/>
      <w:r>
        <w:rPr>
          <w:sz w:val="20"/>
          <w:szCs w:val="20"/>
          <w:lang w:val="en-US"/>
        </w:rPr>
        <w:t>Državni hidrometeorološki zavod (DHMZ, 2024. god.)</w:t>
      </w:r>
    </w:p>
    <w:p w14:paraId="2CAAF6A9" w14:textId="77777777" w:rsidR="005B1CDA" w:rsidRDefault="00000000">
      <w:pPr>
        <w:numPr>
          <w:ilvl w:val="0"/>
          <w:numId w:val="35"/>
        </w:numPr>
        <w:suppressAutoHyphens/>
        <w:autoSpaceDN w:val="0"/>
        <w:spacing w:after="0" w:line="276" w:lineRule="auto"/>
        <w:jc w:val="both"/>
        <w:textAlignment w:val="baseline"/>
        <w:rPr>
          <w:sz w:val="20"/>
          <w:szCs w:val="20"/>
          <w:lang w:val="en-US"/>
        </w:rPr>
      </w:pPr>
      <w:r>
        <w:rPr>
          <w:sz w:val="20"/>
          <w:szCs w:val="20"/>
          <w:lang w:val="en-US"/>
        </w:rPr>
        <w:t>Državni zavod za statistiku, Popis stanovništva 2021.god.</w:t>
      </w:r>
    </w:p>
    <w:p w14:paraId="35C5755B" w14:textId="77777777" w:rsidR="005B1CDA" w:rsidRDefault="00000000">
      <w:pPr>
        <w:numPr>
          <w:ilvl w:val="0"/>
          <w:numId w:val="35"/>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7333F43B" w14:textId="77777777" w:rsidR="005B1CDA" w:rsidRDefault="00000000">
      <w:pPr>
        <w:numPr>
          <w:ilvl w:val="0"/>
          <w:numId w:val="35"/>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2B2D62E9" w14:textId="77777777" w:rsidR="005B1CDA" w:rsidRDefault="00000000">
      <w:pPr>
        <w:numPr>
          <w:ilvl w:val="0"/>
          <w:numId w:val="35"/>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 god., Izmjene i dopune iz 2019. god.</w:t>
      </w:r>
    </w:p>
    <w:p w14:paraId="073858A5" w14:textId="77777777" w:rsidR="005B1CDA" w:rsidRDefault="00000000">
      <w:pPr>
        <w:numPr>
          <w:ilvl w:val="0"/>
          <w:numId w:val="35"/>
        </w:numPr>
        <w:spacing w:after="200" w:line="276" w:lineRule="auto"/>
        <w:contextualSpacing/>
        <w:rPr>
          <w:sz w:val="20"/>
          <w:szCs w:val="20"/>
          <w:lang w:val="en-US"/>
        </w:rPr>
      </w:pPr>
      <w:r>
        <w:rPr>
          <w:sz w:val="20"/>
          <w:szCs w:val="20"/>
          <w:lang w:val="en-US"/>
        </w:rPr>
        <w:t>Smjernice za izradu procjena rizika od velikih nesreća na području Međimurske županije, 2016. god.</w:t>
      </w:r>
    </w:p>
    <w:p w14:paraId="5E3D0697" w14:textId="5E6D51A9" w:rsidR="000C1453" w:rsidRPr="008A0B7C" w:rsidRDefault="00000000" w:rsidP="008A0B7C">
      <w:pPr>
        <w:numPr>
          <w:ilvl w:val="0"/>
          <w:numId w:val="35"/>
        </w:numPr>
        <w:spacing w:after="200" w:line="276" w:lineRule="auto"/>
        <w:contextualSpacing/>
        <w:rPr>
          <w:sz w:val="20"/>
          <w:szCs w:val="20"/>
          <w:lang w:val="en-US"/>
        </w:rPr>
      </w:pPr>
      <w:r>
        <w:rPr>
          <w:sz w:val="20"/>
          <w:szCs w:val="20"/>
          <w:lang w:val="en-US"/>
        </w:rPr>
        <w:t>Zakon o sustavu civilne zaštite (“Narodne Novine” br. 82/15, 118/18, 31/20, 20/21, 114/22)</w:t>
      </w:r>
    </w:p>
    <w:p w14:paraId="4C8DF87D" w14:textId="7B9F0791" w:rsidR="00204BFB" w:rsidRPr="00204BFB" w:rsidRDefault="00204BFB" w:rsidP="00682BCD">
      <w:pPr>
        <w:pStyle w:val="Naslov2"/>
        <w:numPr>
          <w:ilvl w:val="0"/>
          <w:numId w:val="0"/>
        </w:numPr>
        <w:ind w:left="284"/>
      </w:pPr>
      <w:bookmarkStart w:id="1025" w:name="_Toc198881024"/>
      <w:r>
        <w:lastRenderedPageBreak/>
        <w:t>6.9. SUŠA</w:t>
      </w:r>
      <w:bookmarkEnd w:id="1025"/>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552688" w14:paraId="2B78C381" w14:textId="77777777" w:rsidTr="0005164E">
        <w:trPr>
          <w:trHeight w:val="172"/>
          <w:jc w:val="center"/>
        </w:trPr>
        <w:tc>
          <w:tcPr>
            <w:tcW w:w="8784" w:type="dxa"/>
            <w:shd w:val="clear" w:color="auto" w:fill="auto"/>
          </w:tcPr>
          <w:p w14:paraId="193F464D" w14:textId="77777777" w:rsidR="00552688" w:rsidRDefault="00552688" w:rsidP="0005164E">
            <w:pPr>
              <w:spacing w:after="0" w:line="276" w:lineRule="auto"/>
              <w:jc w:val="both"/>
              <w:rPr>
                <w:rFonts w:cstheme="minorHAnsi"/>
                <w:b/>
                <w:kern w:val="0"/>
                <w:sz w:val="24"/>
                <w14:ligatures w14:val="none"/>
              </w:rPr>
            </w:pPr>
            <w:r>
              <w:rPr>
                <w:rFonts w:cstheme="minorHAnsi"/>
                <w:b/>
                <w:kern w:val="0"/>
                <w:sz w:val="24"/>
                <w14:ligatures w14:val="none"/>
              </w:rPr>
              <w:t>Naziv scenarija</w:t>
            </w:r>
          </w:p>
        </w:tc>
      </w:tr>
      <w:tr w:rsidR="00552688" w14:paraId="7E3ED811" w14:textId="77777777" w:rsidTr="0005164E">
        <w:trPr>
          <w:trHeight w:val="172"/>
          <w:jc w:val="center"/>
        </w:trPr>
        <w:tc>
          <w:tcPr>
            <w:tcW w:w="8784" w:type="dxa"/>
            <w:shd w:val="clear" w:color="auto" w:fill="auto"/>
          </w:tcPr>
          <w:p w14:paraId="52F0E2EF" w14:textId="77777777" w:rsidR="00552688" w:rsidRDefault="00552688" w:rsidP="0005164E">
            <w:pPr>
              <w:spacing w:after="0" w:line="276" w:lineRule="auto"/>
              <w:jc w:val="both"/>
              <w:rPr>
                <w:rFonts w:cstheme="minorHAnsi"/>
                <w:kern w:val="0"/>
                <w:sz w:val="24"/>
                <w14:ligatures w14:val="none"/>
              </w:rPr>
            </w:pPr>
            <w:r>
              <w:rPr>
                <w:rFonts w:cstheme="minorHAnsi"/>
                <w:kern w:val="0"/>
                <w:sz w:val="24"/>
                <w14:ligatures w14:val="none"/>
              </w:rPr>
              <w:t>Pojava suše na području Grada</w:t>
            </w:r>
          </w:p>
        </w:tc>
      </w:tr>
      <w:tr w:rsidR="00552688" w14:paraId="6A619A1B" w14:textId="77777777" w:rsidTr="0005164E">
        <w:trPr>
          <w:trHeight w:val="177"/>
          <w:jc w:val="center"/>
        </w:trPr>
        <w:tc>
          <w:tcPr>
            <w:tcW w:w="8784" w:type="dxa"/>
            <w:shd w:val="clear" w:color="auto" w:fill="auto"/>
          </w:tcPr>
          <w:p w14:paraId="4BF3FDEF"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552688" w14:paraId="6FF391F2" w14:textId="77777777" w:rsidTr="0005164E">
        <w:trPr>
          <w:trHeight w:val="172"/>
          <w:jc w:val="center"/>
        </w:trPr>
        <w:tc>
          <w:tcPr>
            <w:tcW w:w="8784" w:type="dxa"/>
            <w:shd w:val="clear" w:color="auto" w:fill="auto"/>
          </w:tcPr>
          <w:p w14:paraId="3D61E74F" w14:textId="77777777" w:rsidR="00552688" w:rsidRDefault="00552688" w:rsidP="0005164E">
            <w:pPr>
              <w:spacing w:after="0" w:line="276" w:lineRule="auto"/>
              <w:contextualSpacing/>
              <w:jc w:val="both"/>
              <w:rPr>
                <w:rFonts w:cstheme="minorHAnsi"/>
                <w:kern w:val="0"/>
                <w:sz w:val="24"/>
                <w14:ligatures w14:val="none"/>
              </w:rPr>
            </w:pPr>
            <w:r>
              <w:rPr>
                <w:rFonts w:cstheme="minorHAnsi"/>
                <w:kern w:val="0"/>
                <w:sz w:val="24"/>
                <w14:ligatures w14:val="none"/>
              </w:rPr>
              <w:t>Suša</w:t>
            </w:r>
          </w:p>
        </w:tc>
      </w:tr>
      <w:tr w:rsidR="00552688" w14:paraId="30AF9C5F" w14:textId="77777777" w:rsidTr="0005164E">
        <w:trPr>
          <w:trHeight w:val="172"/>
          <w:jc w:val="center"/>
        </w:trPr>
        <w:tc>
          <w:tcPr>
            <w:tcW w:w="8784" w:type="dxa"/>
            <w:shd w:val="clear" w:color="auto" w:fill="auto"/>
          </w:tcPr>
          <w:p w14:paraId="6E32DF5B"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552688" w14:paraId="3C2ED4C8" w14:textId="77777777" w:rsidTr="0005164E">
        <w:trPr>
          <w:trHeight w:val="172"/>
          <w:jc w:val="center"/>
        </w:trPr>
        <w:tc>
          <w:tcPr>
            <w:tcW w:w="8784" w:type="dxa"/>
            <w:shd w:val="clear" w:color="auto" w:fill="auto"/>
          </w:tcPr>
          <w:p w14:paraId="5C0EBB28" w14:textId="77777777" w:rsidR="00552688" w:rsidRDefault="00552688" w:rsidP="0005164E">
            <w:pPr>
              <w:spacing w:after="0" w:line="276" w:lineRule="auto"/>
              <w:contextualSpacing/>
              <w:jc w:val="both"/>
              <w:rPr>
                <w:rFonts w:cstheme="minorHAnsi"/>
                <w:kern w:val="0"/>
                <w:sz w:val="24"/>
                <w14:ligatures w14:val="none"/>
              </w:rPr>
            </w:pPr>
            <w:r>
              <w:rPr>
                <w:rFonts w:cstheme="minorHAnsi"/>
                <w:kern w:val="0"/>
                <w:sz w:val="24"/>
                <w14:ligatures w14:val="none"/>
              </w:rPr>
              <w:t>Suša</w:t>
            </w:r>
          </w:p>
        </w:tc>
      </w:tr>
      <w:tr w:rsidR="00552688" w14:paraId="55DD43E4" w14:textId="77777777" w:rsidTr="0005164E">
        <w:trPr>
          <w:trHeight w:val="172"/>
          <w:jc w:val="center"/>
        </w:trPr>
        <w:tc>
          <w:tcPr>
            <w:tcW w:w="8784" w:type="dxa"/>
            <w:shd w:val="clear" w:color="auto" w:fill="auto"/>
          </w:tcPr>
          <w:p w14:paraId="6BA5E208"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552688" w14:paraId="3A92E34F" w14:textId="77777777" w:rsidTr="0005164E">
        <w:trPr>
          <w:trHeight w:val="195"/>
          <w:jc w:val="center"/>
        </w:trPr>
        <w:tc>
          <w:tcPr>
            <w:tcW w:w="8784" w:type="dxa"/>
            <w:shd w:val="clear" w:color="auto" w:fill="auto"/>
          </w:tcPr>
          <w:p w14:paraId="24826CC1"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552688" w14:paraId="663F0C2B" w14:textId="77777777" w:rsidTr="0005164E">
        <w:trPr>
          <w:trHeight w:val="195"/>
          <w:jc w:val="center"/>
        </w:trPr>
        <w:tc>
          <w:tcPr>
            <w:tcW w:w="8784" w:type="dxa"/>
            <w:shd w:val="clear" w:color="auto" w:fill="auto"/>
          </w:tcPr>
          <w:p w14:paraId="30271435" w14:textId="6BD0226D" w:rsidR="00552688" w:rsidRDefault="00552688" w:rsidP="0005164E">
            <w:pPr>
              <w:spacing w:after="0" w:line="276" w:lineRule="auto"/>
              <w:contextualSpacing/>
              <w:jc w:val="both"/>
              <w:rPr>
                <w:rFonts w:cstheme="minorHAnsi"/>
                <w:kern w:val="0"/>
                <w:sz w:val="24"/>
                <w14:ligatures w14:val="none"/>
              </w:rPr>
            </w:pPr>
            <w:r>
              <w:rPr>
                <w:rFonts w:cstheme="minorHAnsi"/>
                <w:kern w:val="0"/>
                <w:sz w:val="24"/>
                <w14:ligatures w14:val="none"/>
              </w:rPr>
              <w:t>Načelni</w:t>
            </w:r>
            <w:r w:rsidR="00E264B7">
              <w:rPr>
                <w:rFonts w:cstheme="minorHAnsi"/>
                <w:kern w:val="0"/>
                <w:sz w:val="24"/>
                <w14:ligatures w14:val="none"/>
              </w:rPr>
              <w:t>ca/zamjenik načelnice</w:t>
            </w:r>
            <w:r>
              <w:rPr>
                <w:rFonts w:cstheme="minorHAnsi"/>
                <w:kern w:val="0"/>
                <w:sz w:val="24"/>
                <w14:ligatures w14:val="none"/>
              </w:rPr>
              <w:t xml:space="preserve"> </w:t>
            </w:r>
            <w:r w:rsidR="00E264B7">
              <w:rPr>
                <w:rFonts w:cstheme="minorHAnsi"/>
                <w:kern w:val="0"/>
                <w:sz w:val="24"/>
                <w14:ligatures w14:val="none"/>
              </w:rPr>
              <w:t>s</w:t>
            </w:r>
            <w:r>
              <w:rPr>
                <w:rFonts w:cstheme="minorHAnsi"/>
                <w:kern w:val="0"/>
                <w:sz w:val="24"/>
                <w14:ligatures w14:val="none"/>
              </w:rPr>
              <w:t xml:space="preserve">tožera civilne zaštite </w:t>
            </w:r>
            <w:r w:rsidR="00E264B7">
              <w:rPr>
                <w:rFonts w:cstheme="minorHAnsi"/>
                <w:kern w:val="0"/>
                <w:sz w:val="24"/>
                <w14:ligatures w14:val="none"/>
              </w:rPr>
              <w:t>Grada Čakovca</w:t>
            </w:r>
          </w:p>
        </w:tc>
      </w:tr>
      <w:tr w:rsidR="00552688" w14:paraId="19A9FCFC" w14:textId="77777777" w:rsidTr="0005164E">
        <w:trPr>
          <w:trHeight w:val="195"/>
          <w:jc w:val="center"/>
        </w:trPr>
        <w:tc>
          <w:tcPr>
            <w:tcW w:w="8784" w:type="dxa"/>
            <w:shd w:val="clear" w:color="auto" w:fill="auto"/>
          </w:tcPr>
          <w:p w14:paraId="1BC2C270"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552688" w14:paraId="256179E7" w14:textId="77777777" w:rsidTr="0005164E">
        <w:trPr>
          <w:trHeight w:val="195"/>
          <w:jc w:val="center"/>
        </w:trPr>
        <w:tc>
          <w:tcPr>
            <w:tcW w:w="8784" w:type="dxa"/>
            <w:shd w:val="clear" w:color="auto" w:fill="auto"/>
          </w:tcPr>
          <w:p w14:paraId="295B0F2A" w14:textId="7014DFF2" w:rsidR="00E264B7" w:rsidRDefault="00E264B7" w:rsidP="0005164E">
            <w:pPr>
              <w:spacing w:after="0" w:line="276" w:lineRule="auto"/>
              <w:contextualSpacing/>
              <w:jc w:val="both"/>
              <w:rPr>
                <w:rFonts w:cstheme="minorHAnsi"/>
                <w:kern w:val="0"/>
                <w:sz w:val="24"/>
                <w14:ligatures w14:val="none"/>
              </w:rPr>
            </w:pPr>
            <w:r>
              <w:rPr>
                <w:rFonts w:cstheme="minorHAnsi"/>
                <w:kern w:val="0"/>
                <w:sz w:val="24"/>
                <w14:ligatures w14:val="none"/>
              </w:rPr>
              <w:t>Stručne službe Grada</w:t>
            </w:r>
            <w:r w:rsidR="00A209DC">
              <w:rPr>
                <w:rFonts w:cstheme="minorHAnsi"/>
                <w:kern w:val="0"/>
                <w:sz w:val="24"/>
                <w14:ligatures w14:val="none"/>
              </w:rPr>
              <w:t xml:space="preserve">, </w:t>
            </w:r>
            <w:r>
              <w:rPr>
                <w:rFonts w:cstheme="minorHAnsi"/>
                <w:kern w:val="0"/>
                <w:sz w:val="24"/>
                <w14:ligatures w14:val="none"/>
              </w:rPr>
              <w:t>Karmen Franin</w:t>
            </w:r>
          </w:p>
        </w:tc>
      </w:tr>
      <w:tr w:rsidR="00552688" w14:paraId="1B8DBB91" w14:textId="77777777" w:rsidTr="0005164E">
        <w:trPr>
          <w:trHeight w:val="201"/>
          <w:jc w:val="center"/>
        </w:trPr>
        <w:tc>
          <w:tcPr>
            <w:tcW w:w="8784" w:type="dxa"/>
            <w:shd w:val="clear" w:color="auto" w:fill="auto"/>
          </w:tcPr>
          <w:p w14:paraId="278E5CE0" w14:textId="77777777" w:rsidR="00552688" w:rsidRDefault="00552688" w:rsidP="0005164E">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552688" w14:paraId="61A08067" w14:textId="77777777" w:rsidTr="0005164E">
        <w:trPr>
          <w:trHeight w:val="265"/>
          <w:jc w:val="center"/>
        </w:trPr>
        <w:tc>
          <w:tcPr>
            <w:tcW w:w="8784" w:type="dxa"/>
            <w:shd w:val="clear" w:color="auto" w:fill="auto"/>
          </w:tcPr>
          <w:p w14:paraId="27617A60" w14:textId="26BDAE8E" w:rsidR="00552688" w:rsidRDefault="004B7F0F" w:rsidP="0005164E">
            <w:pPr>
              <w:spacing w:after="0" w:line="276" w:lineRule="auto"/>
              <w:contextualSpacing/>
              <w:jc w:val="both"/>
              <w:rPr>
                <w:rFonts w:cstheme="minorHAnsi"/>
                <w:kern w:val="0"/>
                <w:sz w:val="24"/>
                <w14:ligatures w14:val="none"/>
              </w:rPr>
            </w:pPr>
            <w:r>
              <w:rPr>
                <w:rFonts w:cstheme="minorHAnsi"/>
                <w:kern w:val="0"/>
                <w:sz w:val="24"/>
                <w14:ligatures w14:val="none"/>
              </w:rPr>
              <w:t>Radna skupina za procjenu šteta na području Grada Čakovca</w:t>
            </w:r>
          </w:p>
        </w:tc>
      </w:tr>
    </w:tbl>
    <w:p w14:paraId="656ACCDA" w14:textId="77777777" w:rsidR="00552688" w:rsidRDefault="00552688" w:rsidP="00552688">
      <w:pPr>
        <w:rPr>
          <w:lang w:eastAsia="zh-CN"/>
        </w:rPr>
      </w:pPr>
    </w:p>
    <w:p w14:paraId="79E15708" w14:textId="222A7704" w:rsidR="00705B9E" w:rsidRPr="00705B9E" w:rsidRDefault="00705B9E" w:rsidP="00705B9E">
      <w:pPr>
        <w:pStyle w:val="Naslov3"/>
        <w:numPr>
          <w:ilvl w:val="0"/>
          <w:numId w:val="0"/>
        </w:numPr>
        <w:ind w:left="567"/>
      </w:pPr>
      <w:bookmarkStart w:id="1026" w:name="_Toc198881025"/>
      <w:r>
        <w:t>6.9.1. Uvod</w:t>
      </w:r>
      <w:bookmarkEnd w:id="1026"/>
    </w:p>
    <w:p w14:paraId="6CB42672" w14:textId="77777777" w:rsidR="00552688" w:rsidRDefault="00552688" w:rsidP="00552688">
      <w:pPr>
        <w:spacing w:line="276" w:lineRule="auto"/>
        <w:jc w:val="both"/>
        <w:rPr>
          <w:rFonts w:cstheme="minorHAnsi"/>
          <w:sz w:val="24"/>
          <w:szCs w:val="28"/>
        </w:rPr>
      </w:pPr>
      <w:r>
        <w:rPr>
          <w:rFonts w:cstheme="minorHAnsi"/>
          <w:sz w:val="24"/>
          <w:szCs w:val="28"/>
        </w:rPr>
        <w:t>Suša predstavlja dugotrajnu i regionalno sveobuhvatnu pojavu količina svih vrsta voda nižih od prosječnih. Može biti karakterizirana količinama oborina manjim od prosječnih, ali i preraspodjelom oborina tijekom godine različitom od uobičajene raspodjele u regiji. Na pojavu suša bitno utječu povećane (iznadprosječne) temperature zraka. Sušu karakteriziraju manje od prosječnih količina:</w:t>
      </w:r>
    </w:p>
    <w:p w14:paraId="5633C39F" w14:textId="77777777" w:rsidR="00552688" w:rsidRDefault="00552688">
      <w:pPr>
        <w:numPr>
          <w:ilvl w:val="2"/>
          <w:numId w:val="37"/>
        </w:numPr>
        <w:spacing w:after="200" w:line="276" w:lineRule="auto"/>
        <w:contextualSpacing/>
        <w:jc w:val="both"/>
        <w:rPr>
          <w:rFonts w:cstheme="minorHAnsi"/>
          <w:sz w:val="24"/>
          <w:szCs w:val="28"/>
          <w:lang w:val="en-US"/>
        </w:rPr>
      </w:pPr>
      <w:r>
        <w:rPr>
          <w:rFonts w:cstheme="minorHAnsi"/>
          <w:sz w:val="24"/>
          <w:szCs w:val="28"/>
          <w:lang w:val="en-US"/>
        </w:rPr>
        <w:t>površinskih voda (protoka i/ili vodostaja),</w:t>
      </w:r>
    </w:p>
    <w:p w14:paraId="1AE48D4C" w14:textId="77777777" w:rsidR="00552688" w:rsidRDefault="00552688">
      <w:pPr>
        <w:numPr>
          <w:ilvl w:val="2"/>
          <w:numId w:val="37"/>
        </w:numPr>
        <w:spacing w:after="200" w:line="276" w:lineRule="auto"/>
        <w:contextualSpacing/>
        <w:jc w:val="both"/>
        <w:rPr>
          <w:rFonts w:cstheme="minorHAnsi"/>
          <w:sz w:val="24"/>
          <w:szCs w:val="28"/>
          <w:lang w:val="en-US"/>
        </w:rPr>
      </w:pPr>
      <w:r>
        <w:rPr>
          <w:rFonts w:cstheme="minorHAnsi"/>
          <w:sz w:val="24"/>
          <w:szCs w:val="28"/>
          <w:lang w:val="en-US"/>
        </w:rPr>
        <w:t>razina podzemnih voda,</w:t>
      </w:r>
    </w:p>
    <w:p w14:paraId="4D0D4A9D" w14:textId="77777777" w:rsidR="00552688" w:rsidRDefault="00552688">
      <w:pPr>
        <w:numPr>
          <w:ilvl w:val="2"/>
          <w:numId w:val="37"/>
        </w:numPr>
        <w:spacing w:after="200" w:line="276" w:lineRule="auto"/>
        <w:contextualSpacing/>
        <w:jc w:val="both"/>
        <w:rPr>
          <w:rFonts w:cstheme="minorHAnsi"/>
          <w:sz w:val="24"/>
          <w:szCs w:val="28"/>
          <w:lang w:val="en-US"/>
        </w:rPr>
      </w:pPr>
      <w:r>
        <w:rPr>
          <w:rFonts w:cstheme="minorHAnsi"/>
          <w:sz w:val="24"/>
          <w:szCs w:val="28"/>
          <w:lang w:val="en-US"/>
        </w:rPr>
        <w:t>vlage u tlu itd.</w:t>
      </w:r>
    </w:p>
    <w:p w14:paraId="11F4571C" w14:textId="77777777" w:rsidR="00552688" w:rsidRDefault="00552688" w:rsidP="00552688">
      <w:pPr>
        <w:spacing w:line="276" w:lineRule="auto"/>
        <w:ind w:left="2160"/>
        <w:contextualSpacing/>
        <w:jc w:val="both"/>
        <w:rPr>
          <w:rFonts w:cstheme="minorHAnsi"/>
          <w:sz w:val="24"/>
          <w:szCs w:val="28"/>
          <w:lang w:val="en-US"/>
        </w:rPr>
      </w:pPr>
    </w:p>
    <w:p w14:paraId="65BE7A20" w14:textId="77777777" w:rsidR="00552688" w:rsidRDefault="00552688" w:rsidP="00552688">
      <w:pPr>
        <w:spacing w:line="276" w:lineRule="auto"/>
        <w:jc w:val="both"/>
        <w:rPr>
          <w:sz w:val="24"/>
          <w:szCs w:val="24"/>
        </w:rPr>
      </w:pPr>
      <w:r>
        <w:rPr>
          <w:sz w:val="24"/>
          <w:szCs w:val="24"/>
        </w:rPr>
        <w:t>Svjetska meteorološka organizacija (WMO, 1992) je definirala sušu kroz nekoliko pojava:</w:t>
      </w:r>
    </w:p>
    <w:p w14:paraId="57601D3A" w14:textId="77777777" w:rsidR="00552688" w:rsidRDefault="00552688">
      <w:pPr>
        <w:numPr>
          <w:ilvl w:val="0"/>
          <w:numId w:val="38"/>
        </w:numPr>
        <w:spacing w:after="200" w:line="276" w:lineRule="auto"/>
        <w:contextualSpacing/>
        <w:jc w:val="both"/>
        <w:rPr>
          <w:sz w:val="24"/>
          <w:szCs w:val="28"/>
          <w:lang w:val="en-US"/>
        </w:rPr>
      </w:pPr>
      <w:r>
        <w:rPr>
          <w:sz w:val="24"/>
          <w:szCs w:val="28"/>
          <w:lang w:val="en-US"/>
        </w:rPr>
        <w:t xml:space="preserve">produljeni izostanak ili naglašeni deficit oborine, </w:t>
      </w:r>
    </w:p>
    <w:p w14:paraId="1D4E20B9" w14:textId="77777777" w:rsidR="00552688" w:rsidRDefault="00552688">
      <w:pPr>
        <w:numPr>
          <w:ilvl w:val="0"/>
          <w:numId w:val="38"/>
        </w:numPr>
        <w:spacing w:after="200" w:line="276" w:lineRule="auto"/>
        <w:contextualSpacing/>
        <w:jc w:val="both"/>
        <w:rPr>
          <w:sz w:val="24"/>
          <w:szCs w:val="28"/>
          <w:lang w:val="en-US"/>
        </w:rPr>
      </w:pPr>
      <w:r>
        <w:rPr>
          <w:sz w:val="24"/>
          <w:szCs w:val="28"/>
          <w:lang w:val="en-US"/>
        </w:rPr>
        <w:t>period neočekivano suhog vremena u kojem nedostatak oborine uzrokuje ozbiljnu hidrološku neravnotežu,</w:t>
      </w:r>
    </w:p>
    <w:p w14:paraId="594A2D33" w14:textId="77777777" w:rsidR="00552688" w:rsidRDefault="00552688">
      <w:pPr>
        <w:numPr>
          <w:ilvl w:val="0"/>
          <w:numId w:val="38"/>
        </w:numPr>
        <w:spacing w:after="200" w:line="276" w:lineRule="auto"/>
        <w:contextualSpacing/>
        <w:jc w:val="both"/>
        <w:rPr>
          <w:sz w:val="24"/>
          <w:szCs w:val="28"/>
          <w:lang w:val="en-US"/>
        </w:rPr>
      </w:pPr>
      <w:r>
        <w:rPr>
          <w:sz w:val="24"/>
          <w:szCs w:val="28"/>
          <w:lang w:val="en-US"/>
        </w:rPr>
        <w:t>deficit oborine koji uzrokuje manjak vode za određenu djelatnost, Američko meteorološko društvo definiralo je 1997. četiri tipa suše (Heim, 2002): meteorološka ili klimatološka suša, agronomska suša, hidrološka suša i socio-ekonomska suša.</w:t>
      </w:r>
    </w:p>
    <w:p w14:paraId="0DB4EF1F" w14:textId="77777777" w:rsidR="00552688" w:rsidRDefault="00552688" w:rsidP="00552688">
      <w:pPr>
        <w:spacing w:line="276" w:lineRule="auto"/>
        <w:ind w:left="720"/>
        <w:contextualSpacing/>
        <w:jc w:val="both"/>
        <w:rPr>
          <w:sz w:val="24"/>
          <w:szCs w:val="28"/>
          <w:lang w:val="en-US"/>
        </w:rPr>
      </w:pPr>
    </w:p>
    <w:p w14:paraId="714639D2" w14:textId="77777777" w:rsidR="00552688" w:rsidRDefault="00552688" w:rsidP="00552688">
      <w:pPr>
        <w:spacing w:line="276" w:lineRule="auto"/>
        <w:jc w:val="both"/>
        <w:rPr>
          <w:sz w:val="24"/>
          <w:szCs w:val="24"/>
        </w:rPr>
      </w:pPr>
      <w:r>
        <w:rPr>
          <w:i/>
          <w:sz w:val="24"/>
          <w:szCs w:val="24"/>
        </w:rPr>
        <w:t>Meteorološka suša</w:t>
      </w:r>
      <w:r>
        <w:rPr>
          <w:sz w:val="24"/>
          <w:szCs w:val="24"/>
        </w:rPr>
        <w:t xml:space="preserve"> uzrokovana je smanjenom količinom oborine u odnosu na višegodišnji prosjek ili potpunim izostankom oborine u određenom vremenskom razdoblju. Meteorološka suša se može naglo razviti i naglo prestati. </w:t>
      </w:r>
    </w:p>
    <w:p w14:paraId="2E252B05" w14:textId="77777777" w:rsidR="00552688" w:rsidRDefault="00552688" w:rsidP="00552688">
      <w:pPr>
        <w:spacing w:line="276" w:lineRule="auto"/>
        <w:jc w:val="both"/>
        <w:rPr>
          <w:sz w:val="24"/>
          <w:szCs w:val="24"/>
        </w:rPr>
      </w:pPr>
      <w:r>
        <w:rPr>
          <w:i/>
          <w:sz w:val="24"/>
          <w:szCs w:val="24"/>
        </w:rPr>
        <w:t>Hidrološka suša</w:t>
      </w:r>
      <w:r>
        <w:rPr>
          <w:sz w:val="24"/>
          <w:szCs w:val="24"/>
        </w:rPr>
        <w:t xml:space="preserve">, točnije deficit oborina u duljem vremenskom razdoblju utječe na površinske i podzemne zalihe vode: na protok vode u rijekama i potocima, na razinu vode u jezerima i na </w:t>
      </w:r>
      <w:r>
        <w:rPr>
          <w:sz w:val="24"/>
          <w:szCs w:val="24"/>
        </w:rPr>
        <w:lastRenderedPageBreak/>
        <w:t xml:space="preserve">razinu podzemnih voda. Kada se protoci i razine smanje govori se o hidrološkoj suši. Početak hidrološke suše može zaostajati nekoliko mjeseci za početkom meteorološke suše, no i trajati i nakon završetka meteorološke suše. </w:t>
      </w:r>
    </w:p>
    <w:p w14:paraId="62F030DC" w14:textId="77777777" w:rsidR="00552688" w:rsidRDefault="00552688" w:rsidP="00552688">
      <w:pPr>
        <w:spacing w:line="276" w:lineRule="auto"/>
        <w:jc w:val="both"/>
        <w:rPr>
          <w:sz w:val="24"/>
          <w:szCs w:val="24"/>
        </w:rPr>
      </w:pPr>
      <w:r>
        <w:rPr>
          <w:i/>
          <w:sz w:val="24"/>
          <w:szCs w:val="24"/>
        </w:rPr>
        <w:t>Agronomska suša</w:t>
      </w:r>
      <w:r>
        <w:rPr>
          <w:sz w:val="24"/>
          <w:szCs w:val="24"/>
        </w:rPr>
        <w:t xml:space="preserve">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338F6427" w14:textId="77777777" w:rsidR="00552688" w:rsidRDefault="00552688" w:rsidP="00552688">
      <w:pPr>
        <w:jc w:val="both"/>
        <w:rPr>
          <w:lang w:eastAsia="zh-CN"/>
        </w:rPr>
      </w:pPr>
      <w:r>
        <w:rPr>
          <w:i/>
          <w:sz w:val="24"/>
          <w:szCs w:val="24"/>
        </w:rPr>
        <w:t>Socio-ekonomska suša</w:t>
      </w:r>
      <w:r>
        <w:rPr>
          <w:sz w:val="24"/>
          <w:szCs w:val="24"/>
        </w:rPr>
        <w:t xml:space="preserve"> povezuje potražnju i opskrbu određenog ekonomskog dobra (vrijednost) s elementima meteorološke, hidrološke i agronomske suše.</w:t>
      </w:r>
      <w:r>
        <w:rPr>
          <w:rFonts w:eastAsia="Times New Roman" w:cs="Cambria"/>
          <w:color w:val="000000"/>
          <w:sz w:val="24"/>
          <w:szCs w:val="28"/>
          <w:vertAlign w:val="superscript"/>
          <w:lang w:eastAsia="hr-HR"/>
        </w:rPr>
        <w:footnoteReference w:id="6"/>
      </w:r>
    </w:p>
    <w:p w14:paraId="63EEC88A" w14:textId="530030C2" w:rsidR="00705B9E" w:rsidRPr="00705B9E" w:rsidRDefault="00705B9E" w:rsidP="00705B9E">
      <w:pPr>
        <w:pStyle w:val="Naslov3"/>
        <w:numPr>
          <w:ilvl w:val="0"/>
          <w:numId w:val="0"/>
        </w:numPr>
        <w:ind w:left="567"/>
      </w:pPr>
      <w:bookmarkStart w:id="1027" w:name="_Toc198881026"/>
      <w:r>
        <w:t>6.9.2. Prikaz utjecaja suše na kritičnu infrastrukturu (KI)</w:t>
      </w:r>
      <w:bookmarkEnd w:id="1027"/>
    </w:p>
    <w:tbl>
      <w:tblPr>
        <w:tblW w:w="9107" w:type="dxa"/>
        <w:jc w:val="center"/>
        <w:tblCellMar>
          <w:left w:w="10" w:type="dxa"/>
          <w:right w:w="10" w:type="dxa"/>
        </w:tblCellMar>
        <w:tblLook w:val="04A0" w:firstRow="1" w:lastRow="0" w:firstColumn="1" w:lastColumn="0" w:noHBand="0" w:noVBand="1"/>
      </w:tblPr>
      <w:tblGrid>
        <w:gridCol w:w="959"/>
        <w:gridCol w:w="8148"/>
      </w:tblGrid>
      <w:tr w:rsidR="00552688" w14:paraId="20009A45" w14:textId="77777777" w:rsidTr="0005164E">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901CC" w14:textId="77777777" w:rsidR="00552688" w:rsidRDefault="00552688" w:rsidP="0005164E">
            <w:pPr>
              <w:spacing w:after="0" w:line="240" w:lineRule="auto"/>
              <w:jc w:val="center"/>
              <w:rPr>
                <w:b/>
                <w:kern w:val="0"/>
                <w:sz w:val="20"/>
                <w:szCs w:val="20"/>
                <w14:ligatures w14:val="none"/>
              </w:rPr>
            </w:pPr>
            <w:r>
              <w:rPr>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6A97C" w14:textId="77777777" w:rsidR="00552688" w:rsidRDefault="00552688" w:rsidP="0005164E">
            <w:pPr>
              <w:spacing w:after="0" w:line="240" w:lineRule="auto"/>
              <w:jc w:val="center"/>
              <w:rPr>
                <w:b/>
                <w:kern w:val="0"/>
                <w:sz w:val="20"/>
                <w:szCs w:val="20"/>
                <w14:ligatures w14:val="none"/>
              </w:rPr>
            </w:pPr>
            <w:r>
              <w:rPr>
                <w:b/>
                <w:kern w:val="0"/>
                <w:sz w:val="20"/>
                <w:szCs w:val="20"/>
                <w14:ligatures w14:val="none"/>
              </w:rPr>
              <w:t>Sektor</w:t>
            </w:r>
          </w:p>
        </w:tc>
      </w:tr>
      <w:tr w:rsidR="00552688" w14:paraId="7B96CB1A" w14:textId="77777777" w:rsidTr="0005164E">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B0096"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26B2F" w14:textId="77777777" w:rsidR="00552688" w:rsidRDefault="00552688" w:rsidP="0005164E">
            <w:pPr>
              <w:spacing w:after="0" w:line="240" w:lineRule="auto"/>
              <w:jc w:val="both"/>
              <w:rPr>
                <w:kern w:val="0"/>
                <w:sz w:val="20"/>
                <w:szCs w:val="20"/>
                <w14:ligatures w14:val="none"/>
              </w:rPr>
            </w:pPr>
            <w:r>
              <w:rPr>
                <w:kern w:val="0"/>
                <w:sz w:val="20"/>
                <w:szCs w:val="20"/>
                <w14:ligatures w14:val="none"/>
              </w:rPr>
              <w:t>Komunikacijska i informacijska tehnologija (elektroničke komunikacije, prijenos podataka, informacijski sustavi, pružanje audio i audiovizualnih medijskih usluga)</w:t>
            </w:r>
          </w:p>
        </w:tc>
      </w:tr>
      <w:tr w:rsidR="00552688" w14:paraId="37AFB261"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AAD43"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5D741" w14:textId="77777777" w:rsidR="00552688" w:rsidRDefault="00552688" w:rsidP="0005164E">
            <w:pPr>
              <w:spacing w:after="0" w:line="240" w:lineRule="auto"/>
              <w:jc w:val="both"/>
              <w:rPr>
                <w:kern w:val="0"/>
                <w:sz w:val="20"/>
                <w:szCs w:val="20"/>
                <w14:ligatures w14:val="none"/>
              </w:rPr>
            </w:pPr>
            <w:r>
              <w:rPr>
                <w:kern w:val="0"/>
                <w:sz w:val="20"/>
                <w:szCs w:val="20"/>
                <w14:ligatures w14:val="none"/>
              </w:rPr>
              <w:t>Promet (cestovni, željeznički, zračni, pomorski i promet unutarnjim plovnim putevima)</w:t>
            </w:r>
          </w:p>
        </w:tc>
      </w:tr>
      <w:tr w:rsidR="00552688" w14:paraId="325607AA"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AFDF1"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CE410" w14:textId="77777777" w:rsidR="00552688" w:rsidRDefault="00552688" w:rsidP="0005164E">
            <w:pPr>
              <w:spacing w:after="0" w:line="240" w:lineRule="auto"/>
              <w:jc w:val="both"/>
              <w:rPr>
                <w:kern w:val="0"/>
                <w:sz w:val="20"/>
                <w:szCs w:val="20"/>
                <w14:ligatures w14:val="none"/>
              </w:rPr>
            </w:pPr>
            <w:r>
              <w:rPr>
                <w:kern w:val="0"/>
                <w:sz w:val="20"/>
                <w:szCs w:val="20"/>
                <w14:ligatures w14:val="none"/>
              </w:rPr>
              <w:t>Zdravstvo (zdravstvena zaštita, proizvodnja, promet i nadzor nad lijekovima)</w:t>
            </w:r>
          </w:p>
        </w:tc>
      </w:tr>
      <w:tr w:rsidR="00552688" w14:paraId="0828F56C"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0D409" w14:textId="77777777" w:rsidR="00552688" w:rsidRDefault="00552688" w:rsidP="0005164E">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3177D" w14:textId="77777777" w:rsidR="00552688" w:rsidRDefault="00552688" w:rsidP="0005164E">
            <w:pPr>
              <w:spacing w:after="0" w:line="240" w:lineRule="auto"/>
              <w:jc w:val="both"/>
              <w:rPr>
                <w:kern w:val="0"/>
                <w:sz w:val="20"/>
                <w:szCs w:val="20"/>
                <w14:ligatures w14:val="none"/>
              </w:rPr>
            </w:pPr>
            <w:r>
              <w:rPr>
                <w:kern w:val="0"/>
                <w:sz w:val="20"/>
                <w:szCs w:val="20"/>
                <w14:ligatures w14:val="none"/>
              </w:rPr>
              <w:t>Vodno gospodarstvo (regulacijske i zaštitne vodne građevine i komunalne vodne građevine)</w:t>
            </w:r>
          </w:p>
        </w:tc>
      </w:tr>
      <w:tr w:rsidR="00552688" w14:paraId="62FD8AD7"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BF000" w14:textId="77777777" w:rsidR="00552688" w:rsidRDefault="00552688" w:rsidP="0005164E">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2F995" w14:textId="77777777" w:rsidR="00552688" w:rsidRDefault="00552688" w:rsidP="0005164E">
            <w:pPr>
              <w:spacing w:after="0" w:line="240" w:lineRule="auto"/>
              <w:jc w:val="both"/>
              <w:rPr>
                <w:kern w:val="0"/>
                <w:sz w:val="20"/>
                <w:szCs w:val="20"/>
                <w14:ligatures w14:val="none"/>
              </w:rPr>
            </w:pPr>
            <w:r>
              <w:rPr>
                <w:kern w:val="0"/>
                <w:sz w:val="20"/>
                <w:szCs w:val="20"/>
                <w14:ligatures w14:val="none"/>
              </w:rPr>
              <w:t xml:space="preserve">Hrana (proizvodnja i opskrba hranom i sustav sigurnosti hrane, robne zalihe) </w:t>
            </w:r>
          </w:p>
        </w:tc>
      </w:tr>
      <w:tr w:rsidR="00552688" w14:paraId="38DE4927"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43F69"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168CD" w14:textId="77777777" w:rsidR="00552688" w:rsidRDefault="00552688" w:rsidP="0005164E">
            <w:pPr>
              <w:spacing w:after="0" w:line="240" w:lineRule="auto"/>
              <w:jc w:val="both"/>
              <w:rPr>
                <w:kern w:val="0"/>
                <w:sz w:val="20"/>
                <w:szCs w:val="20"/>
                <w14:ligatures w14:val="none"/>
              </w:rPr>
            </w:pPr>
            <w:r>
              <w:rPr>
                <w:kern w:val="0"/>
                <w:sz w:val="20"/>
                <w:szCs w:val="20"/>
                <w14:ligatures w14:val="none"/>
              </w:rPr>
              <w:t>Financije (bankarstvo, burze, investicije, sustavi osiguranja i plaćanja)</w:t>
            </w:r>
          </w:p>
        </w:tc>
      </w:tr>
      <w:tr w:rsidR="00552688" w14:paraId="65BFC0BA"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93E5A"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9CCB9" w14:textId="77777777" w:rsidR="00552688" w:rsidRDefault="00552688" w:rsidP="0005164E">
            <w:pPr>
              <w:spacing w:after="0" w:line="240" w:lineRule="auto"/>
              <w:jc w:val="both"/>
              <w:rPr>
                <w:kern w:val="0"/>
                <w:sz w:val="20"/>
                <w:szCs w:val="20"/>
                <w14:ligatures w14:val="none"/>
              </w:rPr>
            </w:pPr>
            <w:r>
              <w:rPr>
                <w:kern w:val="0"/>
                <w:sz w:val="20"/>
                <w:szCs w:val="20"/>
                <w14:ligatures w14:val="none"/>
              </w:rPr>
              <w:t>Proizvodnja, skladištenje i prijevoz opasnih tvari (kemijski, biološki, radiološki i nuklearni materijali)</w:t>
            </w:r>
          </w:p>
        </w:tc>
      </w:tr>
      <w:tr w:rsidR="00552688" w14:paraId="63316094"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19297"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575D" w14:textId="77777777" w:rsidR="00552688" w:rsidRDefault="00552688" w:rsidP="0005164E">
            <w:pPr>
              <w:spacing w:after="0" w:line="240" w:lineRule="auto"/>
              <w:jc w:val="both"/>
              <w:rPr>
                <w:kern w:val="0"/>
                <w:sz w:val="20"/>
                <w:szCs w:val="20"/>
                <w14:ligatures w14:val="none"/>
              </w:rPr>
            </w:pPr>
            <w:r>
              <w:rPr>
                <w:kern w:val="0"/>
                <w:sz w:val="20"/>
                <w:szCs w:val="20"/>
                <w14:ligatures w14:val="none"/>
              </w:rPr>
              <w:t>Javne službe (osiguranje javnog reda i mira, zaštita i spašavanje, hitna medicinska pomoć)</w:t>
            </w:r>
          </w:p>
        </w:tc>
      </w:tr>
      <w:tr w:rsidR="00552688" w14:paraId="1A8847DA" w14:textId="77777777" w:rsidTr="0005164E">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2E6C7" w14:textId="77777777" w:rsidR="00552688" w:rsidRDefault="00552688" w:rsidP="0005164E">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C5868" w14:textId="77777777" w:rsidR="00552688" w:rsidRDefault="00552688" w:rsidP="0005164E">
            <w:pPr>
              <w:spacing w:after="0" w:line="240" w:lineRule="auto"/>
              <w:jc w:val="both"/>
              <w:rPr>
                <w:kern w:val="0"/>
                <w:sz w:val="20"/>
                <w:szCs w:val="20"/>
                <w14:ligatures w14:val="none"/>
              </w:rPr>
            </w:pPr>
            <w:r>
              <w:rPr>
                <w:kern w:val="0"/>
                <w:sz w:val="20"/>
                <w:szCs w:val="20"/>
                <w14:ligatures w14:val="none"/>
              </w:rPr>
              <w:t>Nacionalni spomenici i vrijednosti</w:t>
            </w:r>
          </w:p>
        </w:tc>
      </w:tr>
    </w:tbl>
    <w:p w14:paraId="79394744" w14:textId="77777777" w:rsidR="00552688" w:rsidRDefault="00552688" w:rsidP="00552688">
      <w:pPr>
        <w:rPr>
          <w:lang w:eastAsia="zh-CN"/>
        </w:rPr>
      </w:pPr>
    </w:p>
    <w:p w14:paraId="51F9D533" w14:textId="6C6DE27D" w:rsidR="00705B9E" w:rsidRPr="00705B9E" w:rsidRDefault="000F272F" w:rsidP="000F272F">
      <w:pPr>
        <w:pStyle w:val="Naslov3"/>
        <w:numPr>
          <w:ilvl w:val="0"/>
          <w:numId w:val="0"/>
        </w:numPr>
        <w:ind w:left="1072" w:hanging="505"/>
      </w:pPr>
      <w:bookmarkStart w:id="1028" w:name="_Toc198881027"/>
      <w:r>
        <w:t>6.9.3. Prikaz utjecaja suše na kritičnu infrastrukturu (KI)</w:t>
      </w:r>
      <w:bookmarkEnd w:id="1028"/>
    </w:p>
    <w:p w14:paraId="5173A3CF" w14:textId="77777777" w:rsidR="00552688" w:rsidRDefault="00552688" w:rsidP="00552688">
      <w:pPr>
        <w:spacing w:line="276" w:lineRule="auto"/>
        <w:jc w:val="both"/>
        <w:rPr>
          <w:rFonts w:eastAsia="Times New Roman" w:cs="Cambria"/>
          <w:color w:val="000000"/>
          <w:sz w:val="24"/>
          <w:szCs w:val="28"/>
          <w:lang w:eastAsia="hr-HR"/>
        </w:rPr>
      </w:pPr>
      <w:r>
        <w:rPr>
          <w:rFonts w:cs="Calibri"/>
          <w:sz w:val="24"/>
          <w:szCs w:val="28"/>
          <w:shd w:val="clear" w:color="auto" w:fill="FFFFFF"/>
        </w:rPr>
        <w:t xml:space="preserve">Suša je jedna od najčešće istraživanih pojava zbog interakcije između klimatskog sustava i ljudi i obilježava društva na svim razinama ekonomske razvijenosti. Pojava hidrološke i agrometeorološke suše na području Grada česta je pojava  posljednjih 20 godina, a elementarne nepogode zabilježene su nekoliko puta. Meteorološka suša ili dulje razdoblje bez oborina, povremeno uzrokuje ozbiljne štete prvenstveno u poljoprivredi. </w:t>
      </w:r>
      <w:r>
        <w:rPr>
          <w:rFonts w:cs="Cambria"/>
          <w:bCs/>
          <w:color w:val="000000"/>
          <w:sz w:val="24"/>
          <w:szCs w:val="28"/>
        </w:rPr>
        <w:t>Učinci</w:t>
      </w:r>
      <w:r>
        <w:rPr>
          <w:rFonts w:cs="Cambria"/>
          <w:b/>
          <w:bCs/>
          <w:color w:val="000000"/>
          <w:sz w:val="24"/>
          <w:szCs w:val="28"/>
        </w:rPr>
        <w:t xml:space="preserve"> </w:t>
      </w:r>
      <w:r>
        <w:rPr>
          <w:rFonts w:cs="Cambria"/>
          <w:color w:val="000000"/>
          <w:sz w:val="24"/>
          <w:szCs w:val="28"/>
        </w:rPr>
        <w:t>suše, uvjetovani duljim nedostatkom oborina, visokom temperaturom i niskom vlažnošću zraka, očitovali bi se ubrzanim isparavanjem vode iz zemljišta i biljaka, postupnom isušivanju zemljišta, najprije površinskih slojeva, a kasnije i dubljih gdje se nalazi korijenje biljaka. Najveći gubici javljaju se u poljoprivrednoj proizvodnji kojom se bavi stanovništvo Grada. Sama pojava suše nema direktan utjecaj na život i zdravlje ljudi te ne predstavlja ugrozu na život i zdravlje ljudi, međutim p</w:t>
      </w:r>
      <w:r>
        <w:rPr>
          <w:rFonts w:eastAsia="Times New Roman" w:cs="Cambria"/>
          <w:color w:val="000000"/>
          <w:sz w:val="24"/>
          <w:szCs w:val="28"/>
          <w:lang w:eastAsia="hr-HR"/>
        </w:rPr>
        <w:t>osljedice suše, intenziteta elementarne nepogode, mogu se negativno odraziti i na opskrbu stanovništva vodom zbog smanjenja kapaciteta vodocrpilišta i presušivanjem bunara u privatnom vlasništvu.</w:t>
      </w:r>
    </w:p>
    <w:p w14:paraId="5C600BEC" w14:textId="77777777" w:rsidR="00552688" w:rsidRDefault="00552688" w:rsidP="00144402">
      <w:pPr>
        <w:pStyle w:val="Opisslike"/>
        <w:spacing w:line="276" w:lineRule="auto"/>
        <w:jc w:val="center"/>
      </w:pPr>
      <w:r>
        <w:rPr>
          <w:noProof/>
        </w:rPr>
        <w:lastRenderedPageBreak/>
        <w:drawing>
          <wp:inline distT="0" distB="0" distL="0" distR="0" wp14:anchorId="505E4101" wp14:editId="4AF0AA50">
            <wp:extent cx="5196840" cy="5603240"/>
            <wp:effectExtent l="0" t="0" r="3810" b="0"/>
            <wp:docPr id="395418724" name="Slika 39541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34462" name="Slika 96313446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202371" cy="5609379"/>
                    </a:xfrm>
                    <a:prstGeom prst="rect">
                      <a:avLst/>
                    </a:prstGeom>
                    <a:noFill/>
                    <a:ln>
                      <a:noFill/>
                    </a:ln>
                  </pic:spPr>
                </pic:pic>
              </a:graphicData>
            </a:graphic>
          </wp:inline>
        </w:drawing>
      </w:r>
    </w:p>
    <w:p w14:paraId="6BB640C3" w14:textId="01C7D655" w:rsidR="00552688" w:rsidRDefault="00552688" w:rsidP="00144402">
      <w:pPr>
        <w:pStyle w:val="Opisslike"/>
        <w:spacing w:line="276" w:lineRule="auto"/>
        <w:jc w:val="center"/>
        <w:rPr>
          <w:i/>
          <w:iCs/>
        </w:rPr>
      </w:pPr>
      <w:bookmarkStart w:id="1029" w:name="_Toc196807005"/>
      <w:r>
        <w:t xml:space="preserve">Slika </w:t>
      </w:r>
      <w:fldSimple w:instr=" SEQ Slika \* ARABIC ">
        <w:r w:rsidR="00024CC8">
          <w:rPr>
            <w:noProof/>
          </w:rPr>
          <w:t>27</w:t>
        </w:r>
      </w:fldSimple>
      <w:r>
        <w:t>. Prikaz odstupanja srednje mjesečne temperature zraka za 2023. god.</w:t>
      </w:r>
      <w:bookmarkEnd w:id="1029"/>
    </w:p>
    <w:p w14:paraId="49DF657C" w14:textId="77777777" w:rsidR="00552688" w:rsidRPr="00144402" w:rsidRDefault="00552688" w:rsidP="00144402">
      <w:pPr>
        <w:pStyle w:val="Opisslike"/>
        <w:spacing w:line="276" w:lineRule="auto"/>
        <w:jc w:val="center"/>
        <w:rPr>
          <w:b w:val="0"/>
          <w:bCs w:val="0"/>
        </w:rPr>
      </w:pPr>
      <w:r w:rsidRPr="00144402">
        <w:rPr>
          <w:b w:val="0"/>
          <w:bCs w:val="0"/>
        </w:rPr>
        <w:t>Izvor: Državni hidrometeorološki zavod, 2024. god.</w:t>
      </w:r>
    </w:p>
    <w:p w14:paraId="1A452E93" w14:textId="77777777" w:rsidR="00552688" w:rsidRDefault="00552688" w:rsidP="00552688">
      <w:pPr>
        <w:spacing w:line="276" w:lineRule="auto"/>
        <w:jc w:val="both"/>
        <w:rPr>
          <w:sz w:val="24"/>
          <w:szCs w:val="24"/>
        </w:rPr>
      </w:pPr>
      <w:r>
        <w:rPr>
          <w:sz w:val="24"/>
          <w:szCs w:val="24"/>
        </w:rPr>
        <w:t>Odstupanja srednje temperature zraka u 2023. godini u odnosu na normalu 1991. – 2020. nalaze se u rasponu od 0,7 °C (Makarska) do 2,0 °C (Bilogora). Na svim postajama temperatura zraka bila je viša od višegodišnjeg prosjeka.</w:t>
      </w:r>
    </w:p>
    <w:p w14:paraId="6B187FC9" w14:textId="77777777" w:rsidR="00552688" w:rsidRDefault="00552688" w:rsidP="00552688">
      <w:pPr>
        <w:spacing w:line="276" w:lineRule="auto"/>
        <w:jc w:val="both"/>
        <w:rPr>
          <w:sz w:val="24"/>
          <w:szCs w:val="24"/>
        </w:rPr>
      </w:pPr>
      <w:r>
        <w:rPr>
          <w:sz w:val="24"/>
          <w:szCs w:val="24"/>
        </w:rPr>
        <w:t>Prema raspodjeli percentila, temperaturne prilike u Hrvatskoj u 2023. godini opisane su sljedećim kategorijama: vrlo toplo (dio središnje Hrvatske, okolica Parga i Zavižana, veći dio srednje i južne Dalmacije) i ekstremno toplo (istočna i dijelovi središnje Hrvatske, gorska Hrvatska, sjeverno Hrvatsko primorje, sjeverna Dalmacija, otoci Vis, Korčula i Lastovo).</w:t>
      </w:r>
    </w:p>
    <w:p w14:paraId="25EB3FAD" w14:textId="77777777" w:rsidR="00552688" w:rsidRDefault="00552688" w:rsidP="00552688">
      <w:pPr>
        <w:spacing w:line="276" w:lineRule="auto"/>
        <w:jc w:val="both"/>
        <w:rPr>
          <w:sz w:val="24"/>
          <w:szCs w:val="24"/>
        </w:rPr>
      </w:pPr>
      <w:r>
        <w:rPr>
          <w:sz w:val="24"/>
          <w:szCs w:val="24"/>
        </w:rPr>
        <w:t xml:space="preserve">Odstupanja količine oborine za proljeće 2022. godine u odnosu na normalu 1981. – 2010. nalaze u rasponu od 27 % višegodišnjeg prosjeka u Komiži gdje je palo 42,0 mm oborine, do 94 % u Križevcima (160,9 mm). Analiza odstupanja količina oborine za proljeće 2022. izraženih u </w:t>
      </w:r>
      <w:r>
        <w:rPr>
          <w:sz w:val="24"/>
          <w:szCs w:val="24"/>
        </w:rPr>
        <w:lastRenderedPageBreak/>
        <w:t>postotcima (%) višegodišnjeg prosjeka pokazuje da su količine oborine na svim postajama bila niže od višegodišnjeg prosjeka.</w:t>
      </w:r>
    </w:p>
    <w:p w14:paraId="4CF69ADA" w14:textId="77777777" w:rsidR="00552688" w:rsidRDefault="00552688" w:rsidP="00552688">
      <w:pPr>
        <w:spacing w:line="276" w:lineRule="auto"/>
        <w:jc w:val="both"/>
        <w:rPr>
          <w:sz w:val="24"/>
          <w:szCs w:val="24"/>
        </w:rPr>
      </w:pPr>
      <w:r>
        <w:rPr>
          <w:sz w:val="24"/>
          <w:szCs w:val="24"/>
        </w:rPr>
        <w:t>Oborinske prilike u Hrvatskoj za proljeće 2022. godine izražene percentilima detaljnije su opisane sljedećim kategorijama: ekstremno sušno (Brač, dio Hvara, Vis, dio Korčule, Lastovo), vrlo sušno (šire riječko područje, Istra, Lošinj, južni dio gorske Hrvatske, sjeverna i kopneni dio srednje Dalmacije, Pelješac), sušno (istočna Hrvatska, dijelovi središnje i gorske Hrvatske, Kvarner, okolica Knina, dio južne Dalmacije) i normalno (dijelovi središnje Hrvatske).</w:t>
      </w:r>
    </w:p>
    <w:p w14:paraId="2B9F7038" w14:textId="77777777" w:rsidR="00552688" w:rsidRDefault="00552688" w:rsidP="00144402">
      <w:pPr>
        <w:pStyle w:val="Opisslike"/>
        <w:jc w:val="center"/>
      </w:pPr>
      <w:r>
        <w:rPr>
          <w:noProof/>
        </w:rPr>
        <w:drawing>
          <wp:inline distT="0" distB="0" distL="0" distR="0" wp14:anchorId="0DC2AEEF" wp14:editId="00BDC192">
            <wp:extent cx="4391025" cy="4713605"/>
            <wp:effectExtent l="0" t="0" r="0" b="0"/>
            <wp:docPr id="317704362" name="Slika 31770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84277" name="Slika 184118427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4406167" cy="4729894"/>
                    </a:xfrm>
                    <a:prstGeom prst="rect">
                      <a:avLst/>
                    </a:prstGeom>
                    <a:noFill/>
                    <a:ln>
                      <a:noFill/>
                    </a:ln>
                  </pic:spPr>
                </pic:pic>
              </a:graphicData>
            </a:graphic>
          </wp:inline>
        </w:drawing>
      </w:r>
    </w:p>
    <w:p w14:paraId="1EA0D1B6" w14:textId="4F90CCCC" w:rsidR="00552688" w:rsidRDefault="00552688" w:rsidP="00144402">
      <w:pPr>
        <w:pStyle w:val="Opisslike"/>
        <w:jc w:val="center"/>
        <w:rPr>
          <w:i/>
          <w:iCs/>
        </w:rPr>
      </w:pPr>
      <w:bookmarkStart w:id="1030" w:name="_Toc196807006"/>
      <w:r>
        <w:t xml:space="preserve">Slika </w:t>
      </w:r>
      <w:fldSimple w:instr=" SEQ Slika \* ARABIC ">
        <w:r w:rsidR="00024CC8">
          <w:rPr>
            <w:noProof/>
          </w:rPr>
          <w:t>28</w:t>
        </w:r>
      </w:fldSimple>
      <w:r>
        <w:t>. Prikaz odstupanja količine oborina za proljeće 2022. god.</w:t>
      </w:r>
      <w:bookmarkEnd w:id="1030"/>
    </w:p>
    <w:p w14:paraId="1A9A03E4" w14:textId="77777777" w:rsidR="00552688" w:rsidRPr="009D3B53" w:rsidRDefault="00552688" w:rsidP="00144402">
      <w:pPr>
        <w:pStyle w:val="Opisslike"/>
        <w:jc w:val="center"/>
        <w:rPr>
          <w:b w:val="0"/>
          <w:bCs w:val="0"/>
        </w:rPr>
      </w:pPr>
      <w:r w:rsidRPr="009D3B53">
        <w:rPr>
          <w:b w:val="0"/>
          <w:bCs w:val="0"/>
        </w:rPr>
        <w:t>Izvor: Državni hidrometeorološki zavod, 2024. god.</w:t>
      </w:r>
    </w:p>
    <w:p w14:paraId="21941454" w14:textId="349930C1" w:rsidR="00552688" w:rsidRDefault="00552688" w:rsidP="00552688">
      <w:pPr>
        <w:pStyle w:val="Opisslike"/>
        <w:jc w:val="center"/>
        <w:rPr>
          <w:b w:val="0"/>
          <w:bCs w:val="0"/>
          <w:i/>
          <w:iCs/>
        </w:rPr>
      </w:pPr>
      <w:bookmarkStart w:id="1031" w:name="_Toc196826592"/>
      <w:r>
        <w:t xml:space="preserve">Tablica </w:t>
      </w:r>
      <w:fldSimple w:instr=" SEQ Tablica \* ARABIC ">
        <w:r w:rsidR="00B61DD6">
          <w:rPr>
            <w:noProof/>
          </w:rPr>
          <w:t>123</w:t>
        </w:r>
      </w:fldSimple>
      <w:r>
        <w:rPr>
          <w:b w:val="0"/>
          <w:bCs w:val="0"/>
          <w:i/>
          <w:iCs/>
        </w:rPr>
        <w:t>.</w:t>
      </w:r>
      <w:r>
        <w:t xml:space="preserve"> Prikaz broja dana bez oborina</w:t>
      </w:r>
      <w:bookmarkEnd w:id="1031"/>
    </w:p>
    <w:tbl>
      <w:tblPr>
        <w:tblW w:w="9069"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4A0" w:firstRow="1" w:lastRow="0" w:firstColumn="1" w:lastColumn="0" w:noHBand="0" w:noVBand="1"/>
      </w:tblPr>
      <w:tblGrid>
        <w:gridCol w:w="1108"/>
        <w:gridCol w:w="589"/>
        <w:gridCol w:w="589"/>
        <w:gridCol w:w="589"/>
        <w:gridCol w:w="589"/>
        <w:gridCol w:w="589"/>
        <w:gridCol w:w="589"/>
        <w:gridCol w:w="589"/>
        <w:gridCol w:w="589"/>
        <w:gridCol w:w="589"/>
        <w:gridCol w:w="589"/>
        <w:gridCol w:w="589"/>
        <w:gridCol w:w="589"/>
        <w:gridCol w:w="893"/>
      </w:tblGrid>
      <w:tr w:rsidR="00552688" w14:paraId="2E977B8E" w14:textId="77777777" w:rsidTr="0005164E">
        <w:trPr>
          <w:trHeight w:hRule="exact" w:val="338"/>
          <w:jc w:val="center"/>
        </w:trPr>
        <w:tc>
          <w:tcPr>
            <w:tcW w:w="1108" w:type="dxa"/>
            <w:shd w:val="clear" w:color="auto" w:fill="auto"/>
            <w:vAlign w:val="center"/>
          </w:tcPr>
          <w:p w14:paraId="48DC8D77" w14:textId="77777777" w:rsidR="00552688" w:rsidRDefault="00552688" w:rsidP="0005164E">
            <w:pPr>
              <w:keepNext/>
              <w:spacing w:after="0" w:line="240" w:lineRule="auto"/>
              <w:jc w:val="center"/>
              <w:rPr>
                <w:rFonts w:cstheme="minorHAnsi"/>
                <w:bCs/>
                <w:sz w:val="20"/>
                <w:szCs w:val="20"/>
              </w:rPr>
            </w:pPr>
            <w:r>
              <w:rPr>
                <w:rFonts w:cstheme="minorHAnsi"/>
                <w:b/>
                <w:sz w:val="20"/>
                <w:szCs w:val="20"/>
              </w:rPr>
              <w:t>MJESECI</w:t>
            </w:r>
          </w:p>
        </w:tc>
        <w:tc>
          <w:tcPr>
            <w:tcW w:w="589" w:type="dxa"/>
            <w:shd w:val="clear" w:color="auto" w:fill="auto"/>
            <w:vAlign w:val="center"/>
          </w:tcPr>
          <w:p w14:paraId="502BFBDA" w14:textId="77777777" w:rsidR="00552688" w:rsidRDefault="00552688" w:rsidP="0005164E">
            <w:pPr>
              <w:spacing w:after="0" w:line="240" w:lineRule="auto"/>
              <w:jc w:val="center"/>
              <w:rPr>
                <w:rFonts w:cstheme="minorHAnsi"/>
                <w:b/>
                <w:sz w:val="20"/>
                <w:szCs w:val="20"/>
              </w:rPr>
            </w:pPr>
            <w:r>
              <w:rPr>
                <w:rFonts w:cstheme="minorHAnsi"/>
                <w:b/>
                <w:sz w:val="20"/>
                <w:szCs w:val="20"/>
              </w:rPr>
              <w:t>1</w:t>
            </w:r>
          </w:p>
        </w:tc>
        <w:tc>
          <w:tcPr>
            <w:tcW w:w="589" w:type="dxa"/>
            <w:shd w:val="clear" w:color="auto" w:fill="auto"/>
            <w:vAlign w:val="center"/>
          </w:tcPr>
          <w:p w14:paraId="4269AA12" w14:textId="77777777" w:rsidR="00552688" w:rsidRDefault="00552688" w:rsidP="0005164E">
            <w:pPr>
              <w:spacing w:after="0" w:line="240" w:lineRule="auto"/>
              <w:jc w:val="center"/>
              <w:rPr>
                <w:rFonts w:cstheme="minorHAnsi"/>
                <w:b/>
                <w:sz w:val="20"/>
                <w:szCs w:val="20"/>
              </w:rPr>
            </w:pPr>
            <w:r>
              <w:rPr>
                <w:rFonts w:cstheme="minorHAnsi"/>
                <w:b/>
                <w:sz w:val="20"/>
                <w:szCs w:val="20"/>
              </w:rPr>
              <w:t>2</w:t>
            </w:r>
          </w:p>
        </w:tc>
        <w:tc>
          <w:tcPr>
            <w:tcW w:w="589" w:type="dxa"/>
            <w:shd w:val="clear" w:color="auto" w:fill="auto"/>
            <w:vAlign w:val="center"/>
          </w:tcPr>
          <w:p w14:paraId="6AAE4024" w14:textId="77777777" w:rsidR="00552688" w:rsidRDefault="00552688" w:rsidP="0005164E">
            <w:pPr>
              <w:spacing w:after="0" w:line="240" w:lineRule="auto"/>
              <w:jc w:val="center"/>
              <w:rPr>
                <w:rFonts w:cstheme="minorHAnsi"/>
                <w:b/>
                <w:sz w:val="20"/>
                <w:szCs w:val="20"/>
              </w:rPr>
            </w:pPr>
            <w:r>
              <w:rPr>
                <w:rFonts w:cstheme="minorHAnsi"/>
                <w:b/>
                <w:sz w:val="20"/>
                <w:szCs w:val="20"/>
              </w:rPr>
              <w:t>3</w:t>
            </w:r>
          </w:p>
        </w:tc>
        <w:tc>
          <w:tcPr>
            <w:tcW w:w="589" w:type="dxa"/>
            <w:shd w:val="clear" w:color="auto" w:fill="auto"/>
            <w:vAlign w:val="center"/>
          </w:tcPr>
          <w:p w14:paraId="39DF897C" w14:textId="77777777" w:rsidR="00552688" w:rsidRDefault="00552688" w:rsidP="0005164E">
            <w:pPr>
              <w:spacing w:after="0" w:line="240" w:lineRule="auto"/>
              <w:jc w:val="center"/>
              <w:rPr>
                <w:rFonts w:cstheme="minorHAnsi"/>
                <w:b/>
                <w:sz w:val="20"/>
                <w:szCs w:val="20"/>
              </w:rPr>
            </w:pPr>
            <w:r>
              <w:rPr>
                <w:rFonts w:cstheme="minorHAnsi"/>
                <w:b/>
                <w:sz w:val="20"/>
                <w:szCs w:val="20"/>
              </w:rPr>
              <w:t>4</w:t>
            </w:r>
          </w:p>
        </w:tc>
        <w:tc>
          <w:tcPr>
            <w:tcW w:w="589" w:type="dxa"/>
            <w:shd w:val="clear" w:color="auto" w:fill="auto"/>
            <w:vAlign w:val="center"/>
          </w:tcPr>
          <w:p w14:paraId="4FAA1CCF" w14:textId="77777777" w:rsidR="00552688" w:rsidRDefault="00552688" w:rsidP="0005164E">
            <w:pPr>
              <w:spacing w:after="0" w:line="240" w:lineRule="auto"/>
              <w:jc w:val="center"/>
              <w:rPr>
                <w:rFonts w:cstheme="minorHAnsi"/>
                <w:b/>
                <w:sz w:val="20"/>
                <w:szCs w:val="20"/>
              </w:rPr>
            </w:pPr>
            <w:r>
              <w:rPr>
                <w:rFonts w:cstheme="minorHAnsi"/>
                <w:b/>
                <w:sz w:val="20"/>
                <w:szCs w:val="20"/>
              </w:rPr>
              <w:t>5</w:t>
            </w:r>
          </w:p>
        </w:tc>
        <w:tc>
          <w:tcPr>
            <w:tcW w:w="589" w:type="dxa"/>
            <w:shd w:val="clear" w:color="auto" w:fill="auto"/>
            <w:vAlign w:val="center"/>
          </w:tcPr>
          <w:p w14:paraId="4C2004F8" w14:textId="77777777" w:rsidR="00552688" w:rsidRDefault="00552688" w:rsidP="0005164E">
            <w:pPr>
              <w:spacing w:after="0" w:line="240" w:lineRule="auto"/>
              <w:jc w:val="center"/>
              <w:rPr>
                <w:rFonts w:cstheme="minorHAnsi"/>
                <w:b/>
                <w:sz w:val="20"/>
                <w:szCs w:val="20"/>
              </w:rPr>
            </w:pPr>
            <w:r>
              <w:rPr>
                <w:rFonts w:cstheme="minorHAnsi"/>
                <w:b/>
                <w:sz w:val="20"/>
                <w:szCs w:val="20"/>
              </w:rPr>
              <w:t>6</w:t>
            </w:r>
          </w:p>
        </w:tc>
        <w:tc>
          <w:tcPr>
            <w:tcW w:w="589" w:type="dxa"/>
            <w:shd w:val="clear" w:color="auto" w:fill="auto"/>
            <w:vAlign w:val="center"/>
          </w:tcPr>
          <w:p w14:paraId="036B7AC9" w14:textId="77777777" w:rsidR="00552688" w:rsidRDefault="00552688" w:rsidP="0005164E">
            <w:pPr>
              <w:spacing w:after="0" w:line="240" w:lineRule="auto"/>
              <w:jc w:val="center"/>
              <w:rPr>
                <w:rFonts w:cstheme="minorHAnsi"/>
                <w:b/>
                <w:sz w:val="20"/>
                <w:szCs w:val="20"/>
              </w:rPr>
            </w:pPr>
            <w:r>
              <w:rPr>
                <w:rFonts w:cstheme="minorHAnsi"/>
                <w:b/>
                <w:sz w:val="20"/>
                <w:szCs w:val="20"/>
              </w:rPr>
              <w:t>7</w:t>
            </w:r>
          </w:p>
        </w:tc>
        <w:tc>
          <w:tcPr>
            <w:tcW w:w="589" w:type="dxa"/>
            <w:shd w:val="clear" w:color="auto" w:fill="auto"/>
            <w:vAlign w:val="center"/>
          </w:tcPr>
          <w:p w14:paraId="4D521895" w14:textId="77777777" w:rsidR="00552688" w:rsidRDefault="00552688" w:rsidP="0005164E">
            <w:pPr>
              <w:spacing w:after="0" w:line="240" w:lineRule="auto"/>
              <w:jc w:val="center"/>
              <w:rPr>
                <w:rFonts w:cstheme="minorHAnsi"/>
                <w:b/>
                <w:sz w:val="20"/>
                <w:szCs w:val="20"/>
              </w:rPr>
            </w:pPr>
            <w:r>
              <w:rPr>
                <w:rFonts w:cstheme="minorHAnsi"/>
                <w:b/>
                <w:sz w:val="20"/>
                <w:szCs w:val="20"/>
              </w:rPr>
              <w:t>8</w:t>
            </w:r>
          </w:p>
        </w:tc>
        <w:tc>
          <w:tcPr>
            <w:tcW w:w="589" w:type="dxa"/>
            <w:shd w:val="clear" w:color="auto" w:fill="auto"/>
            <w:vAlign w:val="center"/>
          </w:tcPr>
          <w:p w14:paraId="6185E25F" w14:textId="77777777" w:rsidR="00552688" w:rsidRDefault="00552688" w:rsidP="0005164E">
            <w:pPr>
              <w:spacing w:after="0" w:line="240" w:lineRule="auto"/>
              <w:jc w:val="center"/>
              <w:rPr>
                <w:rFonts w:cstheme="minorHAnsi"/>
                <w:b/>
                <w:sz w:val="20"/>
                <w:szCs w:val="20"/>
              </w:rPr>
            </w:pPr>
            <w:r>
              <w:rPr>
                <w:rFonts w:cstheme="minorHAnsi"/>
                <w:b/>
                <w:sz w:val="20"/>
                <w:szCs w:val="20"/>
              </w:rPr>
              <w:t>9</w:t>
            </w:r>
          </w:p>
        </w:tc>
        <w:tc>
          <w:tcPr>
            <w:tcW w:w="589" w:type="dxa"/>
            <w:shd w:val="clear" w:color="auto" w:fill="auto"/>
            <w:vAlign w:val="center"/>
          </w:tcPr>
          <w:p w14:paraId="684A32F9" w14:textId="77777777" w:rsidR="00552688" w:rsidRDefault="00552688" w:rsidP="0005164E">
            <w:pPr>
              <w:spacing w:after="0" w:line="240" w:lineRule="auto"/>
              <w:jc w:val="center"/>
              <w:rPr>
                <w:rFonts w:cstheme="minorHAnsi"/>
                <w:b/>
                <w:sz w:val="20"/>
                <w:szCs w:val="20"/>
              </w:rPr>
            </w:pPr>
            <w:r>
              <w:rPr>
                <w:rFonts w:cstheme="minorHAnsi"/>
                <w:b/>
                <w:sz w:val="20"/>
                <w:szCs w:val="20"/>
              </w:rPr>
              <w:t>10</w:t>
            </w:r>
          </w:p>
        </w:tc>
        <w:tc>
          <w:tcPr>
            <w:tcW w:w="589" w:type="dxa"/>
            <w:shd w:val="clear" w:color="auto" w:fill="auto"/>
            <w:vAlign w:val="center"/>
          </w:tcPr>
          <w:p w14:paraId="019259D8" w14:textId="77777777" w:rsidR="00552688" w:rsidRDefault="00552688" w:rsidP="0005164E">
            <w:pPr>
              <w:spacing w:after="0" w:line="240" w:lineRule="auto"/>
              <w:jc w:val="center"/>
              <w:rPr>
                <w:rFonts w:cstheme="minorHAnsi"/>
                <w:b/>
                <w:sz w:val="20"/>
                <w:szCs w:val="20"/>
              </w:rPr>
            </w:pPr>
            <w:r>
              <w:rPr>
                <w:rFonts w:cstheme="minorHAnsi"/>
                <w:b/>
                <w:sz w:val="20"/>
                <w:szCs w:val="20"/>
              </w:rPr>
              <w:t>11</w:t>
            </w:r>
          </w:p>
        </w:tc>
        <w:tc>
          <w:tcPr>
            <w:tcW w:w="589" w:type="dxa"/>
            <w:shd w:val="clear" w:color="auto" w:fill="auto"/>
            <w:vAlign w:val="center"/>
          </w:tcPr>
          <w:p w14:paraId="668D6FB6" w14:textId="77777777" w:rsidR="00552688" w:rsidRDefault="00552688" w:rsidP="0005164E">
            <w:pPr>
              <w:spacing w:after="0" w:line="240" w:lineRule="auto"/>
              <w:jc w:val="center"/>
              <w:rPr>
                <w:rFonts w:cstheme="minorHAnsi"/>
                <w:b/>
                <w:sz w:val="20"/>
                <w:szCs w:val="20"/>
              </w:rPr>
            </w:pPr>
            <w:r>
              <w:rPr>
                <w:rFonts w:cstheme="minorHAnsi"/>
                <w:b/>
                <w:sz w:val="20"/>
                <w:szCs w:val="20"/>
              </w:rPr>
              <w:t>12</w:t>
            </w:r>
          </w:p>
        </w:tc>
        <w:tc>
          <w:tcPr>
            <w:tcW w:w="893" w:type="dxa"/>
            <w:shd w:val="clear" w:color="auto" w:fill="auto"/>
            <w:vAlign w:val="center"/>
          </w:tcPr>
          <w:p w14:paraId="5B037474" w14:textId="77777777" w:rsidR="00552688" w:rsidRDefault="00552688" w:rsidP="0005164E">
            <w:pPr>
              <w:spacing w:after="0" w:line="240" w:lineRule="auto"/>
              <w:jc w:val="center"/>
              <w:rPr>
                <w:rFonts w:cstheme="minorHAnsi"/>
                <w:b/>
                <w:sz w:val="20"/>
                <w:szCs w:val="20"/>
              </w:rPr>
            </w:pPr>
            <w:r>
              <w:rPr>
                <w:rFonts w:cstheme="minorHAnsi"/>
                <w:b/>
                <w:sz w:val="20"/>
                <w:szCs w:val="20"/>
              </w:rPr>
              <w:t>GOD</w:t>
            </w:r>
          </w:p>
        </w:tc>
      </w:tr>
      <w:tr w:rsidR="00552688" w14:paraId="35086FB7" w14:textId="77777777" w:rsidTr="0005164E">
        <w:trPr>
          <w:trHeight w:val="75"/>
          <w:jc w:val="center"/>
        </w:trPr>
        <w:tc>
          <w:tcPr>
            <w:tcW w:w="9069" w:type="dxa"/>
            <w:gridSpan w:val="14"/>
            <w:shd w:val="clear" w:color="auto" w:fill="auto"/>
            <w:vAlign w:val="center"/>
          </w:tcPr>
          <w:p w14:paraId="046BC244" w14:textId="77777777" w:rsidR="00552688" w:rsidRDefault="00552688" w:rsidP="0005164E">
            <w:pPr>
              <w:spacing w:after="0" w:line="240" w:lineRule="auto"/>
              <w:jc w:val="center"/>
              <w:rPr>
                <w:rFonts w:cstheme="minorHAnsi"/>
                <w:b/>
                <w:sz w:val="20"/>
                <w:szCs w:val="20"/>
              </w:rPr>
            </w:pPr>
            <w:r>
              <w:rPr>
                <w:rFonts w:cstheme="minorHAnsi"/>
                <w:b/>
                <w:sz w:val="20"/>
                <w:szCs w:val="20"/>
              </w:rPr>
              <w:t>BROJ DANA BEZ OBORINE</w:t>
            </w:r>
          </w:p>
        </w:tc>
      </w:tr>
      <w:tr w:rsidR="00552688" w14:paraId="4949DD88" w14:textId="77777777" w:rsidTr="0005164E">
        <w:trPr>
          <w:trHeight w:val="75"/>
          <w:jc w:val="center"/>
        </w:trPr>
        <w:tc>
          <w:tcPr>
            <w:tcW w:w="1108" w:type="dxa"/>
            <w:shd w:val="clear" w:color="auto" w:fill="auto"/>
            <w:vAlign w:val="center"/>
          </w:tcPr>
          <w:p w14:paraId="1FB27E1F"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SRED</w:t>
            </w:r>
          </w:p>
        </w:tc>
        <w:tc>
          <w:tcPr>
            <w:tcW w:w="589" w:type="dxa"/>
            <w:shd w:val="clear" w:color="auto" w:fill="auto"/>
            <w:vAlign w:val="center"/>
          </w:tcPr>
          <w:p w14:paraId="1D9D3F69"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24.2</w:t>
            </w:r>
          </w:p>
        </w:tc>
        <w:tc>
          <w:tcPr>
            <w:tcW w:w="589" w:type="dxa"/>
            <w:shd w:val="clear" w:color="auto" w:fill="auto"/>
            <w:vAlign w:val="center"/>
          </w:tcPr>
          <w:p w14:paraId="349651F2"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21.4</w:t>
            </w:r>
          </w:p>
        </w:tc>
        <w:tc>
          <w:tcPr>
            <w:tcW w:w="589" w:type="dxa"/>
            <w:shd w:val="clear" w:color="auto" w:fill="auto"/>
            <w:vAlign w:val="center"/>
          </w:tcPr>
          <w:p w14:paraId="05D2909A"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22.1</w:t>
            </w:r>
          </w:p>
        </w:tc>
        <w:tc>
          <w:tcPr>
            <w:tcW w:w="589" w:type="dxa"/>
            <w:shd w:val="clear" w:color="auto" w:fill="auto"/>
            <w:vAlign w:val="center"/>
          </w:tcPr>
          <w:p w14:paraId="7A0215B2"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18.4</w:t>
            </w:r>
          </w:p>
        </w:tc>
        <w:tc>
          <w:tcPr>
            <w:tcW w:w="589" w:type="dxa"/>
            <w:shd w:val="clear" w:color="auto" w:fill="auto"/>
            <w:vAlign w:val="center"/>
          </w:tcPr>
          <w:p w14:paraId="3D073EE2"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18.9</w:t>
            </w:r>
          </w:p>
        </w:tc>
        <w:tc>
          <w:tcPr>
            <w:tcW w:w="589" w:type="dxa"/>
            <w:shd w:val="clear" w:color="auto" w:fill="auto"/>
            <w:vAlign w:val="center"/>
          </w:tcPr>
          <w:p w14:paraId="5A042942"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16.7</w:t>
            </w:r>
          </w:p>
        </w:tc>
        <w:tc>
          <w:tcPr>
            <w:tcW w:w="589" w:type="dxa"/>
            <w:shd w:val="clear" w:color="auto" w:fill="auto"/>
            <w:vAlign w:val="center"/>
          </w:tcPr>
          <w:p w14:paraId="6CAFBBEA"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21.3</w:t>
            </w:r>
          </w:p>
        </w:tc>
        <w:tc>
          <w:tcPr>
            <w:tcW w:w="589" w:type="dxa"/>
            <w:shd w:val="clear" w:color="auto" w:fill="auto"/>
            <w:vAlign w:val="center"/>
          </w:tcPr>
          <w:p w14:paraId="2CC8F246"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22.4</w:t>
            </w:r>
          </w:p>
        </w:tc>
        <w:tc>
          <w:tcPr>
            <w:tcW w:w="589" w:type="dxa"/>
            <w:shd w:val="clear" w:color="auto" w:fill="auto"/>
            <w:vAlign w:val="center"/>
          </w:tcPr>
          <w:p w14:paraId="3403416B"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19.6</w:t>
            </w:r>
          </w:p>
        </w:tc>
        <w:tc>
          <w:tcPr>
            <w:tcW w:w="589" w:type="dxa"/>
            <w:shd w:val="clear" w:color="auto" w:fill="auto"/>
            <w:vAlign w:val="center"/>
          </w:tcPr>
          <w:p w14:paraId="7BF1857A"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21.8</w:t>
            </w:r>
          </w:p>
        </w:tc>
        <w:tc>
          <w:tcPr>
            <w:tcW w:w="589" w:type="dxa"/>
            <w:shd w:val="clear" w:color="auto" w:fill="auto"/>
            <w:vAlign w:val="center"/>
          </w:tcPr>
          <w:p w14:paraId="7B9A90D4"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19.6</w:t>
            </w:r>
          </w:p>
        </w:tc>
        <w:tc>
          <w:tcPr>
            <w:tcW w:w="589" w:type="dxa"/>
            <w:shd w:val="clear" w:color="auto" w:fill="auto"/>
            <w:vAlign w:val="center"/>
          </w:tcPr>
          <w:p w14:paraId="73B30A6D"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21.6</w:t>
            </w:r>
          </w:p>
        </w:tc>
        <w:tc>
          <w:tcPr>
            <w:tcW w:w="893" w:type="dxa"/>
            <w:shd w:val="clear" w:color="auto" w:fill="auto"/>
            <w:vAlign w:val="center"/>
          </w:tcPr>
          <w:p w14:paraId="36A3E9B7" w14:textId="77777777" w:rsidR="00552688" w:rsidRDefault="00552688" w:rsidP="0005164E">
            <w:pPr>
              <w:spacing w:after="0" w:line="240" w:lineRule="auto"/>
              <w:jc w:val="center"/>
              <w:rPr>
                <w:rFonts w:cstheme="minorHAnsi"/>
                <w:b/>
                <w:sz w:val="20"/>
                <w:szCs w:val="20"/>
              </w:rPr>
            </w:pPr>
            <w:r>
              <w:rPr>
                <w:rFonts w:cstheme="minorHAnsi"/>
                <w:b/>
                <w:sz w:val="20"/>
                <w:szCs w:val="20"/>
              </w:rPr>
              <w:t>247.3</w:t>
            </w:r>
          </w:p>
        </w:tc>
      </w:tr>
      <w:tr w:rsidR="00552688" w14:paraId="360ADBC5" w14:textId="77777777" w:rsidTr="0005164E">
        <w:trPr>
          <w:trHeight w:val="75"/>
          <w:jc w:val="center"/>
        </w:trPr>
        <w:tc>
          <w:tcPr>
            <w:tcW w:w="1108" w:type="dxa"/>
            <w:shd w:val="clear" w:color="auto" w:fill="auto"/>
            <w:vAlign w:val="center"/>
          </w:tcPr>
          <w:p w14:paraId="31C49242"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STD</w:t>
            </w:r>
          </w:p>
        </w:tc>
        <w:tc>
          <w:tcPr>
            <w:tcW w:w="589" w:type="dxa"/>
            <w:shd w:val="clear" w:color="auto" w:fill="auto"/>
            <w:vAlign w:val="center"/>
          </w:tcPr>
          <w:p w14:paraId="5D2BBE6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3.0</w:t>
            </w:r>
          </w:p>
        </w:tc>
        <w:tc>
          <w:tcPr>
            <w:tcW w:w="589" w:type="dxa"/>
            <w:shd w:val="clear" w:color="auto" w:fill="auto"/>
            <w:vAlign w:val="center"/>
          </w:tcPr>
          <w:p w14:paraId="72333EE4"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3.1</w:t>
            </w:r>
          </w:p>
        </w:tc>
        <w:tc>
          <w:tcPr>
            <w:tcW w:w="589" w:type="dxa"/>
            <w:shd w:val="clear" w:color="auto" w:fill="auto"/>
            <w:vAlign w:val="center"/>
          </w:tcPr>
          <w:p w14:paraId="33009EC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3.5</w:t>
            </w:r>
          </w:p>
        </w:tc>
        <w:tc>
          <w:tcPr>
            <w:tcW w:w="589" w:type="dxa"/>
            <w:shd w:val="clear" w:color="auto" w:fill="auto"/>
            <w:vAlign w:val="center"/>
          </w:tcPr>
          <w:p w14:paraId="39D6F136"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3.1</w:t>
            </w:r>
          </w:p>
        </w:tc>
        <w:tc>
          <w:tcPr>
            <w:tcW w:w="589" w:type="dxa"/>
            <w:shd w:val="clear" w:color="auto" w:fill="auto"/>
            <w:vAlign w:val="center"/>
          </w:tcPr>
          <w:p w14:paraId="05F066B5"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3.0</w:t>
            </w:r>
          </w:p>
        </w:tc>
        <w:tc>
          <w:tcPr>
            <w:tcW w:w="589" w:type="dxa"/>
            <w:shd w:val="clear" w:color="auto" w:fill="auto"/>
            <w:vAlign w:val="center"/>
          </w:tcPr>
          <w:p w14:paraId="72A0E92B"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3.6</w:t>
            </w:r>
          </w:p>
        </w:tc>
        <w:tc>
          <w:tcPr>
            <w:tcW w:w="589" w:type="dxa"/>
            <w:shd w:val="clear" w:color="auto" w:fill="auto"/>
            <w:vAlign w:val="center"/>
          </w:tcPr>
          <w:p w14:paraId="221E1866"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3.6</w:t>
            </w:r>
          </w:p>
        </w:tc>
        <w:tc>
          <w:tcPr>
            <w:tcW w:w="589" w:type="dxa"/>
            <w:shd w:val="clear" w:color="auto" w:fill="auto"/>
            <w:vAlign w:val="center"/>
          </w:tcPr>
          <w:p w14:paraId="779ACB9B"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4.2</w:t>
            </w:r>
          </w:p>
        </w:tc>
        <w:tc>
          <w:tcPr>
            <w:tcW w:w="589" w:type="dxa"/>
            <w:shd w:val="clear" w:color="auto" w:fill="auto"/>
            <w:vAlign w:val="center"/>
          </w:tcPr>
          <w:p w14:paraId="0881EF4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4.8</w:t>
            </w:r>
          </w:p>
        </w:tc>
        <w:tc>
          <w:tcPr>
            <w:tcW w:w="589" w:type="dxa"/>
            <w:shd w:val="clear" w:color="auto" w:fill="auto"/>
            <w:vAlign w:val="center"/>
          </w:tcPr>
          <w:p w14:paraId="7BC41A2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3.8</w:t>
            </w:r>
          </w:p>
        </w:tc>
        <w:tc>
          <w:tcPr>
            <w:tcW w:w="589" w:type="dxa"/>
            <w:shd w:val="clear" w:color="auto" w:fill="auto"/>
            <w:vAlign w:val="center"/>
          </w:tcPr>
          <w:p w14:paraId="2D2B4074"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5.1</w:t>
            </w:r>
          </w:p>
        </w:tc>
        <w:tc>
          <w:tcPr>
            <w:tcW w:w="589" w:type="dxa"/>
            <w:shd w:val="clear" w:color="auto" w:fill="auto"/>
            <w:vAlign w:val="center"/>
          </w:tcPr>
          <w:p w14:paraId="6F545B4F"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3.9</w:t>
            </w:r>
          </w:p>
        </w:tc>
        <w:tc>
          <w:tcPr>
            <w:tcW w:w="893" w:type="dxa"/>
            <w:shd w:val="clear" w:color="auto" w:fill="auto"/>
            <w:vAlign w:val="center"/>
          </w:tcPr>
          <w:p w14:paraId="123FD63F" w14:textId="77777777" w:rsidR="00552688" w:rsidRDefault="00552688" w:rsidP="0005164E">
            <w:pPr>
              <w:spacing w:after="0" w:line="240" w:lineRule="auto"/>
              <w:jc w:val="center"/>
              <w:rPr>
                <w:rFonts w:cstheme="minorHAnsi"/>
                <w:b/>
                <w:sz w:val="20"/>
                <w:szCs w:val="20"/>
              </w:rPr>
            </w:pPr>
            <w:r>
              <w:rPr>
                <w:rFonts w:cstheme="minorHAnsi"/>
                <w:b/>
                <w:sz w:val="20"/>
                <w:szCs w:val="20"/>
              </w:rPr>
              <w:t>16.0</w:t>
            </w:r>
          </w:p>
        </w:tc>
      </w:tr>
      <w:tr w:rsidR="00552688" w14:paraId="382E6B28" w14:textId="77777777" w:rsidTr="0005164E">
        <w:trPr>
          <w:trHeight w:val="75"/>
          <w:jc w:val="center"/>
        </w:trPr>
        <w:tc>
          <w:tcPr>
            <w:tcW w:w="1108" w:type="dxa"/>
            <w:shd w:val="clear" w:color="auto" w:fill="auto"/>
            <w:vAlign w:val="center"/>
          </w:tcPr>
          <w:p w14:paraId="599DE6D6"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MIN</w:t>
            </w:r>
          </w:p>
        </w:tc>
        <w:tc>
          <w:tcPr>
            <w:tcW w:w="589" w:type="dxa"/>
            <w:shd w:val="clear" w:color="auto" w:fill="auto"/>
            <w:vAlign w:val="center"/>
          </w:tcPr>
          <w:p w14:paraId="19AD8A85"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19</w:t>
            </w:r>
          </w:p>
        </w:tc>
        <w:tc>
          <w:tcPr>
            <w:tcW w:w="589" w:type="dxa"/>
            <w:shd w:val="clear" w:color="auto" w:fill="auto"/>
            <w:vAlign w:val="center"/>
          </w:tcPr>
          <w:p w14:paraId="31A7BD93"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15</w:t>
            </w:r>
          </w:p>
        </w:tc>
        <w:tc>
          <w:tcPr>
            <w:tcW w:w="589" w:type="dxa"/>
            <w:shd w:val="clear" w:color="auto" w:fill="auto"/>
            <w:vAlign w:val="center"/>
          </w:tcPr>
          <w:p w14:paraId="0B207F28"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13</w:t>
            </w:r>
          </w:p>
        </w:tc>
        <w:tc>
          <w:tcPr>
            <w:tcW w:w="589" w:type="dxa"/>
            <w:shd w:val="clear" w:color="auto" w:fill="auto"/>
            <w:vAlign w:val="center"/>
          </w:tcPr>
          <w:p w14:paraId="78BAD155"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13</w:t>
            </w:r>
          </w:p>
        </w:tc>
        <w:tc>
          <w:tcPr>
            <w:tcW w:w="589" w:type="dxa"/>
            <w:shd w:val="clear" w:color="auto" w:fill="auto"/>
            <w:vAlign w:val="center"/>
          </w:tcPr>
          <w:p w14:paraId="31FDA5BD"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14</w:t>
            </w:r>
          </w:p>
        </w:tc>
        <w:tc>
          <w:tcPr>
            <w:tcW w:w="589" w:type="dxa"/>
            <w:shd w:val="clear" w:color="auto" w:fill="auto"/>
            <w:vAlign w:val="center"/>
          </w:tcPr>
          <w:p w14:paraId="6ACC00E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10</w:t>
            </w:r>
          </w:p>
        </w:tc>
        <w:tc>
          <w:tcPr>
            <w:tcW w:w="589" w:type="dxa"/>
            <w:shd w:val="clear" w:color="auto" w:fill="auto"/>
            <w:vAlign w:val="center"/>
          </w:tcPr>
          <w:p w14:paraId="2F4A7A93"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13</w:t>
            </w:r>
          </w:p>
        </w:tc>
        <w:tc>
          <w:tcPr>
            <w:tcW w:w="589" w:type="dxa"/>
            <w:shd w:val="clear" w:color="auto" w:fill="auto"/>
            <w:vAlign w:val="center"/>
          </w:tcPr>
          <w:p w14:paraId="574D3424"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16</w:t>
            </w:r>
          </w:p>
        </w:tc>
        <w:tc>
          <w:tcPr>
            <w:tcW w:w="589" w:type="dxa"/>
            <w:shd w:val="clear" w:color="auto" w:fill="auto"/>
            <w:vAlign w:val="center"/>
          </w:tcPr>
          <w:p w14:paraId="47D621A5"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9</w:t>
            </w:r>
          </w:p>
        </w:tc>
        <w:tc>
          <w:tcPr>
            <w:tcW w:w="589" w:type="dxa"/>
            <w:shd w:val="clear" w:color="auto" w:fill="auto"/>
            <w:vAlign w:val="center"/>
          </w:tcPr>
          <w:p w14:paraId="7CD5853D"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14</w:t>
            </w:r>
          </w:p>
        </w:tc>
        <w:tc>
          <w:tcPr>
            <w:tcW w:w="589" w:type="dxa"/>
            <w:shd w:val="clear" w:color="auto" w:fill="auto"/>
            <w:vAlign w:val="center"/>
          </w:tcPr>
          <w:p w14:paraId="26656E3F"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11</w:t>
            </w:r>
          </w:p>
        </w:tc>
        <w:tc>
          <w:tcPr>
            <w:tcW w:w="589" w:type="dxa"/>
            <w:shd w:val="clear" w:color="auto" w:fill="auto"/>
            <w:vAlign w:val="center"/>
          </w:tcPr>
          <w:p w14:paraId="1C432EBF"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16</w:t>
            </w:r>
          </w:p>
        </w:tc>
        <w:tc>
          <w:tcPr>
            <w:tcW w:w="893" w:type="dxa"/>
            <w:shd w:val="clear" w:color="auto" w:fill="auto"/>
            <w:vAlign w:val="center"/>
          </w:tcPr>
          <w:p w14:paraId="58651047" w14:textId="77777777" w:rsidR="00552688" w:rsidRDefault="00552688" w:rsidP="0005164E">
            <w:pPr>
              <w:spacing w:after="0" w:line="240" w:lineRule="auto"/>
              <w:jc w:val="center"/>
              <w:rPr>
                <w:rFonts w:cstheme="minorHAnsi"/>
                <w:b/>
                <w:sz w:val="20"/>
                <w:szCs w:val="20"/>
              </w:rPr>
            </w:pPr>
            <w:r>
              <w:rPr>
                <w:rFonts w:cstheme="minorHAnsi"/>
                <w:b/>
                <w:sz w:val="20"/>
                <w:szCs w:val="20"/>
              </w:rPr>
              <w:t>221</w:t>
            </w:r>
          </w:p>
        </w:tc>
      </w:tr>
      <w:tr w:rsidR="00552688" w14:paraId="0CC5B478" w14:textId="77777777" w:rsidTr="0005164E">
        <w:trPr>
          <w:trHeight w:val="75"/>
          <w:jc w:val="center"/>
        </w:trPr>
        <w:tc>
          <w:tcPr>
            <w:tcW w:w="1108" w:type="dxa"/>
            <w:shd w:val="clear" w:color="auto" w:fill="auto"/>
            <w:vAlign w:val="center"/>
          </w:tcPr>
          <w:p w14:paraId="67D19E91"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MAKS</w:t>
            </w:r>
          </w:p>
        </w:tc>
        <w:tc>
          <w:tcPr>
            <w:tcW w:w="589" w:type="dxa"/>
            <w:shd w:val="clear" w:color="auto" w:fill="auto"/>
            <w:vAlign w:val="center"/>
          </w:tcPr>
          <w:p w14:paraId="6FBD13FD"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28</w:t>
            </w:r>
          </w:p>
        </w:tc>
        <w:tc>
          <w:tcPr>
            <w:tcW w:w="589" w:type="dxa"/>
            <w:shd w:val="clear" w:color="auto" w:fill="auto"/>
            <w:vAlign w:val="center"/>
          </w:tcPr>
          <w:p w14:paraId="43B4BFA7"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27</w:t>
            </w:r>
          </w:p>
        </w:tc>
        <w:tc>
          <w:tcPr>
            <w:tcW w:w="589" w:type="dxa"/>
            <w:shd w:val="clear" w:color="auto" w:fill="auto"/>
            <w:vAlign w:val="center"/>
          </w:tcPr>
          <w:p w14:paraId="0829557E"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26</w:t>
            </w:r>
          </w:p>
        </w:tc>
        <w:tc>
          <w:tcPr>
            <w:tcW w:w="589" w:type="dxa"/>
            <w:shd w:val="clear" w:color="auto" w:fill="auto"/>
            <w:vAlign w:val="center"/>
          </w:tcPr>
          <w:p w14:paraId="34C184DC"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24</w:t>
            </w:r>
          </w:p>
        </w:tc>
        <w:tc>
          <w:tcPr>
            <w:tcW w:w="589" w:type="dxa"/>
            <w:shd w:val="clear" w:color="auto" w:fill="auto"/>
            <w:vAlign w:val="center"/>
          </w:tcPr>
          <w:p w14:paraId="7F12CDB3"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23</w:t>
            </w:r>
          </w:p>
        </w:tc>
        <w:tc>
          <w:tcPr>
            <w:tcW w:w="589" w:type="dxa"/>
            <w:shd w:val="clear" w:color="auto" w:fill="auto"/>
            <w:vAlign w:val="center"/>
          </w:tcPr>
          <w:p w14:paraId="0F6A4DCE"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21</w:t>
            </w:r>
          </w:p>
        </w:tc>
        <w:tc>
          <w:tcPr>
            <w:tcW w:w="589" w:type="dxa"/>
            <w:shd w:val="clear" w:color="auto" w:fill="auto"/>
            <w:vAlign w:val="center"/>
          </w:tcPr>
          <w:p w14:paraId="7C37A263"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31</w:t>
            </w:r>
          </w:p>
        </w:tc>
        <w:tc>
          <w:tcPr>
            <w:tcW w:w="589" w:type="dxa"/>
            <w:shd w:val="clear" w:color="auto" w:fill="auto"/>
            <w:vAlign w:val="center"/>
          </w:tcPr>
          <w:p w14:paraId="7D5DA5E6"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31</w:t>
            </w:r>
          </w:p>
        </w:tc>
        <w:tc>
          <w:tcPr>
            <w:tcW w:w="589" w:type="dxa"/>
            <w:shd w:val="clear" w:color="auto" w:fill="auto"/>
            <w:vAlign w:val="center"/>
          </w:tcPr>
          <w:p w14:paraId="0CB2652A"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26</w:t>
            </w:r>
          </w:p>
        </w:tc>
        <w:tc>
          <w:tcPr>
            <w:tcW w:w="589" w:type="dxa"/>
            <w:shd w:val="clear" w:color="auto" w:fill="auto"/>
            <w:vAlign w:val="center"/>
          </w:tcPr>
          <w:p w14:paraId="32DFB26F"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28</w:t>
            </w:r>
          </w:p>
        </w:tc>
        <w:tc>
          <w:tcPr>
            <w:tcW w:w="589" w:type="dxa"/>
            <w:shd w:val="clear" w:color="auto" w:fill="auto"/>
            <w:vAlign w:val="center"/>
          </w:tcPr>
          <w:p w14:paraId="4ACD0C50"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28</w:t>
            </w:r>
          </w:p>
        </w:tc>
        <w:tc>
          <w:tcPr>
            <w:tcW w:w="589" w:type="dxa"/>
            <w:shd w:val="clear" w:color="auto" w:fill="auto"/>
            <w:vAlign w:val="center"/>
          </w:tcPr>
          <w:p w14:paraId="375E378C" w14:textId="77777777" w:rsidR="00552688" w:rsidRDefault="00552688" w:rsidP="0005164E">
            <w:pPr>
              <w:autoSpaceDE w:val="0"/>
              <w:autoSpaceDN w:val="0"/>
              <w:adjustRightInd w:val="0"/>
              <w:spacing w:after="0" w:line="240" w:lineRule="auto"/>
              <w:jc w:val="center"/>
              <w:rPr>
                <w:rFonts w:eastAsia="Times New Roman" w:cstheme="minorHAnsi"/>
                <w:sz w:val="20"/>
                <w:szCs w:val="20"/>
                <w:lang w:eastAsia="hr-HR"/>
              </w:rPr>
            </w:pPr>
            <w:r>
              <w:rPr>
                <w:rFonts w:eastAsia="Times New Roman" w:cstheme="minorHAnsi"/>
                <w:sz w:val="20"/>
                <w:szCs w:val="20"/>
                <w:lang w:eastAsia="hr-HR"/>
              </w:rPr>
              <w:t>31</w:t>
            </w:r>
          </w:p>
        </w:tc>
        <w:tc>
          <w:tcPr>
            <w:tcW w:w="893" w:type="dxa"/>
            <w:shd w:val="clear" w:color="auto" w:fill="auto"/>
            <w:vAlign w:val="center"/>
          </w:tcPr>
          <w:p w14:paraId="3485D193" w14:textId="77777777" w:rsidR="00552688" w:rsidRDefault="00552688" w:rsidP="0005164E">
            <w:pPr>
              <w:spacing w:after="0" w:line="240" w:lineRule="auto"/>
              <w:jc w:val="center"/>
              <w:rPr>
                <w:rFonts w:cstheme="minorHAnsi"/>
                <w:b/>
                <w:sz w:val="20"/>
                <w:szCs w:val="20"/>
              </w:rPr>
            </w:pPr>
            <w:r>
              <w:rPr>
                <w:rFonts w:cstheme="minorHAnsi"/>
                <w:b/>
                <w:sz w:val="20"/>
                <w:szCs w:val="20"/>
              </w:rPr>
              <w:t>284</w:t>
            </w:r>
          </w:p>
        </w:tc>
      </w:tr>
    </w:tbl>
    <w:p w14:paraId="17A91EB0" w14:textId="77777777" w:rsidR="00552688" w:rsidRDefault="00552688" w:rsidP="00552688">
      <w:pPr>
        <w:spacing w:after="0" w:line="240" w:lineRule="auto"/>
        <w:ind w:firstLine="431"/>
        <w:jc w:val="center"/>
        <w:rPr>
          <w:rFonts w:cstheme="minorHAnsi"/>
          <w:sz w:val="20"/>
          <w:szCs w:val="20"/>
        </w:rPr>
      </w:pPr>
      <w:r>
        <w:rPr>
          <w:rFonts w:cstheme="minorHAnsi"/>
          <w:sz w:val="20"/>
          <w:szCs w:val="20"/>
        </w:rPr>
        <w:t>Izvor: Meteorološka postaja Čakovec, 1981.- 2000.</w:t>
      </w:r>
    </w:p>
    <w:p w14:paraId="4BF52FC1" w14:textId="6B9B65FD" w:rsidR="000F272F" w:rsidRPr="000F272F" w:rsidRDefault="000F272F" w:rsidP="0022752C">
      <w:pPr>
        <w:pStyle w:val="Naslov3"/>
        <w:numPr>
          <w:ilvl w:val="0"/>
          <w:numId w:val="0"/>
        </w:numPr>
        <w:ind w:left="567"/>
      </w:pPr>
      <w:bookmarkStart w:id="1032" w:name="_Toc198881028"/>
      <w:r>
        <w:lastRenderedPageBreak/>
        <w:t>6.9.4. Uzrok suše</w:t>
      </w:r>
      <w:bookmarkEnd w:id="1032"/>
    </w:p>
    <w:p w14:paraId="15B8ED10" w14:textId="77777777" w:rsidR="00552688" w:rsidRDefault="00552688" w:rsidP="00552688">
      <w:pPr>
        <w:spacing w:line="276" w:lineRule="auto"/>
        <w:jc w:val="both"/>
        <w:rPr>
          <w:sz w:val="24"/>
          <w:szCs w:val="24"/>
          <w:lang w:eastAsia="zh-CN"/>
        </w:rPr>
      </w:pPr>
      <w:r>
        <w:rPr>
          <w:sz w:val="24"/>
          <w:szCs w:val="24"/>
          <w:lang w:eastAsia="zh-CN"/>
        </w:rPr>
        <w:t>Prvenstveni razlog pojava suša leži u nedostatku oborina na širem području tijekom dužeg razdoblja vremena. Ova se vrsta suše naziva meteorološkom sušom. Deficit vode iz atmosfere dalje se prenosi kroz hidrološki ciklus uzrokujući sve ostale i vrlo različite vrste suša.</w:t>
      </w:r>
    </w:p>
    <w:p w14:paraId="1A6715BC" w14:textId="63E725C3" w:rsidR="0022752C" w:rsidRPr="0022752C" w:rsidRDefault="0022752C" w:rsidP="0022752C">
      <w:pPr>
        <w:pStyle w:val="Naslov4"/>
        <w:numPr>
          <w:ilvl w:val="0"/>
          <w:numId w:val="0"/>
        </w:numPr>
        <w:ind w:left="851"/>
      </w:pPr>
      <w:bookmarkStart w:id="1033" w:name="_Toc198881029"/>
      <w:r>
        <w:t>6.9.4.1. Razvoj događaja koji prethodi velikoj nesreći uslijed suše</w:t>
      </w:r>
      <w:bookmarkEnd w:id="1033"/>
    </w:p>
    <w:p w14:paraId="16AB8497" w14:textId="77777777" w:rsidR="00552688" w:rsidRDefault="00552688" w:rsidP="00552688">
      <w:pPr>
        <w:spacing w:line="276" w:lineRule="auto"/>
        <w:jc w:val="both"/>
        <w:rPr>
          <w:rFonts w:ascii="Calibri" w:hAnsi="Calibri" w:cs="Calibri"/>
          <w:sz w:val="24"/>
          <w:szCs w:val="28"/>
        </w:rPr>
      </w:pPr>
      <w:r>
        <w:rPr>
          <w:rFonts w:ascii="Calibri" w:hAnsi="Calibri" w:cs="Calibri"/>
          <w:sz w:val="24"/>
          <w:szCs w:val="28"/>
        </w:rPr>
        <w:t>U interakciji s velikim količinama evapotranspiracije uzrokovanim prvenstveno visokim temperaturama zraka (višim od uobičajenih za analiziranu regiju), kao i iznadprosječno čestim i snažnim vjetrovima, javlja se nedostatak vlage u tlu. Njihovom interakcijom dolazi do pojave nedostatka vlage u tlu, što značajno utječe na smanjivanje uobičajene poljoprivredne proizvodnje, ali i na pojavu raznih vrsta erozije tla te konačno i na formiranje pustinja. Ova je vrsta suše u interakciji s meteorološkom sušom glavni uzrok pojave poljoprivredne suše. Taj se pojam koristi u slučaju kad su količine vlage u tlu nedostatne za pružanje podrške razvoju usjeva.</w:t>
      </w:r>
    </w:p>
    <w:p w14:paraId="6EBF6424" w14:textId="06F0AD77" w:rsidR="0022752C" w:rsidRPr="0022752C" w:rsidRDefault="0022752C" w:rsidP="0022752C">
      <w:pPr>
        <w:pStyle w:val="Naslov4"/>
        <w:numPr>
          <w:ilvl w:val="0"/>
          <w:numId w:val="0"/>
        </w:numPr>
        <w:ind w:left="1497" w:hanging="646"/>
      </w:pPr>
      <w:bookmarkStart w:id="1034" w:name="_Toc198881030"/>
      <w:r>
        <w:t>6.9.4.2.</w:t>
      </w:r>
      <w:r w:rsidRPr="0022752C">
        <w:t xml:space="preserve"> </w:t>
      </w:r>
      <w:r>
        <w:t>Okidač koji je uzrokovao veliku nesreću uslijed suše</w:t>
      </w:r>
      <w:bookmarkEnd w:id="1034"/>
    </w:p>
    <w:p w14:paraId="20C49CB0" w14:textId="77777777" w:rsidR="00552688" w:rsidRDefault="00552688" w:rsidP="00552688">
      <w:pPr>
        <w:spacing w:line="276" w:lineRule="auto"/>
        <w:jc w:val="both"/>
        <w:rPr>
          <w:rFonts w:ascii="Calibri" w:hAnsi="Calibri" w:cs="Calibri"/>
          <w:sz w:val="24"/>
          <w:szCs w:val="28"/>
        </w:rPr>
      </w:pPr>
      <w:r>
        <w:rPr>
          <w:rFonts w:ascii="Calibri" w:hAnsi="Calibri" w:cs="Calibri"/>
          <w:sz w:val="24"/>
          <w:szCs w:val="28"/>
        </w:rPr>
        <w:t>Nedovoljno (ispodprosječno) prihranjivanje rezervi podzemnih voda, voda u otvorenim vodotocima, prirodnim i umjetnim jezerima te duži vremenski period bez oborina. Prvenstveni razlog pojava suša leži u nedostatku oborina na širem području tijekom dužeg razdoblja vremena. Ova se vrsta suše naziva meteorološkom sušom. Deficit vode iz atmosfere dalje se prenosi kroz hidrološki ciklus uzrokujući sve ostale i vrlo različite vrste suša.</w:t>
      </w:r>
    </w:p>
    <w:p w14:paraId="05285639" w14:textId="4F17C401" w:rsidR="00FC0951" w:rsidRPr="00FC0951" w:rsidRDefault="007A0D3D" w:rsidP="007A0D3D">
      <w:pPr>
        <w:pStyle w:val="Naslov3"/>
        <w:numPr>
          <w:ilvl w:val="0"/>
          <w:numId w:val="0"/>
        </w:numPr>
        <w:ind w:left="567"/>
      </w:pPr>
      <w:bookmarkStart w:id="1035" w:name="_Toc198881031"/>
      <w:r>
        <w:t>6.9.5. Događaj s najgorim mogućim posljedicama – Suša</w:t>
      </w:r>
      <w:bookmarkEnd w:id="1035"/>
    </w:p>
    <w:p w14:paraId="0D90B5D1" w14:textId="77777777" w:rsidR="00552688" w:rsidRDefault="00552688" w:rsidP="00552688">
      <w:pPr>
        <w:spacing w:line="276" w:lineRule="auto"/>
        <w:jc w:val="both"/>
        <w:rPr>
          <w:sz w:val="24"/>
          <w:szCs w:val="24"/>
          <w:lang w:eastAsia="zh-CN"/>
        </w:rPr>
      </w:pPr>
      <w:r>
        <w:rPr>
          <w:sz w:val="24"/>
          <w:szCs w:val="24"/>
          <w:lang w:eastAsia="zh-CN"/>
        </w:rPr>
        <w:t>Suše izazivaju poremećaje u sustavu svekolike proizvodnje. Zbog smanjivanja poljoprivredne proizvodnje te time uzrokovanog nedostatka hrane, kao česta posljedice suša dolazi do lokalnih i/ili regionalnih socio-ekonomskih i političkih nestabilnosti koje mogu uzrokovati opasne poremećaje do tada postojeće društvene ravnoteže. Suše razorno i dugoročno utječu na ekosustave, a time i na sve vidove okoliša. Osobito je ugrožena biološka raznolikost regija pogođenih sušom. S ekološkog stanovišta jedna od najozbiljnijih, najočiglednijih i najtežih posljedica suša je stvaranje suhih područja i širenje pustinja. Ovaj proces je u globalnom smislu ubrzan tijekom dvadesetog stoljeća kao posljedica međudjelovanja naglog demografskog razvoja, negativnog utjecaja rada čovjeka (sječe šuma, prenamjene korištenja zemljišta i organiziranja intenzivne, ali ne i održive poljoprivredne proizvodnje) te promjena i/ili varijabilnosti klime na Zemlji, globalnog zagrijavanja prije svega. Suše se javljaju polagano, traju dugo, čak vrlo dugo (više desetaka godina) te zahvaćaju velika prostranstva. Prostornu raspodjelu suša nemoguće je unaprijed točno locirati. Često se puta padanjem jedne značajnije oborine zaključuje suša na nekom dijelu područja, ali se nastavlja na drugim okolnim područjima.</w:t>
      </w:r>
    </w:p>
    <w:p w14:paraId="039BD0E5" w14:textId="77777777" w:rsidR="00552688" w:rsidRDefault="00552688" w:rsidP="00552688">
      <w:pPr>
        <w:spacing w:line="276" w:lineRule="auto"/>
        <w:jc w:val="both"/>
        <w:rPr>
          <w:sz w:val="24"/>
          <w:szCs w:val="24"/>
          <w:lang w:eastAsia="zh-CN"/>
        </w:rPr>
      </w:pPr>
      <w:r>
        <w:rPr>
          <w:sz w:val="24"/>
          <w:szCs w:val="24"/>
          <w:lang w:eastAsia="zh-CN"/>
        </w:rPr>
        <w:t xml:space="preserve">U novije vrijeme sve se češće razmatra pojam ekološke suše. On se veže s nedostatkom vode koji uzrokuje stres u ekosustavu te negativno utječe na život biljaka i životinja. Vezano s posljedicama suša na ekonomiju i društvo treba spomenuti pojam socio-ekonomske suše. Negativne ekonomske posljedice suša najsnažnije se osjećaju u gusto naseljenim područjima </w:t>
      </w:r>
      <w:r>
        <w:rPr>
          <w:sz w:val="24"/>
          <w:szCs w:val="24"/>
          <w:lang w:eastAsia="zh-CN"/>
        </w:rPr>
        <w:lastRenderedPageBreak/>
        <w:t>u kojima je razvijena industrijska i poljoprivredna proizvodnja. Ljudske djelatnosti zasnovane na korištenju velikih količina vode, osobito za potrebe navodnjavanja, pretjerano crpljenje podzemnih i površinskih voda intenziviraju razvoj suše ili ih čak i uzrokuju.</w:t>
      </w:r>
    </w:p>
    <w:p w14:paraId="01DABFBF" w14:textId="13C20294" w:rsidR="007A0D3D" w:rsidRDefault="007A0D3D" w:rsidP="007A0D3D">
      <w:pPr>
        <w:pStyle w:val="Naslov4"/>
        <w:numPr>
          <w:ilvl w:val="0"/>
          <w:numId w:val="0"/>
        </w:numPr>
        <w:ind w:left="851"/>
      </w:pPr>
      <w:bookmarkStart w:id="1036" w:name="_Toc198881032"/>
      <w:r>
        <w:t>6.9.</w:t>
      </w:r>
      <w:r w:rsidR="0060256A">
        <w:t>5</w:t>
      </w:r>
      <w:r>
        <w:t>.1. Procjena posljedica događaja s najgorim mogućim posljedicama uslijed suše na život i zdravlje ljudi</w:t>
      </w:r>
      <w:bookmarkEnd w:id="1036"/>
    </w:p>
    <w:p w14:paraId="40F0809F" w14:textId="3FFAA0E2" w:rsidR="007A0D3D" w:rsidRPr="007A0D3D" w:rsidRDefault="007A0D3D" w:rsidP="007A0D3D">
      <w:pPr>
        <w:rPr>
          <w:lang w:eastAsia="zh-CN"/>
        </w:rPr>
      </w:pPr>
    </w:p>
    <w:p w14:paraId="04F84771" w14:textId="77777777" w:rsidR="00552688" w:rsidRDefault="00552688" w:rsidP="00552688">
      <w:pPr>
        <w:spacing w:after="0" w:line="276" w:lineRule="auto"/>
        <w:jc w:val="both"/>
        <w:rPr>
          <w:sz w:val="24"/>
          <w:szCs w:val="24"/>
        </w:rPr>
      </w:pPr>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43D97000" w14:textId="77777777" w:rsidR="00552688" w:rsidRDefault="00552688" w:rsidP="00552688">
      <w:pPr>
        <w:spacing w:after="0" w:line="276" w:lineRule="auto"/>
        <w:jc w:val="both"/>
        <w:rPr>
          <w:sz w:val="24"/>
          <w:szCs w:val="24"/>
        </w:rPr>
      </w:pPr>
    </w:p>
    <w:p w14:paraId="07AA8173" w14:textId="77777777" w:rsidR="00552688" w:rsidRDefault="00552688" w:rsidP="00552688">
      <w:pPr>
        <w:spacing w:line="276" w:lineRule="auto"/>
        <w:jc w:val="both"/>
        <w:rPr>
          <w:sz w:val="24"/>
          <w:szCs w:val="24"/>
        </w:rPr>
      </w:pPr>
      <w:r>
        <w:rPr>
          <w:sz w:val="24"/>
          <w:szCs w:val="24"/>
        </w:rPr>
        <w:t xml:space="preserve">S obzirom na učinke koje posljedice suše mogu imati na stanovništvo, posljedice na životi zdravlje ljudi procijenjene su malenim, točnije posljedicama će biti zahvaćeno više od 0,001 % stanovništva. </w:t>
      </w:r>
    </w:p>
    <w:p w14:paraId="3334DD43" w14:textId="59129C21" w:rsidR="00552688" w:rsidRDefault="009A451D" w:rsidP="009D3B53">
      <w:pPr>
        <w:pStyle w:val="Opisslike"/>
        <w:spacing w:line="276" w:lineRule="auto"/>
        <w:jc w:val="center"/>
        <w:rPr>
          <w:i/>
          <w:iCs/>
        </w:rPr>
      </w:pPr>
      <w:bookmarkStart w:id="1037" w:name="_Toc196826593"/>
      <w:r>
        <w:t xml:space="preserve">Tablica </w:t>
      </w:r>
      <w:fldSimple w:instr=" SEQ Tablica \* ARABIC ">
        <w:r w:rsidR="00B61DD6">
          <w:rPr>
            <w:noProof/>
          </w:rPr>
          <w:t>124</w:t>
        </w:r>
      </w:fldSimple>
      <w:r w:rsidR="00552688">
        <w:t>. Prikaz prijetnjom nastalih posljedica na život i zdravlje ljudi - Događaj s najgorim mogućim posljedicama – Suša</w:t>
      </w:r>
      <w:bookmarkEnd w:id="103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52688" w14:paraId="7703CE16" w14:textId="77777777" w:rsidTr="0005164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92DEE" w14:textId="77777777" w:rsidR="00552688" w:rsidRDefault="00552688" w:rsidP="009D3B53">
            <w:pPr>
              <w:pStyle w:val="Opisslike"/>
              <w:spacing w:line="276" w:lineRule="auto"/>
              <w:jc w:val="center"/>
              <w:rPr>
                <w:rFonts w:cs="Times New Roman"/>
              </w:rPr>
            </w:pPr>
            <w:r>
              <w:rPr>
                <w:rFonts w:cs="Times New Roman"/>
              </w:rPr>
              <w:t>Život i zdravlje ljudi</w:t>
            </w:r>
          </w:p>
        </w:tc>
      </w:tr>
      <w:tr w:rsidR="00552688" w14:paraId="73FFA37B"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61EE5"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C2F9A"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AFCD1"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Broj stanovnika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1978D"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52688" w14:paraId="4EF2C83F"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FACC8"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43B51"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50E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10D95"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4F3EAFFB"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8FECA"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371E3"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4D785"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D0327" w14:textId="77777777" w:rsidR="00552688" w:rsidRDefault="00552688" w:rsidP="0005164E">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X</w:t>
            </w:r>
          </w:p>
        </w:tc>
      </w:tr>
      <w:tr w:rsidR="00552688" w14:paraId="020A391C"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20E98"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6B1F7"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614E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D3A16" w14:textId="77777777" w:rsidR="00552688" w:rsidRDefault="00552688" w:rsidP="0005164E">
            <w:pPr>
              <w:spacing w:after="0" w:line="240" w:lineRule="auto"/>
              <w:jc w:val="center"/>
              <w:rPr>
                <w:rFonts w:ascii="Calibri" w:eastAsia="Calibri" w:hAnsi="Calibri" w:cs="Times New Roman"/>
                <w:sz w:val="20"/>
                <w:szCs w:val="20"/>
              </w:rPr>
            </w:pPr>
          </w:p>
        </w:tc>
      </w:tr>
      <w:tr w:rsidR="00552688" w14:paraId="56D37F0A" w14:textId="77777777" w:rsidTr="0005164E">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D95DA"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AAC42"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F2537"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35C2A" w14:textId="77777777" w:rsidR="00552688" w:rsidRDefault="00552688" w:rsidP="0005164E">
            <w:pPr>
              <w:spacing w:after="0" w:line="240" w:lineRule="auto"/>
              <w:jc w:val="center"/>
              <w:rPr>
                <w:rFonts w:ascii="Calibri" w:eastAsia="Calibri" w:hAnsi="Calibri" w:cs="Times New Roman"/>
                <w:b/>
                <w:bCs/>
                <w:sz w:val="20"/>
                <w:szCs w:val="20"/>
              </w:rPr>
            </w:pPr>
          </w:p>
        </w:tc>
      </w:tr>
      <w:tr w:rsidR="00552688" w14:paraId="6D80A8D8" w14:textId="77777777" w:rsidTr="0005164E">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D7CED"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E3EDB"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E1838" w14:textId="77777777" w:rsidR="00552688" w:rsidRDefault="00552688" w:rsidP="0005164E">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132D" w14:textId="77777777" w:rsidR="00552688" w:rsidRDefault="00552688" w:rsidP="0005164E">
            <w:pPr>
              <w:spacing w:after="0" w:line="240" w:lineRule="auto"/>
              <w:jc w:val="center"/>
              <w:rPr>
                <w:rFonts w:ascii="Calibri" w:eastAsia="Calibri" w:hAnsi="Calibri" w:cs="Times New Roman"/>
                <w:b/>
                <w:sz w:val="20"/>
                <w:szCs w:val="20"/>
              </w:rPr>
            </w:pPr>
          </w:p>
        </w:tc>
      </w:tr>
    </w:tbl>
    <w:p w14:paraId="7BDA5E47" w14:textId="77777777" w:rsidR="00552688" w:rsidRDefault="00552688" w:rsidP="00552688">
      <w:pPr>
        <w:rPr>
          <w:lang w:eastAsia="zh-CN"/>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388260C0" w14:textId="639058B1" w:rsidR="00554437" w:rsidRDefault="00554437" w:rsidP="00554437">
      <w:pPr>
        <w:pStyle w:val="Naslov4"/>
        <w:numPr>
          <w:ilvl w:val="0"/>
          <w:numId w:val="0"/>
        </w:numPr>
        <w:ind w:left="851"/>
      </w:pPr>
      <w:bookmarkStart w:id="1038" w:name="_Toc198881033"/>
      <w:r>
        <w:t>6.9.</w:t>
      </w:r>
      <w:r w:rsidR="0060256A">
        <w:t>5</w:t>
      </w:r>
      <w:r>
        <w:t>.2. Procjena posljedica događaja s najgorim mogućim posljedicama uslijed suše na gospodarstvo</w:t>
      </w:r>
      <w:bookmarkEnd w:id="1038"/>
    </w:p>
    <w:p w14:paraId="0DD0C604" w14:textId="7CC67C10" w:rsidR="007A0D3D" w:rsidRPr="007A0D3D" w:rsidRDefault="007A0D3D" w:rsidP="007A0D3D">
      <w:pPr>
        <w:rPr>
          <w:lang w:eastAsia="zh-CN"/>
        </w:rPr>
      </w:pPr>
    </w:p>
    <w:p w14:paraId="09A4B21E" w14:textId="77777777" w:rsidR="00552688" w:rsidRDefault="00552688" w:rsidP="00552688">
      <w:pPr>
        <w:spacing w:line="276" w:lineRule="auto"/>
        <w:jc w:val="both"/>
        <w:rPr>
          <w:sz w:val="24"/>
          <w:szCs w:val="24"/>
        </w:rPr>
      </w:pPr>
      <w:r>
        <w:rPr>
          <w:sz w:val="24"/>
          <w:szCs w:val="24"/>
        </w:rPr>
        <w:t xml:space="preserve">Posljedice na gospodarstvo odnose se na ukupnu materijalnu i financijsku štetu u gospodarstvu nastalu utjecajem prijetnje. Materijalna šteta s posljedicama po gospodarstvo prikazuje se u odnosu na proračun Grada. </w:t>
      </w:r>
    </w:p>
    <w:p w14:paraId="0E51D004" w14:textId="77777777" w:rsidR="00552688" w:rsidRDefault="00552688" w:rsidP="00552688">
      <w:pPr>
        <w:spacing w:line="276" w:lineRule="auto"/>
        <w:jc w:val="both"/>
        <w:rPr>
          <w:rFonts w:ascii="Calibri" w:hAnsi="Calibri" w:cs="Calibri"/>
          <w:sz w:val="24"/>
          <w:szCs w:val="28"/>
        </w:rPr>
      </w:pPr>
      <w:r>
        <w:rPr>
          <w:rFonts w:ascii="Calibri" w:hAnsi="Calibri" w:cs="Calibri"/>
          <w:sz w:val="24"/>
          <w:szCs w:val="28"/>
        </w:rPr>
        <w:t>Suša može nanijeti štetu od 50 - 80% na poljoprivrednim kulturama, a nerijetko se dogodi da nastane 100 %-tna šteta. Procijenjeno je da će uslijed događaja s najgorim mogućim posljedicama nastati materijalna šteta po gospodarstvo veća od 20 % planiranih sredstava proračuna Grada.</w:t>
      </w:r>
    </w:p>
    <w:p w14:paraId="14E1D806" w14:textId="77777777" w:rsidR="00552688" w:rsidRDefault="00552688" w:rsidP="00552688">
      <w:pPr>
        <w:spacing w:line="276" w:lineRule="auto"/>
        <w:jc w:val="both"/>
        <w:rPr>
          <w:rFonts w:ascii="Calibri" w:hAnsi="Calibri" w:cs="Calibri"/>
          <w:sz w:val="24"/>
          <w:szCs w:val="28"/>
        </w:rPr>
      </w:pPr>
    </w:p>
    <w:p w14:paraId="3F9CC4A6" w14:textId="77777777" w:rsidR="00554437" w:rsidRDefault="00554437" w:rsidP="00552688">
      <w:pPr>
        <w:spacing w:line="276" w:lineRule="auto"/>
        <w:jc w:val="both"/>
        <w:rPr>
          <w:rFonts w:ascii="Calibri" w:hAnsi="Calibri" w:cs="Calibri"/>
          <w:sz w:val="24"/>
          <w:szCs w:val="28"/>
        </w:rPr>
      </w:pPr>
    </w:p>
    <w:p w14:paraId="3880E11C" w14:textId="77777777" w:rsidR="0060256A" w:rsidRDefault="0060256A" w:rsidP="00552688">
      <w:pPr>
        <w:spacing w:line="276" w:lineRule="auto"/>
        <w:jc w:val="both"/>
        <w:rPr>
          <w:rFonts w:ascii="Calibri" w:hAnsi="Calibri" w:cs="Calibri"/>
          <w:sz w:val="24"/>
          <w:szCs w:val="28"/>
        </w:rPr>
      </w:pPr>
    </w:p>
    <w:p w14:paraId="37290930" w14:textId="582C3128" w:rsidR="00552688" w:rsidRDefault="009A451D" w:rsidP="009D3B53">
      <w:pPr>
        <w:pStyle w:val="Opisslike"/>
        <w:spacing w:line="276" w:lineRule="auto"/>
        <w:jc w:val="center"/>
      </w:pPr>
      <w:bookmarkStart w:id="1039" w:name="_Toc196826594"/>
      <w:r>
        <w:lastRenderedPageBreak/>
        <w:t xml:space="preserve">Tablica </w:t>
      </w:r>
      <w:fldSimple w:instr=" SEQ Tablica \* ARABIC ">
        <w:r w:rsidR="00B61DD6">
          <w:rPr>
            <w:noProof/>
          </w:rPr>
          <w:t>125</w:t>
        </w:r>
      </w:fldSimple>
      <w:r>
        <w:t>.</w:t>
      </w:r>
      <w:r w:rsidR="00552688">
        <w:t xml:space="preserve"> Prikaz prijetnjom nastalih posljedica na gospodarstvo – Događaj s najgorim mogućim posljedicama – Suša</w:t>
      </w:r>
      <w:bookmarkEnd w:id="1039"/>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52688" w14:paraId="3E5FB423" w14:textId="77777777" w:rsidTr="0005164E">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25A51" w14:textId="77777777" w:rsidR="00552688" w:rsidRDefault="00552688" w:rsidP="009D3B53">
            <w:pPr>
              <w:pStyle w:val="Opisslike"/>
              <w:spacing w:line="276" w:lineRule="auto"/>
              <w:jc w:val="center"/>
              <w:rPr>
                <w:rFonts w:cs="Times New Roman"/>
              </w:rPr>
            </w:pPr>
            <w:r>
              <w:rPr>
                <w:rFonts w:cs="Times New Roman"/>
              </w:rPr>
              <w:t>Gospodarstvo</w:t>
            </w:r>
          </w:p>
        </w:tc>
      </w:tr>
      <w:tr w:rsidR="00552688" w14:paraId="0362F7A9"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E6CF7"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74029"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52542"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32FF1"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552688" w14:paraId="7BC8ACF8"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3D056"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C20B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03CDC"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BB417" w14:textId="77777777" w:rsidR="00552688" w:rsidRDefault="00552688" w:rsidP="0005164E">
            <w:pPr>
              <w:spacing w:after="0" w:line="240" w:lineRule="auto"/>
              <w:jc w:val="center"/>
              <w:rPr>
                <w:rFonts w:ascii="Calibri" w:eastAsia="Calibri" w:hAnsi="Calibri" w:cs="Times New Roman"/>
                <w:sz w:val="20"/>
                <w:szCs w:val="20"/>
              </w:rPr>
            </w:pPr>
          </w:p>
        </w:tc>
      </w:tr>
      <w:tr w:rsidR="00552688" w14:paraId="25A6DE85"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0A565"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04E9"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723BB"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2828C"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7F9FF7E0"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36DDC"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46B9"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7EAB8"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46191"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210A0C74"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54469"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E49AE"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D9ABD"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60853"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552688" w14:paraId="3905D507"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C8FBD"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31815"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FAFF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ED533" w14:textId="77777777" w:rsidR="00552688" w:rsidRDefault="00552688" w:rsidP="0005164E">
            <w:pPr>
              <w:spacing w:after="0" w:line="240" w:lineRule="auto"/>
              <w:jc w:val="center"/>
              <w:rPr>
                <w:rFonts w:ascii="Calibri" w:eastAsia="Calibri" w:hAnsi="Calibri" w:cs="Times New Roman"/>
                <w:b/>
                <w:sz w:val="20"/>
                <w:szCs w:val="20"/>
              </w:rPr>
            </w:pPr>
          </w:p>
        </w:tc>
      </w:tr>
    </w:tbl>
    <w:p w14:paraId="32C8D001" w14:textId="77777777" w:rsidR="00554437" w:rsidRDefault="00554437" w:rsidP="00554437">
      <w:pPr>
        <w:pStyle w:val="Naslov4"/>
        <w:numPr>
          <w:ilvl w:val="0"/>
          <w:numId w:val="0"/>
        </w:numPr>
        <w:ind w:left="851"/>
      </w:pPr>
    </w:p>
    <w:p w14:paraId="78D71985" w14:textId="57072FC8" w:rsidR="00554437" w:rsidRPr="00554437" w:rsidRDefault="00554437" w:rsidP="00554437">
      <w:pPr>
        <w:pStyle w:val="Naslov4"/>
        <w:numPr>
          <w:ilvl w:val="0"/>
          <w:numId w:val="0"/>
        </w:numPr>
        <w:ind w:left="851"/>
      </w:pPr>
      <w:bookmarkStart w:id="1040" w:name="_Toc198881034"/>
      <w:r>
        <w:t>6.9.</w:t>
      </w:r>
      <w:r w:rsidR="0060256A">
        <w:t>5</w:t>
      </w:r>
      <w:r>
        <w:t>.3. Procjena posljedica događaja s najgorim mogućim posljedicama uslijed suše na društvenu stabilnost i politiku</w:t>
      </w:r>
      <w:bookmarkEnd w:id="1040"/>
    </w:p>
    <w:p w14:paraId="7C863EC3" w14:textId="77777777" w:rsidR="00552688" w:rsidRDefault="00552688" w:rsidP="00552688">
      <w:pPr>
        <w:spacing w:after="0" w:line="276" w:lineRule="auto"/>
        <w:jc w:val="both"/>
        <w:rPr>
          <w:rFonts w:cstheme="minorHAnsi"/>
          <w:sz w:val="24"/>
          <w:szCs w:val="28"/>
        </w:rPr>
      </w:pPr>
      <w:r>
        <w:rPr>
          <w:rFonts w:cstheme="minorHAnsi"/>
          <w:sz w:val="24"/>
          <w:szCs w:val="28"/>
        </w:rPr>
        <w:t xml:space="preserve">Procjena posljedica na društvenu stabilnosti i politiku vezana je na oštećenja zgrada u kojima su smještene ključne institucije i oštećenje kritične infrastrukture. </w:t>
      </w:r>
    </w:p>
    <w:p w14:paraId="4522CC74" w14:textId="77777777" w:rsidR="00552688" w:rsidRDefault="00552688" w:rsidP="00552688">
      <w:pPr>
        <w:spacing w:line="276" w:lineRule="auto"/>
        <w:jc w:val="both"/>
        <w:rPr>
          <w:rFonts w:cstheme="minorHAnsi"/>
          <w:sz w:val="24"/>
          <w:szCs w:val="28"/>
        </w:rPr>
      </w:pPr>
      <w:r>
        <w:rPr>
          <w:rFonts w:cstheme="minorHAnsi"/>
          <w:sz w:val="24"/>
          <w:szCs w:val="28"/>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630A63AB" w14:textId="77777777" w:rsidR="00552688" w:rsidRDefault="00552688" w:rsidP="00552688">
      <w:pPr>
        <w:spacing w:after="0" w:line="276" w:lineRule="auto"/>
        <w:jc w:val="center"/>
        <w:rPr>
          <w:rFonts w:cstheme="minorHAnsi"/>
          <w:sz w:val="24"/>
          <w:szCs w:val="28"/>
        </w:rPr>
      </w:pPr>
      <w:r>
        <w:rPr>
          <w:rFonts w:cstheme="minorHAnsi"/>
          <w:b/>
          <w:sz w:val="24"/>
          <w:szCs w:val="28"/>
        </w:rPr>
        <w:t xml:space="preserve">Društvena stabilnost = </w:t>
      </w:r>
      <m:oMath>
        <m:f>
          <m:fPr>
            <m:ctrlPr>
              <w:rPr>
                <w:rFonts w:ascii="Cambria Math" w:hAnsi="Cambria Math" w:cstheme="minorHAnsi"/>
                <w:sz w:val="24"/>
                <w:szCs w:val="28"/>
              </w:rPr>
            </m:ctrlPr>
          </m:fPr>
          <m:num>
            <m:r>
              <m:rPr>
                <m:sty m:val="p"/>
              </m:rPr>
              <w:rPr>
                <w:rFonts w:ascii="Cambria Math" w:hAnsi="Cambria Math" w:cstheme="minorHAnsi"/>
                <w:sz w:val="24"/>
                <w:szCs w:val="28"/>
              </w:rPr>
              <m:t>KI</m:t>
            </m:r>
            <m:r>
              <w:rPr>
                <w:rFonts w:ascii="Cambria Math" w:hAnsi="Cambria Math" w:cstheme="minorHAnsi"/>
                <w:sz w:val="24"/>
                <w:szCs w:val="28"/>
              </w:rPr>
              <m:t>+</m:t>
            </m:r>
            <m:r>
              <m:rPr>
                <m:sty m:val="p"/>
              </m:rPr>
              <w:rPr>
                <w:rFonts w:ascii="Cambria Math" w:hAnsi="Cambria Math" w:cstheme="minorHAnsi"/>
                <w:sz w:val="24"/>
                <w:szCs w:val="28"/>
              </w:rPr>
              <m:t xml:space="preserve">Građevine </m:t>
            </m:r>
            <m:d>
              <m:dPr>
                <m:ctrlPr>
                  <w:rPr>
                    <w:rFonts w:ascii="Cambria Math" w:hAnsi="Cambria Math" w:cstheme="minorHAnsi"/>
                    <w:sz w:val="24"/>
                    <w:szCs w:val="28"/>
                  </w:rPr>
                </m:ctrlPr>
              </m:dPr>
              <m:e>
                <m:r>
                  <m:rPr>
                    <m:sty m:val="p"/>
                  </m:rPr>
                  <w:rPr>
                    <w:rFonts w:ascii="Cambria Math" w:hAnsi="Cambria Math" w:cstheme="minorHAnsi"/>
                    <w:sz w:val="24"/>
                    <w:szCs w:val="28"/>
                  </w:rPr>
                  <m:t>ustanove</m:t>
                </m:r>
              </m:e>
            </m:d>
            <m:r>
              <m:rPr>
                <m:sty m:val="p"/>
              </m:rPr>
              <w:rPr>
                <w:rFonts w:ascii="Cambria Math" w:hAnsi="Cambria Math" w:cstheme="minorHAnsi"/>
                <w:sz w:val="24"/>
                <w:szCs w:val="28"/>
              </w:rPr>
              <m:t>javnog društvenog značaja</m:t>
            </m:r>
          </m:num>
          <m:den>
            <m:r>
              <w:rPr>
                <w:rFonts w:ascii="Cambria Math" w:hAnsi="Cambria Math" w:cstheme="minorHAnsi"/>
                <w:sz w:val="24"/>
                <w:szCs w:val="28"/>
              </w:rPr>
              <m:t>2</m:t>
            </m:r>
          </m:den>
        </m:f>
      </m:oMath>
    </w:p>
    <w:p w14:paraId="209E75AF" w14:textId="77777777" w:rsidR="00552688" w:rsidRDefault="00552688" w:rsidP="00552688">
      <w:pPr>
        <w:spacing w:line="276" w:lineRule="auto"/>
        <w:jc w:val="both"/>
        <w:rPr>
          <w:rFonts w:cstheme="minorHAnsi"/>
          <w:sz w:val="24"/>
          <w:szCs w:val="28"/>
        </w:rPr>
      </w:pPr>
      <w:r>
        <w:rPr>
          <w:rFonts w:cstheme="minorHAnsi"/>
          <w:sz w:val="24"/>
          <w:szCs w:val="28"/>
        </w:rPr>
        <w:t xml:space="preserve">Ukupna materijalna šteta prikazana je u odnosu na proračun Grada, ako je šteta na kritičnoj infrastrukturi od značaja za funkcioniranje društva, točnije samouprave u cjelini. </w:t>
      </w:r>
    </w:p>
    <w:p w14:paraId="7A1576E3" w14:textId="77777777" w:rsidR="00552688" w:rsidRDefault="00552688" w:rsidP="00552688">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suše imala neznatan utjecaj na proračun Grada.  Procjenjuje se da bi nastala šteta bila manja od 0,5 % proračuna pa prema tome šteta je procijenjena zanemarivom te se neće prikazati tablično i putem matrice.</w:t>
      </w:r>
    </w:p>
    <w:p w14:paraId="7966E441" w14:textId="0B78650D" w:rsidR="009D3B53" w:rsidRDefault="00554437" w:rsidP="00554437">
      <w:pPr>
        <w:pStyle w:val="Naslov4"/>
        <w:numPr>
          <w:ilvl w:val="0"/>
          <w:numId w:val="0"/>
        </w:numPr>
        <w:ind w:left="851"/>
      </w:pPr>
      <w:bookmarkStart w:id="1041" w:name="_Toc198881035"/>
      <w:r>
        <w:t>6.9.</w:t>
      </w:r>
      <w:r w:rsidR="0060256A">
        <w:t>5</w:t>
      </w:r>
      <w:r>
        <w:t>.4. Vjerojatnost pojave događaja s najgorim mogućim posljedicama – Suša</w:t>
      </w:r>
      <w:bookmarkEnd w:id="1041"/>
    </w:p>
    <w:p w14:paraId="2CBB396A" w14:textId="77777777" w:rsidR="00554437" w:rsidRPr="00554437" w:rsidRDefault="00554437" w:rsidP="00554437">
      <w:pPr>
        <w:rPr>
          <w:lang w:eastAsia="zh-CN"/>
        </w:rPr>
      </w:pPr>
    </w:p>
    <w:p w14:paraId="340F5D2E" w14:textId="5DCFC043" w:rsidR="00552688" w:rsidRDefault="009A451D" w:rsidP="009D3B53">
      <w:pPr>
        <w:pStyle w:val="Opisslike"/>
        <w:spacing w:line="276" w:lineRule="auto"/>
        <w:jc w:val="center"/>
        <w:rPr>
          <w:i/>
          <w:iCs/>
        </w:rPr>
      </w:pPr>
      <w:bookmarkStart w:id="1042" w:name="_Toc196826595"/>
      <w:r>
        <w:t xml:space="preserve">Tablica </w:t>
      </w:r>
      <w:fldSimple w:instr=" SEQ Tablica \* ARABIC ">
        <w:r w:rsidR="00B61DD6">
          <w:rPr>
            <w:noProof/>
          </w:rPr>
          <w:t>126</w:t>
        </w:r>
      </w:fldSimple>
      <w:r>
        <w:t>.</w:t>
      </w:r>
      <w:r w:rsidR="00552688">
        <w:t xml:space="preserve"> Vjerojatnost pojave događaja s najgorim mogućim posljedicama – Suša</w:t>
      </w:r>
      <w:bookmarkEnd w:id="1042"/>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52688" w14:paraId="45A6E9BE" w14:textId="77777777" w:rsidTr="0005164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1C8" w14:textId="77777777" w:rsidR="00552688" w:rsidRDefault="00552688" w:rsidP="009D3B53">
            <w:pPr>
              <w:pStyle w:val="Opisslike"/>
              <w:spacing w:line="276" w:lineRule="auto"/>
              <w:jc w:val="center"/>
            </w:pPr>
            <w: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A7D9" w14:textId="77777777" w:rsidR="00552688" w:rsidRDefault="00552688" w:rsidP="009D3B53">
            <w:pPr>
              <w:pStyle w:val="Opisslike"/>
              <w:spacing w:line="276" w:lineRule="auto"/>
              <w:jc w:val="center"/>
            </w:pPr>
            <w: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D3A01" w14:textId="77777777" w:rsidR="00552688" w:rsidRDefault="00552688" w:rsidP="009D3B53">
            <w:pPr>
              <w:pStyle w:val="Opisslike"/>
              <w:spacing w:line="276" w:lineRule="auto"/>
              <w:jc w:val="center"/>
            </w:pPr>
            <w:r>
              <w:t>Vjerojatnost/frekvencija</w:t>
            </w:r>
          </w:p>
        </w:tc>
      </w:tr>
      <w:tr w:rsidR="00552688" w14:paraId="3837B4F0" w14:textId="77777777" w:rsidTr="0005164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1EC66" w14:textId="77777777" w:rsidR="00552688" w:rsidRDefault="00552688" w:rsidP="0005164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6DEBE" w14:textId="77777777" w:rsidR="00552688" w:rsidRDefault="00552688" w:rsidP="0005164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C091F" w14:textId="77777777" w:rsidR="00552688" w:rsidRDefault="00552688" w:rsidP="0005164E">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6CBE4" w14:textId="77777777" w:rsidR="00552688" w:rsidRDefault="00552688" w:rsidP="0005164E">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8DDAA" w14:textId="77777777" w:rsidR="00552688" w:rsidRDefault="00552688" w:rsidP="0005164E">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CBC10" w14:textId="77777777" w:rsidR="00552688" w:rsidRDefault="00552688" w:rsidP="0005164E">
            <w:pPr>
              <w:spacing w:after="0" w:line="240" w:lineRule="auto"/>
              <w:jc w:val="center"/>
              <w:rPr>
                <w:b/>
                <w:sz w:val="20"/>
                <w:szCs w:val="20"/>
              </w:rPr>
            </w:pPr>
            <w:r>
              <w:rPr>
                <w:b/>
                <w:sz w:val="20"/>
                <w:szCs w:val="20"/>
              </w:rPr>
              <w:t>Odabrano</w:t>
            </w:r>
          </w:p>
        </w:tc>
      </w:tr>
      <w:tr w:rsidR="00552688" w14:paraId="31FDDC0C"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5303B" w14:textId="77777777" w:rsidR="00552688" w:rsidRDefault="00552688" w:rsidP="0005164E">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8277E" w14:textId="77777777" w:rsidR="00552688" w:rsidRDefault="00552688" w:rsidP="0005164E">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FE15E" w14:textId="77777777" w:rsidR="00552688" w:rsidRDefault="00552688" w:rsidP="0005164E">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5AFC3" w14:textId="77777777" w:rsidR="00552688" w:rsidRDefault="00552688" w:rsidP="0005164E">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492CB" w14:textId="77777777" w:rsidR="00552688" w:rsidRDefault="00552688" w:rsidP="0005164E">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07679" w14:textId="77777777" w:rsidR="00552688" w:rsidRDefault="00552688" w:rsidP="0005164E">
            <w:pPr>
              <w:spacing w:after="0" w:line="240" w:lineRule="auto"/>
              <w:jc w:val="center"/>
              <w:rPr>
                <w:b/>
                <w:sz w:val="20"/>
                <w:szCs w:val="20"/>
              </w:rPr>
            </w:pPr>
          </w:p>
        </w:tc>
      </w:tr>
      <w:tr w:rsidR="00552688" w14:paraId="2E701A3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F74E6" w14:textId="77777777" w:rsidR="00552688" w:rsidRDefault="00552688" w:rsidP="0005164E">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492C3" w14:textId="77777777" w:rsidR="00552688" w:rsidRDefault="00552688" w:rsidP="0005164E">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42BF" w14:textId="77777777" w:rsidR="00552688" w:rsidRDefault="00552688" w:rsidP="0005164E">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04F30" w14:textId="77777777" w:rsidR="00552688" w:rsidRDefault="00552688" w:rsidP="0005164E">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AA7F2" w14:textId="77777777" w:rsidR="00552688" w:rsidRDefault="00552688" w:rsidP="0005164E">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E200" w14:textId="77777777" w:rsidR="00552688" w:rsidRDefault="00552688" w:rsidP="0005164E">
            <w:pPr>
              <w:spacing w:after="0" w:line="240" w:lineRule="auto"/>
              <w:jc w:val="center"/>
              <w:rPr>
                <w:b/>
                <w:sz w:val="20"/>
                <w:szCs w:val="20"/>
              </w:rPr>
            </w:pPr>
          </w:p>
        </w:tc>
      </w:tr>
      <w:tr w:rsidR="00552688" w14:paraId="2A4D1FD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A0EA4" w14:textId="77777777" w:rsidR="00552688" w:rsidRDefault="00552688" w:rsidP="0005164E">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06393" w14:textId="77777777" w:rsidR="00552688" w:rsidRDefault="00552688" w:rsidP="0005164E">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8C882" w14:textId="77777777" w:rsidR="00552688" w:rsidRDefault="00552688" w:rsidP="0005164E">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0EF5A" w14:textId="77777777" w:rsidR="00552688" w:rsidRDefault="00552688" w:rsidP="0005164E">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B3E84" w14:textId="77777777" w:rsidR="00552688" w:rsidRDefault="00552688" w:rsidP="0005164E">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A1A3C" w14:textId="77777777" w:rsidR="00552688" w:rsidRDefault="00552688" w:rsidP="0005164E">
            <w:pPr>
              <w:spacing w:after="0" w:line="240" w:lineRule="auto"/>
              <w:jc w:val="center"/>
              <w:rPr>
                <w:b/>
                <w:sz w:val="20"/>
                <w:szCs w:val="20"/>
              </w:rPr>
            </w:pPr>
            <w:r>
              <w:rPr>
                <w:b/>
                <w:sz w:val="20"/>
                <w:szCs w:val="20"/>
              </w:rPr>
              <w:t>X</w:t>
            </w:r>
          </w:p>
        </w:tc>
      </w:tr>
      <w:tr w:rsidR="00552688" w14:paraId="02F6710F"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ACC0C" w14:textId="77777777" w:rsidR="00552688" w:rsidRDefault="00552688" w:rsidP="0005164E">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2E5DD" w14:textId="77777777" w:rsidR="00552688" w:rsidRDefault="00552688" w:rsidP="0005164E">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932B7" w14:textId="77777777" w:rsidR="00552688" w:rsidRDefault="00552688" w:rsidP="0005164E">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B71BF" w14:textId="77777777" w:rsidR="00552688" w:rsidRDefault="00552688" w:rsidP="0005164E">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76901" w14:textId="77777777" w:rsidR="00552688" w:rsidRDefault="00552688" w:rsidP="0005164E">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4232D" w14:textId="77777777" w:rsidR="00552688" w:rsidRDefault="00552688" w:rsidP="0005164E">
            <w:pPr>
              <w:spacing w:after="0" w:line="240" w:lineRule="auto"/>
              <w:jc w:val="center"/>
              <w:rPr>
                <w:b/>
                <w:sz w:val="20"/>
                <w:szCs w:val="20"/>
              </w:rPr>
            </w:pPr>
          </w:p>
        </w:tc>
      </w:tr>
      <w:tr w:rsidR="00552688" w14:paraId="5838D405" w14:textId="77777777" w:rsidTr="0005164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BFBBB" w14:textId="77777777" w:rsidR="00552688" w:rsidRDefault="00552688" w:rsidP="0005164E">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50004" w14:textId="77777777" w:rsidR="00552688" w:rsidRDefault="00552688" w:rsidP="0005164E">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E6416" w14:textId="77777777" w:rsidR="00552688" w:rsidRDefault="00552688" w:rsidP="0005164E">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2502B" w14:textId="77777777" w:rsidR="00552688" w:rsidRDefault="00552688" w:rsidP="0005164E">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A79F5" w14:textId="77777777" w:rsidR="00552688" w:rsidRDefault="00552688" w:rsidP="0005164E">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57AE8" w14:textId="77777777" w:rsidR="00552688" w:rsidRDefault="00552688" w:rsidP="0005164E">
            <w:pPr>
              <w:spacing w:after="0" w:line="240" w:lineRule="auto"/>
              <w:jc w:val="center"/>
              <w:rPr>
                <w:b/>
                <w:sz w:val="20"/>
                <w:szCs w:val="20"/>
              </w:rPr>
            </w:pPr>
          </w:p>
        </w:tc>
      </w:tr>
    </w:tbl>
    <w:p w14:paraId="172AB76F" w14:textId="77777777" w:rsidR="00552688" w:rsidRDefault="00552688" w:rsidP="00552688">
      <w:pPr>
        <w:rPr>
          <w:lang w:eastAsia="zh-CN"/>
        </w:rPr>
      </w:pPr>
    </w:p>
    <w:p w14:paraId="5CCBDB37" w14:textId="77777777" w:rsidR="00552688" w:rsidRDefault="00552688" w:rsidP="00552688">
      <w:pPr>
        <w:rPr>
          <w:lang w:eastAsia="zh-CN"/>
        </w:rPr>
      </w:pPr>
    </w:p>
    <w:p w14:paraId="13A5A82C" w14:textId="77777777" w:rsidR="00552688" w:rsidRDefault="00552688" w:rsidP="00552688">
      <w:pPr>
        <w:rPr>
          <w:lang w:eastAsia="zh-CN"/>
        </w:rPr>
      </w:pPr>
    </w:p>
    <w:p w14:paraId="553155A2" w14:textId="77777777" w:rsidR="00552688" w:rsidRDefault="00552688" w:rsidP="00552688">
      <w:pPr>
        <w:rPr>
          <w:lang w:eastAsia="zh-CN"/>
        </w:rPr>
      </w:pPr>
    </w:p>
    <w:p w14:paraId="2B2F10B4" w14:textId="08A6F7DB" w:rsidR="00B15CAC" w:rsidRDefault="00B15CAC" w:rsidP="00B15CAC">
      <w:pPr>
        <w:pStyle w:val="Naslov3"/>
        <w:numPr>
          <w:ilvl w:val="0"/>
          <w:numId w:val="0"/>
        </w:numPr>
        <w:ind w:left="567"/>
      </w:pPr>
      <w:bookmarkStart w:id="1043" w:name="_Toc198881036"/>
      <w:r>
        <w:t>6.9.</w:t>
      </w:r>
      <w:r w:rsidR="00491784">
        <w:t>6</w:t>
      </w:r>
      <w:r>
        <w:t>. Najvjerojatniji neželjeni događaj</w:t>
      </w:r>
      <w:bookmarkEnd w:id="1043"/>
    </w:p>
    <w:p w14:paraId="150818F8" w14:textId="47A09239" w:rsidR="00B15CAC" w:rsidRPr="00B15CAC" w:rsidRDefault="00B15CAC" w:rsidP="00B15CAC">
      <w:pPr>
        <w:rPr>
          <w:lang w:eastAsia="zh-CN"/>
        </w:rPr>
      </w:pPr>
    </w:p>
    <w:p w14:paraId="3531315A" w14:textId="77777777" w:rsidR="00552688" w:rsidRDefault="00552688" w:rsidP="00552688">
      <w:pPr>
        <w:spacing w:line="276" w:lineRule="auto"/>
        <w:jc w:val="both"/>
        <w:rPr>
          <w:sz w:val="24"/>
          <w:szCs w:val="24"/>
          <w:lang w:eastAsia="zh-CN"/>
        </w:rPr>
      </w:pPr>
      <w:r>
        <w:rPr>
          <w:sz w:val="24"/>
          <w:szCs w:val="24"/>
          <w:lang w:eastAsia="zh-CN"/>
        </w:rPr>
        <w:t>Meteorološka suša uzrokovana je smanjenom količinom oborine u odnosu na višegodišnji prosjek ili potpunim izostankom oborine u određenom vremenskom razdoblju. Meteorološka suša se može naglo razviti i naglo prestati.</w:t>
      </w:r>
    </w:p>
    <w:p w14:paraId="530C6004" w14:textId="1BB7DDB2" w:rsidR="00B15CAC" w:rsidRPr="00B15CAC" w:rsidRDefault="00B15CAC" w:rsidP="00B15CAC">
      <w:pPr>
        <w:pStyle w:val="Naslov4"/>
        <w:numPr>
          <w:ilvl w:val="0"/>
          <w:numId w:val="0"/>
        </w:numPr>
        <w:ind w:left="851"/>
      </w:pPr>
      <w:bookmarkStart w:id="1044" w:name="_Toc198881037"/>
      <w:r>
        <w:t>6.9.6.1. Procjena posljedica najvjerojatnijeg neželjenog događaja uslijed suše na život i zdravlje ljudi</w:t>
      </w:r>
      <w:bookmarkEnd w:id="1044"/>
    </w:p>
    <w:p w14:paraId="002651BD" w14:textId="1D8CB282" w:rsidR="00552688" w:rsidRDefault="00664B71" w:rsidP="00552688">
      <w:pPr>
        <w:spacing w:line="276" w:lineRule="auto"/>
        <w:jc w:val="both"/>
        <w:rPr>
          <w:sz w:val="24"/>
          <w:szCs w:val="28"/>
          <w:lang w:eastAsia="zh-CN"/>
        </w:rPr>
      </w:pPr>
      <w:r>
        <w:rPr>
          <w:sz w:val="24"/>
          <w:szCs w:val="28"/>
          <w:lang w:eastAsia="zh-CN"/>
        </w:rPr>
        <w:t>O</w:t>
      </w:r>
      <w:r w:rsidR="00552688">
        <w:rPr>
          <w:sz w:val="24"/>
          <w:szCs w:val="28"/>
          <w:lang w:eastAsia="zh-CN"/>
        </w:rPr>
        <w:t>bzirom da se posljedice na život i zdravlje ljudi prikazuju ukupnim brojem ljudi za koje se procjenjuje kako mogu biti u sastavu od nekog od procesa nastalih kao posljedica događaja opisanih scenarijem – poginuli, ozlijeđeni, oboljeli, evakuirani i sklonjeni. Procjenjuje se da bi pojava meteorološke suše na području Grada svojom pojavom imala neznatne posljedice na život i zdravlje ljudi, odnosno posljedicama bi bilo zahvaćeno manje od 0,001 % stanovništva.</w:t>
      </w:r>
    </w:p>
    <w:p w14:paraId="591A7588" w14:textId="099AC696" w:rsidR="00552688" w:rsidRDefault="009A451D" w:rsidP="009D3B53">
      <w:pPr>
        <w:pStyle w:val="Opisslike"/>
        <w:spacing w:line="276" w:lineRule="auto"/>
        <w:jc w:val="center"/>
        <w:rPr>
          <w:i/>
          <w:iCs/>
        </w:rPr>
      </w:pPr>
      <w:bookmarkStart w:id="1045" w:name="_Toc196826596"/>
      <w:r>
        <w:t xml:space="preserve">Tablica </w:t>
      </w:r>
      <w:fldSimple w:instr=" SEQ Tablica \* ARABIC ">
        <w:r w:rsidR="00B61DD6">
          <w:rPr>
            <w:noProof/>
          </w:rPr>
          <w:t>127</w:t>
        </w:r>
      </w:fldSimple>
      <w:r>
        <w:t>.</w:t>
      </w:r>
      <w:r w:rsidR="00552688">
        <w:t xml:space="preserve"> Prikaz prijetnjom nastalih posljedica na život i zdravlje ljudi - Najvjerojatniji neželjeni događaj – Suša</w:t>
      </w:r>
      <w:bookmarkEnd w:id="1045"/>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52688" w14:paraId="3184153E" w14:textId="77777777" w:rsidTr="0005164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BD33F" w14:textId="77777777" w:rsidR="00552688" w:rsidRDefault="00552688" w:rsidP="009D3B53">
            <w:pPr>
              <w:pStyle w:val="Opisslike"/>
              <w:spacing w:line="276" w:lineRule="auto"/>
              <w:jc w:val="center"/>
              <w:rPr>
                <w:rFonts w:cs="Times New Roman"/>
              </w:rPr>
            </w:pPr>
            <w:r>
              <w:rPr>
                <w:rFonts w:cs="Times New Roman"/>
              </w:rPr>
              <w:t>Život i zdravlje ljudi</w:t>
            </w:r>
          </w:p>
        </w:tc>
      </w:tr>
      <w:tr w:rsidR="00552688" w14:paraId="2DCB37EE"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FC0F1" w14:textId="77777777" w:rsidR="00552688" w:rsidRDefault="00552688" w:rsidP="009D3B53">
            <w:pPr>
              <w:pStyle w:val="Opisslike"/>
              <w:spacing w:line="276" w:lineRule="auto"/>
              <w:jc w:val="center"/>
              <w:rPr>
                <w:rFonts w:cs="Times New Roman"/>
              </w:rPr>
            </w:pPr>
            <w:r>
              <w:rPr>
                <w:rFonts w:cs="Times New Roman"/>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9BA16" w14:textId="77777777" w:rsidR="00552688" w:rsidRDefault="00552688" w:rsidP="009D3B53">
            <w:pPr>
              <w:pStyle w:val="Opisslike"/>
              <w:spacing w:line="276" w:lineRule="auto"/>
              <w:jc w:val="center"/>
              <w:rPr>
                <w:rFonts w:cs="Times New Roman"/>
              </w:rPr>
            </w:pPr>
            <w:r>
              <w:rPr>
                <w:rFonts w:cs="Times New Roman"/>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C457" w14:textId="77777777" w:rsidR="00552688" w:rsidRDefault="00552688" w:rsidP="009D3B53">
            <w:pPr>
              <w:pStyle w:val="Opisslike"/>
              <w:spacing w:line="276" w:lineRule="auto"/>
              <w:jc w:val="center"/>
              <w:rPr>
                <w:rFonts w:cs="Times New Roman"/>
              </w:rPr>
            </w:pPr>
            <w:r>
              <w:rPr>
                <w:rFonts w:cs="Times New Roman"/>
              </w:rPr>
              <w:t>Broj stanovnika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D4273" w14:textId="77777777" w:rsidR="00552688" w:rsidRDefault="00552688" w:rsidP="009D3B53">
            <w:pPr>
              <w:pStyle w:val="Opisslike"/>
              <w:spacing w:line="276" w:lineRule="auto"/>
              <w:jc w:val="center"/>
              <w:rPr>
                <w:rFonts w:cs="Times New Roman"/>
              </w:rPr>
            </w:pPr>
            <w:r>
              <w:rPr>
                <w:rFonts w:cs="Times New Roman"/>
              </w:rPr>
              <w:t>Odabrano</w:t>
            </w:r>
          </w:p>
        </w:tc>
      </w:tr>
      <w:tr w:rsidR="00552688" w14:paraId="4ABEE550"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D6C91"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ADEF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8F0AB"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58D6A"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552688" w14:paraId="1536CCB5"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01BAF"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2D873"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67F61"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190A5" w14:textId="77777777" w:rsidR="00552688" w:rsidRDefault="00552688" w:rsidP="0005164E">
            <w:pPr>
              <w:spacing w:after="0" w:line="240" w:lineRule="auto"/>
              <w:jc w:val="center"/>
              <w:rPr>
                <w:rFonts w:ascii="Calibri" w:eastAsia="Calibri" w:hAnsi="Calibri" w:cs="Times New Roman"/>
                <w:b/>
                <w:bCs/>
                <w:sz w:val="20"/>
                <w:szCs w:val="20"/>
              </w:rPr>
            </w:pPr>
          </w:p>
        </w:tc>
      </w:tr>
      <w:tr w:rsidR="00552688" w14:paraId="3DA19FDE" w14:textId="77777777" w:rsidTr="0005164E">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7E928"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8A695"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B7021"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97F33" w14:textId="77777777" w:rsidR="00552688" w:rsidRDefault="00552688" w:rsidP="0005164E">
            <w:pPr>
              <w:spacing w:after="0" w:line="240" w:lineRule="auto"/>
              <w:jc w:val="center"/>
              <w:rPr>
                <w:rFonts w:ascii="Calibri" w:eastAsia="Calibri" w:hAnsi="Calibri" w:cs="Times New Roman"/>
                <w:sz w:val="20"/>
                <w:szCs w:val="20"/>
              </w:rPr>
            </w:pPr>
          </w:p>
        </w:tc>
      </w:tr>
      <w:tr w:rsidR="00552688" w14:paraId="70AC90CA" w14:textId="77777777" w:rsidTr="0005164E">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EE767"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05FDE"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A8E74"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7EAEF" w14:textId="77777777" w:rsidR="00552688" w:rsidRDefault="00552688" w:rsidP="0005164E">
            <w:pPr>
              <w:spacing w:after="0" w:line="240" w:lineRule="auto"/>
              <w:jc w:val="center"/>
              <w:rPr>
                <w:rFonts w:ascii="Calibri" w:eastAsia="Calibri" w:hAnsi="Calibri" w:cs="Times New Roman"/>
                <w:b/>
                <w:bCs/>
                <w:sz w:val="20"/>
                <w:szCs w:val="20"/>
              </w:rPr>
            </w:pPr>
          </w:p>
        </w:tc>
      </w:tr>
      <w:tr w:rsidR="00552688" w14:paraId="53900DAC" w14:textId="77777777" w:rsidTr="0005164E">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B778A"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5C12D"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09F3B" w14:textId="77777777" w:rsidR="00552688" w:rsidRDefault="00552688" w:rsidP="0005164E">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98A01" w14:textId="77777777" w:rsidR="00552688" w:rsidRDefault="00552688" w:rsidP="0005164E">
            <w:pPr>
              <w:spacing w:after="0" w:line="240" w:lineRule="auto"/>
              <w:jc w:val="center"/>
              <w:rPr>
                <w:rFonts w:ascii="Calibri" w:eastAsia="Calibri" w:hAnsi="Calibri" w:cs="Times New Roman"/>
                <w:b/>
                <w:sz w:val="20"/>
                <w:szCs w:val="20"/>
              </w:rPr>
            </w:pPr>
          </w:p>
        </w:tc>
      </w:tr>
    </w:tbl>
    <w:p w14:paraId="586959FF" w14:textId="77777777" w:rsidR="00552688" w:rsidRDefault="00552688" w:rsidP="00552688">
      <w:pPr>
        <w:rPr>
          <w:lang w:eastAsia="zh-CN"/>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07C0A6E0" w14:textId="77777777" w:rsidR="00B15CAC" w:rsidRDefault="00B15CAC" w:rsidP="00B15CAC">
      <w:pPr>
        <w:pStyle w:val="Naslov4"/>
        <w:numPr>
          <w:ilvl w:val="0"/>
          <w:numId w:val="0"/>
        </w:numPr>
        <w:ind w:left="851"/>
      </w:pPr>
      <w:bookmarkStart w:id="1046" w:name="_Toc198881038"/>
      <w:r>
        <w:t>6.9.6.2. Procjena posljedica najvjerojatnijeg neželjenog događaja uslijed suše na gospodarstvo</w:t>
      </w:r>
      <w:bookmarkEnd w:id="1046"/>
    </w:p>
    <w:p w14:paraId="382AD8F6" w14:textId="04CE843E" w:rsidR="00B15CAC" w:rsidRPr="00B15CAC" w:rsidRDefault="00B15CAC" w:rsidP="00B15CAC">
      <w:pPr>
        <w:rPr>
          <w:lang w:eastAsia="zh-CN"/>
        </w:rPr>
      </w:pPr>
    </w:p>
    <w:p w14:paraId="2BE4AF0F" w14:textId="77777777" w:rsidR="00552688" w:rsidRDefault="00552688" w:rsidP="00552688">
      <w:pPr>
        <w:spacing w:line="276" w:lineRule="auto"/>
        <w:jc w:val="both"/>
        <w:rPr>
          <w:sz w:val="24"/>
          <w:szCs w:val="24"/>
        </w:rPr>
      </w:pPr>
      <w:r>
        <w:rPr>
          <w:sz w:val="24"/>
          <w:szCs w:val="24"/>
        </w:rPr>
        <w:t>Posljedice na gospodarstvo odnose se na ukupnu materijalnu i financijsku štetu u gospodarstvu nastalu utjecajem prijetnje. Materijalna šteta s posljedicama po gospodarstvo prikazuje se u odnosu na proračun Grada.</w:t>
      </w:r>
    </w:p>
    <w:p w14:paraId="7F1CA40B" w14:textId="77777777" w:rsidR="00552688" w:rsidRDefault="00552688" w:rsidP="00552688">
      <w:pPr>
        <w:spacing w:line="276" w:lineRule="auto"/>
        <w:jc w:val="both"/>
        <w:rPr>
          <w:sz w:val="24"/>
          <w:szCs w:val="24"/>
        </w:rPr>
      </w:pPr>
      <w:r>
        <w:rPr>
          <w:sz w:val="24"/>
          <w:szCs w:val="24"/>
        </w:rPr>
        <w:t>Procjenjuje se da bi nastala šteta neće prelaziti 0,5% proračuna.</w:t>
      </w:r>
    </w:p>
    <w:p w14:paraId="08CE32C9" w14:textId="7451BB46" w:rsidR="00552688" w:rsidRDefault="00552688" w:rsidP="009D3B53">
      <w:pPr>
        <w:pStyle w:val="Opisslike"/>
        <w:spacing w:line="276" w:lineRule="auto"/>
        <w:jc w:val="center"/>
        <w:rPr>
          <w:i/>
          <w:iCs/>
        </w:rPr>
      </w:pPr>
      <w:bookmarkStart w:id="1047" w:name="_Toc196826597"/>
      <w:r>
        <w:t xml:space="preserve">Tablica </w:t>
      </w:r>
      <w:fldSimple w:instr=" SEQ Tablica \* ARABIC ">
        <w:r w:rsidR="00B61DD6">
          <w:rPr>
            <w:noProof/>
          </w:rPr>
          <w:t>128</w:t>
        </w:r>
      </w:fldSimple>
      <w:r w:rsidR="009A451D">
        <w:t>.</w:t>
      </w:r>
      <w:r>
        <w:t xml:space="preserve"> Prikaz prijetnjom nastalih posljedica na gospodarstvo – Najvjerojatniji neželjeni događaj – Suša</w:t>
      </w:r>
      <w:bookmarkEnd w:id="1047"/>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52688" w14:paraId="4689F2BE" w14:textId="77777777" w:rsidTr="0005164E">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EF500" w14:textId="77777777" w:rsidR="00552688" w:rsidRDefault="00552688" w:rsidP="009D3B53">
            <w:pPr>
              <w:pStyle w:val="Opisslike"/>
              <w:spacing w:line="276" w:lineRule="auto"/>
              <w:jc w:val="center"/>
              <w:rPr>
                <w:rFonts w:cs="Times New Roman"/>
              </w:rPr>
            </w:pPr>
            <w:r>
              <w:rPr>
                <w:rFonts w:cs="Times New Roman"/>
              </w:rPr>
              <w:t>Gospodarstvo</w:t>
            </w:r>
          </w:p>
        </w:tc>
      </w:tr>
      <w:tr w:rsidR="00552688" w14:paraId="7440D159"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23286" w14:textId="77777777" w:rsidR="00552688" w:rsidRDefault="00552688" w:rsidP="009D3B53">
            <w:pPr>
              <w:pStyle w:val="Opisslike"/>
              <w:spacing w:line="276" w:lineRule="auto"/>
              <w:jc w:val="center"/>
              <w:rPr>
                <w:rFonts w:cs="Times New Roman"/>
              </w:rPr>
            </w:pPr>
            <w:r>
              <w:rPr>
                <w:rFonts w:cs="Times New Roman"/>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90DCD" w14:textId="77777777" w:rsidR="00552688" w:rsidRDefault="00552688" w:rsidP="009D3B53">
            <w:pPr>
              <w:pStyle w:val="Opisslike"/>
              <w:spacing w:line="276" w:lineRule="auto"/>
              <w:jc w:val="center"/>
              <w:rPr>
                <w:rFonts w:cs="Times New Roman"/>
              </w:rPr>
            </w:pPr>
            <w:r>
              <w:rPr>
                <w:rFonts w:cs="Times New Roman"/>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36A7B" w14:textId="77777777" w:rsidR="00552688" w:rsidRDefault="00552688" w:rsidP="009D3B53">
            <w:pPr>
              <w:pStyle w:val="Opisslike"/>
              <w:spacing w:line="276" w:lineRule="auto"/>
              <w:jc w:val="center"/>
              <w:rPr>
                <w:rFonts w:cs="Times New Roman"/>
              </w:rPr>
            </w:pPr>
            <w:r>
              <w:rPr>
                <w:rFonts w:cs="Times New Roman"/>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8D7EF" w14:textId="77777777" w:rsidR="00552688" w:rsidRDefault="00552688" w:rsidP="009D3B53">
            <w:pPr>
              <w:pStyle w:val="Opisslike"/>
              <w:spacing w:line="276" w:lineRule="auto"/>
              <w:jc w:val="center"/>
              <w:rPr>
                <w:rFonts w:cs="Times New Roman"/>
              </w:rPr>
            </w:pPr>
            <w:r>
              <w:rPr>
                <w:rFonts w:cs="Times New Roman"/>
              </w:rPr>
              <w:t>Odabrano</w:t>
            </w:r>
          </w:p>
        </w:tc>
      </w:tr>
      <w:tr w:rsidR="00552688" w14:paraId="253A7AF6"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C4840"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CC871"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2875F"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005C6" w14:textId="77777777" w:rsidR="00552688" w:rsidRDefault="00552688" w:rsidP="0005164E">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X</w:t>
            </w:r>
          </w:p>
        </w:tc>
      </w:tr>
      <w:tr w:rsidR="00552688" w14:paraId="512EDFEF"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BF6EC"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CA77B"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1FB29"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D6029"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177E678F"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1A1E7"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CD8BB"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37885"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34017"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31A2D84B"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78B14"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F5C9A"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04DB9"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27A84" w14:textId="77777777" w:rsidR="00552688" w:rsidRDefault="00552688" w:rsidP="0005164E">
            <w:pPr>
              <w:spacing w:after="0" w:line="240" w:lineRule="auto"/>
              <w:jc w:val="center"/>
              <w:rPr>
                <w:rFonts w:ascii="Calibri" w:eastAsia="Calibri" w:hAnsi="Calibri" w:cs="Times New Roman"/>
                <w:b/>
                <w:sz w:val="20"/>
                <w:szCs w:val="20"/>
              </w:rPr>
            </w:pPr>
          </w:p>
        </w:tc>
      </w:tr>
      <w:tr w:rsidR="00552688" w14:paraId="70A0D146" w14:textId="77777777" w:rsidTr="0005164E">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093E1" w14:textId="77777777" w:rsidR="00552688" w:rsidRDefault="00552688" w:rsidP="0005164E">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60863"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C9C26" w14:textId="77777777" w:rsidR="00552688" w:rsidRDefault="00552688" w:rsidP="0005164E">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F4402" w14:textId="77777777" w:rsidR="00552688" w:rsidRDefault="00552688" w:rsidP="0005164E">
            <w:pPr>
              <w:spacing w:after="0" w:line="240" w:lineRule="auto"/>
              <w:jc w:val="center"/>
              <w:rPr>
                <w:rFonts w:ascii="Calibri" w:eastAsia="Calibri" w:hAnsi="Calibri" w:cs="Times New Roman"/>
                <w:b/>
                <w:sz w:val="20"/>
                <w:szCs w:val="20"/>
              </w:rPr>
            </w:pPr>
          </w:p>
        </w:tc>
      </w:tr>
    </w:tbl>
    <w:p w14:paraId="64894E62" w14:textId="77777777" w:rsidR="00552688" w:rsidRDefault="00552688" w:rsidP="00552688">
      <w:pPr>
        <w:rPr>
          <w:lang w:eastAsia="zh-CN"/>
        </w:rPr>
      </w:pPr>
    </w:p>
    <w:p w14:paraId="75D6449D" w14:textId="77777777" w:rsidR="00B15CAC" w:rsidRDefault="00B15CAC" w:rsidP="00B15CAC">
      <w:pPr>
        <w:pStyle w:val="Naslov4"/>
        <w:numPr>
          <w:ilvl w:val="0"/>
          <w:numId w:val="0"/>
        </w:numPr>
        <w:ind w:left="851"/>
      </w:pPr>
      <w:bookmarkStart w:id="1048" w:name="_Toc198881039"/>
      <w:r>
        <w:lastRenderedPageBreak/>
        <w:t>6.9.6.3. Procjena posljedica najvjerojatnijeg neželjenog događaja uslijed suše na društvenu stabilnost i politiku</w:t>
      </w:r>
      <w:bookmarkEnd w:id="1048"/>
    </w:p>
    <w:p w14:paraId="7174235B" w14:textId="3813394A" w:rsidR="00B15CAC" w:rsidRPr="00B15CAC" w:rsidRDefault="00B15CAC" w:rsidP="00B15CAC">
      <w:pPr>
        <w:rPr>
          <w:lang w:eastAsia="zh-CN"/>
        </w:rPr>
      </w:pPr>
    </w:p>
    <w:p w14:paraId="0CA4AF09" w14:textId="77777777" w:rsidR="00552688" w:rsidRDefault="00552688" w:rsidP="00552688">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suše imala neznatan utjecaj na proračun Grada.  Procjenjuje se da bi nastala šteta bila manja od 0,5 % proračuna pa prema tome šteta je procijenjena zanemarivom te se neće prikazati tablično i putem matrice.</w:t>
      </w:r>
    </w:p>
    <w:p w14:paraId="49064973" w14:textId="77777777" w:rsidR="006500F2" w:rsidRDefault="00B15CAC" w:rsidP="006500F2">
      <w:pPr>
        <w:pStyle w:val="Naslov4"/>
        <w:numPr>
          <w:ilvl w:val="0"/>
          <w:numId w:val="0"/>
        </w:numPr>
        <w:ind w:left="851"/>
      </w:pPr>
      <w:bookmarkStart w:id="1049" w:name="_Toc198881040"/>
      <w:r>
        <w:t xml:space="preserve">6.9.6.4. </w:t>
      </w:r>
      <w:r w:rsidR="006500F2">
        <w:t>Vjerojatnost pojave najvjerojatnijeg neželjenog događaja uslijed suše</w:t>
      </w:r>
      <w:bookmarkEnd w:id="1049"/>
    </w:p>
    <w:p w14:paraId="4009377B" w14:textId="113C9620" w:rsidR="00B15CAC" w:rsidRPr="00B15CAC" w:rsidRDefault="00B15CAC" w:rsidP="00B15CAC">
      <w:pPr>
        <w:rPr>
          <w:lang w:eastAsia="zh-CN"/>
        </w:rPr>
      </w:pPr>
    </w:p>
    <w:p w14:paraId="1767183F" w14:textId="7105C31F" w:rsidR="00552688" w:rsidRDefault="009A451D" w:rsidP="00BF57D6">
      <w:pPr>
        <w:pStyle w:val="Opisslike"/>
        <w:jc w:val="center"/>
        <w:rPr>
          <w:b w:val="0"/>
          <w:bCs w:val="0"/>
        </w:rPr>
      </w:pPr>
      <w:bookmarkStart w:id="1050" w:name="_Toc196826598"/>
      <w:r>
        <w:t xml:space="preserve">Tablica </w:t>
      </w:r>
      <w:fldSimple w:instr=" SEQ Tablica \* ARABIC ">
        <w:r w:rsidR="00B61DD6">
          <w:rPr>
            <w:noProof/>
          </w:rPr>
          <w:t>129</w:t>
        </w:r>
      </w:fldSimple>
      <w:r>
        <w:t>.</w:t>
      </w:r>
      <w:r w:rsidR="00552688">
        <w:t xml:space="preserve"> Vjerojatnost pojave najvjerojatnijeg neželjenog događaja – Suša</w:t>
      </w:r>
      <w:bookmarkEnd w:id="1050"/>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52688" w14:paraId="6288B9D2" w14:textId="77777777" w:rsidTr="0005164E">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9E850" w14:textId="77777777" w:rsidR="00552688" w:rsidRDefault="00552688" w:rsidP="0005164E">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28D5" w14:textId="77777777" w:rsidR="00552688" w:rsidRDefault="00552688" w:rsidP="0005164E">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5346A" w14:textId="77777777" w:rsidR="00552688" w:rsidRDefault="00552688" w:rsidP="0005164E">
            <w:pPr>
              <w:spacing w:after="0" w:line="240" w:lineRule="auto"/>
              <w:jc w:val="center"/>
              <w:rPr>
                <w:b/>
                <w:sz w:val="20"/>
                <w:szCs w:val="20"/>
              </w:rPr>
            </w:pPr>
            <w:r>
              <w:rPr>
                <w:b/>
                <w:sz w:val="20"/>
                <w:szCs w:val="20"/>
              </w:rPr>
              <w:t>Vjerojatnost/frekvencija</w:t>
            </w:r>
          </w:p>
        </w:tc>
      </w:tr>
      <w:tr w:rsidR="00552688" w14:paraId="36F27590" w14:textId="77777777" w:rsidTr="0005164E">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D9C09" w14:textId="77777777" w:rsidR="00552688" w:rsidRDefault="00552688" w:rsidP="0005164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7CA94" w14:textId="77777777" w:rsidR="00552688" w:rsidRDefault="00552688" w:rsidP="0005164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36A48" w14:textId="77777777" w:rsidR="00552688" w:rsidRDefault="00552688" w:rsidP="0005164E">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10FD0" w14:textId="77777777" w:rsidR="00552688" w:rsidRDefault="00552688" w:rsidP="0005164E">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89F97" w14:textId="77777777" w:rsidR="00552688" w:rsidRDefault="00552688" w:rsidP="0005164E">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F3573" w14:textId="77777777" w:rsidR="00552688" w:rsidRDefault="00552688" w:rsidP="0005164E">
            <w:pPr>
              <w:spacing w:after="0" w:line="240" w:lineRule="auto"/>
              <w:jc w:val="center"/>
              <w:rPr>
                <w:b/>
                <w:sz w:val="20"/>
                <w:szCs w:val="20"/>
              </w:rPr>
            </w:pPr>
            <w:r>
              <w:rPr>
                <w:b/>
                <w:sz w:val="20"/>
                <w:szCs w:val="20"/>
              </w:rPr>
              <w:t>Odabrano</w:t>
            </w:r>
          </w:p>
        </w:tc>
      </w:tr>
      <w:tr w:rsidR="00552688" w14:paraId="41EB4CF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4E7A9" w14:textId="77777777" w:rsidR="00552688" w:rsidRDefault="00552688" w:rsidP="0005164E">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809C7" w14:textId="77777777" w:rsidR="00552688" w:rsidRDefault="00552688" w:rsidP="0005164E">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BC06D" w14:textId="77777777" w:rsidR="00552688" w:rsidRDefault="00552688" w:rsidP="0005164E">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20B17" w14:textId="77777777" w:rsidR="00552688" w:rsidRDefault="00552688" w:rsidP="0005164E">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02919" w14:textId="77777777" w:rsidR="00552688" w:rsidRDefault="00552688" w:rsidP="0005164E">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5A9AD" w14:textId="77777777" w:rsidR="00552688" w:rsidRDefault="00552688" w:rsidP="0005164E">
            <w:pPr>
              <w:spacing w:after="0" w:line="240" w:lineRule="auto"/>
              <w:jc w:val="center"/>
              <w:rPr>
                <w:b/>
                <w:sz w:val="20"/>
                <w:szCs w:val="20"/>
              </w:rPr>
            </w:pPr>
          </w:p>
        </w:tc>
      </w:tr>
      <w:tr w:rsidR="00552688" w14:paraId="7A9C1D6A"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4172F" w14:textId="77777777" w:rsidR="00552688" w:rsidRDefault="00552688" w:rsidP="0005164E">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A7185" w14:textId="77777777" w:rsidR="00552688" w:rsidRDefault="00552688" w:rsidP="0005164E">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1B024" w14:textId="77777777" w:rsidR="00552688" w:rsidRDefault="00552688" w:rsidP="0005164E">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F3117" w14:textId="77777777" w:rsidR="00552688" w:rsidRDefault="00552688" w:rsidP="0005164E">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B26C1" w14:textId="77777777" w:rsidR="00552688" w:rsidRDefault="00552688" w:rsidP="0005164E">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AAD6E" w14:textId="77777777" w:rsidR="00552688" w:rsidRDefault="00552688" w:rsidP="0005164E">
            <w:pPr>
              <w:spacing w:after="0" w:line="240" w:lineRule="auto"/>
              <w:jc w:val="center"/>
              <w:rPr>
                <w:b/>
                <w:sz w:val="20"/>
                <w:szCs w:val="20"/>
              </w:rPr>
            </w:pPr>
          </w:p>
        </w:tc>
      </w:tr>
      <w:tr w:rsidR="00552688" w14:paraId="4F8F80C4"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15E26" w14:textId="77777777" w:rsidR="00552688" w:rsidRDefault="00552688" w:rsidP="0005164E">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5AE58" w14:textId="77777777" w:rsidR="00552688" w:rsidRDefault="00552688" w:rsidP="0005164E">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E5E4D" w14:textId="77777777" w:rsidR="00552688" w:rsidRDefault="00552688" w:rsidP="0005164E">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4A53C" w14:textId="77777777" w:rsidR="00552688" w:rsidRDefault="00552688" w:rsidP="0005164E">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D2FA" w14:textId="77777777" w:rsidR="00552688" w:rsidRDefault="00552688" w:rsidP="0005164E">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1950A" w14:textId="77777777" w:rsidR="00552688" w:rsidRDefault="00552688" w:rsidP="0005164E">
            <w:pPr>
              <w:spacing w:after="0" w:line="240" w:lineRule="auto"/>
              <w:jc w:val="center"/>
              <w:rPr>
                <w:b/>
                <w:sz w:val="20"/>
                <w:szCs w:val="20"/>
              </w:rPr>
            </w:pPr>
            <w:r>
              <w:rPr>
                <w:b/>
                <w:sz w:val="20"/>
                <w:szCs w:val="20"/>
              </w:rPr>
              <w:t>X</w:t>
            </w:r>
          </w:p>
        </w:tc>
      </w:tr>
      <w:tr w:rsidR="00552688" w14:paraId="66254DDF" w14:textId="77777777" w:rsidTr="0005164E">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BBAC4" w14:textId="77777777" w:rsidR="00552688" w:rsidRDefault="00552688" w:rsidP="0005164E">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8C9B2" w14:textId="77777777" w:rsidR="00552688" w:rsidRDefault="00552688" w:rsidP="0005164E">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E78FF" w14:textId="77777777" w:rsidR="00552688" w:rsidRDefault="00552688" w:rsidP="0005164E">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4A57A" w14:textId="77777777" w:rsidR="00552688" w:rsidRDefault="00552688" w:rsidP="0005164E">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D272B" w14:textId="77777777" w:rsidR="00552688" w:rsidRDefault="00552688" w:rsidP="0005164E">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45B09" w14:textId="77777777" w:rsidR="00552688" w:rsidRDefault="00552688" w:rsidP="0005164E">
            <w:pPr>
              <w:spacing w:after="0" w:line="240" w:lineRule="auto"/>
              <w:jc w:val="center"/>
              <w:rPr>
                <w:b/>
                <w:sz w:val="20"/>
                <w:szCs w:val="20"/>
              </w:rPr>
            </w:pPr>
          </w:p>
        </w:tc>
      </w:tr>
      <w:tr w:rsidR="00552688" w14:paraId="4D024AA1" w14:textId="77777777" w:rsidTr="0005164E">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9498A" w14:textId="77777777" w:rsidR="00552688" w:rsidRDefault="00552688" w:rsidP="0005164E">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711B2" w14:textId="77777777" w:rsidR="00552688" w:rsidRDefault="00552688" w:rsidP="0005164E">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E95FB" w14:textId="77777777" w:rsidR="00552688" w:rsidRDefault="00552688" w:rsidP="0005164E">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CA07E" w14:textId="77777777" w:rsidR="00552688" w:rsidRDefault="00552688" w:rsidP="0005164E">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5C13D" w14:textId="77777777" w:rsidR="00552688" w:rsidRDefault="00552688" w:rsidP="0005164E">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3153C" w14:textId="77777777" w:rsidR="00552688" w:rsidRDefault="00552688" w:rsidP="0005164E">
            <w:pPr>
              <w:spacing w:after="0" w:line="240" w:lineRule="auto"/>
              <w:jc w:val="center"/>
              <w:rPr>
                <w:b/>
                <w:sz w:val="20"/>
                <w:szCs w:val="20"/>
              </w:rPr>
            </w:pPr>
          </w:p>
        </w:tc>
      </w:tr>
    </w:tbl>
    <w:p w14:paraId="6BF5E64A" w14:textId="77777777" w:rsidR="00552688" w:rsidRDefault="00552688" w:rsidP="00552688"/>
    <w:p w14:paraId="5390A2FC" w14:textId="77777777" w:rsidR="00552688" w:rsidRDefault="00552688" w:rsidP="00552688"/>
    <w:p w14:paraId="6EC9925C" w14:textId="77777777" w:rsidR="00552688" w:rsidRDefault="00552688" w:rsidP="00552688"/>
    <w:p w14:paraId="4600B414" w14:textId="77777777" w:rsidR="00552688" w:rsidRDefault="00552688" w:rsidP="00552688"/>
    <w:p w14:paraId="24094965" w14:textId="77777777" w:rsidR="00552688" w:rsidRDefault="00552688" w:rsidP="00552688"/>
    <w:p w14:paraId="13517146" w14:textId="77777777" w:rsidR="00552688" w:rsidRDefault="00552688" w:rsidP="00552688"/>
    <w:p w14:paraId="36734C25" w14:textId="77777777" w:rsidR="00552688" w:rsidRDefault="00552688" w:rsidP="00552688"/>
    <w:p w14:paraId="003CE663" w14:textId="77777777" w:rsidR="00552688" w:rsidRDefault="00552688" w:rsidP="00552688"/>
    <w:p w14:paraId="3B5F0742" w14:textId="77777777" w:rsidR="00552688" w:rsidRDefault="00552688" w:rsidP="00552688"/>
    <w:p w14:paraId="47A637A9" w14:textId="77777777" w:rsidR="00552688" w:rsidRDefault="00552688" w:rsidP="00552688"/>
    <w:p w14:paraId="4EB21799" w14:textId="77777777" w:rsidR="00552688" w:rsidRDefault="00552688" w:rsidP="00552688"/>
    <w:p w14:paraId="2140342E" w14:textId="77777777" w:rsidR="00552688" w:rsidRDefault="00552688" w:rsidP="00552688"/>
    <w:p w14:paraId="2176CEBD" w14:textId="77777777" w:rsidR="00E0232E" w:rsidRDefault="00E0232E" w:rsidP="00552688"/>
    <w:p w14:paraId="3E9F97DC" w14:textId="77777777" w:rsidR="00E0232E" w:rsidRDefault="00E0232E" w:rsidP="00552688"/>
    <w:p w14:paraId="77DB75B7" w14:textId="77777777" w:rsidR="006500F2" w:rsidRDefault="006500F2" w:rsidP="00552688"/>
    <w:p w14:paraId="13FC87C5" w14:textId="77777777" w:rsidR="00552688" w:rsidRDefault="00552688" w:rsidP="00552688"/>
    <w:p w14:paraId="645A787E" w14:textId="77777777" w:rsidR="006500F2" w:rsidRDefault="006500F2" w:rsidP="006500F2">
      <w:pPr>
        <w:pStyle w:val="Naslov3"/>
        <w:numPr>
          <w:ilvl w:val="0"/>
          <w:numId w:val="0"/>
        </w:numPr>
        <w:ind w:left="567"/>
      </w:pPr>
      <w:bookmarkStart w:id="1051" w:name="_Toc198881041"/>
      <w:r>
        <w:lastRenderedPageBreak/>
        <w:t>6.9.7. Matrice ukupnog rizika  - Suša</w:t>
      </w:r>
      <w:bookmarkEnd w:id="1051"/>
    </w:p>
    <w:p w14:paraId="7DBF7E28" w14:textId="7DCD721B" w:rsidR="006500F2" w:rsidRPr="006500F2" w:rsidRDefault="006500F2" w:rsidP="006500F2">
      <w:pPr>
        <w:rPr>
          <w:lang w:eastAsia="zh-CN"/>
        </w:rPr>
      </w:pPr>
    </w:p>
    <w:tbl>
      <w:tblPr>
        <w:tblpPr w:leftFromText="180" w:rightFromText="180" w:vertAnchor="page" w:horzAnchor="page" w:tblpX="1006" w:tblpY="291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6500F2" w14:paraId="1C8149A1" w14:textId="77777777" w:rsidTr="006500F2">
        <w:trPr>
          <w:trHeight w:val="285"/>
        </w:trPr>
        <w:tc>
          <w:tcPr>
            <w:tcW w:w="1271" w:type="dxa"/>
            <w:shd w:val="clear" w:color="auto" w:fill="auto"/>
            <w:vAlign w:val="center"/>
          </w:tcPr>
          <w:p w14:paraId="5033A624" w14:textId="77777777" w:rsidR="006500F2" w:rsidRDefault="006500F2" w:rsidP="006500F2">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VRSTA RIZIKA</w:t>
            </w:r>
          </w:p>
        </w:tc>
        <w:tc>
          <w:tcPr>
            <w:tcW w:w="3338" w:type="dxa"/>
            <w:shd w:val="clear" w:color="auto" w:fill="auto"/>
          </w:tcPr>
          <w:p w14:paraId="68799CCD" w14:textId="77777777" w:rsidR="006500F2" w:rsidRDefault="006500F2" w:rsidP="006500F2">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6500F2" w14:paraId="6B5541C7" w14:textId="77777777" w:rsidTr="006500F2">
        <w:trPr>
          <w:trHeight w:val="254"/>
        </w:trPr>
        <w:tc>
          <w:tcPr>
            <w:tcW w:w="1271" w:type="dxa"/>
            <w:shd w:val="clear" w:color="auto" w:fill="A8D08D"/>
            <w:vAlign w:val="center"/>
          </w:tcPr>
          <w:p w14:paraId="26F26135"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3B87FF2D"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6500F2" w14:paraId="2FE63520" w14:textId="77777777" w:rsidTr="006500F2">
        <w:trPr>
          <w:trHeight w:val="254"/>
        </w:trPr>
        <w:tc>
          <w:tcPr>
            <w:tcW w:w="1271" w:type="dxa"/>
            <w:shd w:val="clear" w:color="auto" w:fill="FFFF00"/>
            <w:vAlign w:val="center"/>
          </w:tcPr>
          <w:p w14:paraId="40C966BB"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0976DC18"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6500F2" w14:paraId="43908C43" w14:textId="77777777" w:rsidTr="006500F2">
        <w:trPr>
          <w:trHeight w:val="261"/>
        </w:trPr>
        <w:tc>
          <w:tcPr>
            <w:tcW w:w="1271" w:type="dxa"/>
            <w:shd w:val="clear" w:color="auto" w:fill="ED7D31"/>
            <w:vAlign w:val="center"/>
          </w:tcPr>
          <w:p w14:paraId="2D90CD24"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271AA09E"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6500F2" w14:paraId="3A9E5ECC" w14:textId="77777777" w:rsidTr="006500F2">
        <w:trPr>
          <w:trHeight w:val="103"/>
        </w:trPr>
        <w:tc>
          <w:tcPr>
            <w:tcW w:w="1271" w:type="dxa"/>
            <w:shd w:val="clear" w:color="auto" w:fill="FF0000"/>
            <w:vAlign w:val="center"/>
          </w:tcPr>
          <w:p w14:paraId="1B61CF64"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125DFC22" w14:textId="77777777" w:rsidR="006500F2" w:rsidRDefault="006500F2" w:rsidP="006500F2">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p w14:paraId="55DE2FAB" w14:textId="77777777" w:rsidR="00E0232E" w:rsidRDefault="00E0232E" w:rsidP="00E0232E">
      <w:pPr>
        <w:rPr>
          <w:lang w:eastAsia="zh-CN"/>
        </w:rPr>
      </w:pPr>
    </w:p>
    <w:p w14:paraId="344FFF24" w14:textId="77777777" w:rsidR="00E0232E" w:rsidRPr="00E0232E" w:rsidRDefault="00E0232E" w:rsidP="00E0232E">
      <w:pPr>
        <w:rPr>
          <w:lang w:eastAsia="zh-CN"/>
        </w:rPr>
      </w:pPr>
    </w:p>
    <w:p w14:paraId="2E8C32C8" w14:textId="77777777" w:rsidR="00552688" w:rsidRDefault="00552688" w:rsidP="00552688">
      <w:pPr>
        <w:rPr>
          <w:lang w:eastAsia="zh-CN"/>
        </w:rPr>
      </w:pPr>
      <w:r>
        <w:rPr>
          <w:rFonts w:ascii="Arial" w:eastAsia="Calibri" w:hAnsi="Arial" w:cs="Arial"/>
          <w:b/>
          <w:noProof/>
          <w:kern w:val="0"/>
          <w:lang w:eastAsia="hr-HR"/>
          <w14:ligatures w14:val="none"/>
        </w:rPr>
        <mc:AlternateContent>
          <mc:Choice Requires="wps">
            <w:drawing>
              <wp:anchor distT="45720" distB="45720" distL="114300" distR="114300" simplePos="0" relativeHeight="251682816" behindDoc="0" locked="0" layoutInCell="1" allowOverlap="1" wp14:anchorId="0AB7C11A" wp14:editId="1F0BBA82">
                <wp:simplePos x="0" y="0"/>
                <wp:positionH relativeFrom="margin">
                  <wp:posOffset>-89535</wp:posOffset>
                </wp:positionH>
                <wp:positionV relativeFrom="paragraph">
                  <wp:posOffset>1224915</wp:posOffset>
                </wp:positionV>
                <wp:extent cx="2857500" cy="699135"/>
                <wp:effectExtent l="0" t="0" r="19050" b="24765"/>
                <wp:wrapSquare wrapText="bothSides"/>
                <wp:docPr id="384205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99135"/>
                        </a:xfrm>
                        <a:prstGeom prst="rect">
                          <a:avLst/>
                        </a:prstGeom>
                        <a:solidFill>
                          <a:sysClr val="window" lastClr="FFFFFF"/>
                        </a:solidFill>
                        <a:ln w="9525">
                          <a:solidFill>
                            <a:sysClr val="window" lastClr="FFFFFF"/>
                          </a:solidFill>
                          <a:miter lim="800000"/>
                        </a:ln>
                      </wps:spPr>
                      <wps:txbx>
                        <w:txbxContent>
                          <w:p w14:paraId="174C3AB0" w14:textId="77777777" w:rsidR="00552688" w:rsidRDefault="00552688" w:rsidP="00552688">
                            <w:pPr>
                              <w:contextualSpacing/>
                              <w:rPr>
                                <w:rFonts w:cs="Arial"/>
                                <w:szCs w:val="20"/>
                                <w:lang w:val="pl-PL"/>
                              </w:rPr>
                            </w:pPr>
                            <w:r>
                              <w:rPr>
                                <w:rFonts w:cs="Arial"/>
                                <w:b/>
                                <w:szCs w:val="20"/>
                                <w:lang w:val="pl-PL"/>
                              </w:rPr>
                              <w:t xml:space="preserve">RIZIK: </w:t>
                            </w:r>
                            <w:r>
                              <w:rPr>
                                <w:rFonts w:cs="Arial"/>
                                <w:szCs w:val="20"/>
                                <w:lang w:val="pl-PL"/>
                              </w:rPr>
                              <w:t>Suša</w:t>
                            </w:r>
                          </w:p>
                          <w:p w14:paraId="62743BE4" w14:textId="77777777" w:rsidR="00552688" w:rsidRDefault="00552688" w:rsidP="00552688">
                            <w:pPr>
                              <w:contextualSpacing/>
                              <w:rPr>
                                <w:rFonts w:cs="Arial"/>
                                <w:b/>
                                <w:szCs w:val="20"/>
                                <w:lang w:val="pl-PL"/>
                              </w:rPr>
                            </w:pPr>
                            <w:r>
                              <w:rPr>
                                <w:rFonts w:cs="Arial"/>
                                <w:b/>
                                <w:szCs w:val="20"/>
                                <w:lang w:val="pl-PL"/>
                              </w:rPr>
                              <w:t xml:space="preserve">NAZIV SCENARIJA: </w:t>
                            </w:r>
                            <w:r>
                              <w:rPr>
                                <w:rFonts w:cs="Arial"/>
                                <w:szCs w:val="20"/>
                                <w:lang w:val="pl-PL"/>
                              </w:rPr>
                              <w:t>Pojava suše na području Grada</w:t>
                            </w:r>
                          </w:p>
                        </w:txbxContent>
                      </wps:txbx>
                      <wps:bodyPr rot="0" vert="horz" wrap="square" lIns="91440" tIns="45720" rIns="91440" bIns="45720" anchor="t" anchorCtr="0">
                        <a:noAutofit/>
                      </wps:bodyPr>
                    </wps:wsp>
                  </a:graphicData>
                </a:graphic>
              </wp:anchor>
            </w:drawing>
          </mc:Choice>
          <mc:Fallback>
            <w:pict>
              <v:shape w14:anchorId="0AB7C11A" id="_x0000_s1034" type="#_x0000_t202" style="position:absolute;margin-left:-7.05pt;margin-top:96.45pt;width:225pt;height:55.05pt;z-index:2516828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" fillcolor="window" strokecolor="window">
                <v:textbox>
                  <w:txbxContent>
                    <w:p w14:paraId="174C3AB0" w14:textId="77777777" w:rsidR="00552688" w:rsidRDefault="00552688" w:rsidP="00552688">
                      <w:pPr>
                        <w:contextualSpacing/>
                        <w:rPr>
                          <w:rFonts w:cs="Arial"/>
                          <w:szCs w:val="20"/>
                          <w:lang w:val="pl-PL"/>
                        </w:rPr>
                      </w:pPr>
                      <w:r>
                        <w:rPr>
                          <w:rFonts w:cs="Arial"/>
                          <w:b/>
                          <w:szCs w:val="20"/>
                          <w:lang w:val="pl-PL"/>
                        </w:rPr>
                        <w:t xml:space="preserve">RIZIK: </w:t>
                      </w:r>
                      <w:r>
                        <w:rPr>
                          <w:rFonts w:cs="Arial"/>
                          <w:szCs w:val="20"/>
                          <w:lang w:val="pl-PL"/>
                        </w:rPr>
                        <w:t>Suša</w:t>
                      </w:r>
                    </w:p>
                    <w:p w14:paraId="62743BE4" w14:textId="77777777" w:rsidR="00552688" w:rsidRDefault="00552688" w:rsidP="00552688">
                      <w:pPr>
                        <w:contextualSpacing/>
                        <w:rPr>
                          <w:rFonts w:cs="Arial"/>
                          <w:b/>
                          <w:szCs w:val="20"/>
                          <w:lang w:val="pl-PL"/>
                        </w:rPr>
                      </w:pPr>
                      <w:r>
                        <w:rPr>
                          <w:rFonts w:cs="Arial"/>
                          <w:b/>
                          <w:szCs w:val="20"/>
                          <w:lang w:val="pl-PL"/>
                        </w:rPr>
                        <w:t xml:space="preserve">NAZIV SCENARIJA: </w:t>
                      </w:r>
                      <w:r>
                        <w:rPr>
                          <w:rFonts w:cs="Arial"/>
                          <w:szCs w:val="20"/>
                          <w:lang w:val="pl-PL"/>
                        </w:rPr>
                        <w:t>Pojava suše na području Grada</w:t>
                      </w:r>
                    </w:p>
                  </w:txbxContent>
                </v:textbox>
                <w10:wrap type="square" anchorx="margin"/>
              </v:shape>
            </w:pict>
          </mc:Fallback>
        </mc:AlternateContent>
      </w:r>
      <w:r>
        <w:rPr>
          <w:noProof/>
          <w:lang w:eastAsia="zh-CN"/>
        </w:rPr>
        <w:drawing>
          <wp:inline distT="0" distB="0" distL="0" distR="0" wp14:anchorId="7CCF7645" wp14:editId="438224CF">
            <wp:extent cx="1906270" cy="1518078"/>
            <wp:effectExtent l="0" t="0" r="0" b="6350"/>
            <wp:docPr id="19521703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99336" name="Slika 1"/>
                    <pic:cNvPicPr>
                      <a:picLocks noChangeAspect="1"/>
                    </pic:cNvPicPr>
                  </pic:nvPicPr>
                  <pic:blipFill>
                    <a:blip r:embed="rId107"/>
                    <a:stretch>
                      <a:fillRect/>
                    </a:stretch>
                  </pic:blipFill>
                  <pic:spPr>
                    <a:xfrm>
                      <a:off x="0" y="0"/>
                      <a:ext cx="1932125" cy="1538668"/>
                    </a:xfrm>
                    <a:prstGeom prst="rect">
                      <a:avLst/>
                    </a:prstGeom>
                  </pic:spPr>
                </pic:pic>
              </a:graphicData>
            </a:graphic>
          </wp:inline>
        </w:drawing>
      </w:r>
    </w:p>
    <w:p w14:paraId="7BB7CDBD" w14:textId="77777777" w:rsidR="008A0B7C" w:rsidRDefault="008A0B7C" w:rsidP="00552688">
      <w:pPr>
        <w:tabs>
          <w:tab w:val="left" w:pos="780"/>
        </w:tabs>
        <w:jc w:val="center"/>
        <w:rPr>
          <w:noProof/>
        </w:rPr>
      </w:pPr>
    </w:p>
    <w:p w14:paraId="655E9F83" w14:textId="77777777" w:rsidR="008A0B7C" w:rsidRDefault="008A0B7C" w:rsidP="00552688">
      <w:pPr>
        <w:tabs>
          <w:tab w:val="left" w:pos="780"/>
        </w:tabs>
        <w:jc w:val="center"/>
        <w:rPr>
          <w:noProof/>
        </w:rPr>
      </w:pPr>
    </w:p>
    <w:p w14:paraId="5384E664" w14:textId="555CD4DA" w:rsidR="00552688" w:rsidRDefault="00552688" w:rsidP="00552688">
      <w:pPr>
        <w:tabs>
          <w:tab w:val="left" w:pos="780"/>
        </w:tabs>
        <w:jc w:val="center"/>
      </w:pPr>
      <w:r>
        <w:rPr>
          <w:noProof/>
        </w:rPr>
        <w:drawing>
          <wp:inline distT="0" distB="0" distL="0" distR="0" wp14:anchorId="1D21425E" wp14:editId="282660C8">
            <wp:extent cx="2779021" cy="1485900"/>
            <wp:effectExtent l="0" t="0" r="2540" b="0"/>
            <wp:docPr id="11148337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80759" name="Slika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2851875" cy="1524854"/>
                    </a:xfrm>
                    <a:prstGeom prst="rect">
                      <a:avLst/>
                    </a:prstGeom>
                    <a:noFill/>
                    <a:ln>
                      <a:noFill/>
                    </a:ln>
                  </pic:spPr>
                </pic:pic>
              </a:graphicData>
            </a:graphic>
          </wp:inline>
        </w:drawing>
      </w:r>
    </w:p>
    <w:p w14:paraId="2C876BF6" w14:textId="77777777" w:rsidR="00552688" w:rsidRDefault="00552688" w:rsidP="00552688">
      <w:pPr>
        <w:tabs>
          <w:tab w:val="left" w:pos="3765"/>
        </w:tabs>
        <w:jc w:val="center"/>
        <w:rPr>
          <w:lang w:eastAsia="zh-CN"/>
        </w:rPr>
      </w:pPr>
      <w:r>
        <w:rPr>
          <w:noProof/>
          <w:lang w:eastAsia="zh-CN"/>
        </w:rPr>
        <w:drawing>
          <wp:inline distT="0" distB="0" distL="0" distR="0" wp14:anchorId="1D860982" wp14:editId="343D49D4">
            <wp:extent cx="2792818" cy="1653943"/>
            <wp:effectExtent l="0" t="0" r="7620" b="3810"/>
            <wp:docPr id="5559559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04130" name="Slika 1"/>
                    <pic:cNvPicPr>
                      <a:picLocks noChangeAspect="1"/>
                    </pic:cNvPicPr>
                  </pic:nvPicPr>
                  <pic:blipFill>
                    <a:blip r:embed="rId109"/>
                    <a:stretch>
                      <a:fillRect/>
                    </a:stretch>
                  </pic:blipFill>
                  <pic:spPr>
                    <a:xfrm>
                      <a:off x="0" y="0"/>
                      <a:ext cx="2823671" cy="1672214"/>
                    </a:xfrm>
                    <a:prstGeom prst="rect">
                      <a:avLst/>
                    </a:prstGeom>
                  </pic:spPr>
                </pic:pic>
              </a:graphicData>
            </a:graphic>
          </wp:inline>
        </w:drawing>
      </w:r>
    </w:p>
    <w:p w14:paraId="303FB439" w14:textId="385ACD7C" w:rsidR="006500F2" w:rsidRPr="006500F2" w:rsidRDefault="006500F2" w:rsidP="006500F2">
      <w:pPr>
        <w:pStyle w:val="Naslov3"/>
        <w:numPr>
          <w:ilvl w:val="0"/>
          <w:numId w:val="0"/>
        </w:numPr>
        <w:ind w:left="567"/>
      </w:pPr>
      <w:bookmarkStart w:id="1052" w:name="_Toc198881042"/>
      <w:r>
        <w:t>6.9.8. Izvor podataka</w:t>
      </w:r>
      <w:bookmarkEnd w:id="1052"/>
    </w:p>
    <w:p w14:paraId="20C5F644" w14:textId="77777777" w:rsidR="00552688" w:rsidRDefault="00552688">
      <w:pPr>
        <w:numPr>
          <w:ilvl w:val="0"/>
          <w:numId w:val="39"/>
        </w:numPr>
        <w:suppressAutoHyphens/>
        <w:autoSpaceDN w:val="0"/>
        <w:spacing w:after="0" w:line="276" w:lineRule="auto"/>
        <w:jc w:val="both"/>
        <w:textAlignment w:val="baseline"/>
        <w:rPr>
          <w:sz w:val="20"/>
          <w:szCs w:val="20"/>
          <w:lang w:val="en-US"/>
        </w:rPr>
      </w:pPr>
      <w:r>
        <w:rPr>
          <w:sz w:val="20"/>
          <w:szCs w:val="20"/>
          <w:lang w:val="en-US"/>
        </w:rPr>
        <w:t>Državni hidrometeorološki zavod (DHMZ, 2024. god.)</w:t>
      </w:r>
    </w:p>
    <w:p w14:paraId="65855D87" w14:textId="77777777" w:rsidR="00552688" w:rsidRDefault="00552688">
      <w:pPr>
        <w:numPr>
          <w:ilvl w:val="0"/>
          <w:numId w:val="39"/>
        </w:numPr>
        <w:suppressAutoHyphens/>
        <w:autoSpaceDN w:val="0"/>
        <w:spacing w:after="0" w:line="276" w:lineRule="auto"/>
        <w:jc w:val="both"/>
        <w:textAlignment w:val="baseline"/>
        <w:rPr>
          <w:sz w:val="20"/>
          <w:szCs w:val="20"/>
          <w:lang w:val="en-US"/>
        </w:rPr>
      </w:pPr>
      <w:r>
        <w:rPr>
          <w:sz w:val="20"/>
          <w:szCs w:val="20"/>
          <w:lang w:val="en-US"/>
        </w:rPr>
        <w:t>Državni zavod za statistiku, Popis stanovništva 2021.god.</w:t>
      </w:r>
    </w:p>
    <w:p w14:paraId="4861E12E" w14:textId="77777777" w:rsidR="00552688" w:rsidRDefault="00552688">
      <w:pPr>
        <w:numPr>
          <w:ilvl w:val="0"/>
          <w:numId w:val="39"/>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6E087315" w14:textId="77777777" w:rsidR="00552688" w:rsidRDefault="00552688">
      <w:pPr>
        <w:numPr>
          <w:ilvl w:val="0"/>
          <w:numId w:val="39"/>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5533D082" w14:textId="77777777" w:rsidR="00552688" w:rsidRDefault="00552688">
      <w:pPr>
        <w:numPr>
          <w:ilvl w:val="0"/>
          <w:numId w:val="39"/>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 god., Izmjene i dopune iz 2019. god.</w:t>
      </w:r>
    </w:p>
    <w:p w14:paraId="3FD2EA03" w14:textId="77777777" w:rsidR="00552688" w:rsidRDefault="00552688">
      <w:pPr>
        <w:numPr>
          <w:ilvl w:val="0"/>
          <w:numId w:val="39"/>
        </w:numPr>
        <w:spacing w:after="200" w:line="276" w:lineRule="auto"/>
        <w:contextualSpacing/>
        <w:rPr>
          <w:sz w:val="20"/>
          <w:szCs w:val="20"/>
          <w:lang w:val="en-US"/>
        </w:rPr>
      </w:pPr>
      <w:r>
        <w:rPr>
          <w:sz w:val="20"/>
          <w:szCs w:val="20"/>
          <w:lang w:val="en-US"/>
        </w:rPr>
        <w:t>Smjernice za izradu procjena rizika od velikih nesreća na području Međimurske županije, 2016. god.</w:t>
      </w:r>
    </w:p>
    <w:p w14:paraId="00A04C12" w14:textId="29B0F18B" w:rsidR="005B1CDA" w:rsidRPr="008A0B7C" w:rsidRDefault="00552688" w:rsidP="008A0B7C">
      <w:pPr>
        <w:numPr>
          <w:ilvl w:val="0"/>
          <w:numId w:val="39"/>
        </w:numPr>
        <w:spacing w:after="200" w:line="276" w:lineRule="auto"/>
        <w:contextualSpacing/>
        <w:rPr>
          <w:sz w:val="20"/>
          <w:szCs w:val="20"/>
          <w:lang w:val="en-US"/>
        </w:rPr>
      </w:pPr>
      <w:r>
        <w:rPr>
          <w:sz w:val="20"/>
          <w:szCs w:val="20"/>
          <w:lang w:val="en-US"/>
        </w:rPr>
        <w:t>Zakon o sustavu civilne zaštite (“Narodne Novine” br. 82/15, 118/18, 31/20, 20/21, 114/22)</w:t>
      </w:r>
      <w:bookmarkEnd w:id="1024"/>
    </w:p>
    <w:p w14:paraId="020B70A1" w14:textId="5418DE6B" w:rsidR="006500F2" w:rsidRPr="006500F2" w:rsidRDefault="006500F2" w:rsidP="00773405">
      <w:pPr>
        <w:pStyle w:val="Naslov2"/>
        <w:numPr>
          <w:ilvl w:val="0"/>
          <w:numId w:val="0"/>
        </w:numPr>
        <w:ind w:left="284"/>
      </w:pPr>
      <w:bookmarkStart w:id="1053" w:name="_Toc198881043"/>
      <w:r>
        <w:lastRenderedPageBreak/>
        <w:t>6.10. EKSTREMNE VREMENSKE POJAVE – MRAZ</w:t>
      </w:r>
      <w:bookmarkEnd w:id="1053"/>
      <w:r>
        <w:t xml:space="preserve"> </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FA2B24" w14:paraId="495A36D2" w14:textId="77777777" w:rsidTr="0050076D">
        <w:trPr>
          <w:trHeight w:val="172"/>
          <w:jc w:val="center"/>
        </w:trPr>
        <w:tc>
          <w:tcPr>
            <w:tcW w:w="8784" w:type="dxa"/>
            <w:shd w:val="clear" w:color="auto" w:fill="auto"/>
          </w:tcPr>
          <w:p w14:paraId="5FBF4F83" w14:textId="77777777" w:rsidR="00FA2B24" w:rsidRDefault="00FA2B24" w:rsidP="0050076D">
            <w:pPr>
              <w:spacing w:after="0" w:line="276" w:lineRule="auto"/>
              <w:jc w:val="both"/>
              <w:rPr>
                <w:rFonts w:cstheme="minorHAnsi"/>
                <w:b/>
                <w:kern w:val="0"/>
                <w:sz w:val="24"/>
                <w14:ligatures w14:val="none"/>
              </w:rPr>
            </w:pPr>
            <w:r>
              <w:rPr>
                <w:rFonts w:cstheme="minorHAnsi"/>
                <w:b/>
                <w:kern w:val="0"/>
                <w:sz w:val="24"/>
                <w14:ligatures w14:val="none"/>
              </w:rPr>
              <w:t>Naziv scenarija</w:t>
            </w:r>
          </w:p>
        </w:tc>
      </w:tr>
      <w:tr w:rsidR="00FA2B24" w14:paraId="0ACA8B00" w14:textId="77777777" w:rsidTr="0050076D">
        <w:trPr>
          <w:trHeight w:val="172"/>
          <w:jc w:val="center"/>
        </w:trPr>
        <w:tc>
          <w:tcPr>
            <w:tcW w:w="8784" w:type="dxa"/>
            <w:shd w:val="clear" w:color="auto" w:fill="auto"/>
          </w:tcPr>
          <w:p w14:paraId="24F5F526" w14:textId="77777777" w:rsidR="00FA2B24" w:rsidRDefault="00FA2B24" w:rsidP="0050076D">
            <w:pPr>
              <w:spacing w:after="0" w:line="276" w:lineRule="auto"/>
              <w:jc w:val="both"/>
              <w:rPr>
                <w:rFonts w:cstheme="minorHAnsi"/>
                <w:kern w:val="0"/>
                <w:sz w:val="24"/>
                <w14:ligatures w14:val="none"/>
              </w:rPr>
            </w:pPr>
            <w:r>
              <w:rPr>
                <w:rFonts w:cstheme="minorHAnsi"/>
                <w:kern w:val="0"/>
                <w:sz w:val="24"/>
                <w14:ligatures w14:val="none"/>
              </w:rPr>
              <w:t>Pojava mraza na području Grada</w:t>
            </w:r>
          </w:p>
        </w:tc>
      </w:tr>
      <w:tr w:rsidR="00FA2B24" w14:paraId="06C0B1D5" w14:textId="77777777" w:rsidTr="0050076D">
        <w:trPr>
          <w:trHeight w:val="177"/>
          <w:jc w:val="center"/>
        </w:trPr>
        <w:tc>
          <w:tcPr>
            <w:tcW w:w="8784" w:type="dxa"/>
            <w:shd w:val="clear" w:color="auto" w:fill="auto"/>
          </w:tcPr>
          <w:p w14:paraId="17432A76"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Grupa rizika</w:t>
            </w:r>
          </w:p>
        </w:tc>
      </w:tr>
      <w:tr w:rsidR="00FA2B24" w14:paraId="3B95024A" w14:textId="77777777" w:rsidTr="0050076D">
        <w:trPr>
          <w:trHeight w:val="172"/>
          <w:jc w:val="center"/>
        </w:trPr>
        <w:tc>
          <w:tcPr>
            <w:tcW w:w="8784" w:type="dxa"/>
            <w:shd w:val="clear" w:color="auto" w:fill="auto"/>
          </w:tcPr>
          <w:p w14:paraId="2972FE5D" w14:textId="77777777" w:rsidR="00FA2B24" w:rsidRDefault="00FA2B24" w:rsidP="0050076D">
            <w:pPr>
              <w:spacing w:after="0" w:line="276" w:lineRule="auto"/>
              <w:contextualSpacing/>
              <w:jc w:val="both"/>
              <w:rPr>
                <w:rFonts w:cstheme="minorHAnsi"/>
                <w:kern w:val="0"/>
                <w:sz w:val="24"/>
                <w14:ligatures w14:val="none"/>
              </w:rPr>
            </w:pPr>
            <w:r>
              <w:rPr>
                <w:rFonts w:cstheme="minorHAnsi"/>
                <w:kern w:val="0"/>
                <w:sz w:val="24"/>
                <w14:ligatures w14:val="none"/>
              </w:rPr>
              <w:t>Ekstremne vremenske pojave</w:t>
            </w:r>
          </w:p>
        </w:tc>
      </w:tr>
      <w:tr w:rsidR="00FA2B24" w14:paraId="45D150F6" w14:textId="77777777" w:rsidTr="0050076D">
        <w:trPr>
          <w:trHeight w:val="172"/>
          <w:jc w:val="center"/>
        </w:trPr>
        <w:tc>
          <w:tcPr>
            <w:tcW w:w="8784" w:type="dxa"/>
            <w:shd w:val="clear" w:color="auto" w:fill="auto"/>
          </w:tcPr>
          <w:p w14:paraId="5E8595D1"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Rizik</w:t>
            </w:r>
          </w:p>
        </w:tc>
      </w:tr>
      <w:tr w:rsidR="00FA2B24" w14:paraId="6679B0A4" w14:textId="77777777" w:rsidTr="0050076D">
        <w:trPr>
          <w:trHeight w:val="172"/>
          <w:jc w:val="center"/>
        </w:trPr>
        <w:tc>
          <w:tcPr>
            <w:tcW w:w="8784" w:type="dxa"/>
            <w:shd w:val="clear" w:color="auto" w:fill="auto"/>
          </w:tcPr>
          <w:p w14:paraId="0A1BC5A3" w14:textId="77777777" w:rsidR="00FA2B24" w:rsidRDefault="00FA2B24" w:rsidP="0050076D">
            <w:pPr>
              <w:spacing w:after="0" w:line="276" w:lineRule="auto"/>
              <w:contextualSpacing/>
              <w:jc w:val="both"/>
              <w:rPr>
                <w:rFonts w:cstheme="minorHAnsi"/>
                <w:kern w:val="0"/>
                <w:sz w:val="24"/>
                <w14:ligatures w14:val="none"/>
              </w:rPr>
            </w:pPr>
            <w:r>
              <w:rPr>
                <w:rFonts w:cstheme="minorHAnsi"/>
                <w:kern w:val="0"/>
                <w:sz w:val="24"/>
                <w14:ligatures w14:val="none"/>
              </w:rPr>
              <w:t>Mraz (padaline)</w:t>
            </w:r>
          </w:p>
        </w:tc>
      </w:tr>
      <w:tr w:rsidR="00FA2B24" w14:paraId="23C5F361" w14:textId="77777777" w:rsidTr="0050076D">
        <w:trPr>
          <w:trHeight w:val="172"/>
          <w:jc w:val="center"/>
        </w:trPr>
        <w:tc>
          <w:tcPr>
            <w:tcW w:w="8784" w:type="dxa"/>
            <w:shd w:val="clear" w:color="auto" w:fill="auto"/>
          </w:tcPr>
          <w:p w14:paraId="657A66C8"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Radna skupina</w:t>
            </w:r>
          </w:p>
        </w:tc>
      </w:tr>
      <w:tr w:rsidR="00FA2B24" w14:paraId="0A00D00A" w14:textId="77777777" w:rsidTr="0050076D">
        <w:trPr>
          <w:trHeight w:val="195"/>
          <w:jc w:val="center"/>
        </w:trPr>
        <w:tc>
          <w:tcPr>
            <w:tcW w:w="8784" w:type="dxa"/>
            <w:shd w:val="clear" w:color="auto" w:fill="auto"/>
          </w:tcPr>
          <w:p w14:paraId="7C169937"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Koordinator:</w:t>
            </w:r>
          </w:p>
        </w:tc>
      </w:tr>
      <w:tr w:rsidR="00FA2B24" w14:paraId="2FEA903E" w14:textId="77777777" w:rsidTr="0050076D">
        <w:trPr>
          <w:trHeight w:val="195"/>
          <w:jc w:val="center"/>
        </w:trPr>
        <w:tc>
          <w:tcPr>
            <w:tcW w:w="8784" w:type="dxa"/>
            <w:shd w:val="clear" w:color="auto" w:fill="auto"/>
          </w:tcPr>
          <w:p w14:paraId="5C39C940" w14:textId="77777777" w:rsidR="00FA2B24" w:rsidRDefault="00FA2B24" w:rsidP="0050076D">
            <w:pPr>
              <w:spacing w:after="0" w:line="276" w:lineRule="auto"/>
              <w:contextualSpacing/>
              <w:jc w:val="both"/>
              <w:rPr>
                <w:rFonts w:cstheme="minorHAnsi"/>
                <w:kern w:val="0"/>
                <w:sz w:val="24"/>
                <w14:ligatures w14:val="none"/>
              </w:rPr>
            </w:pPr>
            <w:r>
              <w:rPr>
                <w:rFonts w:cstheme="minorHAnsi"/>
                <w:kern w:val="0"/>
                <w:sz w:val="24"/>
                <w14:ligatures w14:val="none"/>
              </w:rPr>
              <w:t>Načelnica/zamjenik načelnice stožera civilne zaštite Grada Čakovca</w:t>
            </w:r>
          </w:p>
        </w:tc>
      </w:tr>
      <w:tr w:rsidR="00FA2B24" w14:paraId="72419BC5" w14:textId="77777777" w:rsidTr="0050076D">
        <w:trPr>
          <w:trHeight w:val="195"/>
          <w:jc w:val="center"/>
        </w:trPr>
        <w:tc>
          <w:tcPr>
            <w:tcW w:w="8784" w:type="dxa"/>
            <w:shd w:val="clear" w:color="auto" w:fill="auto"/>
          </w:tcPr>
          <w:p w14:paraId="54AC54E4"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Nositelj:</w:t>
            </w:r>
          </w:p>
        </w:tc>
      </w:tr>
      <w:tr w:rsidR="00FA2B24" w14:paraId="36324284" w14:textId="77777777" w:rsidTr="0050076D">
        <w:trPr>
          <w:trHeight w:val="195"/>
          <w:jc w:val="center"/>
        </w:trPr>
        <w:tc>
          <w:tcPr>
            <w:tcW w:w="8784" w:type="dxa"/>
            <w:shd w:val="clear" w:color="auto" w:fill="auto"/>
          </w:tcPr>
          <w:p w14:paraId="13E79455" w14:textId="04C0DD37" w:rsidR="00FA2B24" w:rsidRDefault="00FA2B24" w:rsidP="0050076D">
            <w:pPr>
              <w:spacing w:after="0" w:line="276" w:lineRule="auto"/>
              <w:contextualSpacing/>
              <w:jc w:val="both"/>
              <w:rPr>
                <w:rFonts w:cstheme="minorHAnsi"/>
                <w:kern w:val="0"/>
                <w:sz w:val="24"/>
                <w14:ligatures w14:val="none"/>
              </w:rPr>
            </w:pPr>
            <w:r>
              <w:rPr>
                <w:rFonts w:cstheme="minorHAnsi"/>
                <w:kern w:val="0"/>
                <w:sz w:val="24"/>
                <w14:ligatures w14:val="none"/>
              </w:rPr>
              <w:t>Stručne službe Grada</w:t>
            </w:r>
            <w:r w:rsidR="00D23B36">
              <w:rPr>
                <w:rFonts w:cstheme="minorHAnsi"/>
                <w:kern w:val="0"/>
                <w:sz w:val="24"/>
                <w14:ligatures w14:val="none"/>
              </w:rPr>
              <w:t xml:space="preserve">, </w:t>
            </w:r>
            <w:r>
              <w:rPr>
                <w:rFonts w:cstheme="minorHAnsi"/>
                <w:kern w:val="0"/>
                <w:sz w:val="24"/>
                <w14:ligatures w14:val="none"/>
              </w:rPr>
              <w:t>Karmen Franin</w:t>
            </w:r>
          </w:p>
        </w:tc>
      </w:tr>
      <w:tr w:rsidR="00FA2B24" w14:paraId="34C804A9" w14:textId="77777777" w:rsidTr="0050076D">
        <w:trPr>
          <w:trHeight w:val="201"/>
          <w:jc w:val="center"/>
        </w:trPr>
        <w:tc>
          <w:tcPr>
            <w:tcW w:w="8784" w:type="dxa"/>
            <w:shd w:val="clear" w:color="auto" w:fill="auto"/>
          </w:tcPr>
          <w:p w14:paraId="412EA04A" w14:textId="77777777" w:rsidR="00FA2B24" w:rsidRDefault="00FA2B24" w:rsidP="0050076D">
            <w:pPr>
              <w:spacing w:after="0" w:line="276" w:lineRule="auto"/>
              <w:contextualSpacing/>
              <w:jc w:val="both"/>
              <w:rPr>
                <w:rFonts w:cstheme="minorHAnsi"/>
                <w:b/>
                <w:kern w:val="0"/>
                <w:sz w:val="24"/>
                <w14:ligatures w14:val="none"/>
              </w:rPr>
            </w:pPr>
            <w:r>
              <w:rPr>
                <w:rFonts w:cstheme="minorHAnsi"/>
                <w:b/>
                <w:kern w:val="0"/>
                <w:sz w:val="24"/>
                <w14:ligatures w14:val="none"/>
              </w:rPr>
              <w:t>Izvršitelj:</w:t>
            </w:r>
          </w:p>
        </w:tc>
      </w:tr>
      <w:tr w:rsidR="00FA2B24" w14:paraId="3800AABB" w14:textId="77777777" w:rsidTr="0050076D">
        <w:trPr>
          <w:trHeight w:val="265"/>
          <w:jc w:val="center"/>
        </w:trPr>
        <w:tc>
          <w:tcPr>
            <w:tcW w:w="8784" w:type="dxa"/>
            <w:shd w:val="clear" w:color="auto" w:fill="auto"/>
          </w:tcPr>
          <w:p w14:paraId="78678FB2" w14:textId="77777777" w:rsidR="00FA2B24" w:rsidRDefault="00FA2B24" w:rsidP="0050076D">
            <w:pPr>
              <w:spacing w:after="0" w:line="276" w:lineRule="auto"/>
              <w:contextualSpacing/>
              <w:jc w:val="both"/>
              <w:rPr>
                <w:rFonts w:cstheme="minorHAnsi"/>
                <w:kern w:val="0"/>
                <w:sz w:val="24"/>
                <w14:ligatures w14:val="none"/>
              </w:rPr>
            </w:pPr>
            <w:r>
              <w:rPr>
                <w:rFonts w:cstheme="minorHAnsi"/>
                <w:kern w:val="0"/>
                <w:sz w:val="24"/>
                <w14:ligatures w14:val="none"/>
              </w:rPr>
              <w:t>Radna skupina za procjenu šteta na području Grada Čakovca</w:t>
            </w:r>
          </w:p>
        </w:tc>
      </w:tr>
    </w:tbl>
    <w:p w14:paraId="0CA2A692" w14:textId="77777777" w:rsidR="00FA2B24" w:rsidRDefault="00FA2B24" w:rsidP="00FA2B24">
      <w:pPr>
        <w:rPr>
          <w:lang w:eastAsia="zh-CN"/>
        </w:rPr>
      </w:pPr>
    </w:p>
    <w:p w14:paraId="1C00A075" w14:textId="383D484C" w:rsidR="00E27E13" w:rsidRPr="00E27E13" w:rsidRDefault="00E27E13" w:rsidP="00E27E13">
      <w:pPr>
        <w:pStyle w:val="Naslov3"/>
        <w:numPr>
          <w:ilvl w:val="0"/>
          <w:numId w:val="0"/>
        </w:numPr>
        <w:ind w:left="567"/>
      </w:pPr>
      <w:bookmarkStart w:id="1054" w:name="_Toc198881044"/>
      <w:r>
        <w:t>6.10.1. Uvod</w:t>
      </w:r>
      <w:bookmarkEnd w:id="1054"/>
    </w:p>
    <w:p w14:paraId="15032173" w14:textId="58E81496" w:rsidR="00FA2B24" w:rsidRPr="00E27E13" w:rsidRDefault="00FA2B24" w:rsidP="00E27E13">
      <w:pPr>
        <w:spacing w:after="240" w:line="276" w:lineRule="auto"/>
        <w:jc w:val="both"/>
        <w:rPr>
          <w:rFonts w:eastAsia="Times New Roman"/>
          <w:sz w:val="24"/>
          <w:szCs w:val="28"/>
          <w:lang w:eastAsia="hr-HR"/>
        </w:rPr>
      </w:pPr>
      <w:r>
        <w:rPr>
          <w:rFonts w:ascii="Calibri" w:eastAsia="Times New Roman" w:hAnsi="Calibri" w:cs="Calibri"/>
          <w:sz w:val="24"/>
          <w:szCs w:val="28"/>
          <w:lang w:eastAsia="hr-HR"/>
        </w:rPr>
        <w:t xml:space="preserve">Mraz </w:t>
      </w:r>
      <w:r>
        <w:rPr>
          <w:rFonts w:cs="Cambria"/>
          <w:color w:val="000000"/>
          <w:sz w:val="24"/>
          <w:szCs w:val="28"/>
        </w:rPr>
        <w:t xml:space="preserve">je padalina koja se pojavljuje od rujna do svibnja, pri čemu je najopasniji onaj koji se pojavi u vegetacijskom razdoblju. Posljedice mogu biti smanjenje prinosa u poljoprivredi i povrtlarstvu. Mraz je štetan jer biljke mogu promrznuti zbog niskih temperatura. </w:t>
      </w:r>
      <w:r>
        <w:rPr>
          <w:rFonts w:eastAsia="Times New Roman"/>
          <w:sz w:val="24"/>
          <w:szCs w:val="28"/>
          <w:lang w:eastAsia="hr-HR"/>
        </w:rPr>
        <w:t xml:space="preserve">Ovu pojavu karakterizira kratkotrajni pad temperature prizemnog sloja zraka do 0 °C ili niže, u toplom dijelu godine, a može izazvati velike štete posebno kada se radi o voćarskim i povrtnim kulturama. U posljednjih nekoliko godina, mraz koji se pojavio u kasno proljeće nanosio je velike štete na plantažama voćaka kao i na povrtlarskim kulturama. Pojava, intenzitet i trajanje mraza lokalnog je karaktera jer ovisi od nagiba i orijentacije terena, reljefa, vrste zemljišta i vegetacije. Mraz nastaje sublimacijom vodene pare na ohlađenim predmetima ili bilju kad je temperatura rosišta niža od 0 </w:t>
      </w:r>
      <w:r>
        <w:rPr>
          <w:rFonts w:eastAsia="Times New Roman"/>
          <w:sz w:val="24"/>
          <w:szCs w:val="28"/>
          <w:vertAlign w:val="superscript"/>
          <w:lang w:eastAsia="hr-HR"/>
        </w:rPr>
        <w:t>0</w:t>
      </w:r>
      <w:r>
        <w:rPr>
          <w:rFonts w:eastAsia="Times New Roman"/>
          <w:sz w:val="24"/>
          <w:szCs w:val="28"/>
          <w:lang w:eastAsia="hr-HR"/>
        </w:rPr>
        <w:t xml:space="preserve">C, a zrak se ohladi ispod rosišta. Prema nastanku možemo ga podijeliti na advekcijski, radijacijski i evaporacijski. </w:t>
      </w:r>
    </w:p>
    <w:p w14:paraId="6CEDDFE3" w14:textId="747DEBBC" w:rsidR="00E27E13" w:rsidRPr="00E27E13" w:rsidRDefault="00E27E13" w:rsidP="00E27E13">
      <w:pPr>
        <w:pStyle w:val="Naslov3"/>
        <w:numPr>
          <w:ilvl w:val="0"/>
          <w:numId w:val="0"/>
        </w:numPr>
        <w:ind w:left="567"/>
      </w:pPr>
      <w:bookmarkStart w:id="1055" w:name="_Toc198881045"/>
      <w:r>
        <w:t>6.10.2. Prikaz utjecaja mraza na kritičnu infrastrukturu (KI)</w:t>
      </w:r>
      <w:bookmarkEnd w:id="1055"/>
    </w:p>
    <w:tbl>
      <w:tblPr>
        <w:tblW w:w="9107" w:type="dxa"/>
        <w:jc w:val="center"/>
        <w:tblCellMar>
          <w:left w:w="10" w:type="dxa"/>
          <w:right w:w="10" w:type="dxa"/>
        </w:tblCellMar>
        <w:tblLook w:val="04A0" w:firstRow="1" w:lastRow="0" w:firstColumn="1" w:lastColumn="0" w:noHBand="0" w:noVBand="1"/>
      </w:tblPr>
      <w:tblGrid>
        <w:gridCol w:w="959"/>
        <w:gridCol w:w="8148"/>
      </w:tblGrid>
      <w:tr w:rsidR="00FA2B24" w14:paraId="2433BE78" w14:textId="77777777" w:rsidTr="0050076D">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6E2F7" w14:textId="77777777" w:rsidR="00FA2B24" w:rsidRDefault="00FA2B24" w:rsidP="0050076D">
            <w:pPr>
              <w:spacing w:after="0" w:line="240" w:lineRule="auto"/>
              <w:jc w:val="center"/>
              <w:rPr>
                <w:b/>
                <w:kern w:val="0"/>
                <w:sz w:val="20"/>
                <w:szCs w:val="20"/>
                <w14:ligatures w14:val="none"/>
              </w:rPr>
            </w:pPr>
            <w:r>
              <w:rPr>
                <w:b/>
                <w:kern w:val="0"/>
                <w:sz w:val="20"/>
                <w:szCs w:val="20"/>
                <w14:ligatures w14:val="none"/>
              </w:rPr>
              <w:t>Utjecaj</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DDB52" w14:textId="77777777" w:rsidR="00FA2B24" w:rsidRDefault="00FA2B24" w:rsidP="0050076D">
            <w:pPr>
              <w:spacing w:after="0" w:line="240" w:lineRule="auto"/>
              <w:jc w:val="center"/>
              <w:rPr>
                <w:b/>
                <w:kern w:val="0"/>
                <w:sz w:val="20"/>
                <w:szCs w:val="20"/>
                <w14:ligatures w14:val="none"/>
              </w:rPr>
            </w:pPr>
            <w:r>
              <w:rPr>
                <w:b/>
                <w:kern w:val="0"/>
                <w:sz w:val="20"/>
                <w:szCs w:val="20"/>
                <w14:ligatures w14:val="none"/>
              </w:rPr>
              <w:t>Sektor</w:t>
            </w:r>
          </w:p>
        </w:tc>
      </w:tr>
      <w:tr w:rsidR="00FA2B24" w14:paraId="3E8A00DB" w14:textId="77777777" w:rsidTr="0050076D">
        <w:trPr>
          <w:trHeight w:val="38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EC7B9"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10502" w14:textId="77777777" w:rsidR="00FA2B24" w:rsidRDefault="00FA2B24" w:rsidP="0050076D">
            <w:pPr>
              <w:spacing w:after="0" w:line="240" w:lineRule="auto"/>
              <w:jc w:val="both"/>
              <w:rPr>
                <w:kern w:val="0"/>
                <w:sz w:val="20"/>
                <w:szCs w:val="20"/>
                <w14:ligatures w14:val="none"/>
              </w:rPr>
            </w:pPr>
            <w:r>
              <w:rPr>
                <w:kern w:val="0"/>
                <w:sz w:val="20"/>
                <w:szCs w:val="20"/>
                <w14:ligatures w14:val="none"/>
              </w:rPr>
              <w:t>Komunikacijska i informacijska tehnologija (elektroničke komunikacije, prijenos podataka, informacijski sustavi, pružanje audio i audiovizualnih medijskih usluga)</w:t>
            </w:r>
          </w:p>
        </w:tc>
      </w:tr>
      <w:tr w:rsidR="00FA2B24" w14:paraId="49C23293"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FB750" w14:textId="77777777" w:rsidR="00FA2B24" w:rsidRDefault="00FA2B24" w:rsidP="0050076D">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8452A" w14:textId="77777777" w:rsidR="00FA2B24" w:rsidRDefault="00FA2B24" w:rsidP="0050076D">
            <w:pPr>
              <w:spacing w:after="0" w:line="240" w:lineRule="auto"/>
              <w:jc w:val="both"/>
              <w:rPr>
                <w:kern w:val="0"/>
                <w:sz w:val="20"/>
                <w:szCs w:val="20"/>
                <w14:ligatures w14:val="none"/>
              </w:rPr>
            </w:pPr>
            <w:r>
              <w:rPr>
                <w:kern w:val="0"/>
                <w:sz w:val="20"/>
                <w:szCs w:val="20"/>
                <w14:ligatures w14:val="none"/>
              </w:rPr>
              <w:t>Promet (cestovni, željeznički, zračni, pomorski i promet unutarnjim plovnim putevima)</w:t>
            </w:r>
          </w:p>
        </w:tc>
      </w:tr>
      <w:tr w:rsidR="00FA2B24" w14:paraId="28D4188F"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B14D5"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B0AA4" w14:textId="77777777" w:rsidR="00FA2B24" w:rsidRDefault="00FA2B24" w:rsidP="0050076D">
            <w:pPr>
              <w:spacing w:after="0" w:line="240" w:lineRule="auto"/>
              <w:jc w:val="both"/>
              <w:rPr>
                <w:kern w:val="0"/>
                <w:sz w:val="20"/>
                <w:szCs w:val="20"/>
                <w14:ligatures w14:val="none"/>
              </w:rPr>
            </w:pPr>
            <w:r>
              <w:rPr>
                <w:kern w:val="0"/>
                <w:sz w:val="20"/>
                <w:szCs w:val="20"/>
                <w14:ligatures w14:val="none"/>
              </w:rPr>
              <w:t>Zdravstvo (zdravstvena zaštita, proizvodnja, promet i nadzor nad lijekovima)</w:t>
            </w:r>
          </w:p>
        </w:tc>
      </w:tr>
      <w:tr w:rsidR="00FA2B24" w14:paraId="19EC5981"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EFDC3" w14:textId="77777777" w:rsidR="00FA2B24" w:rsidRDefault="00FA2B24" w:rsidP="0050076D">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A1D8D" w14:textId="77777777" w:rsidR="00FA2B24" w:rsidRDefault="00FA2B24" w:rsidP="0050076D">
            <w:pPr>
              <w:spacing w:after="0" w:line="240" w:lineRule="auto"/>
              <w:jc w:val="both"/>
              <w:rPr>
                <w:kern w:val="0"/>
                <w:sz w:val="20"/>
                <w:szCs w:val="20"/>
                <w14:ligatures w14:val="none"/>
              </w:rPr>
            </w:pPr>
            <w:r>
              <w:rPr>
                <w:kern w:val="0"/>
                <w:sz w:val="20"/>
                <w:szCs w:val="20"/>
                <w14:ligatures w14:val="none"/>
              </w:rPr>
              <w:t>Vodno gospodarstvo (regulacijske i zaštitne vodne građevine i komunalne vodne građevine)</w:t>
            </w:r>
          </w:p>
        </w:tc>
      </w:tr>
      <w:tr w:rsidR="00FA2B24" w14:paraId="66D65CBD"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274F2" w14:textId="77777777" w:rsidR="00FA2B24" w:rsidRDefault="00FA2B24" w:rsidP="0050076D">
            <w:pPr>
              <w:spacing w:after="0" w:line="240" w:lineRule="auto"/>
              <w:jc w:val="center"/>
              <w:rPr>
                <w:b/>
                <w:kern w:val="0"/>
                <w:sz w:val="20"/>
                <w:szCs w:val="20"/>
                <w14:ligatures w14:val="none"/>
              </w:rPr>
            </w:pPr>
            <w:r>
              <w:rPr>
                <w:b/>
                <w:kern w:val="0"/>
                <w:sz w:val="20"/>
                <w:szCs w:val="20"/>
                <w14:ligatures w14:val="none"/>
              </w:rPr>
              <w:t>X</w:t>
            </w: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D1B89" w14:textId="77777777" w:rsidR="00FA2B24" w:rsidRDefault="00FA2B24" w:rsidP="0050076D">
            <w:pPr>
              <w:spacing w:after="0" w:line="240" w:lineRule="auto"/>
              <w:jc w:val="both"/>
              <w:rPr>
                <w:kern w:val="0"/>
                <w:sz w:val="20"/>
                <w:szCs w:val="20"/>
                <w14:ligatures w14:val="none"/>
              </w:rPr>
            </w:pPr>
            <w:r>
              <w:rPr>
                <w:kern w:val="0"/>
                <w:sz w:val="20"/>
                <w:szCs w:val="20"/>
                <w14:ligatures w14:val="none"/>
              </w:rPr>
              <w:t xml:space="preserve">Hrana (proizvodnja i opskrba hranom i sustav sigurnosti hrane, robne zalihe) </w:t>
            </w:r>
          </w:p>
        </w:tc>
      </w:tr>
      <w:tr w:rsidR="00FA2B24" w14:paraId="257E9614"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0B62C"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984F6" w14:textId="77777777" w:rsidR="00FA2B24" w:rsidRDefault="00FA2B24" w:rsidP="0050076D">
            <w:pPr>
              <w:spacing w:after="0" w:line="240" w:lineRule="auto"/>
              <w:jc w:val="both"/>
              <w:rPr>
                <w:kern w:val="0"/>
                <w:sz w:val="20"/>
                <w:szCs w:val="20"/>
                <w14:ligatures w14:val="none"/>
              </w:rPr>
            </w:pPr>
            <w:r>
              <w:rPr>
                <w:kern w:val="0"/>
                <w:sz w:val="20"/>
                <w:szCs w:val="20"/>
                <w14:ligatures w14:val="none"/>
              </w:rPr>
              <w:t>Financije (bankarstvo, burze, investicije, sustavi osiguranja i plaćanja)</w:t>
            </w:r>
          </w:p>
        </w:tc>
      </w:tr>
      <w:tr w:rsidR="00FA2B24" w14:paraId="7E06A274"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04666"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97553" w14:textId="77777777" w:rsidR="00FA2B24" w:rsidRDefault="00FA2B24" w:rsidP="0050076D">
            <w:pPr>
              <w:spacing w:after="0" w:line="240" w:lineRule="auto"/>
              <w:jc w:val="both"/>
              <w:rPr>
                <w:kern w:val="0"/>
                <w:sz w:val="20"/>
                <w:szCs w:val="20"/>
                <w14:ligatures w14:val="none"/>
              </w:rPr>
            </w:pPr>
            <w:r>
              <w:rPr>
                <w:kern w:val="0"/>
                <w:sz w:val="20"/>
                <w:szCs w:val="20"/>
                <w14:ligatures w14:val="none"/>
              </w:rPr>
              <w:t>Proizvodnja, skladištenje i prijevoz opasnih tvari (kemijski, biološki, radiološki i nuklearni materijali)</w:t>
            </w:r>
          </w:p>
        </w:tc>
      </w:tr>
      <w:tr w:rsidR="00FA2B24" w14:paraId="59FD04BC"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329E9"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BAD88" w14:textId="77777777" w:rsidR="00FA2B24" w:rsidRDefault="00FA2B24" w:rsidP="0050076D">
            <w:pPr>
              <w:spacing w:after="0" w:line="240" w:lineRule="auto"/>
              <w:jc w:val="both"/>
              <w:rPr>
                <w:kern w:val="0"/>
                <w:sz w:val="20"/>
                <w:szCs w:val="20"/>
                <w14:ligatures w14:val="none"/>
              </w:rPr>
            </w:pPr>
            <w:r>
              <w:rPr>
                <w:kern w:val="0"/>
                <w:sz w:val="20"/>
                <w:szCs w:val="20"/>
                <w14:ligatures w14:val="none"/>
              </w:rPr>
              <w:t>Javne službe (osiguranje javnog reda i mira, zaštita i spašavanje, hitna medicinska pomoć)</w:t>
            </w:r>
          </w:p>
        </w:tc>
      </w:tr>
      <w:tr w:rsidR="00FA2B24" w14:paraId="4927FEDC" w14:textId="77777777" w:rsidTr="0050076D">
        <w:trPr>
          <w:trHeight w:val="64"/>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B8154" w14:textId="77777777" w:rsidR="00FA2B24" w:rsidRDefault="00FA2B24" w:rsidP="0050076D">
            <w:pPr>
              <w:spacing w:after="0" w:line="240" w:lineRule="auto"/>
              <w:jc w:val="center"/>
              <w:rPr>
                <w:b/>
                <w:kern w:val="0"/>
                <w:sz w:val="20"/>
                <w:szCs w:val="20"/>
                <w14:ligatures w14:val="none"/>
              </w:rPr>
            </w:pPr>
          </w:p>
        </w:tc>
        <w:tc>
          <w:tcPr>
            <w:tcW w:w="8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D55FA" w14:textId="77777777" w:rsidR="00FA2B24" w:rsidRDefault="00FA2B24" w:rsidP="0050076D">
            <w:pPr>
              <w:spacing w:after="0" w:line="240" w:lineRule="auto"/>
              <w:jc w:val="both"/>
              <w:rPr>
                <w:kern w:val="0"/>
                <w:sz w:val="20"/>
                <w:szCs w:val="20"/>
                <w14:ligatures w14:val="none"/>
              </w:rPr>
            </w:pPr>
            <w:r>
              <w:rPr>
                <w:kern w:val="0"/>
                <w:sz w:val="20"/>
                <w:szCs w:val="20"/>
                <w14:ligatures w14:val="none"/>
              </w:rPr>
              <w:t>Nacionalni spomenici i vrijednosti</w:t>
            </w:r>
          </w:p>
        </w:tc>
      </w:tr>
    </w:tbl>
    <w:p w14:paraId="4AA89EA3" w14:textId="0E1A3C13" w:rsidR="00FA2B24" w:rsidRDefault="00FA2B24" w:rsidP="00254ED8">
      <w:pPr>
        <w:pStyle w:val="Naslov3"/>
        <w:numPr>
          <w:ilvl w:val="0"/>
          <w:numId w:val="0"/>
        </w:numPr>
      </w:pPr>
    </w:p>
    <w:p w14:paraId="24CF9DAF" w14:textId="77777777" w:rsidR="00254ED8" w:rsidRDefault="00254ED8" w:rsidP="00254ED8">
      <w:pPr>
        <w:pStyle w:val="Naslov3"/>
        <w:numPr>
          <w:ilvl w:val="0"/>
          <w:numId w:val="0"/>
        </w:numPr>
        <w:ind w:left="567"/>
      </w:pPr>
      <w:bookmarkStart w:id="1056" w:name="_Toc198881046"/>
      <w:r>
        <w:t>6.10.3. Kontekst</w:t>
      </w:r>
      <w:bookmarkEnd w:id="1056"/>
    </w:p>
    <w:p w14:paraId="67591A19" w14:textId="4BE10170" w:rsidR="00254ED8" w:rsidRPr="00254ED8" w:rsidRDefault="00254ED8" w:rsidP="00254ED8">
      <w:pPr>
        <w:rPr>
          <w:lang w:eastAsia="zh-CN"/>
        </w:rPr>
      </w:pPr>
    </w:p>
    <w:p w14:paraId="41DABDC3" w14:textId="77777777" w:rsidR="00FA2B24" w:rsidRDefault="00FA2B24" w:rsidP="00FA2B24">
      <w:pPr>
        <w:shd w:val="clear" w:color="auto" w:fill="FFFFFF"/>
        <w:spacing w:before="195" w:after="195" w:line="276" w:lineRule="auto"/>
        <w:jc w:val="both"/>
        <w:rPr>
          <w:rFonts w:eastAsia="Times New Roman" w:cstheme="minorHAnsi"/>
          <w:sz w:val="24"/>
          <w:szCs w:val="28"/>
          <w:lang w:eastAsia="hr-HR"/>
        </w:rPr>
      </w:pPr>
      <w:r>
        <w:rPr>
          <w:rFonts w:eastAsia="Times New Roman" w:cstheme="minorHAnsi"/>
          <w:sz w:val="24"/>
          <w:szCs w:val="28"/>
          <w:lang w:eastAsia="hr-HR"/>
        </w:rPr>
        <w:t xml:space="preserve">Po definiciji, mraz je meteorološka pojava koja nastaje pri tlu u vedrim noćima i pri slabijem vjetru, kad uz hladno tlo prizemni sloj zraka pri temperaturi nižoj od 0 °C izravno prijeđe iz vodene pare u led (depozicija).  Najčešće se javlja po dolinama u koje se slijeva hladan zrak s okolnih obronaka. Iščezava nakon izlaska Sunca, kad se tlo i sloj zraka uz tlo zagriju. Najpovoljniji uvjeti za njegov nastanak su zimi, a najčešći je u prosincu i siječnju. Međutim, daleko je opasniji onaj koji se javlja u vrijeme proljetnih mjeseci. Mraz se pojavljuje u zoru, kada ima dovoljno vlage u zraku i dolazi do pada temperature. Ovisno o padu temperature, mraz može biti slab, umjeren, jak ili vrlo jak. Mraz se pojavljuje u zoni rizosfere (područje korijena) i riječ je o jakim i vrlo jakim mrazovima. Slabi i umjereni uglavnom se vide na nadzemnom dijelu biljaka. Reljefno gledano, mraz se pojavljuje u tzv. mrazištima. To su udubljenja u reljefu gdje dolazi do pada temperature u zoru te do pojave mraza. </w:t>
      </w:r>
    </w:p>
    <w:p w14:paraId="7FAEC6EA" w14:textId="77777777" w:rsidR="00FA2B24" w:rsidRDefault="00FA2B24" w:rsidP="00FA2B24">
      <w:pPr>
        <w:shd w:val="clear" w:color="auto" w:fill="FFFFFF"/>
        <w:spacing w:after="0" w:line="276" w:lineRule="auto"/>
        <w:jc w:val="both"/>
        <w:rPr>
          <w:rFonts w:ascii="Calibri" w:eastAsia="Times New Roman" w:hAnsi="Calibri" w:cs="Calibri"/>
          <w:sz w:val="24"/>
          <w:szCs w:val="28"/>
          <w:lang w:eastAsia="hr-HR"/>
        </w:rPr>
      </w:pPr>
      <w:r>
        <w:rPr>
          <w:rFonts w:ascii="Calibri" w:eastAsia="Times New Roman" w:hAnsi="Calibri" w:cs="Calibri"/>
          <w:sz w:val="24"/>
          <w:szCs w:val="28"/>
          <w:lang w:eastAsia="hr-HR"/>
        </w:rPr>
        <w:t xml:space="preserve">Do pojave mraza dolazi na više načina. Mraz nastaje advekcijom, radijacijom ili istodobno radijacijom i advekcijom. Advekcijski mraz nastaje zbog prodora hladna zraka, zadrži se i po nekoliko dana, a uz to prekrije veliko područje. Upravo zbog navedenog, zaštita biljaka od spomenuta mraza je vrlo teška. Jedini mogući način koji se u praksi do sada pokazao djelotvornim jest orošavanje. </w:t>
      </w:r>
      <w:r>
        <w:rPr>
          <w:rFonts w:ascii="Calibri" w:eastAsia="Times New Roman" w:hAnsi="Calibri" w:cs="Calibri"/>
          <w:bCs/>
          <w:sz w:val="24"/>
          <w:szCs w:val="28"/>
          <w:lang w:eastAsia="hr-HR"/>
        </w:rPr>
        <w:t>Radijacijski mraz</w:t>
      </w:r>
      <w:r>
        <w:rPr>
          <w:rFonts w:ascii="Calibri" w:eastAsia="Times New Roman" w:hAnsi="Calibri" w:cs="Calibri"/>
          <w:sz w:val="24"/>
          <w:szCs w:val="28"/>
          <w:lang w:eastAsia="hr-HR"/>
        </w:rPr>
        <w:t> nastaje kad je tijekom noći vrlo intenzivno hlađenje tla i prizemna sloja zraka. U najnižim dijelovima nekoga kraja, a zbog spuštanja ohlađena zraka niz obronke nastaju takozvana jezera hladnog zraka pa po kotlinama, dolinama, uvalama i nizinama nastaju štete izazvane mrazom.</w:t>
      </w:r>
    </w:p>
    <w:p w14:paraId="6F12007B" w14:textId="77777777" w:rsidR="00FA2B24" w:rsidRDefault="00FA2B24" w:rsidP="00FA2B24">
      <w:pPr>
        <w:shd w:val="clear" w:color="auto" w:fill="FFFFFF"/>
        <w:spacing w:after="0" w:line="276" w:lineRule="auto"/>
        <w:jc w:val="both"/>
        <w:rPr>
          <w:rFonts w:ascii="Calibri" w:eastAsia="Times New Roman" w:hAnsi="Calibri" w:cs="Calibri"/>
          <w:sz w:val="24"/>
          <w:szCs w:val="28"/>
          <w:lang w:eastAsia="hr-HR"/>
        </w:rPr>
      </w:pPr>
    </w:p>
    <w:p w14:paraId="20A96A18" w14:textId="77777777" w:rsidR="00FA2B24" w:rsidRDefault="00FA2B24" w:rsidP="00FA2B24">
      <w:pPr>
        <w:shd w:val="clear" w:color="auto" w:fill="FFFFFF"/>
        <w:spacing w:after="0" w:line="276" w:lineRule="auto"/>
        <w:jc w:val="both"/>
        <w:rPr>
          <w:rFonts w:ascii="Calibri" w:eastAsia="Times New Roman" w:hAnsi="Calibri" w:cs="Calibri"/>
          <w:sz w:val="24"/>
          <w:szCs w:val="28"/>
          <w:lang w:eastAsia="hr-HR"/>
        </w:rPr>
      </w:pPr>
      <w:r>
        <w:rPr>
          <w:rFonts w:ascii="Calibri" w:eastAsia="Times New Roman" w:hAnsi="Calibri" w:cs="Calibri"/>
          <w:sz w:val="24"/>
          <w:szCs w:val="28"/>
          <w:lang w:eastAsia="hr-HR"/>
        </w:rPr>
        <w:t>Tako nastali mraz ublažava se orošavanjem, dimljenjem pa i miješanjem zraka.</w:t>
      </w:r>
      <w:r>
        <w:rPr>
          <w:rFonts w:ascii="Calibri" w:eastAsia="Times New Roman" w:hAnsi="Calibri" w:cs="Calibri"/>
          <w:sz w:val="24"/>
          <w:szCs w:val="28"/>
          <w:lang w:eastAsia="hr-HR"/>
        </w:rPr>
        <w:br/>
        <w:t>Dimljenje se u praksi pokazalo vrlo djelotvornim, ali samo kad je dim bio dovoljno težak. Pored tih načina, biljke od mraza možemo zaštititi i prekrivanjem. Opasnost od pojave mraza bit će znatno manja blizu većih vodenih površina, iznad neobrađena tla, a i na južnim obroncima.</w:t>
      </w:r>
    </w:p>
    <w:p w14:paraId="1E57D47E" w14:textId="77777777" w:rsidR="00FA2B24" w:rsidRDefault="00FA2B24" w:rsidP="00FA2B24">
      <w:pPr>
        <w:keepNext/>
        <w:spacing w:after="0" w:line="240" w:lineRule="auto"/>
        <w:rPr>
          <w:sz w:val="20"/>
          <w:szCs w:val="20"/>
        </w:rPr>
      </w:pPr>
      <w:r>
        <w:rPr>
          <w:noProof/>
          <w:sz w:val="20"/>
          <w:szCs w:val="20"/>
          <w:lang w:eastAsia="zh-CN"/>
        </w:rPr>
        <w:lastRenderedPageBreak/>
        <w:drawing>
          <wp:inline distT="0" distB="0" distL="0" distR="0" wp14:anchorId="2CFFCB4E" wp14:editId="6C2748DF">
            <wp:extent cx="5791200" cy="5899150"/>
            <wp:effectExtent l="0" t="0" r="0" b="6350"/>
            <wp:docPr id="485710021" name="Slika 4857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Slika 24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805110" cy="5913907"/>
                    </a:xfrm>
                    <a:prstGeom prst="rect">
                      <a:avLst/>
                    </a:prstGeom>
                    <a:noFill/>
                  </pic:spPr>
                </pic:pic>
              </a:graphicData>
            </a:graphic>
          </wp:inline>
        </w:drawing>
      </w:r>
    </w:p>
    <w:p w14:paraId="2A7F9AF9" w14:textId="52D3BD30" w:rsidR="00FA2B24" w:rsidRDefault="00A76A5B" w:rsidP="00A76A5B">
      <w:pPr>
        <w:pStyle w:val="Opisslike"/>
        <w:spacing w:line="276" w:lineRule="auto"/>
        <w:jc w:val="center"/>
        <w:rPr>
          <w:i/>
          <w:iCs/>
        </w:rPr>
      </w:pPr>
      <w:bookmarkStart w:id="1057" w:name="_Toc196807007"/>
      <w:r>
        <w:t xml:space="preserve">Slika </w:t>
      </w:r>
      <w:fldSimple w:instr=" SEQ Slika \* ARABIC ">
        <w:r w:rsidR="00024CC8">
          <w:rPr>
            <w:noProof/>
          </w:rPr>
          <w:t>29</w:t>
        </w:r>
      </w:fldSimple>
      <w:r>
        <w:t>.</w:t>
      </w:r>
      <w:r w:rsidR="00FA2B24">
        <w:t xml:space="preserve"> Srednji datumi početka i završetka razdoblja s mrazom na području RH</w:t>
      </w:r>
      <w:bookmarkEnd w:id="1057"/>
    </w:p>
    <w:p w14:paraId="7C691AF2" w14:textId="77777777" w:rsidR="00FA2B24" w:rsidRPr="00A76A5B" w:rsidRDefault="00FA2B24" w:rsidP="00A76A5B">
      <w:pPr>
        <w:pStyle w:val="Opisslike"/>
        <w:spacing w:line="276" w:lineRule="auto"/>
        <w:jc w:val="center"/>
        <w:rPr>
          <w:b w:val="0"/>
          <w:bCs w:val="0"/>
          <w:szCs w:val="18"/>
        </w:rPr>
      </w:pPr>
      <w:r w:rsidRPr="00A76A5B">
        <w:rPr>
          <w:b w:val="0"/>
          <w:bCs w:val="0"/>
          <w:szCs w:val="18"/>
        </w:rPr>
        <w:t>Izvor: Klimatski atlas Hrvatske, 2008. god.</w:t>
      </w:r>
    </w:p>
    <w:p w14:paraId="7711A901" w14:textId="2DB0DB83" w:rsidR="00254ED8" w:rsidRPr="00254ED8" w:rsidRDefault="00254ED8" w:rsidP="00254ED8">
      <w:pPr>
        <w:pStyle w:val="Naslov3"/>
        <w:numPr>
          <w:ilvl w:val="0"/>
          <w:numId w:val="0"/>
        </w:numPr>
        <w:ind w:left="567"/>
      </w:pPr>
      <w:bookmarkStart w:id="1058" w:name="_Toc198881047"/>
      <w:r>
        <w:t>6.10.4. Uzrok mraza</w:t>
      </w:r>
      <w:bookmarkEnd w:id="1058"/>
    </w:p>
    <w:p w14:paraId="76006E83" w14:textId="77777777" w:rsidR="00FA2B24" w:rsidRDefault="00FA2B24" w:rsidP="00FA2B24">
      <w:pPr>
        <w:shd w:val="clear" w:color="auto" w:fill="FFFFFF"/>
        <w:spacing w:after="225" w:line="276" w:lineRule="auto"/>
        <w:jc w:val="both"/>
        <w:rPr>
          <w:rFonts w:eastAsia="Times New Roman" w:cstheme="minorHAnsi"/>
          <w:sz w:val="24"/>
          <w:szCs w:val="28"/>
          <w:lang w:eastAsia="hr-HR"/>
        </w:rPr>
      </w:pPr>
      <w:r>
        <w:rPr>
          <w:rFonts w:eastAsia="Times New Roman" w:cstheme="minorHAnsi"/>
          <w:sz w:val="24"/>
          <w:szCs w:val="28"/>
          <w:lang w:eastAsia="hr-HR"/>
        </w:rPr>
        <w:t>Mraz nastaje sublimacijom vodene pare na ohlađenim predmetima kada je temperatura rosišta manja od 0 °C. Dobro je znati da do pojave mraza dolazi na više načina, a to su advekcijom, radijacijom ili istodobno advekcijom i radijacijom.</w:t>
      </w:r>
    </w:p>
    <w:p w14:paraId="099C8570" w14:textId="77777777" w:rsidR="00FA2B24" w:rsidRDefault="00FA2B24" w:rsidP="00FA2B24">
      <w:pPr>
        <w:shd w:val="clear" w:color="auto" w:fill="FFFFFF"/>
        <w:spacing w:after="225" w:line="276" w:lineRule="auto"/>
        <w:jc w:val="both"/>
        <w:rPr>
          <w:rFonts w:eastAsia="Times New Roman" w:cstheme="minorHAnsi"/>
          <w:sz w:val="24"/>
          <w:szCs w:val="28"/>
          <w:lang w:eastAsia="hr-HR"/>
        </w:rPr>
      </w:pPr>
      <w:r>
        <w:rPr>
          <w:rFonts w:eastAsia="Times New Roman" w:cstheme="minorHAnsi"/>
          <w:sz w:val="24"/>
          <w:szCs w:val="28"/>
          <w:lang w:eastAsia="hr-HR"/>
        </w:rPr>
        <w:t>Advekcijski mraz nastaje prodorom hladnog zraka koji se zadrži i po nekoliko dana i prekrije veliko područje. Zaštita od ove vrste mraza je vrlo teška upravo zbog spomenutih karakteristika. U praksi se kao najdjelotvornija zaštitna mjera pokazalo orošavanje.</w:t>
      </w:r>
    </w:p>
    <w:p w14:paraId="54B7D840" w14:textId="77777777" w:rsidR="00FA2B24" w:rsidRDefault="00FA2B24" w:rsidP="00FA2B24">
      <w:pPr>
        <w:spacing w:line="276" w:lineRule="auto"/>
        <w:jc w:val="both"/>
        <w:rPr>
          <w:rFonts w:eastAsia="Times New Roman" w:cstheme="minorHAnsi"/>
          <w:sz w:val="24"/>
          <w:szCs w:val="28"/>
          <w:lang w:eastAsia="hr-HR"/>
        </w:rPr>
      </w:pPr>
      <w:r>
        <w:rPr>
          <w:rFonts w:eastAsia="Times New Roman" w:cstheme="minorHAnsi"/>
          <w:sz w:val="24"/>
          <w:szCs w:val="28"/>
          <w:lang w:eastAsia="hr-HR"/>
        </w:rPr>
        <w:t xml:space="preserve">Radijacijski mraz nastaje uslijed intenzivnog hlađenja tla i prizemnog sloja zraka. U najnižim dijelovima nekog kraja zbog spuštanja hladnog zraka niz obronke stvaraju se tzv. jezera hladnog zraka koje uzrokuju štete po kotlinama, udolinama, nizinama i uvalama. Protiv ove vrste mraza </w:t>
      </w:r>
      <w:r>
        <w:rPr>
          <w:rFonts w:eastAsia="Times New Roman" w:cstheme="minorHAnsi"/>
          <w:sz w:val="24"/>
          <w:szCs w:val="28"/>
          <w:lang w:eastAsia="hr-HR"/>
        </w:rPr>
        <w:lastRenderedPageBreak/>
        <w:t>djelotvorne su mjere orošavanja, dimljenja, prekrivanjem biljaka i miješanja zraka. Dimljenje se u praksi pokazalo kao vrlo djelotvorna mjera zaštite, ali samo kad je dim bio vrlo težak.</w:t>
      </w:r>
    </w:p>
    <w:p w14:paraId="1D38A0D6" w14:textId="496EC0FB" w:rsidR="00254ED8" w:rsidRPr="00254ED8" w:rsidRDefault="00254ED8" w:rsidP="00E9227A">
      <w:pPr>
        <w:pStyle w:val="Naslov4"/>
        <w:numPr>
          <w:ilvl w:val="0"/>
          <w:numId w:val="0"/>
        </w:numPr>
        <w:ind w:left="851"/>
      </w:pPr>
      <w:bookmarkStart w:id="1059" w:name="_Toc198881048"/>
      <w:r>
        <w:t>6.10.</w:t>
      </w:r>
      <w:r w:rsidR="00E9227A">
        <w:t>4.1. Razvoj događaja koji prethodi velikoj nesreći uslijed mraza</w:t>
      </w:r>
      <w:bookmarkEnd w:id="1059"/>
    </w:p>
    <w:p w14:paraId="31A7DCAB" w14:textId="77777777" w:rsidR="00FA2B24" w:rsidRDefault="00FA2B24" w:rsidP="00FA2B24">
      <w:pPr>
        <w:spacing w:line="276" w:lineRule="auto"/>
        <w:jc w:val="both"/>
        <w:rPr>
          <w:sz w:val="24"/>
          <w:szCs w:val="24"/>
          <w:lang w:eastAsia="hr-HR"/>
        </w:rPr>
      </w:pPr>
      <w:r>
        <w:rPr>
          <w:sz w:val="24"/>
          <w:szCs w:val="24"/>
          <w:lang w:eastAsia="hr-HR"/>
        </w:rPr>
        <w:t xml:space="preserve">Prodor hladnog zraka, intenzivno hlađenje tla i prizemnog sloja tla kada je temperatura rosišta manja od 0 </w:t>
      </w:r>
      <w:r>
        <w:rPr>
          <w:rFonts w:cstheme="minorHAnsi"/>
          <w:sz w:val="24"/>
          <w:szCs w:val="24"/>
          <w:lang w:eastAsia="hr-HR"/>
        </w:rPr>
        <w:t>°</w:t>
      </w:r>
      <w:r>
        <w:rPr>
          <w:sz w:val="24"/>
          <w:szCs w:val="24"/>
          <w:lang w:eastAsia="hr-HR"/>
        </w:rPr>
        <w:t xml:space="preserve">C. </w:t>
      </w:r>
    </w:p>
    <w:p w14:paraId="23E76831" w14:textId="4BE9B08D" w:rsidR="00E9227A" w:rsidRPr="00E9227A" w:rsidRDefault="00E9227A" w:rsidP="006E7CA6">
      <w:pPr>
        <w:pStyle w:val="Naslov4"/>
        <w:numPr>
          <w:ilvl w:val="0"/>
          <w:numId w:val="0"/>
        </w:numPr>
        <w:ind w:left="1497" w:hanging="646"/>
      </w:pPr>
      <w:bookmarkStart w:id="1060" w:name="_Toc198881049"/>
      <w:r>
        <w:t>6.10.4.</w:t>
      </w:r>
      <w:r w:rsidR="00B91985">
        <w:t>2</w:t>
      </w:r>
      <w:r>
        <w:t>. Okidač koji je uzrokovao veliku nesreću uslijed mraza</w:t>
      </w:r>
      <w:bookmarkEnd w:id="1060"/>
    </w:p>
    <w:p w14:paraId="3D2B3699" w14:textId="77777777" w:rsidR="00FA2B24" w:rsidRDefault="00FA2B24" w:rsidP="00FA2B24">
      <w:pPr>
        <w:spacing w:line="276" w:lineRule="auto"/>
        <w:jc w:val="both"/>
        <w:rPr>
          <w:sz w:val="24"/>
          <w:szCs w:val="24"/>
        </w:rPr>
      </w:pPr>
      <w:r>
        <w:rPr>
          <w:sz w:val="24"/>
          <w:szCs w:val="24"/>
        </w:rPr>
        <w:t>Ignoriranje upozorenja o pojavi mraza značajno utječe na stanovništvo te poljoprivrednu proizvodnju. Ne provođenje pravovremenih mjera zaštite rezultira velikim štetama u poljoprivrednoj proizvodnji i propadanja uroda.</w:t>
      </w:r>
    </w:p>
    <w:p w14:paraId="180E8020" w14:textId="77777777" w:rsidR="006E7CA6" w:rsidRDefault="006E7CA6" w:rsidP="006E7CA6">
      <w:pPr>
        <w:pStyle w:val="Naslov3"/>
        <w:numPr>
          <w:ilvl w:val="0"/>
          <w:numId w:val="0"/>
        </w:numPr>
        <w:ind w:left="567"/>
      </w:pPr>
      <w:bookmarkStart w:id="1061" w:name="_Toc198881050"/>
      <w:r>
        <w:t>6.10.5. Događaj s najgorim mogućim posljedicama  - Mraz</w:t>
      </w:r>
      <w:bookmarkEnd w:id="1061"/>
    </w:p>
    <w:p w14:paraId="37ABE8A1" w14:textId="7F56047E" w:rsidR="006E7CA6" w:rsidRPr="006E7CA6" w:rsidRDefault="006E7CA6" w:rsidP="006E7CA6">
      <w:pPr>
        <w:rPr>
          <w:lang w:eastAsia="zh-CN"/>
        </w:rPr>
      </w:pPr>
    </w:p>
    <w:p w14:paraId="7F494834" w14:textId="77777777" w:rsidR="00FA2B24" w:rsidRDefault="00FA2B24" w:rsidP="00FA2B24">
      <w:pPr>
        <w:spacing w:line="276" w:lineRule="auto"/>
        <w:jc w:val="both"/>
        <w:rPr>
          <w:rFonts w:cstheme="minorHAnsi"/>
          <w:sz w:val="24"/>
          <w:szCs w:val="28"/>
          <w:lang w:eastAsia="hr-HR"/>
        </w:rPr>
      </w:pPr>
      <w:r>
        <w:rPr>
          <w:rFonts w:cstheme="minorHAnsi"/>
          <w:sz w:val="24"/>
          <w:szCs w:val="28"/>
          <w:lang w:eastAsia="hr-HR"/>
        </w:rPr>
        <w:t xml:space="preserve">Biljke u tkivu imaju veliki postotak vode. Prilikom pojave niske temperature dolazi do smrzavanja vode što dovodi do pucanja i širenja tkiva te odumiranja biljaka. Kod slabijih mrazova dolazi do oštećenja zelenih nezaštićenih dijelova. Takvu pojavu biljke prepoznaju kao stres, što dovodi do pada otpornosti biljaka. Ako su biljke na vrijeme pripremljene te su povukle biljne sokove na vrijeme, mraz nema nepovoljno djelovanje. Kod pojave slabih i umjerenih mrazova dolazi do oštećenja zelenih dijelova biljaka, što ne dovodi do velikih problema za biljke. Kod pojave jakih i vrlo jakih mrazova dolazi do oštećenja tkiva, što može izazvati značajna oštećenja na deblu, granama, krošnji i dr. Prilikom smrzavanja tla dolazi do odumiranja korijena i izbacivanja korijena ako biljka nije prilagođena na takve uvjete. </w:t>
      </w:r>
    </w:p>
    <w:p w14:paraId="3963F079" w14:textId="77777777" w:rsidR="00FA2B24" w:rsidRDefault="00FA2B24" w:rsidP="00FA2B24">
      <w:pPr>
        <w:shd w:val="clear" w:color="auto" w:fill="FFFFFF"/>
        <w:spacing w:after="225" w:line="276" w:lineRule="auto"/>
        <w:jc w:val="both"/>
        <w:rPr>
          <w:rFonts w:eastAsia="Times New Roman" w:cstheme="minorHAnsi"/>
          <w:sz w:val="24"/>
          <w:szCs w:val="28"/>
          <w:lang w:eastAsia="hr-HR"/>
        </w:rPr>
      </w:pPr>
      <w:r>
        <w:rPr>
          <w:rFonts w:eastAsia="Times New Roman" w:cstheme="minorHAnsi"/>
          <w:sz w:val="24"/>
          <w:szCs w:val="28"/>
          <w:lang w:eastAsia="hr-HR"/>
        </w:rPr>
        <w:t>U voćarskim krajevima u nekim godinama voćke mogu biti izložene opasnosti od pojave kasnih proljetnih mrazova koji se javljaju najčešće u fazi cvatnje. Tada zatvoreni ili otvoreni cvjetovi i tek zametnuti plodovi mogu biti potpuno ili samo djelomično uništeni. Cvjetni pupovi su najosjetljiviji na kasne proljetne mrazove za razliku od faze potpunog zimskog mirovanja kada cvjetni pupovi mogu izdržati znatno niske temperature. S početkom vegetacije, njihovim pupanjem i cvjetanjem ta se osjetljivost naglo povećava. Kasni proljetni mrazovi mogu počiniti velike štete u smislu da unište cijelu berbu. Zametnuti plodovi su još osjetljiviji od cvjetova i propadaju na temperaturi od -1,2 do 2 °C, dok cvjetovi stradaju na -2,0 do -3,0 °C. Pojedini dijelovi cvijeta su također nejednako otporni prema mrazovima. Najosjetljiviji je sjemeni zametak, a najotporniji polen.</w:t>
      </w:r>
    </w:p>
    <w:p w14:paraId="4A0D15EB" w14:textId="77777777" w:rsidR="00FA2B24" w:rsidRDefault="00FA2B24" w:rsidP="00FA2B24">
      <w:pPr>
        <w:spacing w:after="0" w:line="276" w:lineRule="auto"/>
        <w:jc w:val="both"/>
        <w:rPr>
          <w:sz w:val="24"/>
          <w:szCs w:val="24"/>
          <w:lang w:eastAsia="hr-HR"/>
        </w:rPr>
      </w:pPr>
      <w:r>
        <w:rPr>
          <w:sz w:val="24"/>
          <w:szCs w:val="24"/>
          <w:lang w:eastAsia="hr-HR"/>
        </w:rPr>
        <w:t>Pri pojavi kasno proljetnih mrazeva očekuje se znatan pad temperature zraka, jutarnje i dnevne, nakon razdoblja iznadprosječno toplog vremena. Valja posebno upozoriti voćare i vinogradare da se pri takvim promjenama vremena očekuje pojava jutarnjeg mraza, ponajprije u gorju (vinogradarske površine), a zatim i u nizinama. Pojava kasno proljetnog mraza u većini je slučajeva praćena vjetrom, umjerenim ili jakim sjevercem.</w:t>
      </w:r>
    </w:p>
    <w:p w14:paraId="730EA88B" w14:textId="77777777" w:rsidR="00FA2B24" w:rsidRDefault="00FA2B24" w:rsidP="00FA2B24">
      <w:pPr>
        <w:spacing w:line="276" w:lineRule="auto"/>
        <w:jc w:val="both"/>
        <w:rPr>
          <w:sz w:val="24"/>
          <w:szCs w:val="24"/>
          <w:lang w:eastAsia="zh-CN"/>
        </w:rPr>
      </w:pPr>
    </w:p>
    <w:p w14:paraId="1464C3FA" w14:textId="77777777" w:rsidR="00FA2B24" w:rsidRDefault="00FA2B24" w:rsidP="00FA2B24">
      <w:pPr>
        <w:rPr>
          <w:lang w:eastAsia="zh-CN"/>
        </w:rPr>
      </w:pPr>
    </w:p>
    <w:p w14:paraId="27E3D291" w14:textId="08787640" w:rsidR="006E7CA6" w:rsidRPr="006E7CA6" w:rsidRDefault="006E7CA6" w:rsidP="006E7CA6">
      <w:pPr>
        <w:pStyle w:val="Naslov4"/>
        <w:numPr>
          <w:ilvl w:val="0"/>
          <w:numId w:val="0"/>
        </w:numPr>
        <w:ind w:left="851"/>
      </w:pPr>
      <w:bookmarkStart w:id="1062" w:name="_Toc198881051"/>
      <w:r>
        <w:lastRenderedPageBreak/>
        <w:t>6.10.5.1. Procjena posljedica događaja s najgorim mogućim posljedicama uslijed mraza na život i zdravlje ljudi</w:t>
      </w:r>
      <w:bookmarkEnd w:id="1062"/>
    </w:p>
    <w:p w14:paraId="51C15C5E" w14:textId="77777777" w:rsidR="00FA2B24" w:rsidRDefault="00FA2B24" w:rsidP="00FA2B24">
      <w:pPr>
        <w:spacing w:after="0" w:line="276" w:lineRule="auto"/>
        <w:jc w:val="both"/>
        <w:rPr>
          <w:sz w:val="24"/>
          <w:szCs w:val="24"/>
        </w:rPr>
      </w:pPr>
      <w:r>
        <w:rPr>
          <w:sz w:val="24"/>
          <w:szCs w:val="24"/>
        </w:rPr>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02016A14" w14:textId="77777777" w:rsidR="00FA2B24" w:rsidRDefault="00FA2B24" w:rsidP="00FA2B24">
      <w:pPr>
        <w:spacing w:after="0" w:line="276" w:lineRule="auto"/>
        <w:jc w:val="both"/>
        <w:rPr>
          <w:sz w:val="24"/>
          <w:szCs w:val="24"/>
        </w:rPr>
      </w:pPr>
    </w:p>
    <w:p w14:paraId="0B4F3246" w14:textId="77777777" w:rsidR="00FA2B24" w:rsidRDefault="00FA2B24" w:rsidP="00FA2B24">
      <w:pPr>
        <w:spacing w:line="276" w:lineRule="auto"/>
        <w:jc w:val="both"/>
      </w:pPr>
      <w:r>
        <w:rPr>
          <w:sz w:val="24"/>
          <w:szCs w:val="24"/>
        </w:rPr>
        <w:t>S obzirom na učinke koje mraz ima na stanovništvo, posljedice na životi zdravlje ljudi procijenjene su neznatnim, točnije posljedicama će biti zahvaćeno manje od 0,001% stanovništva</w:t>
      </w:r>
      <w:r>
        <w:t xml:space="preserve">. </w:t>
      </w:r>
    </w:p>
    <w:p w14:paraId="784852F6" w14:textId="0EEA490F" w:rsidR="00FA2B24" w:rsidRDefault="00FA2B24" w:rsidP="00FA2B24">
      <w:pPr>
        <w:pStyle w:val="Opisslike"/>
        <w:keepNext/>
        <w:spacing w:line="276" w:lineRule="auto"/>
        <w:jc w:val="center"/>
        <w:rPr>
          <w:b w:val="0"/>
          <w:bCs w:val="0"/>
          <w:i/>
          <w:iCs/>
        </w:rPr>
      </w:pPr>
      <w:bookmarkStart w:id="1063" w:name="_Toc196826599"/>
      <w:r>
        <w:t xml:space="preserve">Tablica </w:t>
      </w:r>
      <w:fldSimple w:instr=" SEQ Tablica \* ARABIC ">
        <w:r w:rsidR="00B61DD6">
          <w:rPr>
            <w:noProof/>
          </w:rPr>
          <w:t>130</w:t>
        </w:r>
      </w:fldSimple>
      <w:r>
        <w:t>. Prikaz prijetnjom nastalih posljedica na život i zdravlje ljudi - Događaj s najgorim mogućim posljedicama – Mraz</w:t>
      </w:r>
      <w:bookmarkEnd w:id="106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A2B24" w14:paraId="672378FA" w14:textId="77777777" w:rsidTr="0050076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3ACA9"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Život i zdravlje ljudi</w:t>
            </w:r>
          </w:p>
        </w:tc>
      </w:tr>
      <w:tr w:rsidR="00FA2B24" w14:paraId="2B2F61CE"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507C1"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7576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0A731"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AD30C"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FA2B24" w14:paraId="465BC07E"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7EBA2"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790DA"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CBD5C"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934D0"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FA2B24" w14:paraId="60C1FA71"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46CB4"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B0171"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333E7"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AF550" w14:textId="77777777" w:rsidR="00FA2B24" w:rsidRDefault="00FA2B24" w:rsidP="0050076D">
            <w:pPr>
              <w:spacing w:after="0" w:line="240" w:lineRule="auto"/>
              <w:jc w:val="center"/>
              <w:rPr>
                <w:rFonts w:ascii="Calibri" w:eastAsia="Calibri" w:hAnsi="Calibri" w:cs="Times New Roman"/>
                <w:b/>
                <w:bCs/>
                <w:sz w:val="20"/>
                <w:szCs w:val="20"/>
              </w:rPr>
            </w:pPr>
          </w:p>
        </w:tc>
      </w:tr>
      <w:tr w:rsidR="00FA2B24" w14:paraId="1186F5BC"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1AEF9"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24BD8"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45896"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75866" w14:textId="77777777" w:rsidR="00FA2B24" w:rsidRDefault="00FA2B24" w:rsidP="0050076D">
            <w:pPr>
              <w:spacing w:after="0" w:line="240" w:lineRule="auto"/>
              <w:jc w:val="center"/>
              <w:rPr>
                <w:rFonts w:ascii="Calibri" w:eastAsia="Calibri" w:hAnsi="Calibri" w:cs="Times New Roman"/>
                <w:sz w:val="20"/>
                <w:szCs w:val="20"/>
              </w:rPr>
            </w:pPr>
          </w:p>
        </w:tc>
      </w:tr>
      <w:tr w:rsidR="00FA2B24" w14:paraId="776C31A0" w14:textId="77777777" w:rsidTr="0050076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DD503"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191E8"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74581"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22B19" w14:textId="77777777" w:rsidR="00FA2B24" w:rsidRDefault="00FA2B24" w:rsidP="0050076D">
            <w:pPr>
              <w:spacing w:after="0" w:line="240" w:lineRule="auto"/>
              <w:jc w:val="center"/>
              <w:rPr>
                <w:rFonts w:ascii="Calibri" w:eastAsia="Calibri" w:hAnsi="Calibri" w:cs="Times New Roman"/>
                <w:b/>
                <w:bCs/>
                <w:sz w:val="20"/>
                <w:szCs w:val="20"/>
              </w:rPr>
            </w:pPr>
          </w:p>
        </w:tc>
      </w:tr>
      <w:tr w:rsidR="00FA2B24" w14:paraId="190FB6C2" w14:textId="77777777" w:rsidTr="0050076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8B54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EF282"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A21EB" w14:textId="77777777" w:rsidR="00FA2B24" w:rsidRDefault="00FA2B24" w:rsidP="0050076D">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41327" w14:textId="77777777" w:rsidR="00FA2B24" w:rsidRDefault="00FA2B24" w:rsidP="0050076D">
            <w:pPr>
              <w:spacing w:after="0" w:line="240" w:lineRule="auto"/>
              <w:jc w:val="center"/>
              <w:rPr>
                <w:rFonts w:ascii="Calibri" w:eastAsia="Calibri" w:hAnsi="Calibri" w:cs="Times New Roman"/>
                <w:b/>
                <w:sz w:val="20"/>
                <w:szCs w:val="20"/>
              </w:rPr>
            </w:pPr>
          </w:p>
        </w:tc>
      </w:tr>
    </w:tbl>
    <w:p w14:paraId="0AE2E00F" w14:textId="77777777" w:rsidR="00FA2B24" w:rsidRDefault="00FA2B24" w:rsidP="00FA2B24">
      <w:pPr>
        <w:rPr>
          <w:lang w:eastAsia="zh-CN"/>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63FE1610" w14:textId="117B8ECA" w:rsidR="006E7CA6" w:rsidRPr="006E7CA6" w:rsidRDefault="006E7CA6" w:rsidP="006E7CA6">
      <w:pPr>
        <w:pStyle w:val="Naslov4"/>
        <w:numPr>
          <w:ilvl w:val="0"/>
          <w:numId w:val="0"/>
        </w:numPr>
        <w:ind w:left="851"/>
      </w:pPr>
      <w:bookmarkStart w:id="1064" w:name="_Toc198881052"/>
      <w:r>
        <w:t>6.10.5.2. Procjena posljedica događaja s najgorim mogućim posljedicama uslijed mraza na gospodarstvo</w:t>
      </w:r>
      <w:bookmarkEnd w:id="1064"/>
    </w:p>
    <w:p w14:paraId="55032923" w14:textId="77777777" w:rsidR="00FA2B24" w:rsidRDefault="00FA2B24" w:rsidP="00FA2B24">
      <w:pPr>
        <w:spacing w:line="276" w:lineRule="auto"/>
        <w:jc w:val="both"/>
        <w:rPr>
          <w:sz w:val="24"/>
          <w:szCs w:val="24"/>
        </w:rPr>
      </w:pPr>
      <w:r>
        <w:rPr>
          <w:sz w:val="24"/>
          <w:szCs w:val="24"/>
        </w:rPr>
        <w:t xml:space="preserve">Posljedice na gospodarstvo odnose se na ukupnu materijalnu i financijsku štetu u gospodarstvu nastalu utjecajem prijetnje. Materijalna šteta s posljedicama po gospodarstvo prikazuje se u odnosu na proračun Grada. </w:t>
      </w:r>
    </w:p>
    <w:p w14:paraId="754E04D2" w14:textId="77777777" w:rsidR="00FA2B24" w:rsidRDefault="00FA2B24" w:rsidP="00FA2B24">
      <w:pPr>
        <w:spacing w:line="276" w:lineRule="auto"/>
        <w:jc w:val="both"/>
        <w:rPr>
          <w:rFonts w:ascii="Calibri" w:hAnsi="Calibri" w:cs="Calibri"/>
          <w:sz w:val="24"/>
          <w:szCs w:val="28"/>
        </w:rPr>
      </w:pPr>
      <w:r>
        <w:rPr>
          <w:rFonts w:ascii="Calibri" w:hAnsi="Calibri" w:cs="Calibri"/>
          <w:sz w:val="24"/>
          <w:szCs w:val="28"/>
        </w:rPr>
        <w:t>Oborina tog tipa može nanijeti štetu od 50 - 80% na poljoprivrednim kulturama, a nerijetko se dogodi da nastane 100%-tna šteta. Procijenjeno je da će uslijed događaja s najgorim mogućim posljedicama nastati materijalna šteta po gospodarstvo veća od 20% planiranih sredstava proračuna Grada.</w:t>
      </w:r>
    </w:p>
    <w:p w14:paraId="4D1BD5B6" w14:textId="4D7824DC" w:rsidR="00FA2B24" w:rsidRDefault="00FA2B24" w:rsidP="00FA2B24">
      <w:pPr>
        <w:pStyle w:val="Opisslike"/>
        <w:keepNext/>
        <w:spacing w:line="276" w:lineRule="auto"/>
        <w:jc w:val="center"/>
        <w:rPr>
          <w:b w:val="0"/>
          <w:bCs w:val="0"/>
          <w:i/>
          <w:iCs/>
        </w:rPr>
      </w:pPr>
      <w:bookmarkStart w:id="1065" w:name="_Toc196826600"/>
      <w:r>
        <w:t xml:space="preserve">Tablica </w:t>
      </w:r>
      <w:fldSimple w:instr=" SEQ Tablica \* ARABIC ">
        <w:r w:rsidR="00B61DD6">
          <w:rPr>
            <w:noProof/>
          </w:rPr>
          <w:t>131</w:t>
        </w:r>
      </w:fldSimple>
      <w:r>
        <w:t>. Prikaz prijetnjom nastalih posljedica na gospodarstvo - Događaj s najgorim mogućim posljedicama – Mraz</w:t>
      </w:r>
      <w:bookmarkEnd w:id="1065"/>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A2B24" w14:paraId="72C162E9" w14:textId="77777777" w:rsidTr="0050076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296D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Gospodarstvo</w:t>
            </w:r>
          </w:p>
        </w:tc>
      </w:tr>
      <w:tr w:rsidR="00FA2B24" w14:paraId="023F975F"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C764F"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3A3AC"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AB16A"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4DE44"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FA2B24" w14:paraId="39ABA58F"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EC19F"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6CDC0"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01930"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3297E" w14:textId="77777777" w:rsidR="00FA2B24" w:rsidRDefault="00FA2B24" w:rsidP="0050076D">
            <w:pPr>
              <w:spacing w:after="0" w:line="240" w:lineRule="auto"/>
              <w:jc w:val="center"/>
              <w:rPr>
                <w:rFonts w:ascii="Calibri" w:eastAsia="Calibri" w:hAnsi="Calibri" w:cs="Times New Roman"/>
                <w:sz w:val="20"/>
                <w:szCs w:val="20"/>
              </w:rPr>
            </w:pPr>
          </w:p>
        </w:tc>
      </w:tr>
      <w:tr w:rsidR="00FA2B24" w14:paraId="7D46322D"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B302D"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3DDEE"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5B40D"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9203B" w14:textId="77777777" w:rsidR="00FA2B24" w:rsidRDefault="00FA2B24" w:rsidP="0050076D">
            <w:pPr>
              <w:spacing w:after="0" w:line="240" w:lineRule="auto"/>
              <w:jc w:val="center"/>
              <w:rPr>
                <w:rFonts w:ascii="Calibri" w:eastAsia="Calibri" w:hAnsi="Calibri" w:cs="Times New Roman"/>
                <w:b/>
                <w:sz w:val="20"/>
                <w:szCs w:val="20"/>
              </w:rPr>
            </w:pPr>
          </w:p>
        </w:tc>
      </w:tr>
      <w:tr w:rsidR="00FA2B24" w14:paraId="243E74D7"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FD1C7"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F6249"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A5DB1"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91A9B" w14:textId="77777777" w:rsidR="00FA2B24" w:rsidRDefault="00FA2B24" w:rsidP="0050076D">
            <w:pPr>
              <w:spacing w:after="0" w:line="240" w:lineRule="auto"/>
              <w:jc w:val="center"/>
              <w:rPr>
                <w:rFonts w:ascii="Calibri" w:eastAsia="Calibri" w:hAnsi="Calibri" w:cs="Times New Roman"/>
                <w:b/>
                <w:sz w:val="20"/>
                <w:szCs w:val="20"/>
              </w:rPr>
            </w:pPr>
          </w:p>
        </w:tc>
      </w:tr>
      <w:tr w:rsidR="00FA2B24" w14:paraId="554FAECC"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52F5B"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661F7"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92B81"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6C77C"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FA2B24" w14:paraId="731F7BE4"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19E4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1DF4A"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FD71A"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BC347" w14:textId="77777777" w:rsidR="00FA2B24" w:rsidRDefault="00FA2B24" w:rsidP="0050076D">
            <w:pPr>
              <w:spacing w:after="0" w:line="240" w:lineRule="auto"/>
              <w:jc w:val="center"/>
              <w:rPr>
                <w:rFonts w:ascii="Calibri" w:eastAsia="Calibri" w:hAnsi="Calibri" w:cs="Times New Roman"/>
                <w:b/>
                <w:sz w:val="20"/>
                <w:szCs w:val="20"/>
              </w:rPr>
            </w:pPr>
          </w:p>
        </w:tc>
      </w:tr>
    </w:tbl>
    <w:p w14:paraId="19E0D8D6" w14:textId="77777777" w:rsidR="00FA2B24" w:rsidRDefault="00FA2B24" w:rsidP="00FA2B24">
      <w:pPr>
        <w:rPr>
          <w:lang w:eastAsia="zh-CN"/>
        </w:rPr>
      </w:pPr>
    </w:p>
    <w:p w14:paraId="61EB38B8" w14:textId="77777777" w:rsidR="00FA2B24" w:rsidRDefault="00FA2B24" w:rsidP="00FA2B24">
      <w:pPr>
        <w:rPr>
          <w:lang w:eastAsia="zh-CN"/>
        </w:rPr>
      </w:pPr>
    </w:p>
    <w:p w14:paraId="17EBE6C7" w14:textId="77777777" w:rsidR="00FA2B24" w:rsidRDefault="00FA2B24" w:rsidP="00FA2B24">
      <w:pPr>
        <w:rPr>
          <w:lang w:eastAsia="zh-CN"/>
        </w:rPr>
      </w:pPr>
    </w:p>
    <w:p w14:paraId="415DBDF8" w14:textId="78F5A321" w:rsidR="006E7CA6" w:rsidRPr="006E7CA6" w:rsidRDefault="006E7CA6" w:rsidP="006E7CA6">
      <w:pPr>
        <w:pStyle w:val="Naslov4"/>
        <w:numPr>
          <w:ilvl w:val="0"/>
          <w:numId w:val="0"/>
        </w:numPr>
        <w:ind w:left="851"/>
      </w:pPr>
      <w:bookmarkStart w:id="1066" w:name="_Toc198881053"/>
      <w:r>
        <w:lastRenderedPageBreak/>
        <w:t>6.10.5.3. Procjena posljedica događaja s najgorim mogućim posljedicama uslijed mraza na društvenu stabilnost i politiku</w:t>
      </w:r>
      <w:bookmarkEnd w:id="1066"/>
    </w:p>
    <w:p w14:paraId="56DE6187" w14:textId="77777777" w:rsidR="00FA2B24" w:rsidRDefault="00FA2B24" w:rsidP="00FA2B24">
      <w:pPr>
        <w:spacing w:after="0" w:line="276" w:lineRule="auto"/>
        <w:jc w:val="both"/>
        <w:rPr>
          <w:rFonts w:cstheme="minorHAnsi"/>
          <w:sz w:val="24"/>
          <w:szCs w:val="28"/>
        </w:rPr>
      </w:pPr>
      <w:r>
        <w:rPr>
          <w:rFonts w:cstheme="minorHAnsi"/>
          <w:sz w:val="24"/>
          <w:szCs w:val="28"/>
        </w:rPr>
        <w:t xml:space="preserve">Procjena posljedica na društvenu stabilnosti i politiku vezana je na oštećenja zgrada u kojima su smještene ključne institucije i oštećenje kritične infrastrukture. </w:t>
      </w:r>
    </w:p>
    <w:p w14:paraId="2C505747" w14:textId="77777777" w:rsidR="00FA2B24" w:rsidRDefault="00FA2B24" w:rsidP="00FA2B24">
      <w:pPr>
        <w:spacing w:line="276" w:lineRule="auto"/>
        <w:jc w:val="both"/>
        <w:rPr>
          <w:rFonts w:cstheme="minorHAnsi"/>
          <w:sz w:val="24"/>
          <w:szCs w:val="28"/>
        </w:rPr>
      </w:pPr>
      <w:r>
        <w:rPr>
          <w:rFonts w:cstheme="minorHAnsi"/>
          <w:sz w:val="24"/>
          <w:szCs w:val="28"/>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1311377" w14:textId="77777777" w:rsidR="00FA2B24" w:rsidRDefault="00FA2B24" w:rsidP="00FA2B24">
      <w:pPr>
        <w:spacing w:after="0" w:line="276" w:lineRule="auto"/>
        <w:jc w:val="center"/>
        <w:rPr>
          <w:rFonts w:cstheme="minorHAnsi"/>
          <w:sz w:val="24"/>
          <w:szCs w:val="28"/>
        </w:rPr>
      </w:pPr>
      <w:r>
        <w:rPr>
          <w:rFonts w:cstheme="minorHAnsi"/>
          <w:b/>
          <w:sz w:val="24"/>
          <w:szCs w:val="28"/>
        </w:rPr>
        <w:t xml:space="preserve">Društvena stabilnost = </w:t>
      </w:r>
      <m:oMath>
        <m:f>
          <m:fPr>
            <m:ctrlPr>
              <w:rPr>
                <w:rFonts w:ascii="Cambria Math" w:hAnsi="Cambria Math" w:cstheme="minorHAnsi"/>
                <w:sz w:val="24"/>
                <w:szCs w:val="28"/>
              </w:rPr>
            </m:ctrlPr>
          </m:fPr>
          <m:num>
            <m:r>
              <m:rPr>
                <m:sty m:val="p"/>
              </m:rPr>
              <w:rPr>
                <w:rFonts w:ascii="Cambria Math" w:hAnsi="Cambria Math" w:cstheme="minorHAnsi"/>
                <w:sz w:val="24"/>
                <w:szCs w:val="28"/>
              </w:rPr>
              <m:t>KI</m:t>
            </m:r>
            <m:r>
              <w:rPr>
                <w:rFonts w:ascii="Cambria Math" w:hAnsi="Cambria Math" w:cstheme="minorHAnsi"/>
                <w:sz w:val="24"/>
                <w:szCs w:val="28"/>
              </w:rPr>
              <m:t>+</m:t>
            </m:r>
            <m:r>
              <m:rPr>
                <m:sty m:val="p"/>
              </m:rPr>
              <w:rPr>
                <w:rFonts w:ascii="Cambria Math" w:hAnsi="Cambria Math" w:cstheme="minorHAnsi"/>
                <w:sz w:val="24"/>
                <w:szCs w:val="28"/>
              </w:rPr>
              <m:t xml:space="preserve">Građevine </m:t>
            </m:r>
            <m:d>
              <m:dPr>
                <m:ctrlPr>
                  <w:rPr>
                    <w:rFonts w:ascii="Cambria Math" w:hAnsi="Cambria Math" w:cstheme="minorHAnsi"/>
                    <w:sz w:val="24"/>
                    <w:szCs w:val="28"/>
                  </w:rPr>
                </m:ctrlPr>
              </m:dPr>
              <m:e>
                <m:r>
                  <m:rPr>
                    <m:sty m:val="p"/>
                  </m:rPr>
                  <w:rPr>
                    <w:rFonts w:ascii="Cambria Math" w:hAnsi="Cambria Math" w:cstheme="minorHAnsi"/>
                    <w:sz w:val="24"/>
                    <w:szCs w:val="28"/>
                  </w:rPr>
                  <m:t>ustanove</m:t>
                </m:r>
              </m:e>
            </m:d>
            <m:r>
              <m:rPr>
                <m:sty m:val="p"/>
              </m:rPr>
              <w:rPr>
                <w:rFonts w:ascii="Cambria Math" w:hAnsi="Cambria Math" w:cstheme="minorHAnsi"/>
                <w:sz w:val="24"/>
                <w:szCs w:val="28"/>
              </w:rPr>
              <m:t>javnog društvenog značaja</m:t>
            </m:r>
          </m:num>
          <m:den>
            <m:r>
              <w:rPr>
                <w:rFonts w:ascii="Cambria Math" w:hAnsi="Cambria Math" w:cstheme="minorHAnsi"/>
                <w:sz w:val="24"/>
                <w:szCs w:val="28"/>
              </w:rPr>
              <m:t>2</m:t>
            </m:r>
          </m:den>
        </m:f>
      </m:oMath>
    </w:p>
    <w:p w14:paraId="72C47972" w14:textId="77777777" w:rsidR="00FA2B24" w:rsidRDefault="00FA2B24" w:rsidP="00FA2B24">
      <w:pPr>
        <w:spacing w:line="276" w:lineRule="auto"/>
        <w:jc w:val="both"/>
        <w:rPr>
          <w:rFonts w:cstheme="minorHAnsi"/>
          <w:sz w:val="24"/>
          <w:szCs w:val="28"/>
        </w:rPr>
      </w:pPr>
      <w:r>
        <w:rPr>
          <w:rFonts w:cstheme="minorHAnsi"/>
          <w:sz w:val="24"/>
          <w:szCs w:val="28"/>
        </w:rPr>
        <w:t xml:space="preserve">Ukupna materijalna šteta prikazana je u odnosu na proračun Grada, ako je šteta na kritičnoj infrastrukturi od značaja za funkcioniranje društva, točnije samouprave u cjelini. </w:t>
      </w:r>
    </w:p>
    <w:p w14:paraId="7673F39C" w14:textId="77777777" w:rsidR="00FA2B24" w:rsidRDefault="00FA2B24" w:rsidP="00FA2B24">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Grada.  Procjenjuje se da bi nastala šteta bila manja od 0,5 % proračuna. Prema tome šteta je procijenjena zanemarivom te se neće prikazati tablično i putem matrice.</w:t>
      </w:r>
    </w:p>
    <w:p w14:paraId="433CA7AB" w14:textId="77777777" w:rsidR="006E7CA6" w:rsidRDefault="006E7CA6" w:rsidP="006E7CA6">
      <w:pPr>
        <w:pStyle w:val="Naslov4"/>
        <w:numPr>
          <w:ilvl w:val="0"/>
          <w:numId w:val="0"/>
        </w:numPr>
        <w:ind w:left="851"/>
      </w:pPr>
      <w:bookmarkStart w:id="1067" w:name="_Toc198881054"/>
      <w:r>
        <w:t>6.10.5.4. Vjerojatnost pojave događaja s najgorim mogućim posljedicama uslijed mraza</w:t>
      </w:r>
      <w:bookmarkEnd w:id="1067"/>
    </w:p>
    <w:p w14:paraId="05C25C47" w14:textId="08F91FF2" w:rsidR="006E7CA6" w:rsidRPr="006E7CA6" w:rsidRDefault="006E7CA6" w:rsidP="006E7CA6">
      <w:pPr>
        <w:rPr>
          <w:lang w:eastAsia="zh-CN"/>
        </w:rPr>
      </w:pPr>
    </w:p>
    <w:p w14:paraId="46388C92" w14:textId="1886DFD3" w:rsidR="00FA2B24" w:rsidRDefault="00FA2B24" w:rsidP="00FA2B24">
      <w:pPr>
        <w:pStyle w:val="Opisslike"/>
        <w:keepNext/>
        <w:jc w:val="center"/>
        <w:rPr>
          <w:b w:val="0"/>
          <w:bCs w:val="0"/>
          <w:i/>
          <w:iCs/>
        </w:rPr>
      </w:pPr>
      <w:bookmarkStart w:id="1068" w:name="_Toc196826601"/>
      <w:r>
        <w:t xml:space="preserve">Tablica </w:t>
      </w:r>
      <w:fldSimple w:instr=" SEQ Tablica \* ARABIC ">
        <w:r w:rsidR="00B61DD6">
          <w:rPr>
            <w:noProof/>
          </w:rPr>
          <w:t>132</w:t>
        </w:r>
      </w:fldSimple>
      <w:r>
        <w:t>. Vjerojatnost pojave događaja s najgorim mogućim posljedicama – Mraza</w:t>
      </w:r>
      <w:bookmarkEnd w:id="1068"/>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FA2B24" w14:paraId="5E9CF0B4" w14:textId="77777777" w:rsidTr="0050076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59250" w14:textId="77777777" w:rsidR="00FA2B24" w:rsidRDefault="00FA2B24" w:rsidP="0050076D">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AAF4C" w14:textId="77777777" w:rsidR="00FA2B24" w:rsidRDefault="00FA2B24" w:rsidP="0050076D">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3E535" w14:textId="77777777" w:rsidR="00FA2B24" w:rsidRDefault="00FA2B24" w:rsidP="0050076D">
            <w:pPr>
              <w:spacing w:after="0" w:line="240" w:lineRule="auto"/>
              <w:jc w:val="center"/>
              <w:rPr>
                <w:b/>
                <w:sz w:val="20"/>
                <w:szCs w:val="20"/>
              </w:rPr>
            </w:pPr>
            <w:r>
              <w:rPr>
                <w:b/>
                <w:sz w:val="20"/>
                <w:szCs w:val="20"/>
              </w:rPr>
              <w:t>Vjerojatnost/frekvencija</w:t>
            </w:r>
          </w:p>
        </w:tc>
      </w:tr>
      <w:tr w:rsidR="00FA2B24" w14:paraId="614D9710" w14:textId="77777777" w:rsidTr="0050076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B0A0C" w14:textId="77777777" w:rsidR="00FA2B24" w:rsidRDefault="00FA2B24" w:rsidP="0050076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D5457" w14:textId="77777777" w:rsidR="00FA2B24" w:rsidRDefault="00FA2B24" w:rsidP="0050076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94940" w14:textId="77777777" w:rsidR="00FA2B24" w:rsidRDefault="00FA2B24" w:rsidP="0050076D">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BE634" w14:textId="77777777" w:rsidR="00FA2B24" w:rsidRDefault="00FA2B24" w:rsidP="0050076D">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B3D72" w14:textId="77777777" w:rsidR="00FA2B24" w:rsidRDefault="00FA2B24" w:rsidP="0050076D">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10F1C" w14:textId="77777777" w:rsidR="00FA2B24" w:rsidRDefault="00FA2B24" w:rsidP="0050076D">
            <w:pPr>
              <w:spacing w:after="0" w:line="240" w:lineRule="auto"/>
              <w:jc w:val="center"/>
              <w:rPr>
                <w:b/>
                <w:sz w:val="20"/>
                <w:szCs w:val="20"/>
              </w:rPr>
            </w:pPr>
            <w:r>
              <w:rPr>
                <w:b/>
                <w:sz w:val="20"/>
                <w:szCs w:val="20"/>
              </w:rPr>
              <w:t>Odabrano</w:t>
            </w:r>
          </w:p>
        </w:tc>
      </w:tr>
      <w:tr w:rsidR="00FA2B24" w14:paraId="67E708B4"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91E3F" w14:textId="77777777" w:rsidR="00FA2B24" w:rsidRDefault="00FA2B24" w:rsidP="0050076D">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A4423" w14:textId="77777777" w:rsidR="00FA2B24" w:rsidRDefault="00FA2B24" w:rsidP="0050076D">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49FE6" w14:textId="77777777" w:rsidR="00FA2B24" w:rsidRDefault="00FA2B24" w:rsidP="0050076D">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0256" w14:textId="77777777" w:rsidR="00FA2B24" w:rsidRDefault="00FA2B24" w:rsidP="0050076D">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17789" w14:textId="77777777" w:rsidR="00FA2B24" w:rsidRDefault="00FA2B24" w:rsidP="0050076D">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37186" w14:textId="77777777" w:rsidR="00FA2B24" w:rsidRDefault="00FA2B24" w:rsidP="0050076D">
            <w:pPr>
              <w:spacing w:after="0" w:line="240" w:lineRule="auto"/>
              <w:jc w:val="center"/>
              <w:rPr>
                <w:b/>
                <w:sz w:val="20"/>
                <w:szCs w:val="20"/>
              </w:rPr>
            </w:pPr>
          </w:p>
        </w:tc>
      </w:tr>
      <w:tr w:rsidR="00FA2B24" w14:paraId="51C7BCC8"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5D83B" w14:textId="77777777" w:rsidR="00FA2B24" w:rsidRDefault="00FA2B24" w:rsidP="0050076D">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060F" w14:textId="77777777" w:rsidR="00FA2B24" w:rsidRDefault="00FA2B24" w:rsidP="0050076D">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630E3" w14:textId="77777777" w:rsidR="00FA2B24" w:rsidRDefault="00FA2B24" w:rsidP="0050076D">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E3A3A" w14:textId="77777777" w:rsidR="00FA2B24" w:rsidRDefault="00FA2B24" w:rsidP="0050076D">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C7AAB" w14:textId="77777777" w:rsidR="00FA2B24" w:rsidRDefault="00FA2B24" w:rsidP="0050076D">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AC36B" w14:textId="77777777" w:rsidR="00FA2B24" w:rsidRDefault="00FA2B24" w:rsidP="0050076D">
            <w:pPr>
              <w:spacing w:after="0" w:line="240" w:lineRule="auto"/>
              <w:jc w:val="center"/>
              <w:rPr>
                <w:b/>
                <w:sz w:val="20"/>
                <w:szCs w:val="20"/>
              </w:rPr>
            </w:pPr>
          </w:p>
        </w:tc>
      </w:tr>
      <w:tr w:rsidR="00FA2B24" w14:paraId="4568D3CB"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2277C" w14:textId="77777777" w:rsidR="00FA2B24" w:rsidRDefault="00FA2B24" w:rsidP="0050076D">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1B04A" w14:textId="77777777" w:rsidR="00FA2B24" w:rsidRDefault="00FA2B24" w:rsidP="0050076D">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4E49F" w14:textId="77777777" w:rsidR="00FA2B24" w:rsidRDefault="00FA2B24" w:rsidP="0050076D">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36427" w14:textId="77777777" w:rsidR="00FA2B24" w:rsidRDefault="00FA2B24" w:rsidP="0050076D">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61572" w14:textId="77777777" w:rsidR="00FA2B24" w:rsidRDefault="00FA2B24" w:rsidP="0050076D">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171D5" w14:textId="77777777" w:rsidR="00FA2B24" w:rsidRDefault="00FA2B24" w:rsidP="0050076D">
            <w:pPr>
              <w:spacing w:after="0" w:line="240" w:lineRule="auto"/>
              <w:jc w:val="center"/>
              <w:rPr>
                <w:b/>
                <w:sz w:val="20"/>
                <w:szCs w:val="20"/>
              </w:rPr>
            </w:pPr>
          </w:p>
        </w:tc>
      </w:tr>
      <w:tr w:rsidR="00FA2B24" w14:paraId="20B1E363"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1DD4C" w14:textId="77777777" w:rsidR="00FA2B24" w:rsidRDefault="00FA2B24" w:rsidP="0050076D">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3A28C" w14:textId="77777777" w:rsidR="00FA2B24" w:rsidRDefault="00FA2B24" w:rsidP="0050076D">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FAAF4" w14:textId="77777777" w:rsidR="00FA2B24" w:rsidRDefault="00FA2B24" w:rsidP="0050076D">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E212B" w14:textId="77777777" w:rsidR="00FA2B24" w:rsidRDefault="00FA2B24" w:rsidP="0050076D">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B2FE3" w14:textId="77777777" w:rsidR="00FA2B24" w:rsidRDefault="00FA2B24" w:rsidP="0050076D">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D2F6" w14:textId="77777777" w:rsidR="00FA2B24" w:rsidRDefault="00FA2B24" w:rsidP="0050076D">
            <w:pPr>
              <w:spacing w:after="0" w:line="240" w:lineRule="auto"/>
              <w:jc w:val="center"/>
              <w:rPr>
                <w:b/>
                <w:sz w:val="20"/>
                <w:szCs w:val="20"/>
              </w:rPr>
            </w:pPr>
            <w:r>
              <w:rPr>
                <w:b/>
                <w:sz w:val="20"/>
                <w:szCs w:val="20"/>
              </w:rPr>
              <w:t>X</w:t>
            </w:r>
          </w:p>
        </w:tc>
      </w:tr>
      <w:tr w:rsidR="00FA2B24" w14:paraId="5C0ACA5B" w14:textId="77777777" w:rsidTr="0050076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D1365" w14:textId="77777777" w:rsidR="00FA2B24" w:rsidRDefault="00FA2B24" w:rsidP="0050076D">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E0000" w14:textId="77777777" w:rsidR="00FA2B24" w:rsidRDefault="00FA2B24" w:rsidP="0050076D">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2F8EF" w14:textId="77777777" w:rsidR="00FA2B24" w:rsidRDefault="00FA2B24" w:rsidP="0050076D">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4C91B" w14:textId="77777777" w:rsidR="00FA2B24" w:rsidRDefault="00FA2B24" w:rsidP="0050076D">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3FA50" w14:textId="77777777" w:rsidR="00FA2B24" w:rsidRDefault="00FA2B24" w:rsidP="0050076D">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678F4" w14:textId="77777777" w:rsidR="00FA2B24" w:rsidRDefault="00FA2B24" w:rsidP="0050076D">
            <w:pPr>
              <w:spacing w:after="0" w:line="240" w:lineRule="auto"/>
              <w:jc w:val="center"/>
              <w:rPr>
                <w:b/>
                <w:sz w:val="20"/>
                <w:szCs w:val="20"/>
              </w:rPr>
            </w:pPr>
          </w:p>
        </w:tc>
      </w:tr>
    </w:tbl>
    <w:p w14:paraId="2501FB39" w14:textId="77777777" w:rsidR="00FA2B24" w:rsidRDefault="00FA2B24" w:rsidP="00FA2B24">
      <w:pPr>
        <w:rPr>
          <w:lang w:eastAsia="zh-CN"/>
        </w:rPr>
      </w:pPr>
    </w:p>
    <w:p w14:paraId="43A6BD86" w14:textId="34D6C353" w:rsidR="003561E1" w:rsidRPr="003561E1" w:rsidRDefault="003561E1" w:rsidP="003561E1">
      <w:pPr>
        <w:pStyle w:val="Naslov3"/>
        <w:numPr>
          <w:ilvl w:val="0"/>
          <w:numId w:val="0"/>
        </w:numPr>
        <w:ind w:left="567"/>
      </w:pPr>
      <w:bookmarkStart w:id="1069" w:name="_Toc198881055"/>
      <w:r>
        <w:t>6.10.6. Najvjerojatniji neželjeni događaj – Mraz</w:t>
      </w:r>
      <w:bookmarkEnd w:id="1069"/>
    </w:p>
    <w:p w14:paraId="67268457" w14:textId="77777777" w:rsidR="00FA2B24" w:rsidRDefault="00FA2B24" w:rsidP="00FA2B24">
      <w:pPr>
        <w:spacing w:line="276" w:lineRule="auto"/>
        <w:jc w:val="both"/>
        <w:rPr>
          <w:sz w:val="24"/>
          <w:szCs w:val="28"/>
        </w:rPr>
      </w:pPr>
      <w:r>
        <w:rPr>
          <w:sz w:val="24"/>
          <w:szCs w:val="28"/>
        </w:rPr>
        <w:t xml:space="preserve">Prvi jesenski mrazovi uglavnom su slabi do umjereni. Kasnije dolazi do pojave jakih i vrlo jakih mrazova. Slabi i umjereni mrazovi uglavnom se vide na nadzemnom dijelu biljke gdje dolazi do oštećenja zelenih nezaštićenih dijelova. Takvu pojavu biljke prepoznaju kao stres, što dovodi do pada otpornosti. </w:t>
      </w:r>
    </w:p>
    <w:p w14:paraId="3A531304" w14:textId="25A8DA9A" w:rsidR="003561E1" w:rsidRPr="003561E1" w:rsidRDefault="00284F14" w:rsidP="00284F14">
      <w:pPr>
        <w:pStyle w:val="Naslov4"/>
        <w:numPr>
          <w:ilvl w:val="0"/>
          <w:numId w:val="0"/>
        </w:numPr>
        <w:ind w:left="851"/>
      </w:pPr>
      <w:bookmarkStart w:id="1070" w:name="_Toc198881056"/>
      <w:r>
        <w:t>6.10.6.1. Procjena posljedica najvjerojatnijeg neželjenog događaja uslijed mraza na život i zdravlje ljudi</w:t>
      </w:r>
      <w:bookmarkEnd w:id="1070"/>
    </w:p>
    <w:p w14:paraId="3963C2FA" w14:textId="6BF7D058" w:rsidR="00FA2B24" w:rsidRDefault="00664B71" w:rsidP="00FA2B24">
      <w:pPr>
        <w:spacing w:line="276" w:lineRule="auto"/>
        <w:jc w:val="both"/>
        <w:rPr>
          <w:sz w:val="24"/>
          <w:szCs w:val="28"/>
          <w:lang w:eastAsia="zh-CN"/>
        </w:rPr>
      </w:pPr>
      <w:r>
        <w:rPr>
          <w:sz w:val="24"/>
          <w:szCs w:val="28"/>
          <w:lang w:eastAsia="zh-CN"/>
        </w:rPr>
        <w:t>O</w:t>
      </w:r>
      <w:r w:rsidR="00FA2B24">
        <w:rPr>
          <w:sz w:val="24"/>
          <w:szCs w:val="28"/>
          <w:lang w:eastAsia="zh-CN"/>
        </w:rPr>
        <w:t xml:space="preserve">bzirom da se posljedice na život i zdravlje ljudi prikazuju ukupnim brojem ljudi za koje se procjenjuje kako mogu biti u sastavu od nekog od procesa nastalih kao posljedica događaja opisanih scenarijem – poginuli, ozlijeđeni, oboljeli, evakuirani i sklonjeni. Procjenjuje se da bi </w:t>
      </w:r>
      <w:r w:rsidR="00FA2B24">
        <w:rPr>
          <w:sz w:val="24"/>
          <w:szCs w:val="28"/>
          <w:lang w:eastAsia="zh-CN"/>
        </w:rPr>
        <w:lastRenderedPageBreak/>
        <w:t>pojava mraza na području Grada svojom pojavom imala neznatne posljedice na život i zdravlje ljudi, odnosno posljedicama bi bilo zahvaćeno manje od 0,001 % stanovništva.</w:t>
      </w:r>
    </w:p>
    <w:p w14:paraId="433BBA06" w14:textId="79B43F54" w:rsidR="00FA2B24" w:rsidRDefault="00FA2B24" w:rsidP="00FA2B24">
      <w:pPr>
        <w:pStyle w:val="Opisslike"/>
        <w:keepNext/>
        <w:spacing w:line="276" w:lineRule="auto"/>
        <w:jc w:val="center"/>
        <w:rPr>
          <w:b w:val="0"/>
          <w:bCs w:val="0"/>
          <w:i/>
          <w:iCs/>
        </w:rPr>
      </w:pPr>
      <w:bookmarkStart w:id="1071" w:name="_Toc196826602"/>
      <w:r>
        <w:t xml:space="preserve">Tablica </w:t>
      </w:r>
      <w:fldSimple w:instr=" SEQ Tablica \* ARABIC ">
        <w:r w:rsidR="00B61DD6">
          <w:rPr>
            <w:noProof/>
          </w:rPr>
          <w:t>133</w:t>
        </w:r>
      </w:fldSimple>
      <w:r>
        <w:t>. Prikaz prijetnjom nastalih posljedica na život i zdravlje ljudi - Najvjerojatniji neželjeni događaj – Mraz</w:t>
      </w:r>
      <w:bookmarkEnd w:id="1071"/>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FA2B24" w14:paraId="246C9CD7" w14:textId="77777777" w:rsidTr="0050076D">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C63C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Život i zdravlje ljudi</w:t>
            </w:r>
          </w:p>
        </w:tc>
      </w:tr>
      <w:tr w:rsidR="00FA2B24" w14:paraId="0D90693C"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9ABE2"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3FDC1"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AAA4E"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605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FA2B24" w14:paraId="72B85C14"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1D9CB"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D2706"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EE8C6"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*&lt;0,001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4B45F"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FA2B24" w14:paraId="54625C87"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1549E"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7F3DD"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31D2F"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35AE1" w14:textId="77777777" w:rsidR="00FA2B24" w:rsidRDefault="00FA2B24" w:rsidP="0050076D">
            <w:pPr>
              <w:spacing w:after="0" w:line="240" w:lineRule="auto"/>
              <w:jc w:val="center"/>
              <w:rPr>
                <w:rFonts w:ascii="Calibri" w:eastAsia="Calibri" w:hAnsi="Calibri" w:cs="Times New Roman"/>
                <w:b/>
                <w:bCs/>
                <w:sz w:val="20"/>
                <w:szCs w:val="20"/>
              </w:rPr>
            </w:pPr>
          </w:p>
        </w:tc>
      </w:tr>
      <w:tr w:rsidR="00FA2B24" w14:paraId="55923CDD" w14:textId="77777777" w:rsidTr="0050076D">
        <w:trPr>
          <w:trHeight w:val="17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48B5F"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39DAA"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48103"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62C67" w14:textId="77777777" w:rsidR="00FA2B24" w:rsidRDefault="00FA2B24" w:rsidP="0050076D">
            <w:pPr>
              <w:spacing w:after="0" w:line="240" w:lineRule="auto"/>
              <w:jc w:val="center"/>
              <w:rPr>
                <w:rFonts w:ascii="Calibri" w:eastAsia="Calibri" w:hAnsi="Calibri" w:cs="Times New Roman"/>
                <w:sz w:val="20"/>
                <w:szCs w:val="20"/>
              </w:rPr>
            </w:pPr>
          </w:p>
        </w:tc>
      </w:tr>
      <w:tr w:rsidR="00FA2B24" w14:paraId="28C14596" w14:textId="77777777" w:rsidTr="0050076D">
        <w:trPr>
          <w:trHeight w:val="181"/>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5D522"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E53F1"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70F2F"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E2E40" w14:textId="77777777" w:rsidR="00FA2B24" w:rsidRDefault="00FA2B24" w:rsidP="0050076D">
            <w:pPr>
              <w:spacing w:after="0" w:line="240" w:lineRule="auto"/>
              <w:jc w:val="center"/>
              <w:rPr>
                <w:rFonts w:ascii="Calibri" w:eastAsia="Calibri" w:hAnsi="Calibri" w:cs="Times New Roman"/>
                <w:b/>
                <w:bCs/>
                <w:sz w:val="20"/>
                <w:szCs w:val="20"/>
              </w:rPr>
            </w:pPr>
          </w:p>
        </w:tc>
      </w:tr>
      <w:tr w:rsidR="00FA2B24" w14:paraId="74186837" w14:textId="77777777" w:rsidTr="0050076D">
        <w:trPr>
          <w:trHeight w:val="43"/>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75A65"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3926E"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57994" w14:textId="77777777" w:rsidR="00FA2B24" w:rsidRDefault="00FA2B24" w:rsidP="0050076D">
            <w:pPr>
              <w:spacing w:after="0" w:line="240" w:lineRule="auto"/>
              <w:ind w:left="720"/>
              <w:contextualSpacing/>
              <w:rPr>
                <w:rFonts w:ascii="Calibri" w:eastAsia="Calibri" w:hAnsi="Calibri" w:cs="Times New Roman"/>
                <w:sz w:val="20"/>
                <w:szCs w:val="20"/>
                <w:lang w:val="en-US"/>
              </w:rPr>
            </w:pPr>
            <w:r>
              <w:rPr>
                <w:rFonts w:ascii="Calibri" w:eastAsia="Calibri" w:hAnsi="Calibri" w:cs="Times New Roman"/>
                <w:sz w:val="20"/>
                <w:szCs w:val="20"/>
              </w:rPr>
              <w:t>&gt;0,036</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5E0A8" w14:textId="77777777" w:rsidR="00FA2B24" w:rsidRDefault="00FA2B24" w:rsidP="0050076D">
            <w:pPr>
              <w:spacing w:after="0" w:line="240" w:lineRule="auto"/>
              <w:jc w:val="center"/>
              <w:rPr>
                <w:rFonts w:ascii="Calibri" w:eastAsia="Calibri" w:hAnsi="Calibri" w:cs="Times New Roman"/>
                <w:b/>
                <w:sz w:val="20"/>
                <w:szCs w:val="20"/>
              </w:rPr>
            </w:pPr>
          </w:p>
        </w:tc>
      </w:tr>
    </w:tbl>
    <w:p w14:paraId="6763085B" w14:textId="77777777" w:rsidR="00FA2B24" w:rsidRDefault="00FA2B24" w:rsidP="00FA2B24">
      <w:pPr>
        <w:rPr>
          <w:lang w:eastAsia="zh-CN"/>
        </w:rPr>
      </w:pPr>
      <w:r>
        <w:rPr>
          <w:rFonts w:cs="Arial"/>
          <w:b/>
          <w:sz w:val="20"/>
          <w:szCs w:val="20"/>
        </w:rPr>
        <w:t>*Napomena</w:t>
      </w:r>
      <w:r>
        <w:rPr>
          <w:rFonts w:cs="Arial"/>
          <w:sz w:val="20"/>
          <w:szCs w:val="20"/>
        </w:rPr>
        <w:t>: Pri određivanju kategorije za život i zdravlje ljudi u kategoriju 1 ulaze posljedice prema kojima je stradala ili ugrožena minimalno jedna osoba do 0,001% stanovnika na području JLP(R)S-a</w:t>
      </w:r>
    </w:p>
    <w:p w14:paraId="2B83E3DC" w14:textId="197B1073" w:rsidR="00284F14" w:rsidRPr="00284F14" w:rsidRDefault="00284F14" w:rsidP="00284F14">
      <w:pPr>
        <w:pStyle w:val="Naslov4"/>
        <w:numPr>
          <w:ilvl w:val="0"/>
          <w:numId w:val="0"/>
        </w:numPr>
        <w:ind w:left="851"/>
      </w:pPr>
      <w:bookmarkStart w:id="1072" w:name="_Toc198881057"/>
      <w:r>
        <w:t>6.10.6.2. Procjena posljedica najvjerojatnijeg neželjenog događaja uslijed mraza na gospodarstvo</w:t>
      </w:r>
      <w:bookmarkEnd w:id="1072"/>
    </w:p>
    <w:p w14:paraId="2430199C" w14:textId="77777777" w:rsidR="00FA2B24" w:rsidRDefault="00FA2B24" w:rsidP="00FA2B24">
      <w:pPr>
        <w:spacing w:line="276" w:lineRule="auto"/>
        <w:jc w:val="both"/>
        <w:rPr>
          <w:sz w:val="24"/>
          <w:szCs w:val="24"/>
        </w:rPr>
      </w:pPr>
      <w:r>
        <w:rPr>
          <w:sz w:val="24"/>
          <w:szCs w:val="24"/>
        </w:rPr>
        <w:t>Posljedice na gospodarstvo odnose se na ukupnu materijalnu i financijsku štetu u gospodarstvu nastalu utjecajem prijetnje. Materijalna šteta s posljedicama po gospodarstvo prikazuje se u odnosu na proračun Grada.</w:t>
      </w:r>
    </w:p>
    <w:p w14:paraId="64532865" w14:textId="77777777" w:rsidR="00FA2B24" w:rsidRDefault="00FA2B24" w:rsidP="00FA2B24">
      <w:pPr>
        <w:spacing w:line="276" w:lineRule="auto"/>
        <w:jc w:val="both"/>
        <w:rPr>
          <w:sz w:val="24"/>
          <w:szCs w:val="24"/>
        </w:rPr>
      </w:pPr>
      <w:r>
        <w:rPr>
          <w:rFonts w:cs="Arial"/>
          <w:sz w:val="24"/>
          <w:szCs w:val="28"/>
          <w:lang w:eastAsia="hr-HR"/>
        </w:rPr>
        <w:t>Kod prvih jesenskih mrazova mogu uzrokovati oštećenja zelenih nezaštićenih dijelova na nadzemnom dijelu biljke. Takvu pojavu biljke prepoznaju kao stres, što dovodi do pada otpornosti te pojave bolesti.</w:t>
      </w:r>
    </w:p>
    <w:p w14:paraId="6541A9C5" w14:textId="77777777" w:rsidR="00FA2B24" w:rsidRDefault="00FA2B24" w:rsidP="00FA2B24">
      <w:pPr>
        <w:spacing w:line="276" w:lineRule="auto"/>
        <w:jc w:val="both"/>
        <w:rPr>
          <w:sz w:val="24"/>
          <w:szCs w:val="24"/>
        </w:rPr>
      </w:pPr>
      <w:r>
        <w:rPr>
          <w:sz w:val="24"/>
          <w:szCs w:val="24"/>
        </w:rPr>
        <w:t>Procjenjuje se da bi nastala šteta bila veća od 0,5 % proračuna.</w:t>
      </w:r>
    </w:p>
    <w:p w14:paraId="231AC6CE" w14:textId="558208D7" w:rsidR="00FA2B24" w:rsidRDefault="00FA2B24" w:rsidP="00FA2B24">
      <w:pPr>
        <w:pStyle w:val="Opisslike"/>
        <w:keepNext/>
        <w:jc w:val="center"/>
        <w:rPr>
          <w:b w:val="0"/>
          <w:bCs w:val="0"/>
          <w:i/>
          <w:iCs/>
        </w:rPr>
      </w:pPr>
      <w:bookmarkStart w:id="1073" w:name="_Toc196826603"/>
      <w:r>
        <w:t xml:space="preserve">Tablica </w:t>
      </w:r>
      <w:fldSimple w:instr=" SEQ Tablica \* ARABIC ">
        <w:r w:rsidR="00B61DD6">
          <w:rPr>
            <w:noProof/>
          </w:rPr>
          <w:t>134</w:t>
        </w:r>
      </w:fldSimple>
      <w:r>
        <w:t>. Prikaz prijetnjom nastalih posljedica na gospodarstvo – Najvjerojatniji neželjeni događaj – Mraz</w:t>
      </w:r>
      <w:bookmarkEnd w:id="1073"/>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FA2B24" w14:paraId="033EC709" w14:textId="77777777" w:rsidTr="0050076D">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99750"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Gospodarstvo</w:t>
            </w:r>
          </w:p>
        </w:tc>
      </w:tr>
      <w:tr w:rsidR="00FA2B24" w14:paraId="7A24FBE8"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6581F"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F6B6A"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89D4B"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33A5"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Odabrano</w:t>
            </w:r>
          </w:p>
        </w:tc>
      </w:tr>
      <w:tr w:rsidR="00FA2B24" w14:paraId="1D9BFD02"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0F19B"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1</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1D11B"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FADC8"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0,5 – 1</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ABB9A" w14:textId="77777777" w:rsidR="00FA2B24" w:rsidRDefault="00FA2B24" w:rsidP="0050076D">
            <w:pPr>
              <w:spacing w:after="0" w:line="240" w:lineRule="auto"/>
              <w:jc w:val="center"/>
              <w:rPr>
                <w:rFonts w:ascii="Calibri" w:eastAsia="Calibri" w:hAnsi="Calibri" w:cs="Times New Roman"/>
                <w:sz w:val="20"/>
                <w:szCs w:val="20"/>
              </w:rPr>
            </w:pPr>
          </w:p>
        </w:tc>
      </w:tr>
      <w:tr w:rsidR="00FA2B24" w14:paraId="78CE3039"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5E529"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2</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5088D"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Malene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5B49C"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 – 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E7EAA"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X</w:t>
            </w:r>
          </w:p>
        </w:tc>
      </w:tr>
      <w:tr w:rsidR="00FA2B24" w14:paraId="408418F7"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CED4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3</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765EF"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E2A96"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5 – 15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48F23" w14:textId="77777777" w:rsidR="00FA2B24" w:rsidRDefault="00FA2B24" w:rsidP="0050076D">
            <w:pPr>
              <w:spacing w:after="0" w:line="240" w:lineRule="auto"/>
              <w:jc w:val="center"/>
              <w:rPr>
                <w:rFonts w:ascii="Calibri" w:eastAsia="Calibri" w:hAnsi="Calibri" w:cs="Times New Roman"/>
                <w:b/>
                <w:sz w:val="20"/>
                <w:szCs w:val="20"/>
              </w:rPr>
            </w:pPr>
          </w:p>
        </w:tc>
      </w:tr>
      <w:tr w:rsidR="00FA2B24" w14:paraId="181E9798"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EA11C"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4</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77FCB"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E79AB"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15 – 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E76C1" w14:textId="77777777" w:rsidR="00FA2B24" w:rsidRDefault="00FA2B24" w:rsidP="0050076D">
            <w:pPr>
              <w:spacing w:after="0" w:line="240" w:lineRule="auto"/>
              <w:jc w:val="center"/>
              <w:rPr>
                <w:rFonts w:ascii="Calibri" w:eastAsia="Calibri" w:hAnsi="Calibri" w:cs="Times New Roman"/>
                <w:b/>
                <w:sz w:val="20"/>
                <w:szCs w:val="20"/>
              </w:rPr>
            </w:pPr>
          </w:p>
        </w:tc>
      </w:tr>
      <w:tr w:rsidR="00FA2B24" w14:paraId="6C0FCE55" w14:textId="77777777" w:rsidTr="0050076D">
        <w:trPr>
          <w:trHeight w:val="70"/>
          <w:jc w:val="center"/>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A4EA6" w14:textId="77777777" w:rsidR="00FA2B24" w:rsidRDefault="00FA2B24" w:rsidP="0050076D">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5</w:t>
            </w:r>
          </w:p>
        </w:tc>
        <w:tc>
          <w:tcPr>
            <w:tcW w:w="1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82B7E"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95DE9" w14:textId="77777777" w:rsidR="00FA2B24" w:rsidRDefault="00FA2B24" w:rsidP="0050076D">
            <w:pPr>
              <w:spacing w:after="0" w:line="240" w:lineRule="auto"/>
              <w:jc w:val="center"/>
              <w:rPr>
                <w:rFonts w:ascii="Calibri" w:eastAsia="Calibri" w:hAnsi="Calibri" w:cs="Times New Roman"/>
                <w:sz w:val="20"/>
                <w:szCs w:val="20"/>
              </w:rPr>
            </w:pPr>
            <w:r>
              <w:rPr>
                <w:rFonts w:ascii="Calibri" w:eastAsia="Calibri" w:hAnsi="Calibri" w:cs="Times New Roman"/>
                <w:sz w:val="20"/>
                <w:szCs w:val="20"/>
              </w:rPr>
              <w:t>&gt;25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48504" w14:textId="77777777" w:rsidR="00FA2B24" w:rsidRDefault="00FA2B24" w:rsidP="0050076D">
            <w:pPr>
              <w:spacing w:after="0" w:line="240" w:lineRule="auto"/>
              <w:jc w:val="center"/>
              <w:rPr>
                <w:rFonts w:ascii="Calibri" w:eastAsia="Calibri" w:hAnsi="Calibri" w:cs="Times New Roman"/>
                <w:b/>
                <w:sz w:val="20"/>
                <w:szCs w:val="20"/>
              </w:rPr>
            </w:pPr>
          </w:p>
        </w:tc>
      </w:tr>
    </w:tbl>
    <w:p w14:paraId="356B7197" w14:textId="77777777" w:rsidR="00FA2B24" w:rsidRDefault="00FA2B24" w:rsidP="00FA2B24">
      <w:pPr>
        <w:rPr>
          <w:lang w:eastAsia="zh-CN"/>
        </w:rPr>
      </w:pPr>
    </w:p>
    <w:p w14:paraId="35FF0E55" w14:textId="26C7E94B" w:rsidR="00284F14" w:rsidRPr="00284F14" w:rsidRDefault="00284F14" w:rsidP="00284F14">
      <w:pPr>
        <w:pStyle w:val="Naslov4"/>
        <w:numPr>
          <w:ilvl w:val="0"/>
          <w:numId w:val="0"/>
        </w:numPr>
        <w:ind w:left="851"/>
      </w:pPr>
      <w:bookmarkStart w:id="1074" w:name="_Toc198881058"/>
      <w:r>
        <w:t>6.10.6.3. Procjena posljedica najvjerojatnijeg događaja uslijed mraza na društvenu stabilnost i politiku</w:t>
      </w:r>
      <w:bookmarkEnd w:id="1074"/>
    </w:p>
    <w:p w14:paraId="4B99A43C" w14:textId="77777777" w:rsidR="00FA2B24" w:rsidRDefault="00FA2B24" w:rsidP="00FA2B24">
      <w:pPr>
        <w:spacing w:line="276" w:lineRule="auto"/>
        <w:jc w:val="both"/>
        <w:rPr>
          <w:sz w:val="24"/>
          <w:szCs w:val="24"/>
        </w:rPr>
      </w:pPr>
      <w:r>
        <w:rPr>
          <w:sz w:val="24"/>
          <w:szCs w:val="24"/>
        </w:rPr>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Grada.  Procjenjuje se da bi nastala šteta bila manja od 0,5 % proračuna. Prema tome šteta je procijenjena zanemarivom te se neće prikazati tablično i putem matrice.</w:t>
      </w:r>
    </w:p>
    <w:p w14:paraId="603E7886" w14:textId="77777777" w:rsidR="00FA2B24" w:rsidRDefault="00FA2B24" w:rsidP="00FA2B24">
      <w:pPr>
        <w:rPr>
          <w:lang w:eastAsia="zh-CN"/>
        </w:rPr>
      </w:pPr>
    </w:p>
    <w:p w14:paraId="57A287A4" w14:textId="77777777" w:rsidR="00FA2B24" w:rsidRDefault="00FA2B24" w:rsidP="00FA2B24">
      <w:pPr>
        <w:rPr>
          <w:lang w:eastAsia="zh-CN"/>
        </w:rPr>
      </w:pPr>
    </w:p>
    <w:p w14:paraId="64416BAD" w14:textId="3DBB493A" w:rsidR="00284F14" w:rsidRPr="00284F14" w:rsidRDefault="00284F14" w:rsidP="00284F14">
      <w:pPr>
        <w:pStyle w:val="Naslov4"/>
        <w:numPr>
          <w:ilvl w:val="0"/>
          <w:numId w:val="0"/>
        </w:numPr>
        <w:ind w:left="851"/>
      </w:pPr>
      <w:bookmarkStart w:id="1075" w:name="_Toc198881059"/>
      <w:r>
        <w:lastRenderedPageBreak/>
        <w:t>6.10.6.4. Vjerojatnost pojave najvjerojatnijeg neželjenog događaja uslijed mraza</w:t>
      </w:r>
      <w:bookmarkEnd w:id="1075"/>
    </w:p>
    <w:p w14:paraId="0E1B90AA" w14:textId="58BA9113" w:rsidR="00FA2B24" w:rsidRDefault="00FA2B24" w:rsidP="00FA2B24">
      <w:pPr>
        <w:pStyle w:val="Opisslike"/>
        <w:keepNext/>
        <w:spacing w:before="240"/>
        <w:jc w:val="center"/>
        <w:rPr>
          <w:b w:val="0"/>
          <w:bCs w:val="0"/>
          <w:i/>
          <w:iCs/>
        </w:rPr>
      </w:pPr>
      <w:bookmarkStart w:id="1076" w:name="_Toc196826604"/>
      <w:r>
        <w:t xml:space="preserve">Tablica </w:t>
      </w:r>
      <w:fldSimple w:instr=" SEQ Tablica \* ARABIC ">
        <w:r w:rsidR="00B61DD6">
          <w:rPr>
            <w:noProof/>
          </w:rPr>
          <w:t>135</w:t>
        </w:r>
      </w:fldSimple>
      <w:r>
        <w:t>. Vjerojatnost pojave najvjerojatnijeg neželjenog događaja – Mraza</w:t>
      </w:r>
      <w:bookmarkEnd w:id="1076"/>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FA2B24" w14:paraId="5D4E7DA0" w14:textId="77777777" w:rsidTr="0050076D">
        <w:trPr>
          <w:trHeight w:val="257"/>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9773D" w14:textId="77777777" w:rsidR="00FA2B24" w:rsidRDefault="00FA2B24" w:rsidP="0050076D">
            <w:pPr>
              <w:spacing w:after="0" w:line="240" w:lineRule="auto"/>
              <w:jc w:val="center"/>
              <w:rPr>
                <w:b/>
                <w:sz w:val="20"/>
                <w:szCs w:val="20"/>
              </w:rPr>
            </w:pPr>
            <w:r>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042D0" w14:textId="77777777" w:rsidR="00FA2B24" w:rsidRDefault="00FA2B24" w:rsidP="0050076D">
            <w:pPr>
              <w:spacing w:after="0" w:line="240" w:lineRule="auto"/>
              <w:jc w:val="center"/>
              <w:rPr>
                <w:b/>
                <w:sz w:val="20"/>
                <w:szCs w:val="20"/>
              </w:rPr>
            </w:pPr>
            <w:r>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015BB" w14:textId="77777777" w:rsidR="00FA2B24" w:rsidRDefault="00FA2B24" w:rsidP="0050076D">
            <w:pPr>
              <w:spacing w:after="0" w:line="240" w:lineRule="auto"/>
              <w:jc w:val="center"/>
              <w:rPr>
                <w:b/>
                <w:sz w:val="20"/>
                <w:szCs w:val="20"/>
              </w:rPr>
            </w:pPr>
            <w:r>
              <w:rPr>
                <w:b/>
                <w:sz w:val="20"/>
                <w:szCs w:val="20"/>
              </w:rPr>
              <w:t>Vjerojatnost/frekvencija</w:t>
            </w:r>
          </w:p>
        </w:tc>
      </w:tr>
      <w:tr w:rsidR="00FA2B24" w14:paraId="038B78E2" w14:textId="77777777" w:rsidTr="0050076D">
        <w:trPr>
          <w:trHeight w:val="154"/>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64309" w14:textId="77777777" w:rsidR="00FA2B24" w:rsidRDefault="00FA2B24" w:rsidP="0050076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676ED" w14:textId="77777777" w:rsidR="00FA2B24" w:rsidRDefault="00FA2B24" w:rsidP="0050076D">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D46F3" w14:textId="77777777" w:rsidR="00FA2B24" w:rsidRDefault="00FA2B24" w:rsidP="0050076D">
            <w:pPr>
              <w:spacing w:after="0" w:line="240" w:lineRule="auto"/>
              <w:jc w:val="center"/>
              <w:rPr>
                <w:b/>
                <w:sz w:val="20"/>
                <w:szCs w:val="20"/>
              </w:rPr>
            </w:pPr>
            <w:r>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7C4D9" w14:textId="77777777" w:rsidR="00FA2B24" w:rsidRDefault="00FA2B24" w:rsidP="0050076D">
            <w:pPr>
              <w:spacing w:after="0" w:line="240" w:lineRule="auto"/>
              <w:jc w:val="center"/>
              <w:rPr>
                <w:b/>
                <w:sz w:val="20"/>
                <w:szCs w:val="20"/>
              </w:rPr>
            </w:pPr>
            <w:r>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79A3D" w14:textId="77777777" w:rsidR="00FA2B24" w:rsidRDefault="00FA2B24" w:rsidP="0050076D">
            <w:pPr>
              <w:spacing w:after="0" w:line="240" w:lineRule="auto"/>
              <w:jc w:val="center"/>
              <w:rPr>
                <w:b/>
                <w:sz w:val="20"/>
                <w:szCs w:val="20"/>
              </w:rPr>
            </w:pPr>
            <w:r>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4F519" w14:textId="77777777" w:rsidR="00FA2B24" w:rsidRDefault="00FA2B24" w:rsidP="0050076D">
            <w:pPr>
              <w:spacing w:after="0" w:line="240" w:lineRule="auto"/>
              <w:jc w:val="center"/>
              <w:rPr>
                <w:b/>
                <w:sz w:val="20"/>
                <w:szCs w:val="20"/>
              </w:rPr>
            </w:pPr>
            <w:r>
              <w:rPr>
                <w:b/>
                <w:sz w:val="20"/>
                <w:szCs w:val="20"/>
              </w:rPr>
              <w:t>Odabrano</w:t>
            </w:r>
          </w:p>
        </w:tc>
      </w:tr>
      <w:tr w:rsidR="00FA2B24" w14:paraId="2CE2BEAE"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91D71" w14:textId="77777777" w:rsidR="00FA2B24" w:rsidRDefault="00FA2B24" w:rsidP="0050076D">
            <w:pPr>
              <w:spacing w:after="0" w:line="240" w:lineRule="auto"/>
              <w:jc w:val="center"/>
              <w:rPr>
                <w:b/>
                <w:sz w:val="20"/>
                <w:szCs w:val="20"/>
              </w:rPr>
            </w:pPr>
            <w:r>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B3964" w14:textId="77777777" w:rsidR="00FA2B24" w:rsidRDefault="00FA2B24" w:rsidP="0050076D">
            <w:pPr>
              <w:spacing w:after="0" w:line="240" w:lineRule="auto"/>
              <w:jc w:val="center"/>
              <w:rPr>
                <w:sz w:val="20"/>
                <w:szCs w:val="20"/>
              </w:rPr>
            </w:pPr>
            <w:r>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573CA" w14:textId="77777777" w:rsidR="00FA2B24" w:rsidRDefault="00FA2B24" w:rsidP="0050076D">
            <w:pPr>
              <w:spacing w:after="0" w:line="240" w:lineRule="auto"/>
              <w:jc w:val="center"/>
              <w:rPr>
                <w:sz w:val="20"/>
                <w:szCs w:val="20"/>
              </w:rPr>
            </w:pPr>
            <w:r>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7EAA5" w14:textId="77777777" w:rsidR="00FA2B24" w:rsidRDefault="00FA2B24" w:rsidP="0050076D">
            <w:pPr>
              <w:spacing w:after="0" w:line="240" w:lineRule="auto"/>
              <w:jc w:val="center"/>
              <w:rPr>
                <w:sz w:val="20"/>
                <w:szCs w:val="20"/>
              </w:rPr>
            </w:pPr>
            <w:r>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182BF" w14:textId="77777777" w:rsidR="00FA2B24" w:rsidRDefault="00FA2B24" w:rsidP="0050076D">
            <w:pPr>
              <w:spacing w:after="0" w:line="240" w:lineRule="auto"/>
              <w:jc w:val="center"/>
              <w:rPr>
                <w:sz w:val="20"/>
                <w:szCs w:val="20"/>
              </w:rPr>
            </w:pPr>
            <w:r>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1CC2D" w14:textId="77777777" w:rsidR="00FA2B24" w:rsidRDefault="00FA2B24" w:rsidP="0050076D">
            <w:pPr>
              <w:spacing w:after="0" w:line="240" w:lineRule="auto"/>
              <w:jc w:val="center"/>
              <w:rPr>
                <w:b/>
                <w:sz w:val="20"/>
                <w:szCs w:val="20"/>
              </w:rPr>
            </w:pPr>
          </w:p>
        </w:tc>
      </w:tr>
      <w:tr w:rsidR="00FA2B24" w14:paraId="4DCB16BB"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9D515" w14:textId="77777777" w:rsidR="00FA2B24" w:rsidRDefault="00FA2B24" w:rsidP="0050076D">
            <w:pPr>
              <w:spacing w:after="0" w:line="240" w:lineRule="auto"/>
              <w:jc w:val="center"/>
              <w:rPr>
                <w:b/>
                <w:sz w:val="20"/>
                <w:szCs w:val="20"/>
              </w:rPr>
            </w:pPr>
            <w:r>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03F21" w14:textId="77777777" w:rsidR="00FA2B24" w:rsidRDefault="00FA2B24" w:rsidP="0050076D">
            <w:pPr>
              <w:spacing w:after="0" w:line="240" w:lineRule="auto"/>
              <w:jc w:val="center"/>
              <w:rPr>
                <w:sz w:val="20"/>
                <w:szCs w:val="20"/>
              </w:rPr>
            </w:pPr>
            <w:r>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286D1" w14:textId="77777777" w:rsidR="00FA2B24" w:rsidRDefault="00FA2B24" w:rsidP="0050076D">
            <w:pPr>
              <w:spacing w:after="0" w:line="240" w:lineRule="auto"/>
              <w:jc w:val="center"/>
              <w:rPr>
                <w:sz w:val="20"/>
                <w:szCs w:val="20"/>
              </w:rPr>
            </w:pPr>
            <w:r>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AD1BF" w14:textId="77777777" w:rsidR="00FA2B24" w:rsidRDefault="00FA2B24" w:rsidP="0050076D">
            <w:pPr>
              <w:spacing w:after="0" w:line="240" w:lineRule="auto"/>
              <w:jc w:val="center"/>
              <w:rPr>
                <w:sz w:val="20"/>
                <w:szCs w:val="20"/>
              </w:rPr>
            </w:pPr>
            <w:r>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73B7" w14:textId="77777777" w:rsidR="00FA2B24" w:rsidRDefault="00FA2B24" w:rsidP="0050076D">
            <w:pPr>
              <w:spacing w:after="0" w:line="240" w:lineRule="auto"/>
              <w:jc w:val="center"/>
              <w:rPr>
                <w:sz w:val="20"/>
                <w:szCs w:val="20"/>
              </w:rPr>
            </w:pPr>
            <w:r>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F977" w14:textId="77777777" w:rsidR="00FA2B24" w:rsidRDefault="00FA2B24" w:rsidP="0050076D">
            <w:pPr>
              <w:spacing w:after="0" w:line="240" w:lineRule="auto"/>
              <w:jc w:val="center"/>
              <w:rPr>
                <w:b/>
                <w:sz w:val="20"/>
                <w:szCs w:val="20"/>
              </w:rPr>
            </w:pPr>
          </w:p>
        </w:tc>
      </w:tr>
      <w:tr w:rsidR="00FA2B24" w14:paraId="1DA5F306"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3EF3C" w14:textId="77777777" w:rsidR="00FA2B24" w:rsidRDefault="00FA2B24" w:rsidP="0050076D">
            <w:pPr>
              <w:spacing w:after="0" w:line="240" w:lineRule="auto"/>
              <w:jc w:val="center"/>
              <w:rPr>
                <w:b/>
                <w:sz w:val="20"/>
                <w:szCs w:val="20"/>
              </w:rPr>
            </w:pPr>
            <w:r>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D8877" w14:textId="77777777" w:rsidR="00FA2B24" w:rsidRDefault="00FA2B24" w:rsidP="0050076D">
            <w:pPr>
              <w:spacing w:after="0" w:line="240" w:lineRule="auto"/>
              <w:jc w:val="center"/>
              <w:rPr>
                <w:sz w:val="20"/>
                <w:szCs w:val="20"/>
              </w:rPr>
            </w:pPr>
            <w:r>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93BDC" w14:textId="77777777" w:rsidR="00FA2B24" w:rsidRDefault="00FA2B24" w:rsidP="0050076D">
            <w:pPr>
              <w:spacing w:after="0" w:line="240" w:lineRule="auto"/>
              <w:jc w:val="center"/>
              <w:rPr>
                <w:sz w:val="20"/>
                <w:szCs w:val="20"/>
              </w:rPr>
            </w:pPr>
            <w:r>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A56C9" w14:textId="77777777" w:rsidR="00FA2B24" w:rsidRDefault="00FA2B24" w:rsidP="0050076D">
            <w:pPr>
              <w:spacing w:after="0" w:line="240" w:lineRule="auto"/>
              <w:jc w:val="center"/>
              <w:rPr>
                <w:sz w:val="20"/>
                <w:szCs w:val="20"/>
              </w:rPr>
            </w:pPr>
            <w:r>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0647D" w14:textId="77777777" w:rsidR="00FA2B24" w:rsidRDefault="00FA2B24" w:rsidP="0050076D">
            <w:pPr>
              <w:spacing w:after="0" w:line="240" w:lineRule="auto"/>
              <w:jc w:val="center"/>
              <w:rPr>
                <w:sz w:val="20"/>
                <w:szCs w:val="20"/>
              </w:rPr>
            </w:pPr>
            <w:r>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BF8D5" w14:textId="77777777" w:rsidR="00FA2B24" w:rsidRDefault="00FA2B24" w:rsidP="0050076D">
            <w:pPr>
              <w:spacing w:after="0" w:line="240" w:lineRule="auto"/>
              <w:jc w:val="center"/>
              <w:rPr>
                <w:b/>
                <w:sz w:val="20"/>
                <w:szCs w:val="20"/>
              </w:rPr>
            </w:pPr>
          </w:p>
        </w:tc>
      </w:tr>
      <w:tr w:rsidR="00FA2B24" w14:paraId="494EDA2E" w14:textId="77777777" w:rsidTr="0050076D">
        <w:trPr>
          <w:trHeight w:val="25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8F989" w14:textId="77777777" w:rsidR="00FA2B24" w:rsidRDefault="00FA2B24" w:rsidP="0050076D">
            <w:pPr>
              <w:spacing w:after="0" w:line="240" w:lineRule="auto"/>
              <w:jc w:val="center"/>
              <w:rPr>
                <w:b/>
                <w:sz w:val="20"/>
                <w:szCs w:val="20"/>
              </w:rPr>
            </w:pPr>
            <w:r>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9B3C5" w14:textId="77777777" w:rsidR="00FA2B24" w:rsidRDefault="00FA2B24" w:rsidP="0050076D">
            <w:pPr>
              <w:spacing w:after="0" w:line="240" w:lineRule="auto"/>
              <w:jc w:val="center"/>
              <w:rPr>
                <w:sz w:val="20"/>
                <w:szCs w:val="20"/>
              </w:rPr>
            </w:pPr>
            <w:r>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24C7C" w14:textId="77777777" w:rsidR="00FA2B24" w:rsidRDefault="00FA2B24" w:rsidP="0050076D">
            <w:pPr>
              <w:spacing w:after="0" w:line="240" w:lineRule="auto"/>
              <w:jc w:val="center"/>
              <w:rPr>
                <w:sz w:val="20"/>
                <w:szCs w:val="20"/>
              </w:rPr>
            </w:pPr>
            <w:r>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CF934" w14:textId="77777777" w:rsidR="00FA2B24" w:rsidRDefault="00FA2B24" w:rsidP="0050076D">
            <w:pPr>
              <w:spacing w:after="0" w:line="240" w:lineRule="auto"/>
              <w:jc w:val="center"/>
              <w:rPr>
                <w:sz w:val="20"/>
                <w:szCs w:val="20"/>
              </w:rPr>
            </w:pPr>
            <w:r>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116A9" w14:textId="77777777" w:rsidR="00FA2B24" w:rsidRDefault="00FA2B24" w:rsidP="0050076D">
            <w:pPr>
              <w:spacing w:after="0" w:line="240" w:lineRule="auto"/>
              <w:jc w:val="center"/>
              <w:rPr>
                <w:sz w:val="20"/>
                <w:szCs w:val="20"/>
              </w:rPr>
            </w:pPr>
            <w:r>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F11E9" w14:textId="77777777" w:rsidR="00FA2B24" w:rsidRDefault="00FA2B24" w:rsidP="0050076D">
            <w:pPr>
              <w:spacing w:after="0" w:line="240" w:lineRule="auto"/>
              <w:jc w:val="center"/>
              <w:rPr>
                <w:b/>
                <w:sz w:val="20"/>
                <w:szCs w:val="20"/>
              </w:rPr>
            </w:pPr>
          </w:p>
        </w:tc>
      </w:tr>
      <w:tr w:rsidR="00FA2B24" w14:paraId="3125DC3B" w14:textId="77777777" w:rsidTr="0050076D">
        <w:trPr>
          <w:trHeight w:val="2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4FBF0" w14:textId="77777777" w:rsidR="00FA2B24" w:rsidRDefault="00FA2B24" w:rsidP="0050076D">
            <w:pPr>
              <w:spacing w:after="0" w:line="240" w:lineRule="auto"/>
              <w:jc w:val="center"/>
              <w:rPr>
                <w:b/>
                <w:sz w:val="20"/>
                <w:szCs w:val="20"/>
              </w:rPr>
            </w:pPr>
            <w:r>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0F3D" w14:textId="77777777" w:rsidR="00FA2B24" w:rsidRDefault="00FA2B24" w:rsidP="0050076D">
            <w:pPr>
              <w:spacing w:after="0" w:line="240" w:lineRule="auto"/>
              <w:jc w:val="center"/>
              <w:rPr>
                <w:sz w:val="20"/>
                <w:szCs w:val="20"/>
              </w:rPr>
            </w:pPr>
            <w:r>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F641C" w14:textId="77777777" w:rsidR="00FA2B24" w:rsidRDefault="00FA2B24" w:rsidP="0050076D">
            <w:pPr>
              <w:spacing w:after="0" w:line="240" w:lineRule="auto"/>
              <w:jc w:val="center"/>
              <w:rPr>
                <w:sz w:val="20"/>
                <w:szCs w:val="20"/>
              </w:rPr>
            </w:pPr>
            <w:r>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074EB" w14:textId="77777777" w:rsidR="00FA2B24" w:rsidRDefault="00FA2B24" w:rsidP="0050076D">
            <w:pPr>
              <w:spacing w:after="0" w:line="240" w:lineRule="auto"/>
              <w:jc w:val="center"/>
              <w:rPr>
                <w:sz w:val="20"/>
                <w:szCs w:val="20"/>
              </w:rPr>
            </w:pPr>
            <w:r>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220AE" w14:textId="77777777" w:rsidR="00FA2B24" w:rsidRDefault="00FA2B24" w:rsidP="0050076D">
            <w:pPr>
              <w:spacing w:after="0" w:line="240" w:lineRule="auto"/>
              <w:jc w:val="center"/>
              <w:rPr>
                <w:sz w:val="20"/>
                <w:szCs w:val="20"/>
              </w:rPr>
            </w:pPr>
            <w:r>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C8DBA" w14:textId="77777777" w:rsidR="00FA2B24" w:rsidRDefault="00FA2B24" w:rsidP="0050076D">
            <w:pPr>
              <w:spacing w:after="0" w:line="240" w:lineRule="auto"/>
              <w:jc w:val="center"/>
              <w:rPr>
                <w:b/>
                <w:sz w:val="20"/>
                <w:szCs w:val="20"/>
              </w:rPr>
            </w:pPr>
            <w:r>
              <w:rPr>
                <w:b/>
                <w:sz w:val="20"/>
                <w:szCs w:val="20"/>
              </w:rPr>
              <w:t>X</w:t>
            </w:r>
          </w:p>
        </w:tc>
      </w:tr>
    </w:tbl>
    <w:p w14:paraId="147E9E1A" w14:textId="77777777" w:rsidR="00FA2B24" w:rsidRDefault="00FA2B24" w:rsidP="00FA2B24">
      <w:pPr>
        <w:rPr>
          <w:lang w:eastAsia="zh-CN"/>
        </w:rPr>
      </w:pPr>
    </w:p>
    <w:p w14:paraId="5883F6AE" w14:textId="77777777" w:rsidR="00FA2B24" w:rsidRDefault="00FA2B24" w:rsidP="00FA2B24">
      <w:pPr>
        <w:rPr>
          <w:lang w:eastAsia="zh-CN"/>
        </w:rPr>
      </w:pPr>
    </w:p>
    <w:p w14:paraId="599B43A1" w14:textId="77777777" w:rsidR="00FA2B24" w:rsidRDefault="00FA2B24" w:rsidP="00FA2B24">
      <w:pPr>
        <w:rPr>
          <w:lang w:eastAsia="zh-CN"/>
        </w:rPr>
      </w:pPr>
    </w:p>
    <w:p w14:paraId="347E7033" w14:textId="77777777" w:rsidR="00FA2B24" w:rsidRDefault="00FA2B24" w:rsidP="00FA2B24">
      <w:pPr>
        <w:rPr>
          <w:lang w:eastAsia="zh-CN"/>
        </w:rPr>
      </w:pPr>
    </w:p>
    <w:p w14:paraId="71A31FE7" w14:textId="77777777" w:rsidR="00FA2B24" w:rsidRDefault="00FA2B24" w:rsidP="00FA2B24">
      <w:pPr>
        <w:rPr>
          <w:lang w:eastAsia="zh-CN"/>
        </w:rPr>
      </w:pPr>
    </w:p>
    <w:p w14:paraId="1A0BD6C8" w14:textId="77777777" w:rsidR="00FA2B24" w:rsidRDefault="00FA2B24" w:rsidP="00FA2B24">
      <w:pPr>
        <w:rPr>
          <w:lang w:eastAsia="zh-CN"/>
        </w:rPr>
      </w:pPr>
    </w:p>
    <w:p w14:paraId="533B85DB" w14:textId="77777777" w:rsidR="00FA2B24" w:rsidRDefault="00FA2B24" w:rsidP="00FA2B24">
      <w:pPr>
        <w:rPr>
          <w:lang w:eastAsia="zh-CN"/>
        </w:rPr>
      </w:pPr>
    </w:p>
    <w:p w14:paraId="2D8AFC2D" w14:textId="77777777" w:rsidR="00FA2B24" w:rsidRDefault="00FA2B24" w:rsidP="00FA2B24">
      <w:pPr>
        <w:rPr>
          <w:lang w:eastAsia="zh-CN"/>
        </w:rPr>
      </w:pPr>
    </w:p>
    <w:p w14:paraId="47F9071D" w14:textId="77777777" w:rsidR="00FA2B24" w:rsidRDefault="00FA2B24" w:rsidP="00FA2B24">
      <w:pPr>
        <w:rPr>
          <w:lang w:eastAsia="zh-CN"/>
        </w:rPr>
      </w:pPr>
    </w:p>
    <w:p w14:paraId="3792C94A" w14:textId="77777777" w:rsidR="00FA2B24" w:rsidRDefault="00FA2B24" w:rsidP="00FA2B24">
      <w:pPr>
        <w:rPr>
          <w:lang w:eastAsia="zh-CN"/>
        </w:rPr>
      </w:pPr>
    </w:p>
    <w:p w14:paraId="1540E8FD" w14:textId="77777777" w:rsidR="00FA2B24" w:rsidRDefault="00FA2B24" w:rsidP="00FA2B24">
      <w:pPr>
        <w:rPr>
          <w:lang w:eastAsia="zh-CN"/>
        </w:rPr>
      </w:pPr>
    </w:p>
    <w:p w14:paraId="7636E1DC" w14:textId="77777777" w:rsidR="00FA2B24" w:rsidRDefault="00FA2B24" w:rsidP="00FA2B24">
      <w:pPr>
        <w:rPr>
          <w:lang w:eastAsia="zh-CN"/>
        </w:rPr>
      </w:pPr>
    </w:p>
    <w:p w14:paraId="3283BEB7" w14:textId="77777777" w:rsidR="00FA2B24" w:rsidRDefault="00FA2B24" w:rsidP="00FA2B24">
      <w:pPr>
        <w:rPr>
          <w:lang w:eastAsia="zh-CN"/>
        </w:rPr>
      </w:pPr>
    </w:p>
    <w:p w14:paraId="03384DD2" w14:textId="77777777" w:rsidR="00FA2B24" w:rsidRDefault="00FA2B24" w:rsidP="00FA2B24">
      <w:pPr>
        <w:rPr>
          <w:lang w:eastAsia="zh-CN"/>
        </w:rPr>
      </w:pPr>
    </w:p>
    <w:p w14:paraId="220E34E0" w14:textId="77777777" w:rsidR="00FA2B24" w:rsidRDefault="00FA2B24" w:rsidP="00FA2B24">
      <w:pPr>
        <w:rPr>
          <w:lang w:eastAsia="zh-CN"/>
        </w:rPr>
      </w:pPr>
    </w:p>
    <w:p w14:paraId="160F4913" w14:textId="77777777" w:rsidR="00FA2B24" w:rsidRDefault="00FA2B24" w:rsidP="00FA2B24">
      <w:pPr>
        <w:rPr>
          <w:lang w:eastAsia="zh-CN"/>
        </w:rPr>
      </w:pPr>
    </w:p>
    <w:p w14:paraId="63732442" w14:textId="77777777" w:rsidR="00FA2B24" w:rsidRDefault="00FA2B24" w:rsidP="00FA2B24">
      <w:pPr>
        <w:rPr>
          <w:lang w:eastAsia="zh-CN"/>
        </w:rPr>
      </w:pPr>
    </w:p>
    <w:p w14:paraId="5342E752" w14:textId="77777777" w:rsidR="00FA2B24" w:rsidRDefault="00FA2B24" w:rsidP="00FA2B24">
      <w:pPr>
        <w:rPr>
          <w:lang w:eastAsia="zh-CN"/>
        </w:rPr>
      </w:pPr>
    </w:p>
    <w:p w14:paraId="48B10B7B" w14:textId="77777777" w:rsidR="00FA2B24" w:rsidRDefault="00FA2B24" w:rsidP="00FA2B24">
      <w:pPr>
        <w:rPr>
          <w:lang w:eastAsia="zh-CN"/>
        </w:rPr>
      </w:pPr>
    </w:p>
    <w:p w14:paraId="4B124D97" w14:textId="77777777" w:rsidR="00FA2B24" w:rsidRDefault="00FA2B24" w:rsidP="00FA2B24">
      <w:pPr>
        <w:rPr>
          <w:lang w:eastAsia="zh-CN"/>
        </w:rPr>
      </w:pPr>
    </w:p>
    <w:p w14:paraId="183786E1" w14:textId="77777777" w:rsidR="00FA2B24" w:rsidRDefault="00FA2B24" w:rsidP="00FA2B24">
      <w:pPr>
        <w:rPr>
          <w:lang w:eastAsia="zh-CN"/>
        </w:rPr>
      </w:pPr>
    </w:p>
    <w:p w14:paraId="253E243B" w14:textId="77777777" w:rsidR="00FA2B24" w:rsidRDefault="00FA2B24" w:rsidP="00FA2B24">
      <w:pPr>
        <w:rPr>
          <w:lang w:eastAsia="zh-CN"/>
        </w:rPr>
      </w:pPr>
    </w:p>
    <w:p w14:paraId="5C00B1A4" w14:textId="77777777" w:rsidR="00FA2B24" w:rsidRDefault="00FA2B24" w:rsidP="00FA2B24">
      <w:pPr>
        <w:ind w:firstLine="170"/>
        <w:rPr>
          <w:lang w:eastAsia="zh-CN"/>
        </w:rPr>
      </w:pPr>
    </w:p>
    <w:p w14:paraId="21ABC1FD" w14:textId="77777777" w:rsidR="00FA2B24" w:rsidRDefault="00FA2B24" w:rsidP="00FA2B24">
      <w:pPr>
        <w:ind w:firstLine="170"/>
        <w:rPr>
          <w:lang w:eastAsia="zh-CN"/>
        </w:rPr>
      </w:pPr>
    </w:p>
    <w:p w14:paraId="14E8C044" w14:textId="77777777" w:rsidR="008F4559" w:rsidRDefault="00284F14" w:rsidP="008F4559">
      <w:pPr>
        <w:pStyle w:val="Naslov3"/>
        <w:numPr>
          <w:ilvl w:val="0"/>
          <w:numId w:val="0"/>
        </w:numPr>
        <w:ind w:left="567"/>
      </w:pPr>
      <w:bookmarkStart w:id="1077" w:name="_Toc198881060"/>
      <w:r>
        <w:lastRenderedPageBreak/>
        <w:t>6.10.</w:t>
      </w:r>
      <w:r w:rsidR="008F4559">
        <w:t>7. Matrica ukupnog rizika – Mraz (padaline)</w:t>
      </w:r>
      <w:bookmarkEnd w:id="1077"/>
    </w:p>
    <w:p w14:paraId="1C557E07" w14:textId="4024B1F7" w:rsidR="00284F14" w:rsidRPr="00284F14" w:rsidRDefault="00284F14" w:rsidP="00284F14">
      <w:pPr>
        <w:rPr>
          <w:lang w:eastAsia="zh-CN"/>
        </w:rPr>
      </w:pPr>
    </w:p>
    <w:p w14:paraId="557F1133" w14:textId="77777777" w:rsidR="00284F14" w:rsidRPr="00284F14" w:rsidRDefault="00284F14" w:rsidP="00284F14">
      <w:pPr>
        <w:rPr>
          <w:lang w:eastAsia="zh-CN"/>
        </w:rPr>
      </w:pPr>
    </w:p>
    <w:tbl>
      <w:tblPr>
        <w:tblpPr w:leftFromText="180" w:rightFromText="180" w:vertAnchor="page" w:horzAnchor="margin" w:tblpY="273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1"/>
        <w:gridCol w:w="3338"/>
      </w:tblGrid>
      <w:tr w:rsidR="00FA2B24" w14:paraId="5DDD8552" w14:textId="77777777" w:rsidTr="00284F14">
        <w:trPr>
          <w:trHeight w:val="285"/>
        </w:trPr>
        <w:tc>
          <w:tcPr>
            <w:tcW w:w="1271" w:type="dxa"/>
            <w:shd w:val="clear" w:color="auto" w:fill="auto"/>
            <w:vAlign w:val="center"/>
          </w:tcPr>
          <w:p w14:paraId="3CE7B0D8" w14:textId="77777777" w:rsidR="00FA2B24" w:rsidRDefault="00FA2B24" w:rsidP="00284F14">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VRSTA RIZIKA</w:t>
            </w:r>
          </w:p>
        </w:tc>
        <w:tc>
          <w:tcPr>
            <w:tcW w:w="3338" w:type="dxa"/>
            <w:shd w:val="clear" w:color="auto" w:fill="auto"/>
          </w:tcPr>
          <w:p w14:paraId="1F781C2C" w14:textId="77777777" w:rsidR="00FA2B24" w:rsidRDefault="00FA2B24" w:rsidP="00284F14">
            <w:pPr>
              <w:spacing w:after="0" w:line="240" w:lineRule="auto"/>
              <w:rPr>
                <w:rFonts w:eastAsia="SimSun"/>
                <w:b/>
                <w:kern w:val="0"/>
                <w:sz w:val="16"/>
                <w:szCs w:val="16"/>
                <w:lang w:eastAsia="zh-CN"/>
                <w14:ligatures w14:val="none"/>
              </w:rPr>
            </w:pPr>
            <w:r>
              <w:rPr>
                <w:rFonts w:eastAsia="SimSun"/>
                <w:b/>
                <w:kern w:val="0"/>
                <w:sz w:val="16"/>
                <w:szCs w:val="16"/>
                <w:lang w:eastAsia="zh-CN"/>
                <w14:ligatures w14:val="none"/>
              </w:rPr>
              <w:t>OPIS RIZIKA</w:t>
            </w:r>
          </w:p>
        </w:tc>
      </w:tr>
      <w:tr w:rsidR="00FA2B24" w14:paraId="113CB66B" w14:textId="77777777" w:rsidTr="00284F14">
        <w:trPr>
          <w:trHeight w:val="254"/>
        </w:trPr>
        <w:tc>
          <w:tcPr>
            <w:tcW w:w="1271" w:type="dxa"/>
            <w:shd w:val="clear" w:color="auto" w:fill="A8D08D"/>
            <w:vAlign w:val="center"/>
          </w:tcPr>
          <w:p w14:paraId="1650839E"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Nizak rizik</w:t>
            </w:r>
          </w:p>
        </w:tc>
        <w:tc>
          <w:tcPr>
            <w:tcW w:w="3338" w:type="dxa"/>
            <w:shd w:val="clear" w:color="auto" w:fill="FFFFFF"/>
          </w:tcPr>
          <w:p w14:paraId="29D5FC4C"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Dodatne mjere nisu potrebne, osim uobičajenih.</w:t>
            </w:r>
          </w:p>
        </w:tc>
      </w:tr>
      <w:tr w:rsidR="00FA2B24" w14:paraId="51D06F58" w14:textId="77777777" w:rsidTr="00284F14">
        <w:trPr>
          <w:trHeight w:val="254"/>
        </w:trPr>
        <w:tc>
          <w:tcPr>
            <w:tcW w:w="1271" w:type="dxa"/>
            <w:shd w:val="clear" w:color="auto" w:fill="FFFF00"/>
            <w:vAlign w:val="center"/>
          </w:tcPr>
          <w:p w14:paraId="612EF34C"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Umjeren rizik</w:t>
            </w:r>
          </w:p>
        </w:tc>
        <w:tc>
          <w:tcPr>
            <w:tcW w:w="3338" w:type="dxa"/>
            <w:shd w:val="clear" w:color="auto" w:fill="FFFFFF"/>
          </w:tcPr>
          <w:p w14:paraId="61388EF0"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troškovi premašuju dobit.</w:t>
            </w:r>
          </w:p>
        </w:tc>
      </w:tr>
      <w:tr w:rsidR="00FA2B24" w14:paraId="6C987D3E" w14:textId="77777777" w:rsidTr="00284F14">
        <w:trPr>
          <w:trHeight w:val="261"/>
        </w:trPr>
        <w:tc>
          <w:tcPr>
            <w:tcW w:w="1271" w:type="dxa"/>
            <w:shd w:val="clear" w:color="auto" w:fill="ED7D31"/>
            <w:vAlign w:val="center"/>
          </w:tcPr>
          <w:p w14:paraId="444C5ADC"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Visok rizik</w:t>
            </w:r>
          </w:p>
        </w:tc>
        <w:tc>
          <w:tcPr>
            <w:tcW w:w="3338" w:type="dxa"/>
            <w:shd w:val="clear" w:color="auto" w:fill="FFFFFF"/>
          </w:tcPr>
          <w:p w14:paraId="4046863C"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može prihvatiti ukoliko je smanjenje nepraktično ili troškovi uvelike premašuju dobit.</w:t>
            </w:r>
          </w:p>
        </w:tc>
      </w:tr>
      <w:tr w:rsidR="00FA2B24" w14:paraId="758AD8D0" w14:textId="77777777" w:rsidTr="00284F14">
        <w:trPr>
          <w:trHeight w:val="103"/>
        </w:trPr>
        <w:tc>
          <w:tcPr>
            <w:tcW w:w="1271" w:type="dxa"/>
            <w:shd w:val="clear" w:color="auto" w:fill="FF0000"/>
            <w:vAlign w:val="center"/>
          </w:tcPr>
          <w:p w14:paraId="31099E5F"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Vrlo visok rizik</w:t>
            </w:r>
          </w:p>
        </w:tc>
        <w:tc>
          <w:tcPr>
            <w:tcW w:w="3338" w:type="dxa"/>
            <w:shd w:val="clear" w:color="auto" w:fill="FFFFFF"/>
          </w:tcPr>
          <w:p w14:paraId="590D7D40" w14:textId="77777777" w:rsidR="00FA2B24" w:rsidRDefault="00FA2B24" w:rsidP="00284F14">
            <w:pPr>
              <w:spacing w:after="0" w:line="240" w:lineRule="auto"/>
              <w:rPr>
                <w:rFonts w:eastAsia="SimSun"/>
                <w:kern w:val="0"/>
                <w:sz w:val="16"/>
                <w:szCs w:val="16"/>
                <w:lang w:eastAsia="zh-CN"/>
                <w14:ligatures w14:val="none"/>
              </w:rPr>
            </w:pPr>
            <w:r>
              <w:rPr>
                <w:rFonts w:eastAsia="SimSun"/>
                <w:kern w:val="0"/>
                <w:sz w:val="16"/>
                <w:szCs w:val="16"/>
                <w:lang w:eastAsia="zh-CN"/>
                <w14:ligatures w14:val="none"/>
              </w:rPr>
              <w:t>Rizik se ne može prihvatiti, izuzev u iznimnim situacijama.</w:t>
            </w:r>
          </w:p>
        </w:tc>
      </w:tr>
    </w:tbl>
    <w:p w14:paraId="6AAC9839" w14:textId="77777777" w:rsidR="00FA2B24" w:rsidRDefault="00FA2B24" w:rsidP="00FA2B24">
      <w:pPr>
        <w:rPr>
          <w:lang w:eastAsia="zh-CN"/>
        </w:rPr>
      </w:pPr>
      <w:r>
        <w:rPr>
          <w:rFonts w:ascii="Arial" w:eastAsia="Calibri" w:hAnsi="Arial" w:cs="Arial"/>
          <w:b/>
          <w:noProof/>
          <w:kern w:val="0"/>
          <w:lang w:eastAsia="hr-HR"/>
          <w14:ligatures w14:val="none"/>
        </w:rPr>
        <mc:AlternateContent>
          <mc:Choice Requires="wps">
            <w:drawing>
              <wp:anchor distT="45720" distB="45720" distL="114300" distR="114300" simplePos="0" relativeHeight="251684864" behindDoc="0" locked="0" layoutInCell="1" allowOverlap="1" wp14:anchorId="3A23958A" wp14:editId="022C92CC">
                <wp:simplePos x="0" y="0"/>
                <wp:positionH relativeFrom="margin">
                  <wp:posOffset>-41910</wp:posOffset>
                </wp:positionH>
                <wp:positionV relativeFrom="paragraph">
                  <wp:posOffset>1682115</wp:posOffset>
                </wp:positionV>
                <wp:extent cx="3028950" cy="628650"/>
                <wp:effectExtent l="0" t="0" r="19050" b="19050"/>
                <wp:wrapSquare wrapText="bothSides"/>
                <wp:docPr id="165462226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628650"/>
                        </a:xfrm>
                        <a:prstGeom prst="rect">
                          <a:avLst/>
                        </a:prstGeom>
                        <a:solidFill>
                          <a:sysClr val="window" lastClr="FFFFFF"/>
                        </a:solidFill>
                        <a:ln w="9525">
                          <a:solidFill>
                            <a:sysClr val="window" lastClr="FFFFFF"/>
                          </a:solidFill>
                          <a:miter lim="800000"/>
                        </a:ln>
                      </wps:spPr>
                      <wps:txbx>
                        <w:txbxContent>
                          <w:p w14:paraId="32436469" w14:textId="77777777" w:rsidR="00FA2B24" w:rsidRDefault="00FA2B24" w:rsidP="00FA2B24">
                            <w:pPr>
                              <w:contextualSpacing/>
                              <w:rPr>
                                <w:rFonts w:cs="Arial"/>
                                <w:szCs w:val="20"/>
                                <w:lang w:val="pl-PL"/>
                              </w:rPr>
                            </w:pPr>
                            <w:r>
                              <w:rPr>
                                <w:rFonts w:cs="Arial"/>
                                <w:b/>
                                <w:szCs w:val="20"/>
                                <w:lang w:val="pl-PL"/>
                              </w:rPr>
                              <w:t xml:space="preserve">RIZIK: </w:t>
                            </w:r>
                            <w:r>
                              <w:rPr>
                                <w:rFonts w:cs="Arial"/>
                                <w:szCs w:val="20"/>
                                <w:lang w:val="pl-PL"/>
                              </w:rPr>
                              <w:t>Ekstremne vremenske pojave – Mraz (padaline)</w:t>
                            </w:r>
                          </w:p>
                          <w:p w14:paraId="5E6FDEE5" w14:textId="77777777" w:rsidR="00FA2B24" w:rsidRDefault="00FA2B24" w:rsidP="00FA2B24">
                            <w:pPr>
                              <w:contextualSpacing/>
                              <w:rPr>
                                <w:rFonts w:cs="Arial"/>
                                <w:b/>
                                <w:szCs w:val="20"/>
                                <w:lang w:val="pl-PL"/>
                              </w:rPr>
                            </w:pPr>
                            <w:r>
                              <w:rPr>
                                <w:rFonts w:cs="Arial"/>
                                <w:b/>
                                <w:szCs w:val="20"/>
                                <w:lang w:val="pl-PL"/>
                              </w:rPr>
                              <w:t xml:space="preserve">NAZIV SCENARIJA: </w:t>
                            </w:r>
                            <w:r>
                              <w:rPr>
                                <w:rFonts w:cs="Arial"/>
                                <w:szCs w:val="20"/>
                                <w:lang w:val="pl-PL"/>
                              </w:rPr>
                              <w:t>Pojava mraza na području Grada</w:t>
                            </w:r>
                          </w:p>
                        </w:txbxContent>
                      </wps:txbx>
                      <wps:bodyPr rot="0" vert="horz" wrap="square" lIns="91440" tIns="45720" rIns="91440" bIns="45720" anchor="t" anchorCtr="0">
                        <a:noAutofit/>
                      </wps:bodyPr>
                    </wps:wsp>
                  </a:graphicData>
                </a:graphic>
              </wp:anchor>
            </w:drawing>
          </mc:Choice>
          <mc:Fallback>
            <w:pict>
              <v:shape w14:anchorId="3A23958A" id="_x0000_s1035" type="#_x0000_t202" style="position:absolute;margin-left:-3.3pt;margin-top:132.45pt;width:238.5pt;height:49.5pt;z-index:2516848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" fillcolor="window" strokecolor="window">
                <v:textbox>
                  <w:txbxContent>
                    <w:p w14:paraId="32436469" w14:textId="77777777" w:rsidR="00FA2B24" w:rsidRDefault="00FA2B24" w:rsidP="00FA2B24">
                      <w:pPr>
                        <w:contextualSpacing/>
                        <w:rPr>
                          <w:rFonts w:cs="Arial"/>
                          <w:szCs w:val="20"/>
                          <w:lang w:val="pl-PL"/>
                        </w:rPr>
                      </w:pPr>
                      <w:r>
                        <w:rPr>
                          <w:rFonts w:cs="Arial"/>
                          <w:b/>
                          <w:szCs w:val="20"/>
                          <w:lang w:val="pl-PL"/>
                        </w:rPr>
                        <w:t xml:space="preserve">RIZIK: </w:t>
                      </w:r>
                      <w:r>
                        <w:rPr>
                          <w:rFonts w:cs="Arial"/>
                          <w:szCs w:val="20"/>
                          <w:lang w:val="pl-PL"/>
                        </w:rPr>
                        <w:t>Ekstremne vremenske pojave – Mraz (padaline)</w:t>
                      </w:r>
                    </w:p>
                    <w:p w14:paraId="5E6FDEE5" w14:textId="77777777" w:rsidR="00FA2B24" w:rsidRDefault="00FA2B24" w:rsidP="00FA2B24">
                      <w:pPr>
                        <w:contextualSpacing/>
                        <w:rPr>
                          <w:rFonts w:cs="Arial"/>
                          <w:b/>
                          <w:szCs w:val="20"/>
                          <w:lang w:val="pl-PL"/>
                        </w:rPr>
                      </w:pPr>
                      <w:r>
                        <w:rPr>
                          <w:rFonts w:cs="Arial"/>
                          <w:b/>
                          <w:szCs w:val="20"/>
                          <w:lang w:val="pl-PL"/>
                        </w:rPr>
                        <w:t xml:space="preserve">NAZIV SCENARIJA: </w:t>
                      </w:r>
                      <w:r>
                        <w:rPr>
                          <w:rFonts w:cs="Arial"/>
                          <w:szCs w:val="20"/>
                          <w:lang w:val="pl-PL"/>
                        </w:rPr>
                        <w:t>Pojava mraza na području Grada</w:t>
                      </w:r>
                    </w:p>
                  </w:txbxContent>
                </v:textbox>
                <w10:wrap type="square" anchorx="margin"/>
              </v:shape>
            </w:pict>
          </mc:Fallback>
        </mc:AlternateContent>
      </w:r>
      <w:r>
        <w:rPr>
          <w:noProof/>
        </w:rPr>
        <w:drawing>
          <wp:inline distT="0" distB="0" distL="0" distR="0" wp14:anchorId="0308506A" wp14:editId="71019DBE">
            <wp:extent cx="2418715" cy="1828800"/>
            <wp:effectExtent l="0" t="0" r="635" b="0"/>
            <wp:docPr id="182412258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41875" name="Slika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2432597" cy="1838927"/>
                    </a:xfrm>
                    <a:prstGeom prst="rect">
                      <a:avLst/>
                    </a:prstGeom>
                    <a:noFill/>
                    <a:ln>
                      <a:noFill/>
                    </a:ln>
                  </pic:spPr>
                </pic:pic>
              </a:graphicData>
            </a:graphic>
          </wp:inline>
        </w:drawing>
      </w:r>
    </w:p>
    <w:p w14:paraId="7A58BBDD" w14:textId="77777777" w:rsidR="00FA2B24" w:rsidRDefault="00FA2B24" w:rsidP="00FA2B24">
      <w:pPr>
        <w:rPr>
          <w:lang w:eastAsia="zh-CN"/>
        </w:rPr>
      </w:pPr>
    </w:p>
    <w:p w14:paraId="392C0279" w14:textId="77777777" w:rsidR="00FA2B24" w:rsidRDefault="00FA2B24" w:rsidP="00FA2B24">
      <w:pPr>
        <w:tabs>
          <w:tab w:val="left" w:pos="510"/>
        </w:tabs>
        <w:jc w:val="center"/>
      </w:pPr>
      <w:r>
        <w:rPr>
          <w:noProof/>
        </w:rPr>
        <w:drawing>
          <wp:inline distT="0" distB="0" distL="0" distR="0" wp14:anchorId="660D6B71" wp14:editId="6D04EA8F">
            <wp:extent cx="2870444" cy="1533524"/>
            <wp:effectExtent l="0" t="0" r="6350" b="0"/>
            <wp:docPr id="10571691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04061" name="Slika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2894321" cy="1546280"/>
                    </a:xfrm>
                    <a:prstGeom prst="rect">
                      <a:avLst/>
                    </a:prstGeom>
                    <a:noFill/>
                    <a:ln>
                      <a:noFill/>
                    </a:ln>
                  </pic:spPr>
                </pic:pic>
              </a:graphicData>
            </a:graphic>
          </wp:inline>
        </w:drawing>
      </w:r>
    </w:p>
    <w:p w14:paraId="6867B917" w14:textId="77777777" w:rsidR="00FA2B24" w:rsidRDefault="00FA2B24" w:rsidP="00FA2B24">
      <w:pPr>
        <w:tabs>
          <w:tab w:val="left" w:pos="2940"/>
        </w:tabs>
        <w:jc w:val="center"/>
        <w:rPr>
          <w:lang w:eastAsia="zh-CN"/>
        </w:rPr>
      </w:pPr>
      <w:r>
        <w:rPr>
          <w:noProof/>
        </w:rPr>
        <w:drawing>
          <wp:inline distT="0" distB="0" distL="0" distR="0" wp14:anchorId="405ACEEE" wp14:editId="3543BD7D">
            <wp:extent cx="2920335" cy="1542726"/>
            <wp:effectExtent l="0" t="0" r="0" b="635"/>
            <wp:docPr id="24749501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93928" name="Slika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2942079" cy="1554212"/>
                    </a:xfrm>
                    <a:prstGeom prst="rect">
                      <a:avLst/>
                    </a:prstGeom>
                    <a:noFill/>
                    <a:ln>
                      <a:noFill/>
                    </a:ln>
                  </pic:spPr>
                </pic:pic>
              </a:graphicData>
            </a:graphic>
          </wp:inline>
        </w:drawing>
      </w:r>
    </w:p>
    <w:p w14:paraId="66BD86DF" w14:textId="08651D54" w:rsidR="008F4559" w:rsidRPr="008F4559" w:rsidRDefault="008F4559" w:rsidP="008F4559">
      <w:pPr>
        <w:pStyle w:val="Naslov3"/>
        <w:numPr>
          <w:ilvl w:val="0"/>
          <w:numId w:val="0"/>
        </w:numPr>
        <w:ind w:left="567"/>
      </w:pPr>
      <w:bookmarkStart w:id="1078" w:name="_Toc198881061"/>
      <w:r>
        <w:t>6.10.8. Izvor podataka</w:t>
      </w:r>
      <w:bookmarkEnd w:id="1078"/>
    </w:p>
    <w:p w14:paraId="73C8193B" w14:textId="77777777" w:rsidR="00FA2B24" w:rsidRDefault="00FA2B24">
      <w:pPr>
        <w:numPr>
          <w:ilvl w:val="0"/>
          <w:numId w:val="36"/>
        </w:numPr>
        <w:suppressAutoHyphens/>
        <w:autoSpaceDN w:val="0"/>
        <w:spacing w:after="0" w:line="276" w:lineRule="auto"/>
        <w:jc w:val="both"/>
        <w:textAlignment w:val="baseline"/>
        <w:rPr>
          <w:sz w:val="20"/>
          <w:szCs w:val="20"/>
          <w:lang w:val="en-US"/>
        </w:rPr>
      </w:pPr>
      <w:r>
        <w:rPr>
          <w:sz w:val="20"/>
          <w:szCs w:val="20"/>
          <w:lang w:val="en-US"/>
        </w:rPr>
        <w:t>Državni hidrometeorološki zavod (DHMZ, 2024. god.)</w:t>
      </w:r>
    </w:p>
    <w:p w14:paraId="5E7CF194" w14:textId="77777777" w:rsidR="00FA2B24" w:rsidRDefault="00FA2B24">
      <w:pPr>
        <w:numPr>
          <w:ilvl w:val="0"/>
          <w:numId w:val="36"/>
        </w:numPr>
        <w:suppressAutoHyphens/>
        <w:autoSpaceDN w:val="0"/>
        <w:spacing w:after="0" w:line="276" w:lineRule="auto"/>
        <w:jc w:val="both"/>
        <w:textAlignment w:val="baseline"/>
        <w:rPr>
          <w:sz w:val="20"/>
          <w:szCs w:val="20"/>
          <w:lang w:val="en-US"/>
        </w:rPr>
      </w:pPr>
      <w:r>
        <w:rPr>
          <w:sz w:val="20"/>
          <w:szCs w:val="20"/>
          <w:lang w:val="en-US"/>
        </w:rPr>
        <w:t>Državni zavod za statistiku, Popis stanovništva 2021.god.</w:t>
      </w:r>
    </w:p>
    <w:p w14:paraId="7A4CB26C" w14:textId="77777777" w:rsidR="00FA2B24" w:rsidRDefault="00FA2B24">
      <w:pPr>
        <w:numPr>
          <w:ilvl w:val="0"/>
          <w:numId w:val="36"/>
        </w:numPr>
        <w:spacing w:after="200" w:line="276" w:lineRule="auto"/>
        <w:contextualSpacing/>
        <w:rPr>
          <w:sz w:val="20"/>
          <w:szCs w:val="20"/>
          <w:lang w:val="en-US"/>
        </w:rPr>
      </w:pPr>
      <w:r>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6B65DC82" w14:textId="77777777" w:rsidR="00FA2B24" w:rsidRDefault="00FA2B24">
      <w:pPr>
        <w:numPr>
          <w:ilvl w:val="0"/>
          <w:numId w:val="36"/>
        </w:numPr>
        <w:spacing w:after="200" w:line="276" w:lineRule="auto"/>
        <w:contextualSpacing/>
        <w:rPr>
          <w:sz w:val="20"/>
          <w:szCs w:val="20"/>
          <w:lang w:val="en-US"/>
        </w:rPr>
      </w:pPr>
      <w:r>
        <w:rPr>
          <w:sz w:val="20"/>
          <w:szCs w:val="20"/>
          <w:lang w:val="en-US"/>
        </w:rPr>
        <w:t>Pravilnik o smjernicama za izradu Procjene rizika od katastrofa i velikih nesreća za područje Republike Hrvatske i jedinica lokalne i područne (regionalne) samouprave (“Narodne Novine” br. 65/16)</w:t>
      </w:r>
    </w:p>
    <w:p w14:paraId="3DC94A0F" w14:textId="77777777" w:rsidR="00FA2B24" w:rsidRDefault="00FA2B24">
      <w:pPr>
        <w:numPr>
          <w:ilvl w:val="0"/>
          <w:numId w:val="36"/>
        </w:numPr>
        <w:suppressAutoHyphens/>
        <w:autoSpaceDN w:val="0"/>
        <w:spacing w:after="0" w:line="276" w:lineRule="auto"/>
        <w:jc w:val="both"/>
        <w:textAlignment w:val="baseline"/>
        <w:rPr>
          <w:sz w:val="20"/>
          <w:szCs w:val="20"/>
          <w:lang w:val="en-US"/>
        </w:rPr>
      </w:pPr>
      <w:r>
        <w:rPr>
          <w:sz w:val="20"/>
          <w:szCs w:val="20"/>
          <w:lang w:val="en-US"/>
        </w:rPr>
        <w:t>Procjena rizika od katastrofa za Republiku Hrvatsku, 2016.god., Izmjene i dopune iz 2019.god., 2024.</w:t>
      </w:r>
    </w:p>
    <w:p w14:paraId="6E2AEB67" w14:textId="77777777" w:rsidR="00FA2B24" w:rsidRDefault="00FA2B24">
      <w:pPr>
        <w:numPr>
          <w:ilvl w:val="0"/>
          <w:numId w:val="36"/>
        </w:numPr>
        <w:spacing w:after="200" w:line="276" w:lineRule="auto"/>
        <w:contextualSpacing/>
        <w:rPr>
          <w:sz w:val="20"/>
          <w:szCs w:val="20"/>
          <w:lang w:val="en-US"/>
        </w:rPr>
      </w:pPr>
      <w:r>
        <w:rPr>
          <w:sz w:val="20"/>
          <w:szCs w:val="20"/>
          <w:lang w:val="en-US"/>
        </w:rPr>
        <w:t>Smjernice za izradu procjena rizika od velikih nesreća na području Međimurske županije, 2016.god.</w:t>
      </w:r>
    </w:p>
    <w:p w14:paraId="7F95B2F8" w14:textId="77777777" w:rsidR="00FA2B24" w:rsidRDefault="00FA2B24">
      <w:pPr>
        <w:numPr>
          <w:ilvl w:val="0"/>
          <w:numId w:val="36"/>
        </w:numPr>
        <w:spacing w:after="200" w:line="276" w:lineRule="auto"/>
        <w:contextualSpacing/>
        <w:rPr>
          <w:sz w:val="20"/>
          <w:szCs w:val="20"/>
          <w:lang w:val="en-US"/>
        </w:rPr>
      </w:pPr>
      <w:r>
        <w:rPr>
          <w:sz w:val="20"/>
          <w:szCs w:val="20"/>
          <w:lang w:val="en-US"/>
        </w:rPr>
        <w:t>Zakon o sustavu civilne zaštite (“Narodne Novine” br. 82/15, 118/18, 31/20, 20/21, 114/22)</w:t>
      </w:r>
    </w:p>
    <w:p w14:paraId="4FA04C07" w14:textId="77777777" w:rsidR="005B1CDA" w:rsidRDefault="005B1CDA">
      <w:pPr>
        <w:rPr>
          <w:lang w:eastAsia="zh-CN"/>
        </w:rPr>
      </w:pPr>
    </w:p>
    <w:p w14:paraId="1337B944" w14:textId="77777777" w:rsidR="005B1CDA" w:rsidRPr="00DA2FE8" w:rsidRDefault="00000000">
      <w:pPr>
        <w:pStyle w:val="Naslov1"/>
        <w:rPr>
          <w:lang w:eastAsia="zh-CN"/>
        </w:rPr>
      </w:pPr>
      <w:bookmarkStart w:id="1079" w:name="_Toc198881062"/>
      <w:r w:rsidRPr="00DA2FE8">
        <w:rPr>
          <w:lang w:eastAsia="zh-CN"/>
        </w:rPr>
        <w:lastRenderedPageBreak/>
        <w:t>UKUPNA MATRICA RIZIKA</w:t>
      </w:r>
      <w:bookmarkEnd w:id="1079"/>
    </w:p>
    <w:p w14:paraId="1BFE0C23" w14:textId="77777777" w:rsidR="005B1CDA" w:rsidRDefault="00000000">
      <w:pPr>
        <w:spacing w:after="0" w:line="276" w:lineRule="auto"/>
        <w:jc w:val="both"/>
        <w:rPr>
          <w:sz w:val="24"/>
          <w:szCs w:val="24"/>
        </w:rPr>
      </w:pPr>
      <w:r>
        <w:rPr>
          <w:sz w:val="24"/>
          <w:szCs w:val="24"/>
        </w:rPr>
        <w:t>Analizirani rizici (scenariji) za Grad prikazani u odvojenim matricama pri obradi svakog pojedinog rizika uspoređuju se u zajedničkoj matrici koja se kasnije koristi tijekom vrednovanja i prioritizacije rizika.</w:t>
      </w:r>
    </w:p>
    <w:p w14:paraId="3263A648" w14:textId="77777777" w:rsidR="005B1CDA" w:rsidRDefault="00000000">
      <w:pPr>
        <w:numPr>
          <w:ilvl w:val="0"/>
          <w:numId w:val="74"/>
        </w:numPr>
        <w:spacing w:after="200" w:line="276" w:lineRule="auto"/>
        <w:contextualSpacing/>
        <w:rPr>
          <w:b/>
          <w:i/>
          <w:sz w:val="24"/>
          <w:szCs w:val="28"/>
          <w:u w:val="single"/>
          <w:lang w:val="en-US"/>
        </w:rPr>
      </w:pPr>
      <w:r>
        <w:rPr>
          <w:b/>
          <w:i/>
          <w:sz w:val="24"/>
          <w:szCs w:val="28"/>
          <w:u w:val="single"/>
          <w:lang w:val="en-US"/>
        </w:rPr>
        <w:t>Prikaz matrice događaja s najgorim mogućim posljedicama – Ukupno</w:t>
      </w:r>
    </w:p>
    <w:p w14:paraId="3EC38148" w14:textId="6855B591" w:rsidR="005B1CDA" w:rsidRDefault="00DA2FE8">
      <w:pPr>
        <w:pStyle w:val="StandardWeb"/>
        <w:jc w:val="center"/>
      </w:pPr>
      <w:r>
        <w:rPr>
          <w:noProof/>
        </w:rPr>
        <w:drawing>
          <wp:inline distT="0" distB="0" distL="0" distR="0" wp14:anchorId="3B235A03" wp14:editId="0A5BD359">
            <wp:extent cx="5760720" cy="4573270"/>
            <wp:effectExtent l="0" t="0" r="0" b="0"/>
            <wp:docPr id="173971228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12280" name="Slika 1739712280"/>
                    <pic:cNvPicPr/>
                  </pic:nvPicPr>
                  <pic:blipFill>
                    <a:blip r:embed="rId114">
                      <a:extLst>
                        <a:ext uri="{28A0092B-C50C-407E-A947-70E740481C1C}">
                          <a14:useLocalDpi xmlns:a14="http://schemas.microsoft.com/office/drawing/2010/main" val="0"/>
                        </a:ext>
                      </a:extLst>
                    </a:blip>
                    <a:stretch>
                      <a:fillRect/>
                    </a:stretch>
                  </pic:blipFill>
                  <pic:spPr>
                    <a:xfrm>
                      <a:off x="0" y="0"/>
                      <a:ext cx="5760720" cy="4573270"/>
                    </a:xfrm>
                    <a:prstGeom prst="rect">
                      <a:avLst/>
                    </a:prstGeom>
                  </pic:spPr>
                </pic:pic>
              </a:graphicData>
            </a:graphic>
          </wp:inline>
        </w:drawing>
      </w:r>
    </w:p>
    <w:tbl>
      <w:tblPr>
        <w:tblW w:w="8594" w:type="dxa"/>
        <w:jc w:val="center"/>
        <w:tblCellMar>
          <w:left w:w="10" w:type="dxa"/>
          <w:right w:w="10" w:type="dxa"/>
        </w:tblCellMar>
        <w:tblLook w:val="04A0" w:firstRow="1" w:lastRow="0" w:firstColumn="1" w:lastColumn="0" w:noHBand="0" w:noVBand="1"/>
      </w:tblPr>
      <w:tblGrid>
        <w:gridCol w:w="1949"/>
        <w:gridCol w:w="6645"/>
      </w:tblGrid>
      <w:tr w:rsidR="005B1CDA" w14:paraId="54BD1CCB" w14:textId="77777777">
        <w:trPr>
          <w:trHeight w:val="284"/>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191F659" w14:textId="77777777" w:rsidR="005B1CDA" w:rsidRDefault="00000000">
            <w:pPr>
              <w:spacing w:after="0" w:line="240" w:lineRule="auto"/>
              <w:jc w:val="center"/>
              <w:rPr>
                <w:b/>
                <w:kern w:val="0"/>
                <w:sz w:val="20"/>
                <w:szCs w:val="20"/>
                <w:lang w:eastAsia="hr-HR"/>
                <w14:ligatures w14:val="none"/>
              </w:rPr>
            </w:pPr>
            <w:r>
              <w:rPr>
                <w:b/>
                <w:kern w:val="0"/>
                <w:sz w:val="20"/>
                <w:szCs w:val="20"/>
                <w:lang w:eastAsia="hr-HR"/>
                <w14:ligatures w14:val="none"/>
              </w:rPr>
              <w:t>VRSTA RIZIKA</w:t>
            </w:r>
          </w:p>
        </w:tc>
        <w:tc>
          <w:tcPr>
            <w:tcW w:w="6645"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7A4B4EA" w14:textId="77777777" w:rsidR="005B1CDA" w:rsidRDefault="00000000">
            <w:pPr>
              <w:spacing w:after="0" w:line="240" w:lineRule="auto"/>
              <w:jc w:val="center"/>
              <w:rPr>
                <w:b/>
                <w:kern w:val="0"/>
                <w:sz w:val="20"/>
                <w:szCs w:val="20"/>
                <w:lang w:eastAsia="hr-HR"/>
                <w14:ligatures w14:val="none"/>
              </w:rPr>
            </w:pPr>
            <w:r>
              <w:rPr>
                <w:b/>
                <w:kern w:val="0"/>
                <w:sz w:val="20"/>
                <w:szCs w:val="20"/>
                <w:lang w:eastAsia="hr-HR"/>
                <w14:ligatures w14:val="none"/>
              </w:rPr>
              <w:t>OPIS RIZIKA</w:t>
            </w:r>
          </w:p>
        </w:tc>
      </w:tr>
      <w:tr w:rsidR="005B1CDA" w14:paraId="71330676" w14:textId="77777777">
        <w:trPr>
          <w:trHeight w:val="268"/>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760682E4"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Nizak rizik</w:t>
            </w:r>
          </w:p>
        </w:tc>
        <w:tc>
          <w:tcPr>
            <w:tcW w:w="6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85B49"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Dodatne mjere nisu potrebne, osim uobičajenih.</w:t>
            </w:r>
          </w:p>
        </w:tc>
      </w:tr>
      <w:tr w:rsidR="005B1CDA" w14:paraId="6C8D3E39" w14:textId="77777777">
        <w:trPr>
          <w:trHeight w:val="284"/>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D8BE250"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Umjeren rizik</w:t>
            </w:r>
          </w:p>
        </w:tc>
        <w:tc>
          <w:tcPr>
            <w:tcW w:w="6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6043D"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može prihvatiti ukoliko troškovi premašuju dobit.</w:t>
            </w:r>
          </w:p>
        </w:tc>
      </w:tr>
      <w:tr w:rsidR="005B1CDA" w14:paraId="0506D95D" w14:textId="77777777">
        <w:trPr>
          <w:trHeight w:val="568"/>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0198F50A"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Visok rizik</w:t>
            </w:r>
          </w:p>
        </w:tc>
        <w:tc>
          <w:tcPr>
            <w:tcW w:w="6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D3C80"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može prihvatiti ukoliko je smanjenje nepraktično ili troškovi uvelike premašuju dobit.</w:t>
            </w:r>
          </w:p>
        </w:tc>
      </w:tr>
      <w:tr w:rsidR="005B1CDA" w14:paraId="21F6A03C" w14:textId="77777777">
        <w:trPr>
          <w:trHeight w:val="268"/>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2CD8213"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Vrlo visok rizik</w:t>
            </w:r>
          </w:p>
        </w:tc>
        <w:tc>
          <w:tcPr>
            <w:tcW w:w="6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40312"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ne može prihvatiti, izuzev u iznimnim situacijama.</w:t>
            </w:r>
          </w:p>
        </w:tc>
      </w:tr>
    </w:tbl>
    <w:p w14:paraId="6CBF6B4D" w14:textId="77777777" w:rsidR="005B1CDA" w:rsidRDefault="005B1CDA">
      <w:pPr>
        <w:rPr>
          <w:lang w:eastAsia="zh-CN"/>
        </w:rPr>
      </w:pPr>
    </w:p>
    <w:p w14:paraId="67CEA4FD" w14:textId="77777777" w:rsidR="005B1CDA" w:rsidRDefault="005B1CDA">
      <w:pPr>
        <w:rPr>
          <w:lang w:eastAsia="zh-CN"/>
        </w:rPr>
      </w:pPr>
    </w:p>
    <w:p w14:paraId="42726B70" w14:textId="77777777" w:rsidR="005B1CDA" w:rsidRDefault="005B1CDA">
      <w:pPr>
        <w:rPr>
          <w:lang w:eastAsia="zh-CN"/>
        </w:rPr>
      </w:pPr>
    </w:p>
    <w:p w14:paraId="182DE2F5" w14:textId="77777777" w:rsidR="008A0B7C" w:rsidRDefault="008A0B7C">
      <w:pPr>
        <w:rPr>
          <w:lang w:eastAsia="zh-CN"/>
        </w:rPr>
      </w:pPr>
    </w:p>
    <w:p w14:paraId="5552C360" w14:textId="77777777" w:rsidR="005B1CDA" w:rsidRDefault="005B1CDA">
      <w:pPr>
        <w:rPr>
          <w:lang w:eastAsia="zh-CN"/>
        </w:rPr>
      </w:pPr>
    </w:p>
    <w:p w14:paraId="759497FE" w14:textId="77777777" w:rsidR="005B1CDA" w:rsidRPr="00DA2FE8" w:rsidRDefault="00000000">
      <w:pPr>
        <w:pStyle w:val="Odlomakpopisa"/>
        <w:numPr>
          <w:ilvl w:val="0"/>
          <w:numId w:val="75"/>
        </w:numPr>
        <w:rPr>
          <w:bCs/>
          <w:iCs/>
          <w:sz w:val="28"/>
          <w:szCs w:val="32"/>
        </w:rPr>
      </w:pPr>
      <w:r w:rsidRPr="00DA2FE8">
        <w:rPr>
          <w:b/>
          <w:i/>
          <w:sz w:val="24"/>
          <w:szCs w:val="24"/>
        </w:rPr>
        <w:lastRenderedPageBreak/>
        <w:t>Prikaz matrice najvjerojatnijeg neželjenog događaja – Ukupno</w:t>
      </w:r>
    </w:p>
    <w:p w14:paraId="2EA460A3" w14:textId="1E32AB8E" w:rsidR="005B1CDA" w:rsidRDefault="00DA2FE8">
      <w:pPr>
        <w:pStyle w:val="StandardWeb"/>
        <w:jc w:val="center"/>
      </w:pPr>
      <w:r>
        <w:rPr>
          <w:noProof/>
        </w:rPr>
        <w:drawing>
          <wp:inline distT="0" distB="0" distL="0" distR="0" wp14:anchorId="18EC345D" wp14:editId="07F83516">
            <wp:extent cx="5760720" cy="4573270"/>
            <wp:effectExtent l="0" t="0" r="0" b="0"/>
            <wp:docPr id="134255574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55748" name="Slika 1342555748"/>
                    <pic:cNvPicPr/>
                  </pic:nvPicPr>
                  <pic:blipFill>
                    <a:blip r:embed="rId115">
                      <a:extLst>
                        <a:ext uri="{28A0092B-C50C-407E-A947-70E740481C1C}">
                          <a14:useLocalDpi xmlns:a14="http://schemas.microsoft.com/office/drawing/2010/main" val="0"/>
                        </a:ext>
                      </a:extLst>
                    </a:blip>
                    <a:stretch>
                      <a:fillRect/>
                    </a:stretch>
                  </pic:blipFill>
                  <pic:spPr>
                    <a:xfrm>
                      <a:off x="0" y="0"/>
                      <a:ext cx="5760720" cy="4573270"/>
                    </a:xfrm>
                    <a:prstGeom prst="rect">
                      <a:avLst/>
                    </a:prstGeom>
                  </pic:spPr>
                </pic:pic>
              </a:graphicData>
            </a:graphic>
          </wp:inline>
        </w:drawing>
      </w:r>
    </w:p>
    <w:tbl>
      <w:tblPr>
        <w:tblW w:w="8866" w:type="dxa"/>
        <w:jc w:val="center"/>
        <w:tblCellMar>
          <w:left w:w="10" w:type="dxa"/>
          <w:right w:w="10" w:type="dxa"/>
        </w:tblCellMar>
        <w:tblLook w:val="04A0" w:firstRow="1" w:lastRow="0" w:firstColumn="1" w:lastColumn="0" w:noHBand="0" w:noVBand="1"/>
      </w:tblPr>
      <w:tblGrid>
        <w:gridCol w:w="2011"/>
        <w:gridCol w:w="6855"/>
      </w:tblGrid>
      <w:tr w:rsidR="005B1CDA" w14:paraId="0E78F090" w14:textId="77777777">
        <w:trPr>
          <w:trHeight w:val="260"/>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6DE0B10" w14:textId="77777777" w:rsidR="005B1CDA" w:rsidRDefault="00000000">
            <w:pPr>
              <w:spacing w:after="0" w:line="240" w:lineRule="auto"/>
              <w:jc w:val="center"/>
              <w:rPr>
                <w:b/>
                <w:kern w:val="0"/>
                <w:sz w:val="20"/>
                <w:szCs w:val="20"/>
                <w:lang w:eastAsia="hr-HR"/>
                <w14:ligatures w14:val="none"/>
              </w:rPr>
            </w:pPr>
            <w:r>
              <w:rPr>
                <w:b/>
                <w:kern w:val="0"/>
                <w:sz w:val="20"/>
                <w:szCs w:val="20"/>
                <w:lang w:eastAsia="hr-HR"/>
                <w14:ligatures w14:val="none"/>
              </w:rPr>
              <w:t>VRSTA RIZIKA</w:t>
            </w:r>
          </w:p>
        </w:tc>
        <w:tc>
          <w:tcPr>
            <w:tcW w:w="6855"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1F5B592E" w14:textId="77777777" w:rsidR="005B1CDA" w:rsidRDefault="00000000">
            <w:pPr>
              <w:spacing w:after="0" w:line="240" w:lineRule="auto"/>
              <w:jc w:val="center"/>
              <w:rPr>
                <w:b/>
                <w:kern w:val="0"/>
                <w:sz w:val="20"/>
                <w:szCs w:val="20"/>
                <w:lang w:eastAsia="hr-HR"/>
                <w14:ligatures w14:val="none"/>
              </w:rPr>
            </w:pPr>
            <w:r>
              <w:rPr>
                <w:b/>
                <w:kern w:val="0"/>
                <w:sz w:val="20"/>
                <w:szCs w:val="20"/>
                <w:lang w:eastAsia="hr-HR"/>
                <w14:ligatures w14:val="none"/>
              </w:rPr>
              <w:t>OPIS RIZIKA</w:t>
            </w:r>
          </w:p>
        </w:tc>
      </w:tr>
      <w:tr w:rsidR="005B1CDA" w14:paraId="6AD176A9" w14:textId="77777777">
        <w:trPr>
          <w:trHeight w:val="245"/>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50B1764A"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Nizak rizik</w:t>
            </w:r>
          </w:p>
        </w:tc>
        <w:tc>
          <w:tcPr>
            <w:tcW w:w="6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3D4A4"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Dodatne mjere nisu potrebne, osim uobičajenih.</w:t>
            </w:r>
          </w:p>
        </w:tc>
      </w:tr>
      <w:tr w:rsidR="005B1CDA" w14:paraId="72EEF8E2" w14:textId="77777777">
        <w:trPr>
          <w:trHeight w:val="260"/>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0C21E7F"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Umjeren rizik</w:t>
            </w:r>
          </w:p>
        </w:tc>
        <w:tc>
          <w:tcPr>
            <w:tcW w:w="6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88D3C"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može prihvatiti ukoliko troškovi premašuju dobit.</w:t>
            </w:r>
          </w:p>
        </w:tc>
      </w:tr>
      <w:tr w:rsidR="005B1CDA" w14:paraId="3DEE6488" w14:textId="77777777">
        <w:trPr>
          <w:trHeight w:val="519"/>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54CEE362"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Visok rizik</w:t>
            </w:r>
          </w:p>
        </w:tc>
        <w:tc>
          <w:tcPr>
            <w:tcW w:w="6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610C7"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može prihvatiti ukoliko je smanjenje nepraktično ili troškovi uvelike premašuju dobit.</w:t>
            </w:r>
          </w:p>
        </w:tc>
      </w:tr>
      <w:tr w:rsidR="005B1CDA" w14:paraId="35EF888B" w14:textId="77777777">
        <w:trPr>
          <w:trHeight w:val="245"/>
          <w:jc w:val="center"/>
        </w:trPr>
        <w:tc>
          <w:tcPr>
            <w:tcW w:w="20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D937EC2"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Vrlo visok rizik</w:t>
            </w:r>
          </w:p>
        </w:tc>
        <w:tc>
          <w:tcPr>
            <w:tcW w:w="6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2D203" w14:textId="77777777" w:rsidR="005B1CDA" w:rsidRDefault="00000000">
            <w:pPr>
              <w:spacing w:after="0" w:line="240" w:lineRule="auto"/>
              <w:rPr>
                <w:kern w:val="0"/>
                <w:sz w:val="20"/>
                <w:szCs w:val="20"/>
                <w:lang w:eastAsia="hr-HR"/>
                <w14:ligatures w14:val="none"/>
              </w:rPr>
            </w:pPr>
            <w:r>
              <w:rPr>
                <w:kern w:val="0"/>
                <w:sz w:val="20"/>
                <w:szCs w:val="20"/>
                <w:lang w:eastAsia="hr-HR"/>
                <w14:ligatures w14:val="none"/>
              </w:rPr>
              <w:t>Rizik se ne može prihvatiti, izuzev u iznimnim situacijama.</w:t>
            </w:r>
          </w:p>
        </w:tc>
      </w:tr>
    </w:tbl>
    <w:p w14:paraId="1811952D" w14:textId="77777777" w:rsidR="005B1CDA" w:rsidRDefault="005B1CDA">
      <w:pPr>
        <w:rPr>
          <w:lang w:eastAsia="zh-CN"/>
        </w:rPr>
      </w:pPr>
    </w:p>
    <w:p w14:paraId="2655BC02" w14:textId="77777777" w:rsidR="005B1CDA" w:rsidRDefault="005B1CDA">
      <w:pPr>
        <w:rPr>
          <w:lang w:eastAsia="zh-CN"/>
        </w:rPr>
      </w:pPr>
    </w:p>
    <w:p w14:paraId="09B00D1D" w14:textId="77777777" w:rsidR="005B1CDA" w:rsidRDefault="005B1CDA">
      <w:pPr>
        <w:rPr>
          <w:lang w:eastAsia="zh-CN"/>
        </w:rPr>
      </w:pPr>
    </w:p>
    <w:p w14:paraId="3F3E9CBF" w14:textId="77777777" w:rsidR="005B1CDA" w:rsidRDefault="005B1CDA">
      <w:pPr>
        <w:rPr>
          <w:lang w:eastAsia="zh-CN"/>
        </w:rPr>
      </w:pPr>
    </w:p>
    <w:p w14:paraId="653A81B5" w14:textId="77777777" w:rsidR="005B1CDA" w:rsidRDefault="005B1CDA">
      <w:pPr>
        <w:rPr>
          <w:lang w:eastAsia="zh-CN"/>
        </w:rPr>
      </w:pPr>
    </w:p>
    <w:p w14:paraId="36B25AF2" w14:textId="77777777" w:rsidR="005B1CDA" w:rsidRDefault="005B1CDA">
      <w:pPr>
        <w:rPr>
          <w:lang w:eastAsia="zh-CN"/>
        </w:rPr>
      </w:pPr>
    </w:p>
    <w:p w14:paraId="08712BD1" w14:textId="77777777" w:rsidR="005B1CDA" w:rsidRDefault="00000000">
      <w:pPr>
        <w:pStyle w:val="Naslov1"/>
        <w:rPr>
          <w:lang w:eastAsia="zh-CN"/>
        </w:rPr>
      </w:pPr>
      <w:bookmarkStart w:id="1080" w:name="_Toc198881063"/>
      <w:r>
        <w:rPr>
          <w:lang w:eastAsia="zh-CN"/>
        </w:rPr>
        <w:lastRenderedPageBreak/>
        <w:t>ANALIZA STANJA SUSTAVA CIVILNE ZAŠTITE NA PODRUČJU GRADA</w:t>
      </w:r>
      <w:bookmarkEnd w:id="1080"/>
    </w:p>
    <w:p w14:paraId="6A13F787" w14:textId="77777777" w:rsidR="005B1CDA" w:rsidRDefault="00000000">
      <w:pPr>
        <w:spacing w:after="0" w:line="276" w:lineRule="auto"/>
        <w:jc w:val="both"/>
        <w:rPr>
          <w:sz w:val="24"/>
          <w:szCs w:val="24"/>
          <w:lang w:eastAsia="hr-HR"/>
        </w:rPr>
      </w:pPr>
      <w:bookmarkStart w:id="1081" w:name="_Hlk165373788"/>
      <w:r>
        <w:rPr>
          <w:sz w:val="24"/>
          <w:szCs w:val="24"/>
          <w:lang w:eastAsia="hr-HR"/>
        </w:rPr>
        <w:t>Za potrebe ove analize sustava civilne zaštite izrađena je analiza na području preventive i reagiranja</w:t>
      </w:r>
      <w:bookmarkEnd w:id="1081"/>
      <w:r>
        <w:rPr>
          <w:sz w:val="24"/>
          <w:szCs w:val="24"/>
          <w:lang w:eastAsia="hr-HR"/>
        </w:rPr>
        <w:t xml:space="preserve">. </w:t>
      </w:r>
    </w:p>
    <w:p w14:paraId="5C779EEB" w14:textId="77777777" w:rsidR="005B1CDA" w:rsidRPr="00910BE4" w:rsidRDefault="005B1CDA" w:rsidP="00910BE4">
      <w:pPr>
        <w:pStyle w:val="Odlomakpopisa"/>
        <w:keepNext/>
        <w:keepLines/>
        <w:spacing w:before="40" w:after="0" w:line="259" w:lineRule="auto"/>
        <w:ind w:left="360"/>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1082" w:name="_Toc182393536"/>
      <w:bookmarkStart w:id="1083" w:name="_Toc178162740"/>
      <w:bookmarkStart w:id="1084" w:name="_Toc185598439"/>
      <w:bookmarkStart w:id="1085" w:name="_Toc192155709"/>
      <w:bookmarkStart w:id="1086" w:name="_Toc194989075"/>
      <w:bookmarkStart w:id="1087" w:name="_Toc194989530"/>
      <w:bookmarkStart w:id="1088" w:name="_Toc195014414"/>
      <w:bookmarkStart w:id="1089" w:name="_Toc195015039"/>
      <w:bookmarkStart w:id="1090" w:name="_Toc195015365"/>
      <w:bookmarkStart w:id="1091" w:name="_Toc195015691"/>
      <w:bookmarkStart w:id="1092" w:name="_Toc182393537"/>
      <w:bookmarkStart w:id="1093" w:name="_Toc178162741"/>
      <w:bookmarkStart w:id="1094" w:name="_Toc185598440"/>
      <w:bookmarkStart w:id="1095" w:name="_Toc192155710"/>
      <w:bookmarkStart w:id="1096" w:name="_Toc194989076"/>
      <w:bookmarkStart w:id="1097" w:name="_Toc194989531"/>
      <w:bookmarkStart w:id="1098" w:name="_Toc195014415"/>
      <w:bookmarkStart w:id="1099" w:name="_Toc195015040"/>
      <w:bookmarkStart w:id="1100" w:name="_Toc195015366"/>
      <w:bookmarkStart w:id="1101" w:name="_Toc195015692"/>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57655DD8" w14:textId="42AB271C" w:rsidR="00EE5545" w:rsidRPr="00EE5545" w:rsidRDefault="00EE5545" w:rsidP="00EE5545">
      <w:pPr>
        <w:pStyle w:val="Naslov2"/>
        <w:numPr>
          <w:ilvl w:val="0"/>
          <w:numId w:val="0"/>
        </w:numPr>
      </w:pPr>
      <w:bookmarkStart w:id="1102" w:name="_Toc198881064"/>
      <w:r>
        <w:t>8.1. ANALIZA NA PODRUČJU PREVENTIVE</w:t>
      </w:r>
      <w:bookmarkEnd w:id="1102"/>
    </w:p>
    <w:p w14:paraId="5A4F3704" w14:textId="77777777" w:rsidR="00EE5545" w:rsidRDefault="00EE5545" w:rsidP="00EE5545">
      <w:pPr>
        <w:pStyle w:val="Naslov3"/>
        <w:numPr>
          <w:ilvl w:val="0"/>
          <w:numId w:val="0"/>
        </w:numPr>
        <w:ind w:left="1071"/>
      </w:pPr>
      <w:bookmarkStart w:id="1103" w:name="_Toc198881065"/>
      <w:r>
        <w:t>8.1.2. Usvojenost strategija, normativne uređenosti te izrađenosti procjena i planova od značaja za sustav civilne zaštite</w:t>
      </w:r>
      <w:bookmarkEnd w:id="1103"/>
    </w:p>
    <w:p w14:paraId="2CA63F0D" w14:textId="2BFE6F7E" w:rsidR="00EE5545" w:rsidRPr="00EE5545" w:rsidRDefault="00EE5545" w:rsidP="00EE5545">
      <w:pPr>
        <w:rPr>
          <w:lang w:eastAsia="zh-CN"/>
        </w:rPr>
      </w:pPr>
    </w:p>
    <w:p w14:paraId="5285A218" w14:textId="77777777" w:rsidR="005B1CDA" w:rsidRDefault="00000000">
      <w:pPr>
        <w:spacing w:before="240" w:line="276" w:lineRule="auto"/>
        <w:rPr>
          <w:rFonts w:cs="Calibri"/>
          <w:sz w:val="24"/>
          <w:szCs w:val="28"/>
          <w:lang w:val="en-US"/>
        </w:rPr>
      </w:pPr>
      <w:r>
        <w:rPr>
          <w:rFonts w:cs="Calibri"/>
          <w:sz w:val="24"/>
          <w:szCs w:val="28"/>
          <w:lang w:val="en-US"/>
        </w:rPr>
        <w:t>Grad u razdoblju izrade Procjene rizika posjeduje sljedeće akte:</w:t>
      </w:r>
    </w:p>
    <w:p w14:paraId="71E89567" w14:textId="77777777" w:rsidR="003B19AA" w:rsidRPr="009E3F54" w:rsidRDefault="003B19AA">
      <w:pPr>
        <w:numPr>
          <w:ilvl w:val="0"/>
          <w:numId w:val="123"/>
        </w:numPr>
        <w:spacing w:after="120" w:line="276" w:lineRule="auto"/>
        <w:jc w:val="both"/>
        <w:rPr>
          <w:rFonts w:ascii="Calibri" w:eastAsia="Calibri" w:hAnsi="Calibri" w:cs="Times New Roman"/>
          <w:sz w:val="24"/>
          <w:szCs w:val="24"/>
          <w:lang w:val="en-US" w:eastAsia="zh-CN"/>
        </w:rPr>
      </w:pPr>
      <w:r w:rsidRPr="00361A9F">
        <w:rPr>
          <w:rFonts w:ascii="Calibri" w:eastAsia="Calibri" w:hAnsi="Calibri" w:cs="Times New Roman"/>
          <w:b/>
          <w:sz w:val="24"/>
          <w:szCs w:val="24"/>
          <w:lang w:val="en-US" w:eastAsia="zh-CN"/>
        </w:rPr>
        <w:t>Procjene rizika od velikih nesreća za Grad Čakovec</w:t>
      </w:r>
      <w:r>
        <w:rPr>
          <w:rFonts w:ascii="Calibri" w:eastAsia="Calibri" w:hAnsi="Calibri" w:cs="Times New Roman"/>
          <w:b/>
          <w:sz w:val="24"/>
          <w:szCs w:val="24"/>
          <w:lang w:val="en-US" w:eastAsia="zh-CN"/>
        </w:rPr>
        <w:t xml:space="preserve">, </w:t>
      </w:r>
      <w:r w:rsidRPr="00361A9F">
        <w:rPr>
          <w:rFonts w:ascii="Calibri" w:eastAsia="Calibri" w:hAnsi="Calibri" w:cs="Times New Roman"/>
          <w:bCs/>
          <w:sz w:val="24"/>
          <w:szCs w:val="24"/>
          <w:lang w:val="en-US" w:eastAsia="zh-CN"/>
        </w:rPr>
        <w:t>KLASA: 021-05/17-01/41, URBROJ: 2109/2-02-17-10, od dana 1. prosinca 2017.</w:t>
      </w:r>
      <w:r>
        <w:rPr>
          <w:rFonts w:ascii="Calibri" w:eastAsia="Calibri" w:hAnsi="Calibri" w:cs="Times New Roman"/>
          <w:bCs/>
          <w:sz w:val="24"/>
          <w:szCs w:val="24"/>
          <w:lang w:val="en-US" w:eastAsia="zh-CN"/>
        </w:rPr>
        <w:t xml:space="preserve"> godine,</w:t>
      </w:r>
    </w:p>
    <w:p w14:paraId="24D07391" w14:textId="0C23EA26" w:rsidR="009E3F54" w:rsidRPr="00CD7F2A" w:rsidRDefault="009E3F54">
      <w:pPr>
        <w:numPr>
          <w:ilvl w:val="0"/>
          <w:numId w:val="123"/>
        </w:numPr>
        <w:spacing w:after="120" w:line="276" w:lineRule="auto"/>
        <w:jc w:val="both"/>
        <w:rPr>
          <w:rFonts w:eastAsia="Calibri" w:cstheme="minorHAnsi"/>
          <w:sz w:val="24"/>
          <w:szCs w:val="24"/>
          <w:lang w:val="en-US" w:eastAsia="zh-CN"/>
        </w:rPr>
      </w:pPr>
      <w:r w:rsidRPr="00CD7F2A">
        <w:rPr>
          <w:rFonts w:cstheme="minorHAnsi"/>
          <w:b/>
          <w:sz w:val="24"/>
          <w:szCs w:val="24"/>
        </w:rPr>
        <w:t>Odluk</w:t>
      </w:r>
      <w:r w:rsidR="00223C42" w:rsidRPr="00CD7F2A">
        <w:rPr>
          <w:rFonts w:cstheme="minorHAnsi"/>
          <w:b/>
          <w:sz w:val="24"/>
          <w:szCs w:val="24"/>
        </w:rPr>
        <w:t>a</w:t>
      </w:r>
      <w:r w:rsidRPr="00CD7F2A">
        <w:rPr>
          <w:rFonts w:cstheme="minorHAnsi"/>
          <w:b/>
          <w:sz w:val="24"/>
          <w:szCs w:val="24"/>
        </w:rPr>
        <w:t xml:space="preserve"> o izmjenama i dopunama Procjene rizika od velikih nesreća za Grad Čakovec</w:t>
      </w:r>
      <w:r w:rsidRPr="00CD7F2A">
        <w:rPr>
          <w:rFonts w:cstheme="minorHAnsi"/>
          <w:bCs/>
          <w:sz w:val="24"/>
          <w:szCs w:val="24"/>
        </w:rPr>
        <w:t xml:space="preserve"> („Službeni glasnik Grada Čakovca“, broj 03/23)</w:t>
      </w:r>
      <w:r w:rsidR="00223C42" w:rsidRPr="00CD7F2A">
        <w:rPr>
          <w:rFonts w:cstheme="minorHAnsi"/>
          <w:bCs/>
          <w:sz w:val="24"/>
          <w:szCs w:val="24"/>
        </w:rPr>
        <w:t>,</w:t>
      </w:r>
    </w:p>
    <w:p w14:paraId="0DD6AFAC" w14:textId="596D5369" w:rsidR="002A50D1" w:rsidRPr="007A53CA" w:rsidRDefault="002A50D1">
      <w:pPr>
        <w:numPr>
          <w:ilvl w:val="0"/>
          <w:numId w:val="123"/>
        </w:numPr>
        <w:spacing w:after="120" w:line="276" w:lineRule="auto"/>
        <w:jc w:val="both"/>
        <w:rPr>
          <w:rFonts w:eastAsia="Calibri" w:cstheme="minorHAnsi"/>
          <w:sz w:val="24"/>
          <w:szCs w:val="24"/>
          <w:lang w:val="en-US" w:eastAsia="zh-CN"/>
        </w:rPr>
      </w:pPr>
      <w:r w:rsidRPr="00CD7F2A">
        <w:rPr>
          <w:rFonts w:eastAsia="Calibri" w:cstheme="minorHAnsi"/>
          <w:b/>
          <w:bCs/>
          <w:sz w:val="24"/>
          <w:szCs w:val="24"/>
        </w:rPr>
        <w:t>Plana djelovanja civilne zaštite Grada Čakovca</w:t>
      </w:r>
      <w:r w:rsidRPr="00CD7F2A">
        <w:rPr>
          <w:rFonts w:eastAsia="Calibri" w:cstheme="minorHAnsi"/>
          <w:sz w:val="24"/>
          <w:szCs w:val="24"/>
        </w:rPr>
        <w:t xml:space="preserve"> („Službeni glasnik Grada Čakovca“, broj 09/22),</w:t>
      </w:r>
    </w:p>
    <w:p w14:paraId="7B3DF033" w14:textId="0B5C7D10" w:rsidR="003B19AA" w:rsidRPr="007A53CA" w:rsidRDefault="007A53CA">
      <w:pPr>
        <w:numPr>
          <w:ilvl w:val="0"/>
          <w:numId w:val="123"/>
        </w:numPr>
        <w:spacing w:after="120" w:line="276" w:lineRule="auto"/>
        <w:jc w:val="both"/>
        <w:rPr>
          <w:rFonts w:eastAsia="Calibri" w:cstheme="minorHAnsi"/>
          <w:sz w:val="24"/>
          <w:szCs w:val="24"/>
          <w:lang w:val="en-US" w:eastAsia="zh-CN"/>
        </w:rPr>
      </w:pPr>
      <w:r w:rsidRPr="007A53CA">
        <w:rPr>
          <w:rFonts w:eastAsia="Calibri" w:cstheme="minorHAnsi"/>
          <w:b/>
          <w:bCs/>
          <w:sz w:val="24"/>
          <w:szCs w:val="24"/>
          <w:lang w:eastAsia="hr-HR"/>
        </w:rPr>
        <w:t>Odluk</w:t>
      </w:r>
      <w:r>
        <w:rPr>
          <w:rFonts w:eastAsia="Calibri" w:cstheme="minorHAnsi"/>
          <w:b/>
          <w:bCs/>
          <w:sz w:val="24"/>
          <w:szCs w:val="24"/>
          <w:lang w:eastAsia="hr-HR"/>
        </w:rPr>
        <w:t>a</w:t>
      </w:r>
      <w:r w:rsidRPr="007A53CA">
        <w:rPr>
          <w:rFonts w:eastAsia="Calibri" w:cstheme="minorHAnsi"/>
          <w:b/>
          <w:bCs/>
          <w:sz w:val="24"/>
          <w:szCs w:val="24"/>
          <w:lang w:eastAsia="hr-HR"/>
        </w:rPr>
        <w:t xml:space="preserve"> o osnivanju i imenovanju načelnika, zamjenika načelnika i članova Stožera civilne zaštite Grada Čakovca</w:t>
      </w:r>
      <w:r w:rsidRPr="007A53CA">
        <w:rPr>
          <w:rFonts w:eastAsia="Calibri" w:cstheme="minorHAnsi"/>
          <w:sz w:val="24"/>
          <w:szCs w:val="24"/>
          <w:lang w:eastAsia="hr-HR"/>
        </w:rPr>
        <w:t xml:space="preserve"> („Službeni glasnik Grada Čakovca“, broj 05/21, 05/21, 01/23)</w:t>
      </w:r>
      <w:r w:rsidR="00D129B7">
        <w:rPr>
          <w:rFonts w:eastAsia="Calibri" w:cstheme="minorHAnsi"/>
          <w:sz w:val="24"/>
          <w:szCs w:val="24"/>
          <w:lang w:eastAsia="hr-HR"/>
        </w:rPr>
        <w:t>,</w:t>
      </w:r>
    </w:p>
    <w:p w14:paraId="111C83D0" w14:textId="77777777" w:rsidR="003B19AA" w:rsidRPr="00F07E3D" w:rsidRDefault="003B19AA">
      <w:pPr>
        <w:numPr>
          <w:ilvl w:val="0"/>
          <w:numId w:val="123"/>
        </w:numPr>
        <w:spacing w:after="120" w:line="276" w:lineRule="auto"/>
        <w:jc w:val="both"/>
        <w:rPr>
          <w:rFonts w:ascii="Calibri" w:eastAsia="Calibri" w:hAnsi="Calibri" w:cs="Times New Roman"/>
          <w:sz w:val="24"/>
          <w:szCs w:val="24"/>
          <w:lang w:val="en-US" w:eastAsia="zh-CN"/>
        </w:rPr>
      </w:pPr>
      <w:r w:rsidRPr="00943051">
        <w:rPr>
          <w:rFonts w:ascii="Calibri" w:eastAsia="Calibri" w:hAnsi="Calibri" w:cs="Times New Roman"/>
          <w:b/>
          <w:bCs/>
          <w:sz w:val="24"/>
          <w:szCs w:val="24"/>
          <w:lang w:val="en-US" w:eastAsia="zh-CN"/>
        </w:rPr>
        <w:t>Poslovnik o rada stožera civilne zaštite Grada Čakovca,</w:t>
      </w:r>
      <w:r w:rsidRPr="00943051">
        <w:rPr>
          <w:rFonts w:ascii="Calibri" w:eastAsia="Calibri" w:hAnsi="Calibri" w:cs="Times New Roman"/>
          <w:sz w:val="24"/>
          <w:szCs w:val="24"/>
          <w:lang w:val="en-US" w:eastAsia="zh-CN"/>
        </w:rPr>
        <w:t xml:space="preserve"> KLASA: 810-01/</w:t>
      </w:r>
      <w:r>
        <w:rPr>
          <w:rFonts w:ascii="Calibri" w:eastAsia="Calibri" w:hAnsi="Calibri" w:cs="Times New Roman"/>
          <w:sz w:val="24"/>
          <w:szCs w:val="24"/>
          <w:lang w:val="en-US" w:eastAsia="zh-CN"/>
        </w:rPr>
        <w:t>21-01/</w:t>
      </w:r>
      <w:r w:rsidRPr="00943051">
        <w:rPr>
          <w:rFonts w:ascii="Calibri" w:eastAsia="Calibri" w:hAnsi="Calibri" w:cs="Times New Roman"/>
          <w:sz w:val="24"/>
          <w:szCs w:val="24"/>
          <w:lang w:val="en-US" w:eastAsia="zh-CN"/>
        </w:rPr>
        <w:t>1, URBROJ: 2109/</w:t>
      </w:r>
      <w:r>
        <w:rPr>
          <w:rFonts w:ascii="Calibri" w:eastAsia="Calibri" w:hAnsi="Calibri" w:cs="Times New Roman"/>
          <w:sz w:val="24"/>
          <w:szCs w:val="24"/>
          <w:lang w:val="en-US" w:eastAsia="zh-CN"/>
        </w:rPr>
        <w:t>02-08-03-21-02</w:t>
      </w:r>
      <w:r w:rsidRPr="00943051">
        <w:rPr>
          <w:rFonts w:ascii="Calibri" w:eastAsia="Calibri" w:hAnsi="Calibri" w:cs="Times New Roman"/>
          <w:sz w:val="24"/>
          <w:szCs w:val="24"/>
          <w:lang w:val="en-US" w:eastAsia="zh-CN"/>
        </w:rPr>
        <w:t xml:space="preserve">, od dana </w:t>
      </w:r>
      <w:r>
        <w:rPr>
          <w:rFonts w:ascii="Calibri" w:eastAsia="Calibri" w:hAnsi="Calibri" w:cs="Times New Roman"/>
          <w:sz w:val="24"/>
          <w:szCs w:val="24"/>
          <w:lang w:val="en-US" w:eastAsia="zh-CN"/>
        </w:rPr>
        <w:t xml:space="preserve">08. lipnja 2021. godine, </w:t>
      </w:r>
    </w:p>
    <w:p w14:paraId="0DF98C4C" w14:textId="77777777" w:rsidR="003B19AA" w:rsidRPr="00943051" w:rsidRDefault="003B19AA">
      <w:pPr>
        <w:numPr>
          <w:ilvl w:val="0"/>
          <w:numId w:val="123"/>
        </w:numPr>
        <w:spacing w:after="120" w:line="276" w:lineRule="auto"/>
        <w:jc w:val="both"/>
        <w:rPr>
          <w:rFonts w:ascii="Calibri" w:eastAsia="Calibri" w:hAnsi="Calibri" w:cs="Times New Roman"/>
          <w:sz w:val="24"/>
          <w:szCs w:val="24"/>
          <w:lang w:val="en-US" w:eastAsia="zh-CN"/>
        </w:rPr>
      </w:pPr>
      <w:r w:rsidRPr="00943051">
        <w:rPr>
          <w:rFonts w:ascii="Calibri" w:eastAsia="Calibri" w:hAnsi="Calibri" w:cs="Times New Roman"/>
          <w:b/>
          <w:bCs/>
          <w:sz w:val="24"/>
          <w:szCs w:val="24"/>
          <w:lang w:val="en-US" w:eastAsia="zh-CN"/>
        </w:rPr>
        <w:t>Odlukom o određivanju pravnih osoba od interesa za sustav civilne zaštite Grada Čakovca</w:t>
      </w:r>
      <w:r>
        <w:rPr>
          <w:rFonts w:ascii="Calibri" w:eastAsia="Calibri" w:hAnsi="Calibri" w:cs="Times New Roman"/>
          <w:b/>
          <w:bCs/>
          <w:sz w:val="24"/>
          <w:szCs w:val="24"/>
          <w:lang w:val="en-US" w:eastAsia="zh-CN"/>
        </w:rPr>
        <w:t xml:space="preserve">, </w:t>
      </w:r>
      <w:r w:rsidRPr="00943051">
        <w:rPr>
          <w:rFonts w:ascii="Calibri" w:eastAsia="Calibri" w:hAnsi="Calibri" w:cs="Times New Roman"/>
          <w:sz w:val="24"/>
          <w:szCs w:val="24"/>
          <w:lang w:val="en-US" w:eastAsia="zh-CN"/>
        </w:rPr>
        <w:t>KLASA: 021-06/19-01/83, URBROJ: 2109/2-02-19-06, od dana 5. prosinca 2019. godine,</w:t>
      </w:r>
    </w:p>
    <w:p w14:paraId="7E0F53C8" w14:textId="1B97030B" w:rsidR="004F5699" w:rsidRDefault="003B19AA">
      <w:pPr>
        <w:numPr>
          <w:ilvl w:val="0"/>
          <w:numId w:val="123"/>
        </w:numPr>
        <w:spacing w:after="120" w:line="276" w:lineRule="auto"/>
        <w:jc w:val="both"/>
        <w:rPr>
          <w:rFonts w:ascii="Calibri" w:eastAsia="Calibri" w:hAnsi="Calibri" w:cs="Times New Roman"/>
          <w:sz w:val="24"/>
          <w:szCs w:val="24"/>
          <w:lang w:val="en-US" w:eastAsia="zh-CN"/>
        </w:rPr>
      </w:pPr>
      <w:r w:rsidRPr="004F5699">
        <w:rPr>
          <w:rFonts w:ascii="Calibri" w:eastAsia="Calibri" w:hAnsi="Calibri" w:cs="Times New Roman"/>
          <w:b/>
          <w:bCs/>
          <w:sz w:val="24"/>
          <w:szCs w:val="24"/>
          <w:lang w:val="en-US" w:eastAsia="zh-CN"/>
        </w:rPr>
        <w:t>Odluka o osnivanju postrojbi civilne zaštite opće namjene Grada Čakovca</w:t>
      </w:r>
      <w:r w:rsidRPr="004F5699">
        <w:rPr>
          <w:rFonts w:ascii="Calibri" w:eastAsia="Calibri" w:hAnsi="Calibri" w:cs="Times New Roman"/>
          <w:sz w:val="24"/>
          <w:szCs w:val="24"/>
          <w:lang w:val="en-US" w:eastAsia="zh-CN"/>
        </w:rPr>
        <w:t xml:space="preserve">, KLASA: 021-05/18-01/2, URBROJ: 2109/2-02-18-06, od dana 01. veljače 2018. </w:t>
      </w:r>
      <w:r w:rsidR="00650FDF">
        <w:rPr>
          <w:rFonts w:ascii="Calibri" w:eastAsia="Calibri" w:hAnsi="Calibri" w:cs="Times New Roman"/>
          <w:sz w:val="24"/>
          <w:szCs w:val="24"/>
          <w:lang w:val="en-US" w:eastAsia="zh-CN"/>
        </w:rPr>
        <w:t>g</w:t>
      </w:r>
      <w:r w:rsidRPr="004F5699">
        <w:rPr>
          <w:rFonts w:ascii="Calibri" w:eastAsia="Calibri" w:hAnsi="Calibri" w:cs="Times New Roman"/>
          <w:sz w:val="24"/>
          <w:szCs w:val="24"/>
          <w:lang w:val="en-US" w:eastAsia="zh-CN"/>
        </w:rPr>
        <w:t>odine,</w:t>
      </w:r>
    </w:p>
    <w:p w14:paraId="13D7766D" w14:textId="14C762EE" w:rsidR="004F5699" w:rsidRPr="004F5B0D" w:rsidRDefault="004F5699">
      <w:pPr>
        <w:numPr>
          <w:ilvl w:val="0"/>
          <w:numId w:val="123"/>
        </w:numPr>
        <w:spacing w:after="120" w:line="276" w:lineRule="auto"/>
        <w:jc w:val="both"/>
        <w:rPr>
          <w:rFonts w:eastAsia="Calibri" w:cstheme="minorHAnsi"/>
          <w:sz w:val="24"/>
          <w:szCs w:val="24"/>
          <w:lang w:val="en-US" w:eastAsia="zh-CN"/>
        </w:rPr>
      </w:pPr>
      <w:r w:rsidRPr="004F5699">
        <w:rPr>
          <w:rFonts w:eastAsia="Lucida Sans Unicode" w:cstheme="minorHAnsi"/>
          <w:b/>
          <w:bCs/>
          <w:sz w:val="24"/>
          <w:szCs w:val="24"/>
        </w:rPr>
        <w:t>Odluk</w:t>
      </w:r>
      <w:r>
        <w:rPr>
          <w:rFonts w:eastAsia="Lucida Sans Unicode" w:cstheme="minorHAnsi"/>
          <w:b/>
          <w:bCs/>
          <w:sz w:val="24"/>
          <w:szCs w:val="24"/>
        </w:rPr>
        <w:t>a</w:t>
      </w:r>
      <w:r w:rsidRPr="004F5699">
        <w:rPr>
          <w:rFonts w:eastAsia="Lucida Sans Unicode" w:cstheme="minorHAnsi"/>
          <w:b/>
          <w:bCs/>
          <w:sz w:val="24"/>
          <w:szCs w:val="24"/>
        </w:rPr>
        <w:t xml:space="preserve"> o imenovanju povjerenika civilne zaštite i njihovih zamjenika za područje Grada Čakovca</w:t>
      </w:r>
      <w:r w:rsidR="009E2F6F">
        <w:rPr>
          <w:rFonts w:eastAsia="Lucida Sans Unicode" w:cstheme="minorHAnsi"/>
          <w:sz w:val="24"/>
          <w:szCs w:val="24"/>
        </w:rPr>
        <w:t xml:space="preserve">, </w:t>
      </w:r>
      <w:r w:rsidRPr="004F5699">
        <w:rPr>
          <w:rFonts w:eastAsia="Lucida Sans Unicode" w:cstheme="minorHAnsi"/>
          <w:sz w:val="24"/>
          <w:szCs w:val="24"/>
        </w:rPr>
        <w:t>KLASA: 022-05/21-01/83, URBROJ: 2109/2-01-01-21-3, od dana 01. prosinca 2021. godine</w:t>
      </w:r>
      <w:r w:rsidR="00650FDF">
        <w:rPr>
          <w:rFonts w:eastAsia="Lucida Sans Unicode" w:cstheme="minorHAnsi"/>
          <w:sz w:val="24"/>
          <w:szCs w:val="24"/>
        </w:rPr>
        <w:t>,</w:t>
      </w:r>
    </w:p>
    <w:p w14:paraId="69FA18DF" w14:textId="0216D7D8" w:rsidR="004F5B0D" w:rsidRPr="004F5B0D" w:rsidRDefault="004F5B0D">
      <w:pPr>
        <w:numPr>
          <w:ilvl w:val="0"/>
          <w:numId w:val="123"/>
        </w:numPr>
        <w:spacing w:after="120" w:line="276" w:lineRule="auto"/>
        <w:jc w:val="both"/>
        <w:rPr>
          <w:rFonts w:eastAsia="Calibri" w:cstheme="minorHAnsi"/>
          <w:sz w:val="24"/>
          <w:szCs w:val="24"/>
          <w:lang w:val="en-US" w:eastAsia="zh-CN"/>
        </w:rPr>
      </w:pPr>
      <w:r w:rsidRPr="004F5B0D">
        <w:rPr>
          <w:rFonts w:eastAsia="Calibri" w:cstheme="minorHAnsi"/>
          <w:b/>
          <w:bCs/>
          <w:sz w:val="24"/>
          <w:szCs w:val="24"/>
          <w:lang w:eastAsia="ar-SA"/>
        </w:rPr>
        <w:t>Odluk</w:t>
      </w:r>
      <w:r>
        <w:rPr>
          <w:rFonts w:eastAsia="Calibri" w:cstheme="minorHAnsi"/>
          <w:b/>
          <w:bCs/>
          <w:sz w:val="24"/>
          <w:szCs w:val="24"/>
          <w:lang w:eastAsia="ar-SA"/>
        </w:rPr>
        <w:t>a</w:t>
      </w:r>
      <w:r w:rsidRPr="004F5B0D">
        <w:rPr>
          <w:rFonts w:eastAsia="Calibri" w:cstheme="minorHAnsi"/>
          <w:b/>
          <w:bCs/>
          <w:sz w:val="24"/>
          <w:szCs w:val="24"/>
          <w:lang w:eastAsia="ar-SA"/>
        </w:rPr>
        <w:t xml:space="preserve"> o imenovanju koordinatora na lokaciji Grada Čakovca</w:t>
      </w:r>
      <w:r w:rsidR="009E2F6F">
        <w:rPr>
          <w:rFonts w:eastAsia="Calibri" w:cstheme="minorHAnsi"/>
          <w:sz w:val="24"/>
          <w:szCs w:val="24"/>
          <w:lang w:eastAsia="ar-SA"/>
        </w:rPr>
        <w:t xml:space="preserve">, </w:t>
      </w:r>
      <w:r w:rsidRPr="004F5B0D">
        <w:rPr>
          <w:rFonts w:eastAsia="Calibri" w:cstheme="minorHAnsi"/>
          <w:sz w:val="24"/>
          <w:szCs w:val="24"/>
          <w:lang w:eastAsia="ar-SA"/>
        </w:rPr>
        <w:t>KLASA:810-01/19-01/1, URBROJ:2109/2-08-03-19-5, od dana 02. listopada 2019. godine</w:t>
      </w:r>
      <w:r w:rsidR="00650FDF">
        <w:rPr>
          <w:rFonts w:eastAsia="Calibri" w:cstheme="minorHAnsi"/>
          <w:sz w:val="24"/>
          <w:szCs w:val="24"/>
          <w:lang w:eastAsia="ar-SA"/>
        </w:rPr>
        <w:t>,</w:t>
      </w:r>
    </w:p>
    <w:p w14:paraId="6710D990" w14:textId="46FD74CF" w:rsidR="004F5B0D" w:rsidRPr="004F5B0D" w:rsidRDefault="004F5B0D">
      <w:pPr>
        <w:numPr>
          <w:ilvl w:val="0"/>
          <w:numId w:val="123"/>
        </w:numPr>
        <w:spacing w:after="120" w:line="276" w:lineRule="auto"/>
        <w:jc w:val="both"/>
        <w:rPr>
          <w:rFonts w:eastAsia="Calibri" w:cstheme="minorHAnsi"/>
          <w:sz w:val="24"/>
          <w:szCs w:val="24"/>
          <w:lang w:val="en-US" w:eastAsia="zh-CN"/>
        </w:rPr>
      </w:pPr>
      <w:r w:rsidRPr="004F5B0D">
        <w:rPr>
          <w:rFonts w:cstheme="minorHAnsi"/>
          <w:b/>
          <w:bCs/>
          <w:sz w:val="24"/>
          <w:szCs w:val="24"/>
        </w:rPr>
        <w:t>Smjernica za organizaciju i razvoj sustava civilne zaštite Grada Čakovca za razdoblje od 2023. do 2026. godine</w:t>
      </w:r>
      <w:r w:rsidRPr="004F5B0D">
        <w:rPr>
          <w:rFonts w:cstheme="minorHAnsi"/>
          <w:sz w:val="24"/>
          <w:szCs w:val="24"/>
        </w:rPr>
        <w:t xml:space="preserve"> („Službeni glasnik Grada Čakovca“, broj 09/22)</w:t>
      </w:r>
      <w:r w:rsidR="009E2F6F">
        <w:rPr>
          <w:rFonts w:cstheme="minorHAnsi"/>
          <w:sz w:val="24"/>
          <w:szCs w:val="24"/>
        </w:rPr>
        <w:t>,</w:t>
      </w:r>
    </w:p>
    <w:p w14:paraId="436D337A" w14:textId="2B4DC70E" w:rsidR="003B19AA" w:rsidRPr="00943051" w:rsidRDefault="003B19AA">
      <w:pPr>
        <w:numPr>
          <w:ilvl w:val="0"/>
          <w:numId w:val="123"/>
        </w:numPr>
        <w:spacing w:after="120" w:line="276" w:lineRule="auto"/>
        <w:jc w:val="both"/>
        <w:rPr>
          <w:rFonts w:ascii="Calibri" w:eastAsia="Calibri" w:hAnsi="Calibri" w:cs="Times New Roman"/>
          <w:b/>
          <w:sz w:val="24"/>
          <w:szCs w:val="24"/>
          <w:lang w:val="en-US" w:eastAsia="zh-CN"/>
        </w:rPr>
      </w:pPr>
      <w:r w:rsidRPr="00943051">
        <w:rPr>
          <w:rFonts w:ascii="Calibri" w:eastAsia="Calibri" w:hAnsi="Calibri" w:cs="Times New Roman"/>
          <w:b/>
          <w:sz w:val="24"/>
          <w:szCs w:val="24"/>
          <w:lang w:val="en-US" w:eastAsia="zh-CN"/>
        </w:rPr>
        <w:t>Analiza</w:t>
      </w:r>
      <w:r w:rsidRPr="00943051">
        <w:t xml:space="preserve"> </w:t>
      </w:r>
      <w:r w:rsidRPr="00943051">
        <w:rPr>
          <w:rFonts w:ascii="Calibri" w:eastAsia="Calibri" w:hAnsi="Calibri" w:cs="Times New Roman"/>
          <w:b/>
          <w:sz w:val="24"/>
          <w:szCs w:val="24"/>
          <w:lang w:val="en-US" w:eastAsia="zh-CN"/>
        </w:rPr>
        <w:t>stanja sustava civilne zaštite na području Grada Čakovca za 202</w:t>
      </w:r>
      <w:r w:rsidR="00FE7022">
        <w:rPr>
          <w:rFonts w:ascii="Calibri" w:eastAsia="Calibri" w:hAnsi="Calibri" w:cs="Times New Roman"/>
          <w:b/>
          <w:sz w:val="24"/>
          <w:szCs w:val="24"/>
          <w:lang w:val="en-US" w:eastAsia="zh-CN"/>
        </w:rPr>
        <w:t>4</w:t>
      </w:r>
      <w:r w:rsidRPr="00943051">
        <w:rPr>
          <w:rFonts w:ascii="Calibri" w:eastAsia="Calibri" w:hAnsi="Calibri" w:cs="Times New Roman"/>
          <w:b/>
          <w:sz w:val="24"/>
          <w:szCs w:val="24"/>
          <w:lang w:val="en-US" w:eastAsia="zh-CN"/>
        </w:rPr>
        <w:t xml:space="preserve">. godinu, </w:t>
      </w:r>
      <w:r w:rsidRPr="00943051">
        <w:rPr>
          <w:rFonts w:ascii="Calibri" w:eastAsia="Calibri" w:hAnsi="Calibri" w:cs="Times New Roman"/>
          <w:sz w:val="24"/>
          <w:szCs w:val="24"/>
          <w:lang w:val="en-US" w:eastAsia="zh-CN"/>
        </w:rPr>
        <w:t>KLASA:</w:t>
      </w:r>
      <w:r w:rsidR="00FE7022">
        <w:rPr>
          <w:rFonts w:ascii="Calibri" w:eastAsia="Calibri" w:hAnsi="Calibri" w:cs="Times New Roman"/>
          <w:sz w:val="24"/>
          <w:szCs w:val="24"/>
          <w:lang w:val="en-US" w:eastAsia="zh-CN"/>
        </w:rPr>
        <w:t xml:space="preserve"> </w:t>
      </w:r>
      <w:r w:rsidR="00FE7022" w:rsidRPr="00FE7022">
        <w:rPr>
          <w:rFonts w:ascii="Calibri" w:eastAsia="Calibri" w:hAnsi="Calibri" w:cs="Times New Roman"/>
          <w:sz w:val="24"/>
          <w:szCs w:val="24"/>
          <w:lang w:val="en-US" w:eastAsia="zh-CN"/>
        </w:rPr>
        <w:t>240-08/24-01/2</w:t>
      </w:r>
      <w:r w:rsidRPr="00943051">
        <w:rPr>
          <w:rFonts w:ascii="Calibri" w:eastAsia="Calibri" w:hAnsi="Calibri" w:cs="Times New Roman"/>
          <w:sz w:val="24"/>
          <w:szCs w:val="24"/>
          <w:lang w:val="en-US" w:eastAsia="zh-CN"/>
        </w:rPr>
        <w:t>, URBROJ:</w:t>
      </w:r>
      <w:r w:rsidR="00FE7022">
        <w:rPr>
          <w:rFonts w:ascii="Calibri" w:eastAsia="Calibri" w:hAnsi="Calibri" w:cs="Times New Roman"/>
          <w:sz w:val="24"/>
          <w:szCs w:val="24"/>
          <w:lang w:val="en-US" w:eastAsia="zh-CN"/>
        </w:rPr>
        <w:t xml:space="preserve"> </w:t>
      </w:r>
      <w:r w:rsidR="00FE7022" w:rsidRPr="00FE7022">
        <w:rPr>
          <w:rFonts w:ascii="Calibri" w:eastAsia="Calibri" w:hAnsi="Calibri" w:cs="Times New Roman"/>
          <w:sz w:val="24"/>
          <w:szCs w:val="24"/>
          <w:lang w:val="en-US" w:eastAsia="zh-CN"/>
        </w:rPr>
        <w:t>2109/2-02-24-12</w:t>
      </w:r>
      <w:r w:rsidRPr="00943051">
        <w:rPr>
          <w:rFonts w:ascii="Calibri" w:eastAsia="Calibri" w:hAnsi="Calibri" w:cs="Times New Roman"/>
          <w:sz w:val="24"/>
          <w:szCs w:val="24"/>
          <w:lang w:val="en-US" w:eastAsia="zh-CN"/>
        </w:rPr>
        <w:t>, od dana</w:t>
      </w:r>
      <w:r w:rsidR="00FE7022">
        <w:rPr>
          <w:rFonts w:ascii="Calibri" w:eastAsia="Calibri" w:hAnsi="Calibri" w:cs="Times New Roman"/>
          <w:sz w:val="24"/>
          <w:szCs w:val="24"/>
          <w:lang w:val="en-US" w:eastAsia="zh-CN"/>
        </w:rPr>
        <w:t xml:space="preserve"> 11</w:t>
      </w:r>
      <w:r w:rsidRPr="00943051">
        <w:rPr>
          <w:rFonts w:ascii="Calibri" w:eastAsia="Calibri" w:hAnsi="Calibri" w:cs="Times New Roman"/>
          <w:sz w:val="24"/>
          <w:szCs w:val="24"/>
          <w:lang w:val="en-US" w:eastAsia="zh-CN"/>
        </w:rPr>
        <w:t>. prosinca 202</w:t>
      </w:r>
      <w:r w:rsidR="00FE7022">
        <w:rPr>
          <w:rFonts w:ascii="Calibri" w:eastAsia="Calibri" w:hAnsi="Calibri" w:cs="Times New Roman"/>
          <w:sz w:val="24"/>
          <w:szCs w:val="24"/>
          <w:lang w:val="en-US" w:eastAsia="zh-CN"/>
        </w:rPr>
        <w:t>4</w:t>
      </w:r>
      <w:r w:rsidRPr="00943051">
        <w:rPr>
          <w:rFonts w:ascii="Calibri" w:eastAsia="Calibri" w:hAnsi="Calibri" w:cs="Times New Roman"/>
          <w:sz w:val="24"/>
          <w:szCs w:val="24"/>
          <w:lang w:val="en-US" w:eastAsia="zh-CN"/>
        </w:rPr>
        <w:t xml:space="preserve">. </w:t>
      </w:r>
      <w:r w:rsidR="002B5142">
        <w:rPr>
          <w:rFonts w:ascii="Calibri" w:eastAsia="Calibri" w:hAnsi="Calibri" w:cs="Times New Roman"/>
          <w:sz w:val="24"/>
          <w:szCs w:val="24"/>
          <w:lang w:val="en-US" w:eastAsia="zh-CN"/>
        </w:rPr>
        <w:t>g</w:t>
      </w:r>
      <w:r w:rsidRPr="00943051">
        <w:rPr>
          <w:rFonts w:ascii="Calibri" w:eastAsia="Calibri" w:hAnsi="Calibri" w:cs="Times New Roman"/>
          <w:sz w:val="24"/>
          <w:szCs w:val="24"/>
          <w:lang w:val="en-US" w:eastAsia="zh-CN"/>
        </w:rPr>
        <w:t xml:space="preserve">odine, </w:t>
      </w:r>
    </w:p>
    <w:p w14:paraId="4F5C9D18" w14:textId="3A72DCF3" w:rsidR="003B19AA" w:rsidRPr="00943051" w:rsidRDefault="003B19AA">
      <w:pPr>
        <w:numPr>
          <w:ilvl w:val="0"/>
          <w:numId w:val="123"/>
        </w:numPr>
        <w:spacing w:after="120" w:line="276" w:lineRule="auto"/>
        <w:ind w:left="641" w:hanging="357"/>
        <w:jc w:val="both"/>
        <w:rPr>
          <w:rFonts w:ascii="Calibri" w:eastAsia="Calibri" w:hAnsi="Calibri" w:cs="Times New Roman"/>
          <w:b/>
          <w:sz w:val="24"/>
          <w:szCs w:val="24"/>
          <w:lang w:val="en-US" w:eastAsia="zh-CN"/>
        </w:rPr>
      </w:pPr>
      <w:r w:rsidRPr="00943051">
        <w:rPr>
          <w:rFonts w:ascii="Calibri" w:eastAsia="Calibri" w:hAnsi="Calibri" w:cs="Times New Roman"/>
          <w:b/>
          <w:sz w:val="24"/>
          <w:szCs w:val="24"/>
          <w:lang w:val="en-US" w:eastAsia="zh-CN"/>
        </w:rPr>
        <w:lastRenderedPageBreak/>
        <w:t>Plan razvoja sustava civilne zaštite na području Grada Čakovca za 202</w:t>
      </w:r>
      <w:r w:rsidR="00FE7022">
        <w:rPr>
          <w:rFonts w:ascii="Calibri" w:eastAsia="Calibri" w:hAnsi="Calibri" w:cs="Times New Roman"/>
          <w:b/>
          <w:sz w:val="24"/>
          <w:szCs w:val="24"/>
          <w:lang w:val="en-US" w:eastAsia="zh-CN"/>
        </w:rPr>
        <w:t>5</w:t>
      </w:r>
      <w:r w:rsidRPr="00943051">
        <w:rPr>
          <w:rFonts w:ascii="Calibri" w:eastAsia="Calibri" w:hAnsi="Calibri" w:cs="Times New Roman"/>
          <w:b/>
          <w:sz w:val="24"/>
          <w:szCs w:val="24"/>
          <w:lang w:val="en-US" w:eastAsia="zh-CN"/>
        </w:rPr>
        <w:t xml:space="preserve">. godinu s trogodišnjim financijskim učincima, </w:t>
      </w:r>
      <w:r w:rsidRPr="00943051">
        <w:rPr>
          <w:rFonts w:ascii="Calibri" w:eastAsia="Calibri" w:hAnsi="Calibri" w:cs="Times New Roman"/>
          <w:sz w:val="24"/>
          <w:szCs w:val="24"/>
          <w:lang w:val="en-US" w:eastAsia="zh-CN"/>
        </w:rPr>
        <w:t>KLASA:</w:t>
      </w:r>
      <w:r w:rsidR="00A2218E">
        <w:rPr>
          <w:rFonts w:ascii="Calibri" w:eastAsia="Calibri" w:hAnsi="Calibri" w:cs="Times New Roman"/>
          <w:sz w:val="24"/>
          <w:szCs w:val="24"/>
          <w:lang w:val="en-US" w:eastAsia="zh-CN"/>
        </w:rPr>
        <w:t xml:space="preserve"> </w:t>
      </w:r>
      <w:r w:rsidR="00A2218E" w:rsidRPr="00A2218E">
        <w:rPr>
          <w:rFonts w:ascii="Calibri" w:eastAsia="Calibri" w:hAnsi="Calibri" w:cs="Times New Roman"/>
          <w:sz w:val="24"/>
          <w:szCs w:val="24"/>
          <w:lang w:val="en-US" w:eastAsia="zh-CN"/>
        </w:rPr>
        <w:t>240-08/24-01/2</w:t>
      </w:r>
      <w:r w:rsidRPr="00943051">
        <w:rPr>
          <w:rFonts w:ascii="Calibri" w:eastAsia="Calibri" w:hAnsi="Calibri" w:cs="Times New Roman"/>
          <w:sz w:val="24"/>
          <w:szCs w:val="24"/>
          <w:lang w:val="en-US" w:eastAsia="zh-CN"/>
        </w:rPr>
        <w:t>, URBROJ:</w:t>
      </w:r>
      <w:r w:rsidR="00A2218E">
        <w:rPr>
          <w:rFonts w:ascii="Calibri" w:eastAsia="Calibri" w:hAnsi="Calibri" w:cs="Times New Roman"/>
          <w:sz w:val="24"/>
          <w:szCs w:val="24"/>
          <w:lang w:val="en-US" w:eastAsia="zh-CN"/>
        </w:rPr>
        <w:t xml:space="preserve"> </w:t>
      </w:r>
      <w:r w:rsidR="00A2218E" w:rsidRPr="00A2218E">
        <w:rPr>
          <w:rFonts w:ascii="Calibri" w:eastAsia="Calibri" w:hAnsi="Calibri" w:cs="Times New Roman"/>
          <w:sz w:val="24"/>
          <w:szCs w:val="24"/>
          <w:lang w:val="en-US" w:eastAsia="zh-CN"/>
        </w:rPr>
        <w:t>2109-2-02-24-13</w:t>
      </w:r>
      <w:r w:rsidRPr="00943051">
        <w:rPr>
          <w:rFonts w:ascii="Calibri" w:eastAsia="Calibri" w:hAnsi="Calibri" w:cs="Times New Roman"/>
          <w:sz w:val="24"/>
          <w:szCs w:val="24"/>
          <w:lang w:val="en-US" w:eastAsia="zh-CN"/>
        </w:rPr>
        <w:t>, od dana</w:t>
      </w:r>
      <w:r w:rsidR="00A2218E">
        <w:rPr>
          <w:rFonts w:ascii="Calibri" w:eastAsia="Calibri" w:hAnsi="Calibri" w:cs="Times New Roman"/>
          <w:sz w:val="24"/>
          <w:szCs w:val="24"/>
          <w:lang w:val="en-US" w:eastAsia="zh-CN"/>
        </w:rPr>
        <w:t xml:space="preserve"> 11</w:t>
      </w:r>
      <w:r w:rsidRPr="00943051">
        <w:rPr>
          <w:rFonts w:ascii="Calibri" w:eastAsia="Calibri" w:hAnsi="Calibri" w:cs="Times New Roman"/>
          <w:sz w:val="24"/>
          <w:szCs w:val="24"/>
          <w:lang w:val="en-US" w:eastAsia="zh-CN"/>
        </w:rPr>
        <w:t>. prosinca 202</w:t>
      </w:r>
      <w:r w:rsidR="00A2218E">
        <w:rPr>
          <w:rFonts w:ascii="Calibri" w:eastAsia="Calibri" w:hAnsi="Calibri" w:cs="Times New Roman"/>
          <w:sz w:val="24"/>
          <w:szCs w:val="24"/>
          <w:lang w:val="en-US" w:eastAsia="zh-CN"/>
        </w:rPr>
        <w:t>4</w:t>
      </w:r>
      <w:r w:rsidRPr="00943051">
        <w:rPr>
          <w:rFonts w:ascii="Calibri" w:eastAsia="Calibri" w:hAnsi="Calibri" w:cs="Times New Roman"/>
          <w:sz w:val="24"/>
          <w:szCs w:val="24"/>
          <w:lang w:val="en-US" w:eastAsia="zh-CN"/>
        </w:rPr>
        <w:t>. godine.</w:t>
      </w:r>
    </w:p>
    <w:p w14:paraId="1C150483" w14:textId="7BAA7212" w:rsidR="00431026" w:rsidRDefault="00431026" w:rsidP="00EA4667">
      <w:pPr>
        <w:pStyle w:val="Naslov3"/>
        <w:numPr>
          <w:ilvl w:val="0"/>
          <w:numId w:val="0"/>
        </w:numPr>
      </w:pPr>
    </w:p>
    <w:p w14:paraId="3FFD7F40" w14:textId="43014C90" w:rsidR="00FA27F9" w:rsidRPr="00FA27F9" w:rsidRDefault="00FA27F9" w:rsidP="00EA4667">
      <w:pPr>
        <w:pStyle w:val="Naslov3"/>
        <w:numPr>
          <w:ilvl w:val="0"/>
          <w:numId w:val="0"/>
        </w:numPr>
        <w:ind w:left="1072"/>
      </w:pPr>
      <w:bookmarkStart w:id="1104" w:name="_Toc198881066"/>
      <w:r>
        <w:t xml:space="preserve">8.1.3. </w:t>
      </w:r>
      <w:r w:rsidR="00EA4667">
        <w:t>Sustav ranog upozoravanja i suradnje sa susjednim jedinicama lokalne i područne (regionalne) samouprave</w:t>
      </w:r>
      <w:bookmarkEnd w:id="1104"/>
    </w:p>
    <w:p w14:paraId="55DB2814" w14:textId="77777777" w:rsidR="00FA27F9" w:rsidRPr="00FA27F9" w:rsidRDefault="00FA27F9" w:rsidP="00FA27F9">
      <w:pPr>
        <w:rPr>
          <w:lang w:eastAsia="zh-CN"/>
        </w:rPr>
      </w:pPr>
    </w:p>
    <w:p w14:paraId="00929647" w14:textId="77777777" w:rsidR="005B1CDA" w:rsidRDefault="00000000">
      <w:pPr>
        <w:spacing w:line="276" w:lineRule="auto"/>
        <w:jc w:val="both"/>
        <w:rPr>
          <w:sz w:val="24"/>
          <w:szCs w:val="24"/>
          <w:lang w:eastAsia="zh-CN"/>
        </w:rPr>
      </w:pPr>
      <w:r>
        <w:rPr>
          <w:sz w:val="24"/>
          <w:szCs w:val="24"/>
          <w:lang w:eastAsia="zh-CN"/>
        </w:rPr>
        <w:t xml:space="preserve">Sve organizacije, kao što su Državni hidrometeorološki zavod, inspekcije, operateri, središnja tijela državne uprave nadležna za obranu i unutarnje poslove, sigurnosno - obavještajna agencija,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Ministarstvu unutarnjih poslova (MUP) – Ravnateljstvo civilne zaštite – Područni ured civilne zaštite Varaždin – Služba civilne zaštite Čakovec, a koja ih dalje koristi za poduzimanje mjera iz svoje nadležnosti te provođenje operativnih postupaka. </w:t>
      </w:r>
    </w:p>
    <w:p w14:paraId="129BE262" w14:textId="404FBCE9" w:rsidR="005B1CDA" w:rsidRDefault="00000000">
      <w:pPr>
        <w:spacing w:line="276" w:lineRule="auto"/>
        <w:jc w:val="both"/>
        <w:rPr>
          <w:sz w:val="24"/>
          <w:szCs w:val="24"/>
          <w:lang w:eastAsia="zh-CN"/>
        </w:rPr>
      </w:pPr>
      <w:r>
        <w:rPr>
          <w:sz w:val="24"/>
          <w:szCs w:val="24"/>
          <w:lang w:eastAsia="zh-CN"/>
        </w:rPr>
        <w:t>Iste podatke Ministarstvo unutarnjih poslova (MUP) – Ravnateljstvo civilne zaštite – Područni ured civilne zaštite Varaždin – Služba civilne zaštite Čakovec, dostavlja gradonačelniku koji nalaže pripravnost operativnih snaga i poduzima druge odgovarajuće mjere iz Plana djelovanja civilne zaštite Grada</w:t>
      </w:r>
      <w:r w:rsidR="004B5187">
        <w:rPr>
          <w:sz w:val="24"/>
          <w:szCs w:val="24"/>
          <w:lang w:eastAsia="zh-CN"/>
        </w:rPr>
        <w:t xml:space="preserve"> Čakovca</w:t>
      </w:r>
      <w:r>
        <w:rPr>
          <w:sz w:val="24"/>
          <w:szCs w:val="24"/>
          <w:lang w:eastAsia="zh-CN"/>
        </w:rPr>
        <w:t>.</w:t>
      </w:r>
    </w:p>
    <w:p w14:paraId="0148931D" w14:textId="77777777" w:rsidR="005B1CDA" w:rsidRDefault="00000000">
      <w:pPr>
        <w:spacing w:line="276" w:lineRule="auto"/>
        <w:jc w:val="both"/>
        <w:rPr>
          <w:sz w:val="24"/>
          <w:szCs w:val="24"/>
          <w:lang w:eastAsia="zh-CN"/>
        </w:rPr>
      </w:pPr>
      <w:r>
        <w:rPr>
          <w:sz w:val="24"/>
          <w:szCs w:val="24"/>
          <w:lang w:eastAsia="zh-CN"/>
        </w:rPr>
        <w:t>U slučaju bilo koje vrste prijetnji Državni hidrometeorološki zavod, Hrvatske vode, Vatrogasna zajednica Međimurske županije, DVD – i s područja Grada, Zavod za javno zdravstvo, Veterinarska stanica te operateri koji prevoze opasne tvari dužni su o tome dostaviti podatke Županijskom centru 112.</w:t>
      </w:r>
    </w:p>
    <w:p w14:paraId="4C5D64F8" w14:textId="77777777" w:rsidR="005B1CDA" w:rsidRDefault="00000000">
      <w:pPr>
        <w:spacing w:line="276" w:lineRule="auto"/>
        <w:jc w:val="both"/>
        <w:rPr>
          <w:sz w:val="24"/>
          <w:szCs w:val="24"/>
          <w:lang w:eastAsia="zh-CN"/>
        </w:rPr>
      </w:pPr>
      <w:r>
        <w:rPr>
          <w:sz w:val="24"/>
          <w:szCs w:val="24"/>
          <w:lang w:eastAsia="zh-CN"/>
        </w:rPr>
        <w:t>Gradonačelnik informacije o mogućim prijetnjama dobiva od:</w:t>
      </w:r>
    </w:p>
    <w:p w14:paraId="35F764AC" w14:textId="77777777" w:rsidR="005B1CDA" w:rsidRDefault="00000000">
      <w:pPr>
        <w:numPr>
          <w:ilvl w:val="0"/>
          <w:numId w:val="76"/>
        </w:numPr>
        <w:spacing w:after="0" w:line="276" w:lineRule="auto"/>
        <w:jc w:val="both"/>
        <w:rPr>
          <w:bCs/>
          <w:sz w:val="24"/>
          <w:szCs w:val="24"/>
          <w:lang w:eastAsia="zh-CN"/>
        </w:rPr>
      </w:pPr>
      <w:r>
        <w:rPr>
          <w:bCs/>
          <w:sz w:val="24"/>
          <w:szCs w:val="24"/>
          <w:lang w:eastAsia="zh-CN"/>
        </w:rPr>
        <w:t>Županijskog centra 112,</w:t>
      </w:r>
    </w:p>
    <w:p w14:paraId="6EDDE782" w14:textId="77777777" w:rsidR="005B1CDA" w:rsidRDefault="00000000">
      <w:pPr>
        <w:numPr>
          <w:ilvl w:val="0"/>
          <w:numId w:val="76"/>
        </w:numPr>
        <w:spacing w:after="0" w:line="276" w:lineRule="auto"/>
        <w:jc w:val="both"/>
        <w:rPr>
          <w:bCs/>
          <w:sz w:val="24"/>
          <w:szCs w:val="24"/>
          <w:lang w:eastAsia="zh-CN"/>
        </w:rPr>
      </w:pPr>
      <w:r>
        <w:rPr>
          <w:bCs/>
          <w:sz w:val="24"/>
          <w:szCs w:val="24"/>
          <w:lang w:eastAsia="zh-CN"/>
        </w:rPr>
        <w:t>Službe civilne zaštite Čakovec (MUP – u dijelu nadležnom za civilnu zaštitu),</w:t>
      </w:r>
    </w:p>
    <w:p w14:paraId="52075BF0" w14:textId="77777777" w:rsidR="005B1CDA" w:rsidRDefault="00000000">
      <w:pPr>
        <w:numPr>
          <w:ilvl w:val="0"/>
          <w:numId w:val="76"/>
        </w:numPr>
        <w:spacing w:after="0" w:line="276" w:lineRule="auto"/>
        <w:jc w:val="both"/>
        <w:rPr>
          <w:bCs/>
          <w:sz w:val="24"/>
          <w:szCs w:val="24"/>
          <w:lang w:eastAsia="zh-CN"/>
        </w:rPr>
      </w:pPr>
      <w:r>
        <w:rPr>
          <w:bCs/>
          <w:sz w:val="24"/>
          <w:szCs w:val="24"/>
          <w:lang w:eastAsia="zh-CN"/>
        </w:rPr>
        <w:t>pravnih subjekta, središnjih tijela državne uprave, zavoda, institucija, inspekcija,</w:t>
      </w:r>
    </w:p>
    <w:p w14:paraId="7F5EEDCF" w14:textId="77777777" w:rsidR="005B1CDA" w:rsidRDefault="00000000">
      <w:pPr>
        <w:numPr>
          <w:ilvl w:val="0"/>
          <w:numId w:val="76"/>
        </w:numPr>
        <w:spacing w:after="0" w:line="276" w:lineRule="auto"/>
        <w:jc w:val="both"/>
        <w:rPr>
          <w:bCs/>
          <w:sz w:val="24"/>
          <w:szCs w:val="24"/>
          <w:lang w:eastAsia="zh-CN"/>
        </w:rPr>
      </w:pPr>
      <w:r>
        <w:rPr>
          <w:bCs/>
          <w:sz w:val="24"/>
          <w:szCs w:val="24"/>
          <w:lang w:eastAsia="zh-CN"/>
        </w:rPr>
        <w:t>građana,</w:t>
      </w:r>
    </w:p>
    <w:p w14:paraId="20C5777C" w14:textId="4A7D2E38" w:rsidR="005B1CDA" w:rsidRPr="00D92C83" w:rsidRDefault="00000000">
      <w:pPr>
        <w:numPr>
          <w:ilvl w:val="0"/>
          <w:numId w:val="76"/>
        </w:numPr>
        <w:spacing w:after="0" w:line="276" w:lineRule="auto"/>
        <w:jc w:val="both"/>
        <w:rPr>
          <w:bCs/>
          <w:sz w:val="24"/>
          <w:szCs w:val="24"/>
          <w:lang w:eastAsia="zh-CN"/>
        </w:rPr>
      </w:pPr>
      <w:r>
        <w:rPr>
          <w:bCs/>
          <w:sz w:val="24"/>
          <w:szCs w:val="24"/>
          <w:lang w:eastAsia="zh-CN"/>
        </w:rPr>
        <w:t>neposrednim stjecanjem uvida u stanje i događaje na svom području koji bi mogli pogoditi područje Grada.</w:t>
      </w:r>
    </w:p>
    <w:p w14:paraId="66B246BC" w14:textId="77777777" w:rsidR="005B1CDA" w:rsidRDefault="00000000">
      <w:pPr>
        <w:spacing w:line="276" w:lineRule="auto"/>
        <w:jc w:val="both"/>
        <w:rPr>
          <w:sz w:val="24"/>
          <w:szCs w:val="24"/>
          <w:lang w:eastAsia="zh-CN"/>
        </w:rPr>
      </w:pPr>
      <w:r>
        <w:rPr>
          <w:sz w:val="24"/>
          <w:szCs w:val="24"/>
          <w:lang w:eastAsia="zh-CN"/>
        </w:rPr>
        <w:t xml:space="preserve">Informacije kojima je cilj upozoravanje stanovništva, operativnih snaga i drugih pravnih osoba s obzirom na moguće prijetnje, gradonačelnik će dostaviti: </w:t>
      </w:r>
    </w:p>
    <w:p w14:paraId="60507C00" w14:textId="77777777" w:rsidR="005B1CDA" w:rsidRDefault="00000000">
      <w:pPr>
        <w:numPr>
          <w:ilvl w:val="0"/>
          <w:numId w:val="77"/>
        </w:numPr>
        <w:spacing w:after="0" w:line="276" w:lineRule="auto"/>
        <w:jc w:val="both"/>
        <w:rPr>
          <w:sz w:val="24"/>
          <w:szCs w:val="24"/>
          <w:lang w:eastAsia="zh-CN"/>
        </w:rPr>
      </w:pPr>
      <w:r>
        <w:rPr>
          <w:sz w:val="24"/>
          <w:szCs w:val="24"/>
          <w:lang w:eastAsia="zh-CN"/>
        </w:rPr>
        <w:t>operativnim snagama civilne zaštite koje djeluju na području Grada,</w:t>
      </w:r>
    </w:p>
    <w:p w14:paraId="0AB206D0" w14:textId="77777777" w:rsidR="005B1CDA" w:rsidRDefault="00000000">
      <w:pPr>
        <w:numPr>
          <w:ilvl w:val="0"/>
          <w:numId w:val="77"/>
        </w:numPr>
        <w:spacing w:after="0" w:line="276" w:lineRule="auto"/>
        <w:jc w:val="both"/>
        <w:rPr>
          <w:sz w:val="24"/>
          <w:szCs w:val="24"/>
          <w:lang w:eastAsia="zh-CN"/>
        </w:rPr>
      </w:pPr>
      <w:r>
        <w:rPr>
          <w:sz w:val="24"/>
          <w:szCs w:val="24"/>
          <w:lang w:eastAsia="zh-CN"/>
        </w:rPr>
        <w:t>pravnim osobama koje će poradi nekog interesa dobiti zadaće u zaštiti i spašavanju stanovništva, materijalnih i kulturnih dobara na području Grada,</w:t>
      </w:r>
    </w:p>
    <w:p w14:paraId="6ABC01DF" w14:textId="77777777" w:rsidR="005B1CDA" w:rsidRDefault="00000000">
      <w:pPr>
        <w:numPr>
          <w:ilvl w:val="0"/>
          <w:numId w:val="77"/>
        </w:numPr>
        <w:spacing w:after="0" w:line="276" w:lineRule="auto"/>
        <w:jc w:val="both"/>
        <w:rPr>
          <w:sz w:val="24"/>
          <w:szCs w:val="24"/>
          <w:lang w:eastAsia="zh-CN"/>
        </w:rPr>
      </w:pPr>
      <w:r>
        <w:rPr>
          <w:sz w:val="24"/>
          <w:szCs w:val="24"/>
          <w:lang w:eastAsia="zh-CN"/>
        </w:rPr>
        <w:lastRenderedPageBreak/>
        <w:t>pravnim osobama od posebnog interesa za zaštitu i spašavanje koje postupaju prema vlastitim operativnim planovima.</w:t>
      </w:r>
    </w:p>
    <w:p w14:paraId="49A0BD93" w14:textId="77777777" w:rsidR="005B1CDA" w:rsidRDefault="005B1CDA">
      <w:pPr>
        <w:spacing w:after="0" w:line="276" w:lineRule="auto"/>
        <w:ind w:left="720"/>
        <w:jc w:val="both"/>
        <w:rPr>
          <w:sz w:val="24"/>
          <w:szCs w:val="24"/>
          <w:lang w:eastAsia="zh-CN"/>
        </w:rPr>
      </w:pPr>
    </w:p>
    <w:p w14:paraId="36958A04" w14:textId="77777777" w:rsidR="005B1CDA" w:rsidRDefault="00000000">
      <w:pPr>
        <w:spacing w:line="276" w:lineRule="auto"/>
        <w:jc w:val="both"/>
        <w:rPr>
          <w:sz w:val="24"/>
          <w:szCs w:val="24"/>
          <w:lang w:eastAsia="zh-CN"/>
        </w:rPr>
      </w:pPr>
      <w:r>
        <w:rPr>
          <w:sz w:val="24"/>
          <w:szCs w:val="24"/>
          <w:lang w:eastAsia="zh-CN"/>
        </w:rPr>
        <w:t>U slučaju neposredne prijetnje od nastanka velike nesreće ili katastrofe na području Grada, gradonačelnik obavještava Župana i sve čelnike susjednih jedinica lokalne samouprave o nadolazećoj prijetnji. Sustavi ranog upozoravanja i suradnja sa susjednim jedinicama lokalne i područne (regionalne) samouprave procjenjuju se visokom razinom spremnosti.</w:t>
      </w:r>
    </w:p>
    <w:p w14:paraId="5A3DFC7A" w14:textId="19270CF6" w:rsidR="00FA27F9" w:rsidRPr="00FA27F9" w:rsidRDefault="00FA27F9" w:rsidP="00FA27F9">
      <w:pPr>
        <w:pStyle w:val="Naslov3"/>
        <w:numPr>
          <w:ilvl w:val="0"/>
          <w:numId w:val="0"/>
        </w:numPr>
        <w:ind w:left="1072" w:hanging="505"/>
      </w:pPr>
      <w:bookmarkStart w:id="1105" w:name="_Toc198881067"/>
      <w:r>
        <w:t>8.1.4. Stanje svijesti pojedinca, pripadnika ranjivih skupina, upravljačkih i odgovornih tijela</w:t>
      </w:r>
      <w:bookmarkEnd w:id="1105"/>
    </w:p>
    <w:p w14:paraId="287B6515" w14:textId="77777777" w:rsidR="005B1CDA" w:rsidRDefault="00000000">
      <w:pPr>
        <w:spacing w:line="276" w:lineRule="auto"/>
        <w:jc w:val="both"/>
        <w:rPr>
          <w:sz w:val="24"/>
          <w:szCs w:val="24"/>
        </w:rPr>
      </w:pPr>
      <w:r>
        <w:rPr>
          <w:sz w:val="24"/>
          <w:szCs w:val="24"/>
        </w:rPr>
        <w:t xml:space="preserve">S 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 niskom razinom spremnosti.  </w:t>
      </w:r>
    </w:p>
    <w:p w14:paraId="20E19A97" w14:textId="77777777" w:rsidR="005B1CDA" w:rsidRDefault="00000000">
      <w:pPr>
        <w:spacing w:line="276" w:lineRule="auto"/>
        <w:jc w:val="both"/>
        <w:rPr>
          <w:sz w:val="24"/>
          <w:szCs w:val="24"/>
        </w:rPr>
      </w:pPr>
      <w:r>
        <w:rPr>
          <w:sz w:val="24"/>
          <w:szCs w:val="24"/>
        </w:rPr>
        <w:t>Podizanje svijesti stanovnika može se vršiti putem redovnih komunikacijskih kanala poput Internet stranica, objavljivanjem pouzdanih i svježih informacija o svim relevantnim događajima. Posebno važne informacije se distribuiraju posredstvom ostalih medija, poput televizije, novina i Internet portala. S ciljem smanjenja stradavanja ljudi i imovine bitno je organiziranje projekata, programa, javnih tribina te općenito neformalne edukacije, putem kojih se stanovništvo informira o prevenciji, pripremi za krizne situacije te ponašanju za vrijeme kriznih događaja. Radionicama, distribucijom promotivnih materijala, diseminacijom informacija te promocijom naučenih lekcija među stanovništvom, time pojedincima te pripadnicima ranjivih  skupina može se osigurati da ljudi budu pravovremeno informirani o vjerojatnim opasnostima i načinima da zaštite sebe i bližnje. Informiranje javnosti vrši se sukladno članku 67. i članku 68. Zakona o sustavu civilne zaštite („Narodne Novine“ broj 82/15, 118/18, 31/20, 20/21, 114/22).</w:t>
      </w:r>
    </w:p>
    <w:p w14:paraId="55E8E6A2" w14:textId="77777777" w:rsidR="005B1CDA" w:rsidRDefault="005B1CDA">
      <w:pPr>
        <w:rPr>
          <w:lang w:eastAsia="zh-CN"/>
        </w:rPr>
      </w:pPr>
    </w:p>
    <w:p w14:paraId="38788067" w14:textId="77777777" w:rsidR="005B1CDA" w:rsidRDefault="005B1CDA">
      <w:pPr>
        <w:rPr>
          <w:lang w:eastAsia="zh-CN"/>
        </w:rPr>
      </w:pPr>
    </w:p>
    <w:p w14:paraId="757D8D11" w14:textId="77777777" w:rsidR="005B1CDA" w:rsidRDefault="005B1CDA">
      <w:pPr>
        <w:rPr>
          <w:lang w:eastAsia="zh-CN"/>
        </w:rPr>
      </w:pPr>
    </w:p>
    <w:p w14:paraId="515B6AF6" w14:textId="77777777" w:rsidR="00D92C83" w:rsidRDefault="00D92C83">
      <w:pPr>
        <w:rPr>
          <w:lang w:eastAsia="zh-CN"/>
        </w:rPr>
      </w:pPr>
    </w:p>
    <w:p w14:paraId="5410F880" w14:textId="77777777" w:rsidR="00D92C83" w:rsidRDefault="00D92C83">
      <w:pPr>
        <w:rPr>
          <w:lang w:eastAsia="zh-CN"/>
        </w:rPr>
      </w:pPr>
    </w:p>
    <w:p w14:paraId="59FA13F4" w14:textId="77777777" w:rsidR="00D92C83" w:rsidRDefault="00D92C83">
      <w:pPr>
        <w:rPr>
          <w:lang w:eastAsia="zh-CN"/>
        </w:rPr>
      </w:pPr>
    </w:p>
    <w:p w14:paraId="3D3D90E7" w14:textId="298B6F2E" w:rsidR="00FA27F9" w:rsidRDefault="00FA27F9" w:rsidP="00FA27F9">
      <w:pPr>
        <w:pStyle w:val="Naslov3"/>
        <w:numPr>
          <w:ilvl w:val="0"/>
          <w:numId w:val="0"/>
        </w:numPr>
        <w:ind w:left="1072" w:hanging="505"/>
      </w:pPr>
      <w:bookmarkStart w:id="1106" w:name="_Toc198881068"/>
      <w:r>
        <w:lastRenderedPageBreak/>
        <w:t>8.1.5. Ocjena planiranja, izrade prostornih i urbanističkih planova razvoja, planskih korištenja zemljišta</w:t>
      </w:r>
      <w:bookmarkEnd w:id="1106"/>
    </w:p>
    <w:p w14:paraId="5E1BB743" w14:textId="7DECC548" w:rsidR="00FA27F9" w:rsidRPr="00FA27F9" w:rsidRDefault="00FA27F9" w:rsidP="00FA27F9">
      <w:pPr>
        <w:rPr>
          <w:lang w:eastAsia="zh-CN"/>
        </w:rPr>
      </w:pPr>
    </w:p>
    <w:p w14:paraId="777FFBB9" w14:textId="77777777" w:rsidR="005B1CDA" w:rsidRDefault="00000000">
      <w:pPr>
        <w:numPr>
          <w:ilvl w:val="0"/>
          <w:numId w:val="78"/>
        </w:numPr>
        <w:spacing w:after="120" w:line="276" w:lineRule="auto"/>
        <w:jc w:val="both"/>
        <w:rPr>
          <w:sz w:val="24"/>
          <w:szCs w:val="24"/>
          <w:lang w:val="en-US"/>
        </w:rPr>
      </w:pPr>
      <w:bookmarkStart w:id="1107" w:name="_Hlk165374854"/>
      <w:r>
        <w:rPr>
          <w:b/>
          <w:bCs/>
          <w:sz w:val="24"/>
          <w:szCs w:val="24"/>
          <w:u w:val="single"/>
          <w:lang w:val="en-US"/>
        </w:rPr>
        <w:t>Dosljednost razvojnih dokumenata i programa Grada s prostornim planom uređenja Grada</w:t>
      </w:r>
    </w:p>
    <w:p w14:paraId="03E8F321" w14:textId="77777777" w:rsidR="005B1CDA" w:rsidRDefault="00000000">
      <w:pPr>
        <w:spacing w:line="276" w:lineRule="auto"/>
        <w:jc w:val="both"/>
        <w:rPr>
          <w:rFonts w:cs="Calibri"/>
          <w:sz w:val="24"/>
          <w:szCs w:val="24"/>
          <w:lang w:eastAsia="hr-HR"/>
        </w:rPr>
      </w:pPr>
      <w:r>
        <w:rPr>
          <w:rFonts w:cs="Calibri"/>
          <w:sz w:val="24"/>
          <w:szCs w:val="24"/>
          <w:lang w:eastAsia="hr-HR"/>
        </w:rPr>
        <w:t xml:space="preserve">Procjena spremnosti sustava civilne zaštite procijenjena je na temelju ocjene stanja prostornog planiranja, izrade prostornih i urbanističkih planova razvoja, planskog korištenja zemljišta analizirat će se kroz procjenu spremnosti sustava civilne zaštite na temelju ocjene stanja prostornog planiranja, izrade prostornih i urbanističkih planova razvoja, planskog korištenja zemljišta kao bitnog nacionalnog resursa, utjecaja provođenja legalizacije bespravno izgrađenih građevina na sigurnost zajednica te primjene posebnih građevinskih preventivnih mjera/standarda u postupcima ugradnje zahtjeva i posebnih uvjeta u projektnu dokumentaciju te u postupcima izdavanja lokacijskih i građevinskih dozvola. </w:t>
      </w:r>
    </w:p>
    <w:p w14:paraId="1AC3E37A" w14:textId="77777777" w:rsidR="005B1CDA" w:rsidRDefault="00000000">
      <w:pPr>
        <w:numPr>
          <w:ilvl w:val="0"/>
          <w:numId w:val="78"/>
        </w:numPr>
        <w:spacing w:after="120" w:line="276" w:lineRule="auto"/>
        <w:jc w:val="both"/>
        <w:rPr>
          <w:sz w:val="24"/>
          <w:szCs w:val="24"/>
          <w:lang w:val="en-US"/>
        </w:rPr>
      </w:pPr>
      <w:r>
        <w:rPr>
          <w:b/>
          <w:bCs/>
          <w:sz w:val="24"/>
          <w:szCs w:val="24"/>
          <w:u w:val="single"/>
          <w:lang w:val="en-US"/>
        </w:rPr>
        <w:t>Zahtjevi sustava civilne zaštite u području prostornog planiranja</w:t>
      </w:r>
    </w:p>
    <w:p w14:paraId="67FA726B" w14:textId="77777777" w:rsidR="005B1CDA" w:rsidRDefault="00000000">
      <w:pPr>
        <w:spacing w:line="276" w:lineRule="auto"/>
        <w:jc w:val="both"/>
        <w:rPr>
          <w:sz w:val="24"/>
          <w:szCs w:val="24"/>
        </w:rPr>
      </w:pPr>
      <w:r>
        <w:rPr>
          <w:sz w:val="24"/>
          <w:szCs w:val="24"/>
        </w:rPr>
        <w:t>Zahtjevi sustava civilne zaštite u području prostornog planiranja znače preventivne aktivnosti i mjere koje moraju sadržavati dokumenti prostornog uređenja jedinica lokalne i područne (regionalne) samouprave, a čijom će se implementacijom  umanjiti posljedice i učinci djelovanja prirodnih i tehničko – tehnoloških katastrofa i velikih nesreća te povećati stupanj sigurnosti stanovništva, materijalnih dobara i okoliša.</w:t>
      </w:r>
    </w:p>
    <w:p w14:paraId="0E046E6E" w14:textId="77777777" w:rsidR="005B1CDA" w:rsidRDefault="00000000">
      <w:pPr>
        <w:spacing w:line="276" w:lineRule="auto"/>
        <w:jc w:val="both"/>
        <w:rPr>
          <w:sz w:val="24"/>
          <w:szCs w:val="24"/>
        </w:rPr>
      </w:pPr>
      <w:r>
        <w:rPr>
          <w:sz w:val="24"/>
          <w:szCs w:val="24"/>
        </w:rPr>
        <w:t>Dolje navedeni Zahtjevi sustava civilne zaštite u području prostornog planiranja odnose se na ugroze koji predstavljaju potencijalnu ugrozu za život i zdravlje ljudi, gospodarstvo te društvenu stabilnost i politiku na području Grada te koji se odnose na prostor ili su vezani uz njega:</w:t>
      </w:r>
    </w:p>
    <w:p w14:paraId="5B0D3997" w14:textId="77777777" w:rsidR="005B1CDA" w:rsidRDefault="00000000">
      <w:pPr>
        <w:numPr>
          <w:ilvl w:val="0"/>
          <w:numId w:val="79"/>
        </w:numPr>
        <w:spacing w:before="120" w:after="200" w:line="276" w:lineRule="auto"/>
        <w:contextualSpacing/>
        <w:jc w:val="both"/>
        <w:rPr>
          <w:rFonts w:ascii="Calibri" w:eastAsia="Times New Roman" w:hAnsi="Calibri" w:cs="Calibri"/>
          <w:b/>
          <w:sz w:val="24"/>
          <w:szCs w:val="24"/>
          <w:lang w:val="en-US" w:eastAsia="hr-HR"/>
        </w:rPr>
      </w:pPr>
      <w:r>
        <w:rPr>
          <w:rFonts w:ascii="Calibri" w:eastAsia="Calibri" w:hAnsi="Calibri" w:cs="Calibri"/>
          <w:b/>
          <w:sz w:val="24"/>
          <w:szCs w:val="24"/>
          <w:lang w:val="en-US"/>
        </w:rPr>
        <w:t>Potresi</w:t>
      </w:r>
    </w:p>
    <w:p w14:paraId="25674893" w14:textId="77777777" w:rsidR="005B1CDA" w:rsidRDefault="00000000">
      <w:pPr>
        <w:spacing w:after="0" w:line="276" w:lineRule="auto"/>
        <w:jc w:val="both"/>
        <w:rPr>
          <w:rFonts w:ascii="Calibri" w:eastAsia="Calibri" w:hAnsi="Calibri" w:cs="Calibri"/>
          <w:sz w:val="24"/>
          <w:szCs w:val="24"/>
        </w:rPr>
      </w:pPr>
      <w:r>
        <w:rPr>
          <w:rFonts w:ascii="Calibri" w:eastAsia="Calibri" w:hAnsi="Calibri" w:cs="Calibri"/>
          <w:sz w:val="24"/>
          <w:szCs w:val="24"/>
        </w:rPr>
        <w:t>Od urbanističkih mjera u svrhu efikasne zaštite od</w:t>
      </w:r>
      <w:r>
        <w:rPr>
          <w:rFonts w:ascii="Calibri" w:eastAsia="Calibri" w:hAnsi="Calibri" w:cs="Calibri"/>
          <w:bCs/>
          <w:sz w:val="24"/>
          <w:szCs w:val="24"/>
        </w:rPr>
        <w:t xml:space="preserve"> </w:t>
      </w:r>
      <w:r>
        <w:rPr>
          <w:rFonts w:ascii="Calibri" w:eastAsia="Calibri" w:hAnsi="Calibri" w:cs="Calibri"/>
          <w:sz w:val="24"/>
          <w:szCs w:val="24"/>
        </w:rPr>
        <w:t xml:space="preserve">potresa neophodno je konstrukcije svih građevina planiranih za izgradnju na području Grada uskladiti sa zakonskim i pod zakonskim propisima za predmetnu seizmičku zonu. </w:t>
      </w:r>
    </w:p>
    <w:p w14:paraId="0657E667" w14:textId="77777777" w:rsidR="005B1CDA" w:rsidRDefault="005B1CDA">
      <w:pPr>
        <w:spacing w:after="0" w:line="276" w:lineRule="auto"/>
        <w:jc w:val="both"/>
        <w:rPr>
          <w:rFonts w:ascii="Calibri" w:eastAsia="Calibri" w:hAnsi="Calibri" w:cs="Calibri"/>
          <w:sz w:val="24"/>
          <w:szCs w:val="24"/>
        </w:rPr>
      </w:pPr>
    </w:p>
    <w:p w14:paraId="752EBD54"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 xml:space="preserve">Za područja u kojima se planira intenzivnija izgradnja (veće građevine s više etaža) potrebno je izvršiti pravovremeno detaljnije specifično ispitivanje terena kako bi se postigla maksimalna sigurnost konstrukcija i racionalnost građenja. </w:t>
      </w:r>
    </w:p>
    <w:p w14:paraId="1D223D66"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Prometnice unutar novih dijelova naselja i gospodarske zone moraju se projektirati tako da razmak građevina od prometnice omogućuje da eventualno rušenje građevine ne zapriječi istu, radi omogućavanja nesmetane evakuacije ljudi i pristupa interventnim vozilima.</w:t>
      </w:r>
    </w:p>
    <w:p w14:paraId="459A2B86"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 xml:space="preserve">Kod projektiranja građevina mora se koristiti tzv. </w:t>
      </w:r>
      <w:r>
        <w:rPr>
          <w:rFonts w:ascii="Calibri" w:eastAsia="Calibri" w:hAnsi="Calibri" w:cs="Calibri"/>
          <w:i/>
          <w:sz w:val="24"/>
          <w:szCs w:val="24"/>
        </w:rPr>
        <w:t>projektna seizmičnost</w:t>
      </w:r>
      <w:r>
        <w:rPr>
          <w:rFonts w:ascii="Calibri" w:eastAsia="Calibri" w:hAnsi="Calibri" w:cs="Calibri"/>
          <w:sz w:val="24"/>
          <w:szCs w:val="24"/>
        </w:rPr>
        <w:t xml:space="preserve"> (ili protupotresno inženjerstvo) sukladno utvrđenom stupnju potresa po MCS ljestvici za područje Grada i Međimurske županije. </w:t>
      </w:r>
    </w:p>
    <w:p w14:paraId="468499BB"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lastRenderedPageBreak/>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680A83E8" w14:textId="77777777" w:rsidR="005B1CDA" w:rsidRDefault="00000000">
      <w:pPr>
        <w:numPr>
          <w:ilvl w:val="0"/>
          <w:numId w:val="80"/>
        </w:numPr>
        <w:spacing w:after="0" w:line="276" w:lineRule="auto"/>
        <w:ind w:left="714" w:hanging="357"/>
        <w:contextualSpacing/>
        <w:jc w:val="both"/>
        <w:rPr>
          <w:rFonts w:ascii="Calibri" w:eastAsia="Calibri" w:hAnsi="Calibri" w:cs="Calibri"/>
          <w:b/>
          <w:sz w:val="24"/>
          <w:szCs w:val="24"/>
          <w:lang w:val="en-US"/>
        </w:rPr>
      </w:pPr>
      <w:r>
        <w:rPr>
          <w:rFonts w:ascii="Calibri" w:eastAsia="Calibri" w:hAnsi="Calibri" w:cs="Calibri"/>
          <w:b/>
          <w:sz w:val="24"/>
          <w:szCs w:val="24"/>
          <w:lang w:val="en-US"/>
        </w:rPr>
        <w:t>Poplave izazvane izlijevanjem kopnenih vodenih tijela</w:t>
      </w:r>
    </w:p>
    <w:p w14:paraId="7673477A" w14:textId="77777777" w:rsidR="005B1CDA" w:rsidRDefault="00000000">
      <w:pPr>
        <w:spacing w:after="0" w:line="276" w:lineRule="auto"/>
        <w:jc w:val="both"/>
        <w:rPr>
          <w:rFonts w:ascii="Calibri" w:eastAsia="Calibri" w:hAnsi="Calibri" w:cs="Calibri"/>
          <w:sz w:val="24"/>
          <w:szCs w:val="24"/>
        </w:rPr>
      </w:pPr>
      <w:r>
        <w:rPr>
          <w:rFonts w:ascii="Calibri" w:eastAsia="Calibri" w:hAnsi="Calibri" w:cs="Calibri"/>
          <w:sz w:val="24"/>
          <w:szCs w:val="24"/>
        </w:rPr>
        <w:t xml:space="preserve">U inundacijama rijeka ne može se planirati izgradnja i graditi sukladno nadležnom propisu za podizanje stambenih objekata. </w:t>
      </w:r>
    </w:p>
    <w:p w14:paraId="3F89F840" w14:textId="77777777" w:rsidR="005B1CDA" w:rsidRDefault="005B1CDA">
      <w:pPr>
        <w:spacing w:after="0" w:line="276" w:lineRule="auto"/>
        <w:jc w:val="both"/>
        <w:rPr>
          <w:rFonts w:ascii="Calibri" w:eastAsia="Calibri" w:hAnsi="Calibri" w:cs="Calibri"/>
          <w:sz w:val="24"/>
          <w:szCs w:val="24"/>
        </w:rPr>
      </w:pPr>
    </w:p>
    <w:p w14:paraId="2B057C81"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color w:val="000000"/>
          <w:sz w:val="24"/>
          <w:szCs w:val="24"/>
        </w:rPr>
        <w:t xml:space="preserve">Područja koja su navedena kao poplavna treba predvidjeti za namjene koje nisu osjetljive na plavljenje pa neće trpjeti velike štete zbog velikih voda. </w:t>
      </w:r>
    </w:p>
    <w:p w14:paraId="0C861EC2"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U područjima gdje je prisutna opasnost od poplava, a prostorno planskom dokumentacijom je dozvoljena gradnja, objekti se moraju graditi od čvrstog materijala tako da dio objekta ostane nepoplavljen i za najveće vode.</w:t>
      </w:r>
    </w:p>
    <w:p w14:paraId="1056AD4E"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Površine iznad natkritih vodotoka ne smiju se izgrađivati, već ih je potrebno uređivati kao ulice, trgove, zelene i druge slobodne površine, tako da u iznimnim uvjetima voda može proteći i površinski bez značajnijih posljedica.</w:t>
      </w:r>
    </w:p>
    <w:p w14:paraId="68433EFC" w14:textId="77777777" w:rsidR="005B1CDA" w:rsidRDefault="00000000">
      <w:pPr>
        <w:spacing w:line="276" w:lineRule="auto"/>
        <w:jc w:val="both"/>
        <w:rPr>
          <w:rFonts w:ascii="Calibri" w:eastAsia="Calibri" w:hAnsi="Calibri" w:cs="Calibri"/>
          <w:sz w:val="24"/>
          <w:szCs w:val="24"/>
        </w:rPr>
      </w:pPr>
      <w:r>
        <w:rPr>
          <w:rFonts w:ascii="Calibri" w:eastAsia="Calibri" w:hAnsi="Calibri" w:cs="Calibri"/>
          <w:sz w:val="24"/>
          <w:szCs w:val="24"/>
        </w:rPr>
        <w:t>U suradnji s Hrvatskim vodama potrebno je planirati daljnje uređenje brežuljkastih dijelova vodotoka i bolju odvodnju s terena te izgradnju potrebitih retencija ili vodenih stepenica.</w:t>
      </w:r>
    </w:p>
    <w:p w14:paraId="353AACB9" w14:textId="77777777" w:rsidR="001F2319" w:rsidRDefault="001F2319">
      <w:pPr>
        <w:numPr>
          <w:ilvl w:val="0"/>
          <w:numId w:val="84"/>
        </w:numPr>
        <w:spacing w:after="120" w:line="276" w:lineRule="auto"/>
        <w:contextualSpacing/>
        <w:jc w:val="both"/>
        <w:rPr>
          <w:rFonts w:ascii="Calibri" w:eastAsia="Times New Roman" w:hAnsi="Calibri" w:cs="Calibri"/>
          <w:b/>
          <w:sz w:val="24"/>
          <w:szCs w:val="24"/>
          <w:lang w:val="en-US" w:eastAsia="hr-HR"/>
        </w:rPr>
      </w:pPr>
      <w:r>
        <w:rPr>
          <w:rFonts w:ascii="Calibri" w:eastAsia="Calibri" w:hAnsi="Calibri" w:cs="Calibri"/>
          <w:b/>
          <w:sz w:val="24"/>
          <w:szCs w:val="24"/>
          <w:lang w:val="en-US"/>
        </w:rPr>
        <w:t>Epidemije i pandemije</w:t>
      </w:r>
    </w:p>
    <w:p w14:paraId="2343161D" w14:textId="7C2C0B75" w:rsidR="00CC6BCB" w:rsidRDefault="001F2319" w:rsidP="001F2319">
      <w:pPr>
        <w:tabs>
          <w:tab w:val="left" w:pos="284"/>
        </w:tabs>
        <w:spacing w:line="276" w:lineRule="auto"/>
        <w:jc w:val="both"/>
        <w:rPr>
          <w:rFonts w:ascii="Calibri" w:eastAsia="Calibri" w:hAnsi="Calibri" w:cs="Calibri"/>
          <w:sz w:val="24"/>
          <w:szCs w:val="24"/>
        </w:rPr>
      </w:pPr>
      <w:r>
        <w:rPr>
          <w:rFonts w:ascii="Calibri" w:eastAsia="Calibri" w:hAnsi="Calibri" w:cs="Calibri"/>
          <w:sz w:val="24"/>
          <w:szCs w:val="24"/>
        </w:rPr>
        <w:t xml:space="preserve">S obzirom na mogućnost pojave zaraznih bolesti životinja i ptica na području Grada, a u cilju sprječavanja njihovog daljnjeg širenja na ostale životinje i ljude, u prostorne planove ugraditi odredbe koje utvrđuju granice i udaljenosti farmi za intenzivni uzgoj životinja u odnosu na naselje i u odnosu na druge farme u blizini. Isto tako potrebno je oko objekta farme ostaviti dovoljno prostora za stvaranje </w:t>
      </w:r>
      <w:r w:rsidR="001433BF">
        <w:rPr>
          <w:rFonts w:ascii="Calibri" w:eastAsia="Calibri" w:hAnsi="Calibri" w:cs="Calibri"/>
          <w:sz w:val="24"/>
          <w:szCs w:val="24"/>
        </w:rPr>
        <w:t xml:space="preserve">dezinfekcijskih </w:t>
      </w:r>
      <w:r>
        <w:rPr>
          <w:rFonts w:ascii="Calibri" w:eastAsia="Calibri" w:hAnsi="Calibri" w:cs="Calibri"/>
          <w:sz w:val="24"/>
          <w:szCs w:val="24"/>
        </w:rPr>
        <w:t xml:space="preserve">barijera u slučaju potrebe. </w:t>
      </w:r>
    </w:p>
    <w:p w14:paraId="76D4257B" w14:textId="77777777" w:rsidR="005B1CDA" w:rsidRDefault="00000000">
      <w:pPr>
        <w:numPr>
          <w:ilvl w:val="0"/>
          <w:numId w:val="81"/>
        </w:numPr>
        <w:spacing w:before="120" w:after="120" w:line="276" w:lineRule="auto"/>
        <w:contextualSpacing/>
        <w:jc w:val="both"/>
        <w:rPr>
          <w:rFonts w:ascii="Calibri" w:eastAsia="Times New Roman" w:hAnsi="Calibri" w:cs="Calibri"/>
          <w:b/>
          <w:sz w:val="24"/>
          <w:szCs w:val="24"/>
          <w:lang w:val="en-US" w:eastAsia="hr-HR"/>
        </w:rPr>
      </w:pPr>
      <w:r>
        <w:rPr>
          <w:rFonts w:ascii="Calibri" w:eastAsia="Times New Roman" w:hAnsi="Calibri" w:cs="Calibri"/>
          <w:b/>
          <w:sz w:val="24"/>
          <w:szCs w:val="24"/>
          <w:lang w:val="en-US" w:eastAsia="hr-HR"/>
        </w:rPr>
        <w:t>Ekstremne temperature</w:t>
      </w:r>
    </w:p>
    <w:p w14:paraId="7E93F028" w14:textId="7D97DCB5" w:rsidR="001F2319" w:rsidRPr="001F2319" w:rsidRDefault="00000000" w:rsidP="001F2319">
      <w:pPr>
        <w:spacing w:before="120" w:after="120" w:line="276" w:lineRule="auto"/>
        <w:contextualSpacing/>
        <w:jc w:val="both"/>
        <w:rPr>
          <w:rFonts w:ascii="Calibri" w:eastAsia="Calibri" w:hAnsi="Calibri" w:cs="Calibri"/>
          <w:sz w:val="24"/>
          <w:szCs w:val="24"/>
        </w:rPr>
      </w:pPr>
      <w:r>
        <w:rPr>
          <w:rFonts w:ascii="Calibri" w:eastAsia="Calibri" w:hAnsi="Calibri" w:cs="Calibri"/>
          <w:sz w:val="24"/>
          <w:szCs w:val="24"/>
        </w:rPr>
        <w:t xml:space="preserve">Kod razvoja javne vodovodne mreže (vodovodnih ogranaka) u svim ruralnim sredinama potrebno je izgraditi hidrantsku mrežu. </w:t>
      </w:r>
    </w:p>
    <w:p w14:paraId="261501B2" w14:textId="77777777" w:rsidR="005B1CDA" w:rsidRDefault="005B1CDA">
      <w:pPr>
        <w:spacing w:before="120" w:after="120" w:line="276" w:lineRule="auto"/>
        <w:contextualSpacing/>
        <w:jc w:val="both"/>
        <w:rPr>
          <w:rFonts w:ascii="Calibri" w:eastAsia="Times New Roman" w:hAnsi="Calibri" w:cs="Calibri"/>
          <w:b/>
          <w:sz w:val="24"/>
          <w:szCs w:val="24"/>
          <w:lang w:val="en-US" w:eastAsia="hr-HR"/>
        </w:rPr>
      </w:pPr>
    </w:p>
    <w:p w14:paraId="55FC4CB7" w14:textId="77777777" w:rsidR="006B4763" w:rsidRDefault="006B4763">
      <w:pPr>
        <w:numPr>
          <w:ilvl w:val="0"/>
          <w:numId w:val="124"/>
        </w:numPr>
        <w:spacing w:before="120" w:after="120" w:line="276" w:lineRule="auto"/>
        <w:jc w:val="both"/>
        <w:rPr>
          <w:rFonts w:ascii="Calibri" w:eastAsia="Times New Roman" w:hAnsi="Calibri" w:cs="Times New Roman"/>
          <w:b/>
          <w:sz w:val="24"/>
          <w:szCs w:val="24"/>
          <w:lang w:eastAsia="hr-HR"/>
        </w:rPr>
      </w:pPr>
      <w:r>
        <w:rPr>
          <w:rFonts w:ascii="Calibri" w:eastAsia="Times New Roman" w:hAnsi="Calibri" w:cs="Times New Roman"/>
          <w:b/>
          <w:sz w:val="24"/>
          <w:szCs w:val="24"/>
          <w:lang w:eastAsia="hr-HR"/>
        </w:rPr>
        <w:t>Poplave izazvane pucanjem brana</w:t>
      </w:r>
    </w:p>
    <w:p w14:paraId="4B17F80D" w14:textId="77777777" w:rsidR="006B4763" w:rsidRPr="008C52B5" w:rsidRDefault="006B4763" w:rsidP="006B4763">
      <w:pPr>
        <w:spacing w:after="120" w:line="276" w:lineRule="auto"/>
        <w:jc w:val="both"/>
        <w:rPr>
          <w:sz w:val="24"/>
        </w:rPr>
      </w:pPr>
      <w:r w:rsidRPr="008C52B5">
        <w:rPr>
          <w:sz w:val="24"/>
        </w:rPr>
        <w:t xml:space="preserve">U slučaju gradnje u zoni plavljenja prostornim planom treba predvidjeti izgradnju prometnice prema neplavljenom dijelu Grada uz upotrebu vertikalne signalizacije kojom se može zatvoriti sav ostali promet te se izvršiti brzo izvlačenje ljudi sa spomenutog područja. </w:t>
      </w:r>
    </w:p>
    <w:p w14:paraId="7193E6F5" w14:textId="77777777" w:rsidR="006B4763" w:rsidRPr="008C52B5" w:rsidRDefault="006B4763" w:rsidP="006B4763">
      <w:pPr>
        <w:spacing w:after="120" w:line="276" w:lineRule="auto"/>
        <w:jc w:val="both"/>
        <w:rPr>
          <w:sz w:val="24"/>
        </w:rPr>
      </w:pPr>
      <w:r w:rsidRPr="008C52B5">
        <w:rPr>
          <w:sz w:val="24"/>
        </w:rPr>
        <w:t>U inundacijama rijeka ne mogu se utvrditi uvjeti uređenja prostora za podizanje stambenih objekata.</w:t>
      </w:r>
    </w:p>
    <w:p w14:paraId="521035D8" w14:textId="77777777" w:rsidR="006B4763" w:rsidRPr="008C52B5" w:rsidRDefault="006B4763" w:rsidP="006B4763">
      <w:pPr>
        <w:spacing w:after="120" w:line="276" w:lineRule="auto"/>
        <w:jc w:val="both"/>
        <w:rPr>
          <w:sz w:val="24"/>
        </w:rPr>
      </w:pPr>
      <w:r w:rsidRPr="008C52B5">
        <w:rPr>
          <w:sz w:val="24"/>
        </w:rPr>
        <w:t>U područjima gdje je prisutna opasnost od poplava, a prostorno planskom dokumentacijom je dozvoljena gradnja, objekti se moraju graditi od čvrstog materijala na način da dio objekta ostane nepoplavljen i za najveće vode.</w:t>
      </w:r>
    </w:p>
    <w:p w14:paraId="52EE8E96" w14:textId="77777777" w:rsidR="006B4763" w:rsidRPr="008C52B5" w:rsidRDefault="006B4763" w:rsidP="006B4763">
      <w:pPr>
        <w:spacing w:after="120" w:line="276" w:lineRule="auto"/>
        <w:jc w:val="both"/>
        <w:rPr>
          <w:sz w:val="24"/>
        </w:rPr>
      </w:pPr>
      <w:r w:rsidRPr="008C52B5">
        <w:rPr>
          <w:sz w:val="24"/>
        </w:rPr>
        <w:lastRenderedPageBreak/>
        <w:t>U slučaju da je uzvodno od naselja podignuta ili planirana brana, na dijelu naselja između linija plavljenja, u slučaju rušenja brane generalnim urbanističkim planom i provedbenim planom mogu se planirati samo zelene i druge neizgrađene površine te infrastrukturni koridori.</w:t>
      </w:r>
    </w:p>
    <w:p w14:paraId="24E0F8A5" w14:textId="77777777" w:rsidR="006B4763" w:rsidRPr="008C52B5" w:rsidRDefault="006B4763" w:rsidP="006B4763">
      <w:pPr>
        <w:spacing w:after="120" w:line="276" w:lineRule="auto"/>
        <w:jc w:val="both"/>
        <w:rPr>
          <w:sz w:val="24"/>
        </w:rPr>
      </w:pPr>
      <w:r w:rsidRPr="008C52B5">
        <w:rPr>
          <w:sz w:val="24"/>
        </w:rPr>
        <w:t>Između linija plavljenja ne mogu se utvrditi uvjeti uređenja prostora za objekte koji se prema istoj odredbi ne mogu graditi na tom području.</w:t>
      </w:r>
    </w:p>
    <w:p w14:paraId="65AF97D9" w14:textId="77777777" w:rsidR="006B4763" w:rsidRPr="008C52B5" w:rsidRDefault="006B4763" w:rsidP="006B4763">
      <w:pPr>
        <w:spacing w:after="120" w:line="276" w:lineRule="auto"/>
        <w:jc w:val="both"/>
        <w:rPr>
          <w:sz w:val="24"/>
        </w:rPr>
      </w:pPr>
      <w:r w:rsidRPr="008C52B5">
        <w:rPr>
          <w:sz w:val="24"/>
        </w:rPr>
        <w:t>U poplavnom području ne preporuč</w:t>
      </w:r>
      <w:r>
        <w:rPr>
          <w:sz w:val="24"/>
        </w:rPr>
        <w:t>uje</w:t>
      </w:r>
      <w:r w:rsidRPr="008C52B5">
        <w:rPr>
          <w:sz w:val="24"/>
        </w:rPr>
        <w:t xml:space="preserve"> se izgradnja i razvoj objekata koji proizvode ili u svojem procesu koriste opasne tvari.</w:t>
      </w:r>
    </w:p>
    <w:p w14:paraId="0292D4D9" w14:textId="650A78BA" w:rsidR="006B4763" w:rsidRPr="009A2925" w:rsidRDefault="006B4763">
      <w:pPr>
        <w:numPr>
          <w:ilvl w:val="0"/>
          <w:numId w:val="82"/>
        </w:numPr>
        <w:spacing w:before="120" w:after="120" w:line="276" w:lineRule="auto"/>
        <w:contextualSpacing/>
        <w:jc w:val="both"/>
        <w:rPr>
          <w:rFonts w:ascii="Calibri" w:eastAsia="Times New Roman" w:hAnsi="Calibri" w:cs="Calibri"/>
          <w:b/>
          <w:sz w:val="24"/>
          <w:szCs w:val="24"/>
          <w:lang w:val="en-US" w:eastAsia="hr-HR"/>
        </w:rPr>
      </w:pPr>
      <w:r w:rsidRPr="009A2925">
        <w:rPr>
          <w:rFonts w:ascii="Calibri" w:eastAsia="Calibri" w:hAnsi="Calibri" w:cs="Calibri"/>
          <w:b/>
          <w:bCs/>
          <w:sz w:val="24"/>
          <w:szCs w:val="24"/>
          <w:lang w:val="en-US" w:eastAsia="hr-HR"/>
        </w:rPr>
        <w:t>Nesreće na odlagalištu otpada</w:t>
      </w:r>
    </w:p>
    <w:p w14:paraId="55F09639" w14:textId="1DF3C10D" w:rsidR="000C4EF9" w:rsidRDefault="000C4EF9" w:rsidP="000C4EF9">
      <w:pPr>
        <w:pStyle w:val="Odlomakpopisa11"/>
      </w:pPr>
      <w:r>
        <w:t xml:space="preserve">Potrebno je definirati odlagališta otpada kojima se i u koje vrijeme </w:t>
      </w:r>
      <w:r w:rsidR="00D948EE">
        <w:t>gospodari, koje štete mogu nastati i kako reagirati na njih.</w:t>
      </w:r>
    </w:p>
    <w:p w14:paraId="44C5CBC4" w14:textId="154D6A38" w:rsidR="000C4EF9" w:rsidRDefault="000C4EF9" w:rsidP="000C4EF9">
      <w:pPr>
        <w:pStyle w:val="Odlomakpopisa11"/>
      </w:pPr>
      <w:r w:rsidRPr="00D27898">
        <w:t>Odlaganjem otpada na predviđeni način sprečavaju se neželjeni učinci na okoliš, kao što su onečišćenje površinskih i podzemnih voda, nastajanje požara i nekontrolirano gorenje otpada te prisutnost glodavaca, insekata i ptica u velikom broju.</w:t>
      </w:r>
    </w:p>
    <w:p w14:paraId="374623D8" w14:textId="77777777" w:rsidR="000C4EF9" w:rsidRDefault="000C4EF9" w:rsidP="009A2925">
      <w:pPr>
        <w:pStyle w:val="Odlomakpopisa11"/>
      </w:pPr>
      <w:r w:rsidRPr="00A142A6">
        <w:t>Požari su pojava karakteristična za smetlišta, a ispravno primijenjena</w:t>
      </w:r>
      <w:r>
        <w:t xml:space="preserve"> </w:t>
      </w:r>
      <w:r w:rsidRPr="00A142A6">
        <w:t>tehnologija odlaganja otpada na uređenom sanitarnom odlagalištu svodi ih na</w:t>
      </w:r>
      <w:r>
        <w:t xml:space="preserve"> </w:t>
      </w:r>
      <w:r w:rsidRPr="00A142A6">
        <w:t>najmanju moguću mjeru. Požari onečišćuju atmosferu otrovnim produktima</w:t>
      </w:r>
      <w:r>
        <w:t xml:space="preserve"> </w:t>
      </w:r>
      <w:r w:rsidRPr="00A142A6">
        <w:t>nepotpunog izgaranja</w:t>
      </w:r>
      <w:r>
        <w:t>, a op</w:t>
      </w:r>
      <w:r w:rsidRPr="006D2D16">
        <w:t>asni su i zbog mogu</w:t>
      </w:r>
      <w:r>
        <w:t>ć</w:t>
      </w:r>
      <w:r w:rsidRPr="006D2D16">
        <w:t>nosti širenja na</w:t>
      </w:r>
      <w:r>
        <w:t xml:space="preserve"> </w:t>
      </w:r>
      <w:r w:rsidRPr="006D2D16">
        <w:t>okolno raslinje.</w:t>
      </w:r>
      <w:r w:rsidRPr="00A142A6">
        <w:t xml:space="preserve"> Požar izaziva onečišćenje okoliša u obliku dima i zagađenja</w:t>
      </w:r>
      <w:r>
        <w:t xml:space="preserve"> </w:t>
      </w:r>
      <w:r w:rsidRPr="00A142A6">
        <w:t xml:space="preserve">zraka, a ovisno o sastavu otpada postoji i mogućnost formiranja dioksina. </w:t>
      </w:r>
      <w:r>
        <w:t xml:space="preserve">Veće </w:t>
      </w:r>
      <w:r w:rsidRPr="0026517B">
        <w:t>štete za zrak i okoliš mogu se pojaviti</w:t>
      </w:r>
      <w:r>
        <w:t xml:space="preserve"> </w:t>
      </w:r>
      <w:r w:rsidRPr="0026517B">
        <w:t>samo u slu</w:t>
      </w:r>
      <w:r>
        <w:t>č</w:t>
      </w:r>
      <w:r w:rsidRPr="0026517B">
        <w:t>aju da je na odlagalištu odložena nedozvoljena vrsta otpada.</w:t>
      </w:r>
    </w:p>
    <w:p w14:paraId="1A72E4F2" w14:textId="77777777" w:rsidR="000C4EF9" w:rsidRPr="00592CEF" w:rsidRDefault="000C4EF9" w:rsidP="000C4EF9">
      <w:pPr>
        <w:spacing w:before="120" w:after="120" w:line="276" w:lineRule="auto"/>
        <w:contextualSpacing/>
        <w:jc w:val="both"/>
        <w:rPr>
          <w:rFonts w:ascii="Calibri" w:eastAsia="Times New Roman" w:hAnsi="Calibri" w:cs="Calibri"/>
          <w:b/>
          <w:sz w:val="24"/>
          <w:szCs w:val="24"/>
          <w:highlight w:val="yellow"/>
          <w:lang w:val="en-US" w:eastAsia="hr-HR"/>
        </w:rPr>
      </w:pPr>
    </w:p>
    <w:p w14:paraId="056A7485" w14:textId="77777777" w:rsidR="00592CEF" w:rsidRDefault="00592CEF">
      <w:pPr>
        <w:numPr>
          <w:ilvl w:val="0"/>
          <w:numId w:val="85"/>
        </w:numPr>
        <w:spacing w:after="120" w:line="276" w:lineRule="auto"/>
        <w:contextualSpacing/>
        <w:jc w:val="both"/>
        <w:rPr>
          <w:rFonts w:ascii="Calibri" w:eastAsia="Calibri" w:hAnsi="Calibri" w:cs="Calibri"/>
          <w:b/>
          <w:sz w:val="24"/>
          <w:szCs w:val="24"/>
          <w:lang w:val="en-US"/>
        </w:rPr>
      </w:pPr>
      <w:r>
        <w:rPr>
          <w:rFonts w:ascii="Calibri" w:eastAsia="Calibri" w:hAnsi="Calibri" w:cs="Calibri"/>
          <w:b/>
          <w:sz w:val="24"/>
          <w:szCs w:val="24"/>
          <w:lang w:val="en-US"/>
        </w:rPr>
        <w:t>Industrijske nesreće</w:t>
      </w:r>
    </w:p>
    <w:p w14:paraId="6004BD19" w14:textId="77777777" w:rsidR="00592CEF" w:rsidRDefault="00592CEF" w:rsidP="00592CEF">
      <w:pPr>
        <w:spacing w:line="276" w:lineRule="auto"/>
        <w:jc w:val="both"/>
        <w:rPr>
          <w:rFonts w:ascii="Calibri" w:eastAsia="Calibri" w:hAnsi="Calibri" w:cs="Calibri"/>
          <w:sz w:val="24"/>
          <w:szCs w:val="24"/>
        </w:rPr>
      </w:pPr>
      <w:r>
        <w:rPr>
          <w:rFonts w:ascii="Calibri" w:eastAsia="Calibri" w:hAnsi="Calibri" w:cs="Calibri"/>
          <w:sz w:val="24"/>
          <w:szCs w:val="24"/>
        </w:rPr>
        <w:t>Potrebno je definirati prometnice kojima se i u koje vrijeme, mogu prevoziti opasne tvari, uz maksimalno izbjegavanje naseljenih mjesta i zona zaštite voda. Sukladno Odluci o određivanju parkirališnih mjesta i ograničenjima za prijevoz opasnih tvari javnim cestama („Narodne novine“, broj 114/12), na području Grada nisu određene prometnice ili parkirališna mjesta kojima se mogu kretati vozila koja prevoze opasne tvari.</w:t>
      </w:r>
    </w:p>
    <w:p w14:paraId="30D75D6C" w14:textId="77777777" w:rsidR="00592CEF" w:rsidRDefault="00592CEF" w:rsidP="00592CEF">
      <w:pPr>
        <w:spacing w:line="276" w:lineRule="auto"/>
        <w:jc w:val="both"/>
        <w:rPr>
          <w:rFonts w:ascii="Calibri" w:eastAsia="Calibri" w:hAnsi="Calibri" w:cs="Calibri"/>
          <w:sz w:val="24"/>
          <w:szCs w:val="24"/>
        </w:rPr>
      </w:pPr>
      <w:r>
        <w:rPr>
          <w:rFonts w:ascii="Calibri" w:eastAsia="Calibri" w:hAnsi="Calibri" w:cs="Calibri"/>
          <w:sz w:val="24"/>
          <w:szCs w:val="24"/>
        </w:rPr>
        <w:t>U blizini lokacija gdje se proizvode, skladište, prerađuju, prevoze, sakupljaju  ili obavljaju druge radnje s opasnim tvarima ne preporučuje se gradnja objekata u kojem boravi veći broj osoba (dječji vrtići, škole, sportske dvorane, stambene građevine i sl.).</w:t>
      </w:r>
    </w:p>
    <w:p w14:paraId="5127BCF1" w14:textId="77777777" w:rsidR="00592CEF" w:rsidRDefault="00592CEF" w:rsidP="00592CEF">
      <w:pPr>
        <w:spacing w:line="276" w:lineRule="auto"/>
        <w:jc w:val="both"/>
        <w:rPr>
          <w:rFonts w:ascii="Calibri" w:eastAsia="Calibri" w:hAnsi="Calibri" w:cs="Calibri"/>
          <w:sz w:val="24"/>
          <w:szCs w:val="24"/>
        </w:rPr>
      </w:pPr>
      <w:r>
        <w:rPr>
          <w:rFonts w:ascii="Calibri" w:eastAsia="Calibri" w:hAnsi="Calibri" w:cs="Calibri"/>
          <w:sz w:val="24"/>
          <w:szCs w:val="24"/>
        </w:rPr>
        <w:t xml:space="preserve">Nove objekte koji se planiraju graditi, a u kojima se proizvode, skladište, prerađuju, prevoze, sakupljaju  ili obavljaju druge radnje s opasnim tvarima potrebno je locirati tako da u slučaju nesreće ne ugrožavaju stanovništvo (rubni dijelovi poslovnih zona). </w:t>
      </w:r>
    </w:p>
    <w:p w14:paraId="7C88590A" w14:textId="77777777" w:rsidR="00592CEF" w:rsidRDefault="00592CEF" w:rsidP="00592CEF">
      <w:pPr>
        <w:widowControl w:val="0"/>
        <w:tabs>
          <w:tab w:val="left" w:pos="720"/>
        </w:tabs>
        <w:autoSpaceDE w:val="0"/>
        <w:spacing w:after="0" w:line="276" w:lineRule="auto"/>
        <w:jc w:val="both"/>
        <w:rPr>
          <w:rFonts w:ascii="Calibri" w:eastAsia="Calibri" w:hAnsi="Calibri" w:cs="Calibri"/>
          <w:sz w:val="24"/>
          <w:szCs w:val="24"/>
          <w:lang w:eastAsia="hr-HR"/>
        </w:rPr>
      </w:pPr>
      <w:r>
        <w:rPr>
          <w:rFonts w:ascii="Calibri" w:eastAsia="Calibri" w:hAnsi="Calibri" w:cs="Calibri"/>
          <w:sz w:val="24"/>
          <w:szCs w:val="24"/>
          <w:lang w:eastAsia="hr-HR"/>
        </w:rPr>
        <w:t>U postupcima izdavanja lokacijskih i građevinskih dozvola prvenstveno se primjenjuju:</w:t>
      </w:r>
    </w:p>
    <w:p w14:paraId="15CCDFA1" w14:textId="77777777" w:rsidR="00592CEF" w:rsidRDefault="00592CEF">
      <w:pPr>
        <w:widowControl w:val="0"/>
        <w:numPr>
          <w:ilvl w:val="0"/>
          <w:numId w:val="86"/>
        </w:numPr>
        <w:tabs>
          <w:tab w:val="left" w:pos="720"/>
        </w:tabs>
        <w:suppressAutoHyphens/>
        <w:autoSpaceDE w:val="0"/>
        <w:autoSpaceDN w:val="0"/>
        <w:spacing w:after="0" w:line="276" w:lineRule="auto"/>
        <w:jc w:val="both"/>
        <w:textAlignment w:val="baseline"/>
        <w:rPr>
          <w:rFonts w:ascii="Calibri" w:eastAsia="Calibri" w:hAnsi="Calibri" w:cs="Calibri"/>
          <w:sz w:val="24"/>
          <w:szCs w:val="24"/>
          <w:lang w:eastAsia="hr-HR"/>
        </w:rPr>
      </w:pPr>
      <w:r>
        <w:rPr>
          <w:rFonts w:ascii="Calibri" w:eastAsia="Calibri" w:hAnsi="Calibri" w:cs="Calibri"/>
          <w:sz w:val="24"/>
          <w:szCs w:val="24"/>
          <w:lang w:eastAsia="hr-HR"/>
        </w:rPr>
        <w:t>Zakon o prostornom uređenju („Narodne Novine“ broj 153/13, 65/17, 114/18, 39/19, 98/19, 67/23)</w:t>
      </w:r>
    </w:p>
    <w:p w14:paraId="6FABD4DD" w14:textId="77777777" w:rsidR="00592CEF" w:rsidRDefault="00592CEF">
      <w:pPr>
        <w:widowControl w:val="0"/>
        <w:numPr>
          <w:ilvl w:val="0"/>
          <w:numId w:val="86"/>
        </w:numPr>
        <w:tabs>
          <w:tab w:val="left" w:pos="720"/>
        </w:tabs>
        <w:suppressAutoHyphens/>
        <w:autoSpaceDE w:val="0"/>
        <w:autoSpaceDN w:val="0"/>
        <w:spacing w:after="0" w:line="276" w:lineRule="auto"/>
        <w:jc w:val="both"/>
        <w:textAlignment w:val="baseline"/>
        <w:rPr>
          <w:rFonts w:ascii="Calibri" w:eastAsia="Calibri" w:hAnsi="Calibri" w:cs="Calibri"/>
          <w:sz w:val="24"/>
          <w:szCs w:val="24"/>
          <w:lang w:eastAsia="hr-HR"/>
        </w:rPr>
      </w:pPr>
      <w:r>
        <w:rPr>
          <w:rFonts w:ascii="Calibri" w:eastAsia="Calibri" w:hAnsi="Calibri" w:cs="Calibri"/>
          <w:sz w:val="24"/>
          <w:szCs w:val="24"/>
          <w:lang w:eastAsia="hr-HR"/>
        </w:rPr>
        <w:lastRenderedPageBreak/>
        <w:t xml:space="preserve">Zakon o gradnji („Zakon o gradnji“ broj 153/13, 20/17, 39/19, 125/19), te drugi zakoni, posebni propisi i tehnički normativi, ovisno o vrsti zahvata u prostoru. </w:t>
      </w:r>
    </w:p>
    <w:p w14:paraId="2D03CA09" w14:textId="565437B4" w:rsidR="00592CEF" w:rsidRPr="00592CEF" w:rsidRDefault="00592CEF">
      <w:pPr>
        <w:pStyle w:val="Odlomakpopisa"/>
        <w:numPr>
          <w:ilvl w:val="0"/>
          <w:numId w:val="86"/>
        </w:numPr>
        <w:jc w:val="both"/>
        <w:rPr>
          <w:sz w:val="24"/>
          <w:szCs w:val="24"/>
        </w:rPr>
      </w:pPr>
      <w:r>
        <w:rPr>
          <w:rFonts w:cs="Calibri"/>
          <w:sz w:val="24"/>
          <w:szCs w:val="24"/>
          <w:lang w:eastAsia="hr-HR"/>
        </w:rPr>
        <w:t>Zahtjevi zaštite i spašavanja u dokumentima prostornog uređenja.</w:t>
      </w:r>
    </w:p>
    <w:p w14:paraId="61CCE5C1" w14:textId="77777777" w:rsidR="00592CEF" w:rsidRDefault="00592CEF" w:rsidP="00592CEF">
      <w:pPr>
        <w:jc w:val="both"/>
        <w:rPr>
          <w:sz w:val="24"/>
          <w:szCs w:val="24"/>
        </w:rPr>
      </w:pPr>
    </w:p>
    <w:p w14:paraId="1AA24497" w14:textId="08DDDE8D" w:rsidR="00592CEF" w:rsidRPr="009A2925" w:rsidRDefault="00592CEF">
      <w:pPr>
        <w:numPr>
          <w:ilvl w:val="0"/>
          <w:numId w:val="124"/>
        </w:numPr>
        <w:spacing w:after="120" w:line="276" w:lineRule="auto"/>
        <w:jc w:val="both"/>
        <w:rPr>
          <w:b/>
          <w:bCs/>
          <w:sz w:val="24"/>
          <w:lang w:eastAsia="hr-HR"/>
        </w:rPr>
      </w:pPr>
      <w:r w:rsidRPr="009A2925">
        <w:rPr>
          <w:b/>
          <w:bCs/>
          <w:sz w:val="24"/>
          <w:lang w:eastAsia="hr-HR"/>
        </w:rPr>
        <w:t xml:space="preserve">Tuča </w:t>
      </w:r>
    </w:p>
    <w:p w14:paraId="264D5EB3" w14:textId="18D9E5B8" w:rsidR="00592CEF" w:rsidRDefault="00592CEF" w:rsidP="00592CEF">
      <w:pPr>
        <w:spacing w:after="120" w:line="276" w:lineRule="auto"/>
        <w:jc w:val="both"/>
        <w:rPr>
          <w:sz w:val="24"/>
          <w:lang w:eastAsia="hr-HR"/>
        </w:rPr>
      </w:pPr>
      <w:r w:rsidRPr="00BA65B7">
        <w:rPr>
          <w:sz w:val="24"/>
          <w:lang w:eastAsia="hr-HR"/>
        </w:rPr>
        <w:t xml:space="preserve">Prilikom projektiranja objekata voditi računa da isti izdrže opterećenja navedenih vrijednosti koje podrazumijevaju olujno i orkansko nevrijeme. </w:t>
      </w:r>
    </w:p>
    <w:p w14:paraId="0136C981" w14:textId="77777777" w:rsidR="00592CEF" w:rsidRPr="00BA65B7" w:rsidRDefault="00592CEF" w:rsidP="00592CEF">
      <w:pPr>
        <w:spacing w:after="120" w:line="276" w:lineRule="auto"/>
        <w:jc w:val="both"/>
        <w:rPr>
          <w:sz w:val="24"/>
          <w:lang w:eastAsia="hr-HR"/>
        </w:rPr>
      </w:pPr>
      <w:r w:rsidRPr="00BA65B7">
        <w:rPr>
          <w:sz w:val="24"/>
          <w:lang w:eastAsia="hr-HR"/>
        </w:rPr>
        <w:t xml:space="preserve">Uz prometnice koje prolaze kroz šumsko područje održavati svijetle pruge bez vegetacije i sastojina kako uslijed olujnog i orkanskog nevremena ne bi došlo do ugrožavanja prometa i njegovih sudionika. </w:t>
      </w:r>
    </w:p>
    <w:p w14:paraId="2DDD107D" w14:textId="77777777" w:rsidR="00592CEF" w:rsidRPr="00BA65B7" w:rsidRDefault="00592CEF" w:rsidP="00592CEF">
      <w:pPr>
        <w:spacing w:after="120" w:line="276" w:lineRule="auto"/>
        <w:jc w:val="both"/>
        <w:rPr>
          <w:sz w:val="24"/>
          <w:lang w:eastAsia="hr-HR"/>
        </w:rPr>
      </w:pPr>
      <w:r w:rsidRPr="00BA65B7">
        <w:rPr>
          <w:sz w:val="24"/>
          <w:lang w:eastAsia="hr-HR"/>
        </w:rPr>
        <w:t xml:space="preserve">Izbor građevnog materijala, a posebno za izgradnju krovišta i nadstrešnica, treba prilagoditi jačini vjetra. </w:t>
      </w:r>
    </w:p>
    <w:p w14:paraId="14CE4EDA" w14:textId="77777777" w:rsidR="00592CEF" w:rsidRDefault="00592CEF" w:rsidP="00592CEF">
      <w:pPr>
        <w:spacing w:after="120" w:line="276" w:lineRule="auto"/>
        <w:jc w:val="both"/>
        <w:rPr>
          <w:sz w:val="24"/>
          <w:lang w:eastAsia="hr-HR"/>
        </w:rPr>
      </w:pPr>
      <w:r w:rsidRPr="00BA65B7">
        <w:rPr>
          <w:sz w:val="24"/>
          <w:lang w:eastAsia="hr-HR"/>
        </w:rPr>
        <w:t xml:space="preserve">Kod planiranja i gradnje prometnica potrebno je voditi računa o vjetru i pojavi ekstremnih zračnih turbulencija. </w:t>
      </w:r>
    </w:p>
    <w:p w14:paraId="49B3AC17" w14:textId="77777777" w:rsidR="00592CEF" w:rsidRDefault="00592CEF" w:rsidP="00592CEF">
      <w:pPr>
        <w:spacing w:after="120" w:line="276" w:lineRule="auto"/>
        <w:jc w:val="both"/>
        <w:rPr>
          <w:sz w:val="24"/>
          <w:lang w:eastAsia="hr-HR"/>
        </w:rPr>
      </w:pPr>
      <w:r w:rsidRPr="00BA65B7">
        <w:rPr>
          <w:sz w:val="24"/>
          <w:lang w:eastAsia="hr-HR"/>
        </w:rPr>
        <w:t>Na prometnicama se, na mjestima gdje postoji opasnost od udara vjetra olujne jačine, trebaju postavljati posebni zaštitni vjetrobrani (kameni i/ili betonski zidovi te perforirane stijene i/ili segmentni vjetrobrani) i posebni znakovi upozorenja.</w:t>
      </w:r>
    </w:p>
    <w:p w14:paraId="278E56BC" w14:textId="77777777" w:rsidR="00592CEF" w:rsidRPr="00592CEF" w:rsidRDefault="00592CEF" w:rsidP="00592CEF">
      <w:pPr>
        <w:jc w:val="both"/>
        <w:rPr>
          <w:sz w:val="24"/>
          <w:szCs w:val="24"/>
        </w:rPr>
      </w:pPr>
    </w:p>
    <w:p w14:paraId="120E307D" w14:textId="77777777" w:rsidR="005B1CDA" w:rsidRDefault="00000000">
      <w:pPr>
        <w:numPr>
          <w:ilvl w:val="0"/>
          <w:numId w:val="83"/>
        </w:numPr>
        <w:spacing w:after="120" w:line="276" w:lineRule="auto"/>
        <w:contextualSpacing/>
        <w:jc w:val="both"/>
        <w:rPr>
          <w:rFonts w:ascii="Calibri" w:eastAsia="Calibri" w:hAnsi="Calibri" w:cs="Calibri"/>
          <w:b/>
          <w:sz w:val="24"/>
          <w:szCs w:val="24"/>
          <w:lang w:val="en-US" w:eastAsia="hr-HR"/>
        </w:rPr>
      </w:pPr>
      <w:r>
        <w:rPr>
          <w:rFonts w:ascii="Calibri" w:eastAsia="Calibri" w:hAnsi="Calibri" w:cs="Calibri"/>
          <w:b/>
          <w:sz w:val="24"/>
          <w:szCs w:val="24"/>
          <w:lang w:val="en-US" w:eastAsia="hr-HR"/>
        </w:rPr>
        <w:t>Suše</w:t>
      </w:r>
    </w:p>
    <w:p w14:paraId="4566DAEA" w14:textId="77777777" w:rsidR="005B1CDA" w:rsidRDefault="00000000">
      <w:pPr>
        <w:spacing w:line="276" w:lineRule="auto"/>
        <w:jc w:val="both"/>
        <w:rPr>
          <w:rFonts w:ascii="Calibri" w:eastAsia="Calibri" w:hAnsi="Calibri" w:cs="Calibri"/>
          <w:bCs/>
          <w:sz w:val="24"/>
          <w:szCs w:val="24"/>
          <w:lang w:eastAsia="hr-HR"/>
        </w:rPr>
      </w:pPr>
      <w:r>
        <w:rPr>
          <w:rFonts w:ascii="Calibri" w:eastAsia="Calibri" w:hAnsi="Calibri" w:cs="Calibri"/>
          <w:sz w:val="24"/>
          <w:szCs w:val="24"/>
          <w:lang w:eastAsia="hr-HR"/>
        </w:rPr>
        <w:t>Od urbanističkih mjera u svrhu efikasne zaštite od</w:t>
      </w:r>
      <w:r>
        <w:rPr>
          <w:rFonts w:ascii="Calibri" w:eastAsia="Calibri" w:hAnsi="Calibri" w:cs="Calibri"/>
          <w:bCs/>
          <w:sz w:val="24"/>
          <w:szCs w:val="24"/>
          <w:lang w:eastAsia="hr-HR"/>
        </w:rPr>
        <w:t xml:space="preserve"> suše i smanjenju eventualnih šteta potrebno je sagledati mogućnost korištenja raspoloživih kapaciteta vode kopnenih vodenih tijela na području Grada za navodnjavanje okolnih poljoprivrednih površina izgradnjom sustavom navodnjavanja. </w:t>
      </w:r>
    </w:p>
    <w:p w14:paraId="74DFC14C" w14:textId="383AD10D" w:rsidR="003C4F8E" w:rsidRPr="00707578" w:rsidRDefault="00707578">
      <w:pPr>
        <w:numPr>
          <w:ilvl w:val="0"/>
          <w:numId w:val="83"/>
        </w:numPr>
        <w:spacing w:after="120" w:line="276" w:lineRule="auto"/>
        <w:contextualSpacing/>
        <w:jc w:val="both"/>
        <w:rPr>
          <w:rFonts w:ascii="Calibri" w:eastAsia="Calibri" w:hAnsi="Calibri" w:cs="Calibri"/>
          <w:b/>
          <w:sz w:val="24"/>
          <w:szCs w:val="24"/>
          <w:lang w:val="en-US" w:eastAsia="hr-HR"/>
        </w:rPr>
      </w:pPr>
      <w:r>
        <w:rPr>
          <w:rFonts w:ascii="Calibri" w:eastAsia="Calibri" w:hAnsi="Calibri" w:cs="Calibri"/>
          <w:b/>
          <w:sz w:val="24"/>
          <w:szCs w:val="24"/>
          <w:lang w:val="en-US" w:eastAsia="hr-HR"/>
        </w:rPr>
        <w:t>Mraz</w:t>
      </w:r>
    </w:p>
    <w:p w14:paraId="6108F2D4" w14:textId="0ED1910B" w:rsidR="0044387A" w:rsidRDefault="0044387A">
      <w:pPr>
        <w:spacing w:line="276" w:lineRule="auto"/>
        <w:jc w:val="both"/>
        <w:rPr>
          <w:rFonts w:eastAsia="Times New Roman" w:cstheme="minorHAnsi"/>
          <w:sz w:val="24"/>
          <w:szCs w:val="28"/>
          <w:lang w:eastAsia="hr-HR"/>
        </w:rPr>
      </w:pPr>
      <w:r>
        <w:rPr>
          <w:rFonts w:eastAsia="Times New Roman" w:cstheme="minorHAnsi"/>
          <w:sz w:val="24"/>
          <w:szCs w:val="28"/>
          <w:lang w:eastAsia="hr-HR"/>
        </w:rPr>
        <w:t>Po definiciji, mraz je meteorološka pojava koja nastaje pri tlu u vedrim noćima i pri slabijem vjetru, kad uz hladno tlo prizemni sloj zraka pri temperaturi nižoj od 0 °C izravno prijeđe iz vodene pare u led (depozicija).  </w:t>
      </w:r>
    </w:p>
    <w:p w14:paraId="4EF905A0" w14:textId="77777777" w:rsidR="00707578" w:rsidRDefault="00707578" w:rsidP="00707578">
      <w:pPr>
        <w:shd w:val="clear" w:color="auto" w:fill="FFFFFF"/>
        <w:spacing w:after="0" w:line="276" w:lineRule="auto"/>
        <w:jc w:val="both"/>
        <w:rPr>
          <w:rFonts w:ascii="Calibri" w:eastAsia="Times New Roman" w:hAnsi="Calibri" w:cs="Calibri"/>
          <w:sz w:val="24"/>
          <w:szCs w:val="28"/>
          <w:lang w:eastAsia="hr-HR"/>
        </w:rPr>
      </w:pPr>
      <w:r>
        <w:rPr>
          <w:rFonts w:ascii="Calibri" w:eastAsia="Times New Roman" w:hAnsi="Calibri" w:cs="Calibri"/>
          <w:sz w:val="24"/>
          <w:szCs w:val="28"/>
          <w:lang w:eastAsia="hr-HR"/>
        </w:rPr>
        <w:t>Tako nastali mraz ublažava se orošavanjem, dimljenjem pa i miješanjem zraka.</w:t>
      </w:r>
      <w:r>
        <w:rPr>
          <w:rFonts w:ascii="Calibri" w:eastAsia="Times New Roman" w:hAnsi="Calibri" w:cs="Calibri"/>
          <w:sz w:val="24"/>
          <w:szCs w:val="28"/>
          <w:lang w:eastAsia="hr-HR"/>
        </w:rPr>
        <w:br/>
        <w:t>Dimljenje se u praksi pokazalo vrlo djelotvornim, ali samo kad je dim bio dovoljno težak. Pored tih načina, biljke od mraza možemo zaštititi i prekrivanjem. Opasnost od pojave mraza bit će znatno manja blizu većih vodenih površina, iznad neobrađena tla, a i na južnim obroncima.</w:t>
      </w:r>
    </w:p>
    <w:p w14:paraId="7C581F6F" w14:textId="77777777" w:rsidR="00707578" w:rsidRDefault="00707578">
      <w:pPr>
        <w:spacing w:line="276" w:lineRule="auto"/>
        <w:jc w:val="both"/>
        <w:rPr>
          <w:rFonts w:ascii="Calibri" w:eastAsia="Calibri" w:hAnsi="Calibri" w:cs="Calibri"/>
          <w:bCs/>
          <w:sz w:val="24"/>
          <w:szCs w:val="24"/>
          <w:lang w:eastAsia="hr-HR"/>
        </w:rPr>
      </w:pPr>
    </w:p>
    <w:p w14:paraId="13218B71" w14:textId="77777777" w:rsidR="003B1A86" w:rsidRDefault="003B1A86">
      <w:pPr>
        <w:spacing w:line="276" w:lineRule="auto"/>
        <w:jc w:val="both"/>
        <w:rPr>
          <w:rFonts w:ascii="Calibri" w:eastAsia="Calibri" w:hAnsi="Calibri" w:cs="Calibri"/>
          <w:bCs/>
          <w:sz w:val="24"/>
          <w:szCs w:val="24"/>
          <w:lang w:eastAsia="hr-HR"/>
        </w:rPr>
      </w:pPr>
    </w:p>
    <w:p w14:paraId="0D14808A" w14:textId="77777777" w:rsidR="003B1A86" w:rsidRDefault="003B1A86">
      <w:pPr>
        <w:spacing w:line="276" w:lineRule="auto"/>
        <w:jc w:val="both"/>
        <w:rPr>
          <w:rFonts w:ascii="Calibri" w:eastAsia="Calibri" w:hAnsi="Calibri" w:cs="Calibri"/>
          <w:bCs/>
          <w:sz w:val="24"/>
          <w:szCs w:val="24"/>
          <w:lang w:eastAsia="hr-HR"/>
        </w:rPr>
      </w:pPr>
    </w:p>
    <w:p w14:paraId="788375C9" w14:textId="7261D7E4" w:rsidR="00FA27F9" w:rsidRPr="00FA27F9" w:rsidRDefault="00FA27F9" w:rsidP="003B1A86">
      <w:pPr>
        <w:pStyle w:val="Naslov3"/>
        <w:numPr>
          <w:ilvl w:val="0"/>
          <w:numId w:val="0"/>
        </w:numPr>
        <w:ind w:left="567"/>
      </w:pPr>
      <w:bookmarkStart w:id="1108" w:name="_Toc198881069"/>
      <w:bookmarkEnd w:id="1107"/>
      <w:r>
        <w:lastRenderedPageBreak/>
        <w:t>8.1.6. Ocjena fiskalne situacije i njezine perspektive na području Grada</w:t>
      </w:r>
      <w:bookmarkEnd w:id="1108"/>
    </w:p>
    <w:p w14:paraId="725440AF" w14:textId="4BF8D5D7" w:rsidR="005B1CDA" w:rsidRDefault="00000000">
      <w:pPr>
        <w:spacing w:line="276" w:lineRule="auto"/>
        <w:jc w:val="both"/>
        <w:rPr>
          <w:sz w:val="24"/>
          <w:szCs w:val="28"/>
        </w:rPr>
      </w:pPr>
      <w:bookmarkStart w:id="1109" w:name="_Hlk165376064"/>
      <w:r>
        <w:rPr>
          <w:sz w:val="24"/>
          <w:szCs w:val="24"/>
        </w:rPr>
        <w:t>Sredstva za financiranje sustava civilne zaštite određena su proračunom Grada za 202</w:t>
      </w:r>
      <w:r w:rsidR="00860EE8">
        <w:rPr>
          <w:sz w:val="24"/>
          <w:szCs w:val="24"/>
        </w:rPr>
        <w:t>5</w:t>
      </w:r>
      <w:r>
        <w:rPr>
          <w:sz w:val="24"/>
          <w:szCs w:val="24"/>
        </w:rPr>
        <w:t xml:space="preserve">. god. Proračunom su utvrđeni izvori i način financiranja sustava civilne zaštite na području Grada, a u svrhu racionalnog i učinkovitog djelovanja sustava civilne zaštite Grada. </w:t>
      </w:r>
      <w:r>
        <w:rPr>
          <w:sz w:val="24"/>
          <w:szCs w:val="28"/>
        </w:rPr>
        <w:t>(Točka 2.3.3.)</w:t>
      </w:r>
    </w:p>
    <w:p w14:paraId="212CA186" w14:textId="483D4A8D" w:rsidR="003B1A86" w:rsidRPr="003B1A86" w:rsidRDefault="00EA4667" w:rsidP="003B1A86">
      <w:pPr>
        <w:pStyle w:val="Naslov3"/>
        <w:numPr>
          <w:ilvl w:val="0"/>
          <w:numId w:val="0"/>
        </w:numPr>
        <w:ind w:left="1072" w:hanging="505"/>
      </w:pPr>
      <w:bookmarkStart w:id="1110" w:name="_Toc198881070"/>
      <w:bookmarkEnd w:id="1109"/>
      <w:r>
        <w:t>8.1.7. Ocjena fiskalne situacije i njezine perspektive na području Grada</w:t>
      </w:r>
      <w:bookmarkEnd w:id="1110"/>
    </w:p>
    <w:p w14:paraId="6CBE21D8" w14:textId="77777777" w:rsidR="005B1CDA" w:rsidRDefault="00000000">
      <w:pPr>
        <w:spacing w:after="0" w:line="276" w:lineRule="auto"/>
        <w:jc w:val="both"/>
        <w:rPr>
          <w:sz w:val="24"/>
          <w:szCs w:val="24"/>
          <w:lang w:eastAsia="hr-HR"/>
        </w:rPr>
      </w:pPr>
      <w:r>
        <w:rPr>
          <w:sz w:val="24"/>
          <w:szCs w:val="24"/>
          <w:lang w:eastAsia="hr-HR"/>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r>
        <w:rPr>
          <w:sz w:val="24"/>
          <w:szCs w:val="24"/>
          <w:shd w:val="clear" w:color="auto" w:fill="FFFFFF"/>
          <w:lang w:eastAsia="hr-HR"/>
        </w:rPr>
        <w:t xml:space="preserve">Grada vodi „Evidenciju o pripadnicima operativnih snaga sustava civilne zaštite“ za članove stožera civilne zaštite, članove postrojbe civilne zaštite opće namjene, povjerenike civilne zaštite i njihove zamjenike, koordinatore na lokaciji te pravne osobe u sustavu civilne zaštite. </w:t>
      </w:r>
      <w:r>
        <w:rPr>
          <w:sz w:val="24"/>
          <w:szCs w:val="24"/>
          <w:lang w:eastAsia="hr-HR"/>
        </w:rPr>
        <w:t>Razina spremnosti ove kategorije je procijenjena vrlo visokom.</w:t>
      </w:r>
    </w:p>
    <w:p w14:paraId="55254CD6" w14:textId="2C2E5E3A" w:rsidR="005B1CDA" w:rsidRDefault="00000000">
      <w:pPr>
        <w:pStyle w:val="Opisslike"/>
        <w:keepNext/>
        <w:jc w:val="center"/>
        <w:rPr>
          <w:b w:val="0"/>
          <w:bCs w:val="0"/>
          <w:i/>
          <w:iCs/>
        </w:rPr>
      </w:pPr>
      <w:bookmarkStart w:id="1111" w:name="_Toc175032827"/>
      <w:bookmarkStart w:id="1112" w:name="_Toc178147574"/>
      <w:bookmarkStart w:id="1113" w:name="_Toc167343871"/>
      <w:bookmarkStart w:id="1114" w:name="_Toc196826605"/>
      <w:r>
        <w:t xml:space="preserve">Tablica </w:t>
      </w:r>
      <w:fldSimple w:instr=" SEQ Tablica \* ARABIC ">
        <w:r w:rsidR="00B61DD6">
          <w:rPr>
            <w:noProof/>
          </w:rPr>
          <w:t>136</w:t>
        </w:r>
      </w:fldSimple>
      <w:r>
        <w:t>. Analiza sustava civilne zaštite - Područje preventive</w:t>
      </w:r>
      <w:bookmarkEnd w:id="1111"/>
      <w:bookmarkEnd w:id="1112"/>
      <w:bookmarkEnd w:id="1113"/>
      <w:bookmarkEnd w:id="111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1DAA6072"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180D7" w14:textId="77777777" w:rsidR="005B1CDA" w:rsidRDefault="00000000" w:rsidP="00AF242A">
            <w:pPr>
              <w:spacing w:after="0" w:line="240" w:lineRule="auto"/>
              <w:jc w:val="center"/>
              <w:rPr>
                <w:rFonts w:cs="Calibri"/>
                <w:sz w:val="20"/>
                <w:szCs w:val="20"/>
              </w:rPr>
            </w:pPr>
            <w:bookmarkStart w:id="1115" w:name="_Hlk511026374"/>
            <w:r>
              <w:rPr>
                <w:rFonts w:cs="Calibri"/>
                <w:b/>
                <w:sz w:val="20"/>
                <w:szCs w:val="20"/>
              </w:rPr>
              <w:t>PODRUČJE PREVENTIVE</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BB87C71" w14:textId="77777777" w:rsidR="005B1CDA" w:rsidRDefault="00000000">
            <w:pPr>
              <w:spacing w:after="0" w:line="240"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F8AC7B4" w14:textId="77777777" w:rsidR="005B1CDA" w:rsidRDefault="00000000">
            <w:pPr>
              <w:spacing w:after="0" w:line="240"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A1C1742" w14:textId="77777777" w:rsidR="005B1CDA" w:rsidRDefault="00000000">
            <w:pPr>
              <w:spacing w:after="0" w:line="240"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2B53B23" w14:textId="77777777" w:rsidR="005B1CDA" w:rsidRDefault="00000000">
            <w:pPr>
              <w:spacing w:after="0" w:line="240" w:lineRule="auto"/>
              <w:jc w:val="center"/>
              <w:rPr>
                <w:rFonts w:cs="Calibri"/>
                <w:sz w:val="20"/>
                <w:szCs w:val="20"/>
              </w:rPr>
            </w:pPr>
            <w:r>
              <w:rPr>
                <w:rFonts w:cs="Calibri"/>
                <w:b/>
                <w:sz w:val="20"/>
                <w:szCs w:val="20"/>
              </w:rPr>
              <w:t>Vrlo visoka spremnost</w:t>
            </w:r>
          </w:p>
        </w:tc>
      </w:tr>
      <w:tr w:rsidR="005B1CDA" w14:paraId="3C13D47D"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2A7C4"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42AE671"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CD74787"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9DFF502"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FC74E4E"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02A464B3" w14:textId="77777777">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B8431" w14:textId="77777777" w:rsidR="005B1CDA" w:rsidRDefault="00000000">
            <w:pPr>
              <w:spacing w:after="0" w:line="240" w:lineRule="auto"/>
              <w:rPr>
                <w:rFonts w:cs="Calibri"/>
                <w:sz w:val="20"/>
                <w:szCs w:val="20"/>
              </w:rPr>
            </w:pPr>
            <w:bookmarkStart w:id="1116" w:name="_Hlk508269039"/>
            <w:r>
              <w:rPr>
                <w:rFonts w:cs="Calibri"/>
                <w:sz w:val="20"/>
                <w:szCs w:val="20"/>
              </w:rPr>
              <w:t>Usvojenost strategija, normativne uređenosti te izrađenost procjena i planova od značaja za sustav civilne zaštite</w:t>
            </w:r>
            <w:bookmarkEnd w:id="1116"/>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B4244"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9E4D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D30DF"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8C543"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44ACE602" w14:textId="77777777">
        <w:trPr>
          <w:trHeight w:val="58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7D3D5" w14:textId="77777777" w:rsidR="005B1CDA" w:rsidRDefault="00000000">
            <w:pPr>
              <w:spacing w:after="0" w:line="240" w:lineRule="auto"/>
              <w:rPr>
                <w:rFonts w:cs="Calibri"/>
                <w:sz w:val="20"/>
                <w:szCs w:val="20"/>
              </w:rPr>
            </w:pPr>
            <w:r>
              <w:rPr>
                <w:rFonts w:cs="Calibri"/>
                <w:sz w:val="20"/>
                <w:szCs w:val="20"/>
              </w:rPr>
              <w:t>Sustavi ranog upozoravanja i suradnja sa susjednim jedinicama lokalne i područne (regionalne) samouprave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6840C"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49FE5"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6DE5F" w14:textId="74E9BABA" w:rsidR="005B1CDA" w:rsidRDefault="00860EE8">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DB59B" w14:textId="2430884D" w:rsidR="005B1CDA" w:rsidRDefault="005B1CDA">
            <w:pPr>
              <w:spacing w:after="0" w:line="240" w:lineRule="auto"/>
              <w:jc w:val="center"/>
              <w:rPr>
                <w:rFonts w:cs="Calibri"/>
                <w:b/>
                <w:sz w:val="20"/>
                <w:szCs w:val="20"/>
              </w:rPr>
            </w:pPr>
          </w:p>
        </w:tc>
      </w:tr>
      <w:tr w:rsidR="005B1CDA" w14:paraId="7FDD9BB5" w14:textId="77777777">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0A761" w14:textId="77777777" w:rsidR="005B1CDA" w:rsidRDefault="00000000">
            <w:pPr>
              <w:spacing w:after="0" w:line="240" w:lineRule="auto"/>
              <w:rPr>
                <w:rFonts w:cs="Calibri"/>
                <w:sz w:val="20"/>
                <w:szCs w:val="20"/>
              </w:rPr>
            </w:pPr>
            <w:r>
              <w:rPr>
                <w:rFonts w:cs="Calibri"/>
                <w:sz w:val="20"/>
                <w:szCs w:val="20"/>
              </w:rPr>
              <w:t>Stanje svijesti pojedinaca, pripadnika ranjivih skupina, upravljačkih i odgovornih tijela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2071D" w14:textId="77777777" w:rsidR="005B1CDA" w:rsidRDefault="00000000">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792F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E6BF"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9FF23" w14:textId="77777777" w:rsidR="005B1CDA" w:rsidRDefault="005B1CDA">
            <w:pPr>
              <w:spacing w:after="0" w:line="240" w:lineRule="auto"/>
              <w:jc w:val="center"/>
              <w:rPr>
                <w:rFonts w:cs="Calibri"/>
                <w:b/>
                <w:sz w:val="20"/>
                <w:szCs w:val="20"/>
              </w:rPr>
            </w:pPr>
          </w:p>
        </w:tc>
      </w:tr>
      <w:tr w:rsidR="005B1CDA" w14:paraId="1E1DDF0B" w14:textId="77777777">
        <w:trPr>
          <w:trHeight w:val="54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B5F38" w14:textId="77777777" w:rsidR="005B1CDA" w:rsidRDefault="00000000">
            <w:pPr>
              <w:spacing w:after="0" w:line="240" w:lineRule="auto"/>
              <w:rPr>
                <w:rFonts w:cs="Calibri"/>
                <w:sz w:val="20"/>
                <w:szCs w:val="20"/>
              </w:rPr>
            </w:pPr>
            <w:r>
              <w:rPr>
                <w:rFonts w:cs="Calibri"/>
                <w:sz w:val="20"/>
                <w:szCs w:val="20"/>
              </w:rPr>
              <w:t>Ocjena stanja prostornog planiranja, izrade prostornih i urbanističkih planova razvoja, planskog korištenja zemljišta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0D9EA"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48F2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44D91" w14:textId="2657D444" w:rsidR="005B1CDA" w:rsidRDefault="00860EE8">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08652" w14:textId="45AD59B8" w:rsidR="005B1CDA" w:rsidRDefault="005B1CDA">
            <w:pPr>
              <w:spacing w:after="0" w:line="240" w:lineRule="auto"/>
              <w:jc w:val="center"/>
              <w:rPr>
                <w:rFonts w:cs="Calibri"/>
                <w:b/>
                <w:sz w:val="20"/>
                <w:szCs w:val="20"/>
              </w:rPr>
            </w:pPr>
          </w:p>
        </w:tc>
      </w:tr>
      <w:tr w:rsidR="005B1CDA" w14:paraId="1B36ACB2" w14:textId="77777777">
        <w:trPr>
          <w:trHeight w:val="26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26802" w14:textId="77777777" w:rsidR="005B1CDA" w:rsidRDefault="00000000">
            <w:pPr>
              <w:spacing w:after="0" w:line="240" w:lineRule="auto"/>
              <w:rPr>
                <w:rFonts w:cs="Calibri"/>
                <w:sz w:val="20"/>
                <w:szCs w:val="20"/>
              </w:rPr>
            </w:pPr>
            <w:r>
              <w:rPr>
                <w:rFonts w:cs="Calibri"/>
                <w:sz w:val="20"/>
                <w:szCs w:val="20"/>
              </w:rPr>
              <w:t>Ocjena fiskalne situacije i njezine perspektive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D0BB7"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7300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AD130"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80B4F" w14:textId="77777777" w:rsidR="005B1CDA" w:rsidRDefault="005B1CDA">
            <w:pPr>
              <w:spacing w:after="0" w:line="240" w:lineRule="auto"/>
              <w:jc w:val="center"/>
              <w:rPr>
                <w:rFonts w:cs="Calibri"/>
                <w:b/>
                <w:sz w:val="20"/>
                <w:szCs w:val="20"/>
              </w:rPr>
            </w:pPr>
          </w:p>
        </w:tc>
      </w:tr>
      <w:tr w:rsidR="005B1CDA" w14:paraId="2867C6DB" w14:textId="77777777">
        <w:trPr>
          <w:trHeight w:val="20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D7B9" w14:textId="77777777" w:rsidR="005B1CDA" w:rsidRDefault="00000000">
            <w:pPr>
              <w:spacing w:after="0" w:line="240" w:lineRule="auto"/>
              <w:rPr>
                <w:rFonts w:cs="Calibri"/>
                <w:sz w:val="20"/>
                <w:szCs w:val="20"/>
              </w:rPr>
            </w:pPr>
            <w:r>
              <w:rPr>
                <w:rFonts w:cs="Calibri"/>
                <w:sz w:val="20"/>
                <w:szCs w:val="20"/>
              </w:rPr>
              <w:t>Baze podataka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F8A61"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C9197" w14:textId="3C2ED548" w:rsidR="005B1CDA" w:rsidRDefault="00ED2F85">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A2C5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3E151" w14:textId="6BB90B49" w:rsidR="005B1CDA" w:rsidRDefault="005B1CDA">
            <w:pPr>
              <w:spacing w:after="0" w:line="240" w:lineRule="auto"/>
              <w:jc w:val="center"/>
              <w:rPr>
                <w:rFonts w:cs="Calibri"/>
                <w:b/>
                <w:sz w:val="20"/>
                <w:szCs w:val="20"/>
              </w:rPr>
            </w:pPr>
          </w:p>
        </w:tc>
      </w:tr>
      <w:tr w:rsidR="005B1CDA" w14:paraId="72DFCF2F" w14:textId="77777777">
        <w:trPr>
          <w:trHeight w:val="9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495A7" w14:textId="77777777" w:rsidR="005B1CDA" w:rsidRDefault="00000000">
            <w:pPr>
              <w:spacing w:after="0" w:line="240" w:lineRule="auto"/>
              <w:rPr>
                <w:rFonts w:cs="Calibri"/>
                <w:b/>
                <w:sz w:val="20"/>
                <w:szCs w:val="20"/>
              </w:rPr>
            </w:pPr>
            <w:r>
              <w:rPr>
                <w:rFonts w:cs="Calibri"/>
                <w:b/>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DF631"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A9D6D"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64074"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38485" w14:textId="77777777" w:rsidR="005B1CDA" w:rsidRDefault="005B1CDA">
            <w:pPr>
              <w:spacing w:after="0" w:line="240" w:lineRule="auto"/>
              <w:jc w:val="center"/>
              <w:rPr>
                <w:rFonts w:cs="Calibri"/>
                <w:b/>
                <w:sz w:val="20"/>
                <w:szCs w:val="20"/>
              </w:rPr>
            </w:pPr>
          </w:p>
        </w:tc>
      </w:tr>
      <w:bookmarkEnd w:id="1115"/>
    </w:tbl>
    <w:p w14:paraId="46BFD26D" w14:textId="77777777" w:rsidR="005B1CDA" w:rsidRDefault="005B1CDA">
      <w:pPr>
        <w:rPr>
          <w:lang w:eastAsia="zh-CN"/>
        </w:rPr>
      </w:pPr>
    </w:p>
    <w:p w14:paraId="2A61F77B" w14:textId="77777777" w:rsidR="005B1CDA" w:rsidRDefault="005B1CDA">
      <w:pPr>
        <w:rPr>
          <w:lang w:eastAsia="zh-CN"/>
        </w:rPr>
      </w:pPr>
    </w:p>
    <w:p w14:paraId="7A0D0489" w14:textId="77777777" w:rsidR="005B1CDA" w:rsidRDefault="005B1CDA">
      <w:pPr>
        <w:rPr>
          <w:lang w:eastAsia="zh-CN"/>
        </w:rPr>
      </w:pPr>
    </w:p>
    <w:p w14:paraId="59ED0FED" w14:textId="77777777" w:rsidR="005B1CDA" w:rsidRDefault="005B1CDA">
      <w:pPr>
        <w:rPr>
          <w:lang w:eastAsia="zh-CN"/>
        </w:rPr>
      </w:pPr>
    </w:p>
    <w:p w14:paraId="7E6D4330" w14:textId="77777777" w:rsidR="005B1CDA" w:rsidRDefault="005B1CDA">
      <w:pPr>
        <w:rPr>
          <w:lang w:eastAsia="zh-CN"/>
        </w:rPr>
      </w:pPr>
    </w:p>
    <w:p w14:paraId="67257B0D" w14:textId="77777777" w:rsidR="00ED2F85" w:rsidRDefault="00ED2F85">
      <w:pPr>
        <w:rPr>
          <w:lang w:eastAsia="zh-CN"/>
        </w:rPr>
      </w:pPr>
    </w:p>
    <w:p w14:paraId="69FB1AFA" w14:textId="77777777" w:rsidR="005B1CDA" w:rsidRDefault="005B1CDA">
      <w:pPr>
        <w:rPr>
          <w:lang w:eastAsia="zh-CN"/>
        </w:rPr>
      </w:pPr>
    </w:p>
    <w:p w14:paraId="2E7FDD9E" w14:textId="427643B8" w:rsidR="00EA4667" w:rsidRDefault="00EA4667" w:rsidP="00BE6486">
      <w:pPr>
        <w:pStyle w:val="Naslov2"/>
        <w:numPr>
          <w:ilvl w:val="0"/>
          <w:numId w:val="0"/>
        </w:numPr>
        <w:ind w:left="284"/>
      </w:pPr>
      <w:bookmarkStart w:id="1117" w:name="_Toc198881071"/>
      <w:r>
        <w:lastRenderedPageBreak/>
        <w:t xml:space="preserve">8.2. </w:t>
      </w:r>
      <w:r w:rsidR="00BE6486">
        <w:t>ANALIZA NA PODRUČJU REAGIRANJA</w:t>
      </w:r>
      <w:bookmarkEnd w:id="1117"/>
    </w:p>
    <w:p w14:paraId="713344A5" w14:textId="28DB909C" w:rsidR="00BE6486" w:rsidRPr="00BE6486" w:rsidRDefault="00BE6486" w:rsidP="00BE6486">
      <w:pPr>
        <w:pStyle w:val="Naslov3"/>
        <w:numPr>
          <w:ilvl w:val="0"/>
          <w:numId w:val="0"/>
        </w:numPr>
        <w:ind w:left="1072" w:hanging="505"/>
      </w:pPr>
      <w:bookmarkStart w:id="1118" w:name="_Toc198881072"/>
      <w:r>
        <w:t>8.2.1. Spremnost odgovornih i upravljačkih kapaciteta Grada</w:t>
      </w:r>
      <w:bookmarkEnd w:id="1118"/>
    </w:p>
    <w:p w14:paraId="6FBE29F5" w14:textId="77777777" w:rsidR="005B1CDA" w:rsidRDefault="00000000">
      <w:pPr>
        <w:spacing w:after="0" w:line="276" w:lineRule="auto"/>
        <w:jc w:val="both"/>
        <w:rPr>
          <w:sz w:val="24"/>
          <w:szCs w:val="24"/>
        </w:rPr>
      </w:pPr>
      <w:r>
        <w:rPr>
          <w:sz w:val="24"/>
          <w:szCs w:val="24"/>
        </w:rPr>
        <w:t xml:space="preserve">Procjena spremnosti sustava civilne zaštite na temelju spremnosti odgovornih i upravljačkih kapaciteta sustava civilne zaštite provedena je analizom podataka o razini odgovornosti, osposobljenosti i uvježbanosti: </w:t>
      </w:r>
    </w:p>
    <w:p w14:paraId="6D5C83ED" w14:textId="77777777" w:rsidR="005B1CDA" w:rsidRDefault="00000000">
      <w:pPr>
        <w:numPr>
          <w:ilvl w:val="0"/>
          <w:numId w:val="87"/>
        </w:numPr>
        <w:autoSpaceDN w:val="0"/>
        <w:spacing w:after="0" w:line="276" w:lineRule="auto"/>
        <w:jc w:val="both"/>
        <w:rPr>
          <w:sz w:val="24"/>
          <w:szCs w:val="24"/>
        </w:rPr>
      </w:pPr>
      <w:r>
        <w:rPr>
          <w:sz w:val="24"/>
          <w:szCs w:val="24"/>
        </w:rPr>
        <w:t xml:space="preserve">svih čelnih osoba Grada za provođenje zakonom utvrđenih operativnih obveza u fazi reagiranja sustava civilne zaštite na razinama njihove odgovornosti, </w:t>
      </w:r>
    </w:p>
    <w:p w14:paraId="113E18E8" w14:textId="77777777" w:rsidR="005B1CDA" w:rsidRDefault="00000000">
      <w:pPr>
        <w:numPr>
          <w:ilvl w:val="0"/>
          <w:numId w:val="87"/>
        </w:numPr>
        <w:autoSpaceDN w:val="0"/>
        <w:spacing w:after="0" w:line="276" w:lineRule="auto"/>
        <w:jc w:val="both"/>
        <w:rPr>
          <w:sz w:val="24"/>
          <w:szCs w:val="24"/>
        </w:rPr>
      </w:pPr>
      <w:r>
        <w:rPr>
          <w:sz w:val="24"/>
          <w:szCs w:val="24"/>
        </w:rPr>
        <w:t xml:space="preserve">spremnosti Stožera civilne zaštite Grada, </w:t>
      </w:r>
    </w:p>
    <w:p w14:paraId="164E2EDC" w14:textId="77777777" w:rsidR="005B1CDA" w:rsidRDefault="00000000">
      <w:pPr>
        <w:numPr>
          <w:ilvl w:val="0"/>
          <w:numId w:val="87"/>
        </w:numPr>
        <w:autoSpaceDN w:val="0"/>
        <w:spacing w:after="0" w:line="276" w:lineRule="auto"/>
        <w:jc w:val="both"/>
        <w:rPr>
          <w:sz w:val="24"/>
          <w:szCs w:val="24"/>
        </w:rPr>
      </w:pPr>
      <w:r>
        <w:rPr>
          <w:sz w:val="24"/>
          <w:szCs w:val="24"/>
        </w:rPr>
        <w:t>spremnosti koordinatora na mjestu izvanrednog događaja.</w:t>
      </w:r>
    </w:p>
    <w:p w14:paraId="506878B3" w14:textId="77777777" w:rsidR="005B1CDA" w:rsidRDefault="005B1CDA">
      <w:pPr>
        <w:spacing w:after="0" w:line="276" w:lineRule="auto"/>
        <w:jc w:val="both"/>
        <w:rPr>
          <w:sz w:val="24"/>
          <w:szCs w:val="24"/>
          <w:lang w:eastAsia="hr-HR"/>
        </w:rPr>
      </w:pPr>
    </w:p>
    <w:p w14:paraId="52EB4F81" w14:textId="77777777" w:rsidR="005B1CDA" w:rsidRDefault="00000000">
      <w:pPr>
        <w:autoSpaceDN w:val="0"/>
        <w:spacing w:after="0" w:line="276" w:lineRule="auto"/>
        <w:jc w:val="both"/>
        <w:rPr>
          <w:sz w:val="24"/>
          <w:szCs w:val="24"/>
        </w:rPr>
      </w:pPr>
      <w:r>
        <w:rPr>
          <w:sz w:val="24"/>
          <w:szCs w:val="24"/>
        </w:rPr>
        <w:t>Odgovornost je mjerljiva kroz analizu provedbe formalnih obaveza propisanih Zakonom o sustavu civilne zaštite i provedbenih propisa, osobito izrade i usvajanja procjena, planova o drugih dokumenata na području civilne zaštite, stanja svijesti tih sposobnosti sustava te analize rezultata njihovog rada/doprinosa u provođenju mjera i aktivnosti sustava civilne zaštite na njihovim razinama u stvarnim situacijama.</w:t>
      </w:r>
    </w:p>
    <w:p w14:paraId="2855F7F5" w14:textId="77777777" w:rsidR="005B1CDA" w:rsidRDefault="00000000">
      <w:pPr>
        <w:autoSpaceDN w:val="0"/>
        <w:spacing w:after="0" w:line="276" w:lineRule="auto"/>
        <w:jc w:val="both"/>
        <w:rPr>
          <w:sz w:val="24"/>
          <w:szCs w:val="24"/>
        </w:rPr>
      </w:pPr>
      <w:r>
        <w:rPr>
          <w:sz w:val="24"/>
          <w:szCs w:val="24"/>
        </w:rPr>
        <w:t xml:space="preserve">Osposobljenost se procjenjuje na temelju podataka o polaženju formalnih programa neformalnog obrazovanja za izvršavanja zakonskih obaveza u sustavu civilne zaštite te njihovog stvarnog rada u realnim situacijama. </w:t>
      </w:r>
    </w:p>
    <w:p w14:paraId="051641A8" w14:textId="77777777" w:rsidR="005B1CDA" w:rsidRDefault="00000000">
      <w:pPr>
        <w:spacing w:line="276" w:lineRule="auto"/>
        <w:jc w:val="both"/>
        <w:rPr>
          <w:sz w:val="24"/>
          <w:szCs w:val="24"/>
          <w:lang w:eastAsia="zh-CN"/>
        </w:rPr>
      </w:pPr>
      <w:r>
        <w:rPr>
          <w:sz w:val="24"/>
          <w:szCs w:val="24"/>
        </w:rPr>
        <w:t>Uvježbanost se procjenjuje na temelju podataka o sudjelovanju u organizaciji i provođenju svih vrsta vježbi civilne zaštite u određenim vremenskim razdobljima.</w:t>
      </w:r>
    </w:p>
    <w:p w14:paraId="73047301" w14:textId="4B87DC8C" w:rsidR="00BE6486" w:rsidRPr="00BE6486" w:rsidRDefault="00BE6486" w:rsidP="00BE6486">
      <w:pPr>
        <w:pStyle w:val="Naslov4"/>
        <w:numPr>
          <w:ilvl w:val="0"/>
          <w:numId w:val="0"/>
        </w:numPr>
        <w:ind w:left="1497"/>
      </w:pPr>
      <w:bookmarkStart w:id="1119" w:name="_Toc198881073"/>
      <w:r>
        <w:t>8.2.1.1. Čelne osobe</w:t>
      </w:r>
      <w:bookmarkEnd w:id="1119"/>
    </w:p>
    <w:p w14:paraId="18DD070E" w14:textId="77777777" w:rsidR="005B1CDA" w:rsidRDefault="00000000" w:rsidP="00CC18A4">
      <w:pPr>
        <w:spacing w:after="0" w:line="276" w:lineRule="auto"/>
        <w:contextualSpacing/>
        <w:jc w:val="both"/>
        <w:rPr>
          <w:sz w:val="24"/>
          <w:szCs w:val="28"/>
          <w:lang w:val="en-US" w:eastAsia="hr-HR"/>
        </w:rPr>
      </w:pPr>
      <w:r>
        <w:rPr>
          <w:rFonts w:cs="Arial"/>
          <w:sz w:val="24"/>
          <w:szCs w:val="28"/>
          <w:shd w:val="clear" w:color="auto" w:fill="FFFFFF"/>
          <w:lang w:val="en-US"/>
        </w:rPr>
        <w:t>Gradonačelnik je osposobljen za obavljanje poslova civilne zaštite, sukladno Zakonu o sustavu civilne zaštite.</w:t>
      </w:r>
    </w:p>
    <w:p w14:paraId="7264590F" w14:textId="37B40821" w:rsidR="005B1CDA" w:rsidRDefault="00000000" w:rsidP="00CC18A4">
      <w:pPr>
        <w:pStyle w:val="Opisslike"/>
        <w:keepNext/>
        <w:spacing w:line="276" w:lineRule="auto"/>
        <w:jc w:val="center"/>
        <w:rPr>
          <w:b w:val="0"/>
          <w:bCs w:val="0"/>
          <w:i/>
          <w:iCs/>
        </w:rPr>
      </w:pPr>
      <w:bookmarkStart w:id="1120" w:name="_Toc175032828"/>
      <w:bookmarkStart w:id="1121" w:name="_Toc178147575"/>
      <w:bookmarkStart w:id="1122" w:name="_Toc167343872"/>
      <w:bookmarkStart w:id="1123" w:name="_Toc196826606"/>
      <w:r>
        <w:t xml:space="preserve">Tablica </w:t>
      </w:r>
      <w:fldSimple w:instr=" SEQ Tablica \* ARABIC ">
        <w:r w:rsidR="00B61DD6">
          <w:rPr>
            <w:noProof/>
          </w:rPr>
          <w:t>137</w:t>
        </w:r>
      </w:fldSimple>
      <w:r>
        <w:t>. Prikaz spremnosti kapaciteta čelnih osoba sustava civilne zaštite</w:t>
      </w:r>
      <w:bookmarkEnd w:id="1120"/>
      <w:bookmarkEnd w:id="1121"/>
      <w:bookmarkEnd w:id="1122"/>
      <w:bookmarkEnd w:id="112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24021B12"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97E67" w14:textId="77777777" w:rsidR="005B1CDA" w:rsidRDefault="00000000" w:rsidP="00AF242A">
            <w:pPr>
              <w:spacing w:after="0" w:line="276" w:lineRule="auto"/>
              <w:jc w:val="center"/>
              <w:rPr>
                <w:rFonts w:cs="Calibri"/>
                <w:sz w:val="20"/>
                <w:szCs w:val="20"/>
              </w:rPr>
            </w:pPr>
            <w:bookmarkStart w:id="1124" w:name="_Hlk511030422"/>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D32E2E5" w14:textId="77777777" w:rsidR="005B1CDA" w:rsidRDefault="00000000" w:rsidP="00CC18A4">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4377536" w14:textId="77777777" w:rsidR="005B1CDA" w:rsidRDefault="00000000" w:rsidP="00CC18A4">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986291" w14:textId="77777777" w:rsidR="005B1CDA" w:rsidRDefault="00000000" w:rsidP="00CC18A4">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70A5F98" w14:textId="77777777" w:rsidR="005B1CDA" w:rsidRDefault="00000000" w:rsidP="00CC18A4">
            <w:pPr>
              <w:spacing w:after="0" w:line="276" w:lineRule="auto"/>
              <w:jc w:val="center"/>
              <w:rPr>
                <w:rFonts w:cs="Calibri"/>
                <w:sz w:val="20"/>
                <w:szCs w:val="20"/>
              </w:rPr>
            </w:pPr>
            <w:r>
              <w:rPr>
                <w:rFonts w:cs="Calibri"/>
                <w:b/>
                <w:sz w:val="20"/>
                <w:szCs w:val="20"/>
              </w:rPr>
              <w:t>Vrlo visoka spremnost</w:t>
            </w:r>
          </w:p>
        </w:tc>
      </w:tr>
      <w:tr w:rsidR="005B1CDA" w14:paraId="6EB1FB60" w14:textId="77777777">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534A3"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1514CC6"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6FB0FA4"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893B389"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55B6803"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47DB563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58C3C" w14:textId="77777777" w:rsidR="005B1CDA" w:rsidRDefault="00000000">
            <w:pPr>
              <w:spacing w:after="0" w:line="240" w:lineRule="auto"/>
              <w:jc w:val="center"/>
              <w:rPr>
                <w:rFonts w:cs="Calibri"/>
                <w:sz w:val="20"/>
                <w:szCs w:val="20"/>
              </w:rPr>
            </w:pPr>
            <w:r>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1A51A"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79EF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AB011"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14E72"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24251249"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6430F" w14:textId="77777777" w:rsidR="005B1CDA" w:rsidRDefault="00000000">
            <w:pPr>
              <w:spacing w:after="0" w:line="240" w:lineRule="auto"/>
              <w:jc w:val="center"/>
              <w:rPr>
                <w:rFonts w:cs="Calibri"/>
                <w:sz w:val="20"/>
                <w:szCs w:val="20"/>
              </w:rPr>
            </w:pPr>
            <w:r>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7653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22BB3"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3214F"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19EC6"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4C00EDE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B33C4" w14:textId="77777777" w:rsidR="005B1CDA" w:rsidRDefault="00000000">
            <w:pPr>
              <w:spacing w:after="0" w:line="240" w:lineRule="auto"/>
              <w:jc w:val="center"/>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DB75A"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FC6AC"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57932"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73C4C" w14:textId="77777777" w:rsidR="005B1CDA" w:rsidRDefault="005B1CDA">
            <w:pPr>
              <w:spacing w:after="0" w:line="240" w:lineRule="auto"/>
              <w:jc w:val="center"/>
              <w:rPr>
                <w:rFonts w:cs="Calibri"/>
                <w:b/>
                <w:sz w:val="20"/>
                <w:szCs w:val="20"/>
              </w:rPr>
            </w:pPr>
          </w:p>
        </w:tc>
      </w:tr>
      <w:tr w:rsidR="005B1CDA" w14:paraId="0E852BA4"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2820A"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3A768"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9F83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4B2C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BFAE7" w14:textId="77777777" w:rsidR="005B1CDA" w:rsidRDefault="00000000">
            <w:pPr>
              <w:spacing w:after="0" w:line="240" w:lineRule="auto"/>
              <w:jc w:val="center"/>
              <w:rPr>
                <w:rFonts w:cs="Calibri"/>
                <w:b/>
                <w:sz w:val="20"/>
                <w:szCs w:val="20"/>
              </w:rPr>
            </w:pPr>
            <w:r>
              <w:rPr>
                <w:rFonts w:cs="Calibri"/>
                <w:b/>
                <w:sz w:val="20"/>
                <w:szCs w:val="20"/>
              </w:rPr>
              <w:t>X</w:t>
            </w:r>
          </w:p>
        </w:tc>
      </w:tr>
      <w:bookmarkEnd w:id="1124"/>
    </w:tbl>
    <w:p w14:paraId="25E7DD24" w14:textId="77777777" w:rsidR="005B1CDA" w:rsidRDefault="005B1CDA">
      <w:pPr>
        <w:rPr>
          <w:lang w:eastAsia="zh-CN"/>
        </w:rPr>
      </w:pPr>
    </w:p>
    <w:p w14:paraId="1B514001" w14:textId="77777777" w:rsidR="00D002FA" w:rsidRDefault="00BE6486" w:rsidP="00D002FA">
      <w:pPr>
        <w:pStyle w:val="Naslov4"/>
        <w:numPr>
          <w:ilvl w:val="0"/>
          <w:numId w:val="0"/>
        </w:numPr>
        <w:ind w:left="1497"/>
      </w:pPr>
      <w:bookmarkStart w:id="1125" w:name="_Toc198881074"/>
      <w:r>
        <w:t>8.</w:t>
      </w:r>
      <w:r w:rsidR="00D002FA">
        <w:t>2</w:t>
      </w:r>
      <w:r>
        <w:t>.1.2.</w:t>
      </w:r>
      <w:r w:rsidR="00D002FA">
        <w:t xml:space="preserve"> Stožer civilne zaštite</w:t>
      </w:r>
      <w:bookmarkEnd w:id="1125"/>
    </w:p>
    <w:p w14:paraId="0784B73D" w14:textId="171115F2" w:rsidR="00BE6486" w:rsidRPr="00BE6486" w:rsidRDefault="00BE6486" w:rsidP="00BE6486">
      <w:pPr>
        <w:rPr>
          <w:lang w:eastAsia="zh-CN"/>
        </w:rPr>
      </w:pPr>
    </w:p>
    <w:p w14:paraId="20BD0C98" w14:textId="49A4216F" w:rsidR="005B1CDA" w:rsidRPr="0083236D" w:rsidRDefault="00000000">
      <w:pPr>
        <w:spacing w:after="120" w:line="276" w:lineRule="auto"/>
        <w:jc w:val="both"/>
        <w:rPr>
          <w:rFonts w:eastAsia="Calibri" w:cstheme="minorHAnsi"/>
          <w:sz w:val="24"/>
          <w:szCs w:val="24"/>
          <w:lang w:eastAsia="hr-HR"/>
        </w:rPr>
      </w:pPr>
      <w:r w:rsidRPr="0083236D">
        <w:rPr>
          <w:rFonts w:eastAsia="Calibri" w:cstheme="minorHAnsi"/>
          <w:sz w:val="24"/>
          <w:szCs w:val="24"/>
          <w:lang w:eastAsia="hr-HR"/>
        </w:rPr>
        <w:t xml:space="preserve">Stožer civilne zaštite Grada </w:t>
      </w:r>
      <w:r w:rsidR="00ED2F85" w:rsidRPr="0083236D">
        <w:rPr>
          <w:rFonts w:eastAsia="Calibri" w:cstheme="minorHAnsi"/>
          <w:sz w:val="24"/>
          <w:szCs w:val="24"/>
          <w:lang w:eastAsia="hr-HR"/>
        </w:rPr>
        <w:t xml:space="preserve">Čakovca </w:t>
      </w:r>
      <w:r w:rsidRPr="0083236D">
        <w:rPr>
          <w:rFonts w:eastAsia="Calibri" w:cstheme="minorHAnsi"/>
          <w:sz w:val="24"/>
          <w:szCs w:val="24"/>
          <w:lang w:eastAsia="hr-HR"/>
        </w:rPr>
        <w:t xml:space="preserve">osnovan je Odlukom gradonačelnika Grada </w:t>
      </w:r>
      <w:r w:rsidR="0083236D" w:rsidRPr="0083236D">
        <w:rPr>
          <w:rFonts w:eastAsia="Calibri" w:cstheme="minorHAnsi"/>
          <w:sz w:val="24"/>
          <w:szCs w:val="24"/>
          <w:lang w:eastAsia="hr-HR"/>
        </w:rPr>
        <w:t xml:space="preserve">Čakovca </w:t>
      </w:r>
      <w:r w:rsidRPr="0083236D">
        <w:rPr>
          <w:rFonts w:eastAsia="Calibri" w:cstheme="minorHAnsi"/>
          <w:sz w:val="24"/>
          <w:szCs w:val="24"/>
          <w:lang w:eastAsia="hr-HR"/>
        </w:rPr>
        <w:t xml:space="preserve">o osnivanju i imenovanju načelnika, zamjenika načelnika i članova Stožera civilne zaštite Grada </w:t>
      </w:r>
      <w:r w:rsidR="0083236D" w:rsidRPr="0083236D">
        <w:rPr>
          <w:rFonts w:eastAsia="Calibri" w:cstheme="minorHAnsi"/>
          <w:sz w:val="24"/>
          <w:szCs w:val="24"/>
          <w:lang w:eastAsia="hr-HR"/>
        </w:rPr>
        <w:t xml:space="preserve">Čakovca („Službeni glasnik Grada Čakovca“, broj 05/21, 05/21, 01/23). </w:t>
      </w:r>
    </w:p>
    <w:p w14:paraId="0F98F9B0" w14:textId="2FA5CE83" w:rsidR="005B1CDA" w:rsidRDefault="00000000">
      <w:pPr>
        <w:spacing w:after="120" w:line="276" w:lineRule="auto"/>
        <w:jc w:val="both"/>
        <w:rPr>
          <w:rFonts w:eastAsia="Calibri" w:cstheme="minorHAnsi"/>
          <w:sz w:val="24"/>
          <w:szCs w:val="28"/>
          <w:lang w:eastAsia="hr-HR"/>
        </w:rPr>
      </w:pPr>
      <w:r>
        <w:rPr>
          <w:rFonts w:eastAsia="Calibri" w:cstheme="minorHAnsi"/>
          <w:sz w:val="24"/>
          <w:szCs w:val="28"/>
          <w:lang w:eastAsia="hr-HR"/>
        </w:rPr>
        <w:t xml:space="preserve">Stožer civilne zaštite Grada </w:t>
      </w:r>
      <w:r w:rsidR="0083236D">
        <w:rPr>
          <w:rFonts w:eastAsia="Calibri" w:cstheme="minorHAnsi"/>
          <w:sz w:val="24"/>
          <w:szCs w:val="28"/>
          <w:lang w:eastAsia="hr-HR"/>
        </w:rPr>
        <w:t xml:space="preserve">Čakovca </w:t>
      </w:r>
      <w:r>
        <w:rPr>
          <w:rFonts w:eastAsia="Calibri" w:cstheme="minorHAnsi"/>
          <w:sz w:val="24"/>
          <w:szCs w:val="28"/>
          <w:lang w:eastAsia="hr-HR"/>
        </w:rPr>
        <w:t>sastoji se od načelnika</w:t>
      </w:r>
      <w:r w:rsidR="008602FE">
        <w:rPr>
          <w:rFonts w:eastAsia="Calibri" w:cstheme="minorHAnsi"/>
          <w:sz w:val="24"/>
          <w:szCs w:val="28"/>
          <w:lang w:eastAsia="hr-HR"/>
        </w:rPr>
        <w:t xml:space="preserve"> Stožera</w:t>
      </w:r>
      <w:r>
        <w:rPr>
          <w:rFonts w:eastAsia="Calibri" w:cstheme="minorHAnsi"/>
          <w:sz w:val="24"/>
          <w:szCs w:val="28"/>
          <w:lang w:eastAsia="hr-HR"/>
        </w:rPr>
        <w:t>, zamjenika načelnika</w:t>
      </w:r>
      <w:r w:rsidR="008602FE">
        <w:rPr>
          <w:rFonts w:eastAsia="Calibri" w:cstheme="minorHAnsi"/>
          <w:sz w:val="24"/>
          <w:szCs w:val="28"/>
          <w:lang w:eastAsia="hr-HR"/>
        </w:rPr>
        <w:t xml:space="preserve"> Stožera</w:t>
      </w:r>
      <w:r>
        <w:rPr>
          <w:rFonts w:eastAsia="Calibri" w:cstheme="minorHAnsi"/>
          <w:sz w:val="24"/>
          <w:szCs w:val="28"/>
          <w:lang w:eastAsia="hr-HR"/>
        </w:rPr>
        <w:t xml:space="preserve"> i 1</w:t>
      </w:r>
      <w:r w:rsidR="008602FE">
        <w:rPr>
          <w:rFonts w:eastAsia="Calibri" w:cstheme="minorHAnsi"/>
          <w:sz w:val="24"/>
          <w:szCs w:val="28"/>
          <w:lang w:eastAsia="hr-HR"/>
        </w:rPr>
        <w:t>2</w:t>
      </w:r>
      <w:r>
        <w:rPr>
          <w:rFonts w:eastAsia="Calibri" w:cstheme="minorHAnsi"/>
          <w:sz w:val="24"/>
          <w:szCs w:val="28"/>
          <w:lang w:eastAsia="hr-HR"/>
        </w:rPr>
        <w:t xml:space="preserve"> članova. </w:t>
      </w:r>
    </w:p>
    <w:p w14:paraId="7AAF9FF0" w14:textId="77777777" w:rsidR="005B1CDA" w:rsidRDefault="00000000">
      <w:pPr>
        <w:spacing w:after="120" w:line="276" w:lineRule="auto"/>
        <w:jc w:val="both"/>
        <w:rPr>
          <w:rFonts w:eastAsia="Calibri" w:cstheme="minorHAnsi"/>
          <w:sz w:val="24"/>
          <w:szCs w:val="28"/>
          <w:lang w:eastAsia="hr-HR"/>
        </w:rPr>
      </w:pPr>
      <w:r>
        <w:rPr>
          <w:rFonts w:eastAsia="Calibri" w:cstheme="minorHAnsi"/>
          <w:sz w:val="24"/>
          <w:szCs w:val="28"/>
          <w:lang w:eastAsia="hr-HR"/>
        </w:rPr>
        <w:lastRenderedPageBreak/>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4524179B" w14:textId="77777777" w:rsidR="00027AAD" w:rsidRPr="00027AAD" w:rsidRDefault="00027AAD" w:rsidP="00027AAD">
      <w:pPr>
        <w:spacing w:after="120" w:line="276" w:lineRule="auto"/>
        <w:jc w:val="both"/>
        <w:rPr>
          <w:rFonts w:cstheme="minorHAnsi"/>
          <w:sz w:val="24"/>
          <w:szCs w:val="24"/>
        </w:rPr>
      </w:pPr>
      <w:r w:rsidRPr="00027AAD">
        <w:rPr>
          <w:rFonts w:eastAsia="Calibri" w:cstheme="minorHAnsi"/>
          <w:sz w:val="24"/>
          <w:szCs w:val="24"/>
          <w:lang w:eastAsia="hr-HR"/>
        </w:rPr>
        <w:t xml:space="preserve">Radom Stožera civilne zaštite Grada Čakovca rukovodi načelnik Stožera, a kada se proglasi velika nesreća, rukovođenje preuzima gradonačelnica Grada Čakovca. </w:t>
      </w:r>
      <w:r w:rsidRPr="00027AAD">
        <w:rPr>
          <w:rFonts w:cstheme="minorHAnsi"/>
          <w:sz w:val="24"/>
          <w:szCs w:val="24"/>
        </w:rPr>
        <w:t>Način rada Stožera civilne zaštite uređen je Poslovnikom o rada stožera civilne zaštite Grada Čakovca (KLASA: 810-01/21-01/1, URBROJ: 2109/02-08-03-21-02, od dana 08. lipnja 2021. godine).</w:t>
      </w:r>
    </w:p>
    <w:p w14:paraId="3E97B392" w14:textId="2D0D328C" w:rsidR="005B1CDA" w:rsidRDefault="00000000">
      <w:pPr>
        <w:spacing w:after="120" w:line="276" w:lineRule="auto"/>
        <w:jc w:val="both"/>
        <w:rPr>
          <w:rFonts w:cstheme="minorHAnsi"/>
          <w:sz w:val="24"/>
          <w:szCs w:val="28"/>
        </w:rPr>
      </w:pPr>
      <w:r>
        <w:rPr>
          <w:rFonts w:cstheme="minorHAnsi"/>
          <w:sz w:val="24"/>
          <w:szCs w:val="28"/>
        </w:rPr>
        <w:t>Poslovnikom se utvrđuje pripremanje, sazivanje i rad na sjednicama Stožera, donošenje odluka iz njegovog djelokruga rada, prava i dužnosti članova Stožera, te druga pitanja.</w:t>
      </w:r>
    </w:p>
    <w:p w14:paraId="66B73021" w14:textId="77777777" w:rsidR="00027AAD" w:rsidRPr="00027AAD" w:rsidRDefault="00027AAD" w:rsidP="00027AAD">
      <w:pPr>
        <w:spacing w:after="120" w:line="276" w:lineRule="auto"/>
        <w:jc w:val="both"/>
        <w:rPr>
          <w:rFonts w:cstheme="minorHAnsi"/>
          <w:sz w:val="24"/>
          <w:szCs w:val="24"/>
        </w:rPr>
      </w:pPr>
      <w:r w:rsidRPr="00027AAD">
        <w:rPr>
          <w:rFonts w:cstheme="minorHAnsi"/>
          <w:sz w:val="24"/>
          <w:szCs w:val="24"/>
        </w:rPr>
        <w:t>Mobilizacija Stožera civilne zaštite Grada Čakovca vrši se sukladno Shemi mobilizacije Stožera civilne zaštite Grada Čakovca (KLASA: 810-01/19-01/1, URBROJ: 2109/2-08-03-19-6, od dana 24. rujna 2019. godine).</w:t>
      </w:r>
    </w:p>
    <w:p w14:paraId="51261557" w14:textId="1D1BF157" w:rsidR="005B1CDA" w:rsidRDefault="00000000">
      <w:pPr>
        <w:spacing w:after="120" w:line="276" w:lineRule="auto"/>
        <w:jc w:val="both"/>
        <w:rPr>
          <w:rFonts w:eastAsia="Calibri" w:cstheme="minorHAnsi"/>
          <w:sz w:val="24"/>
          <w:szCs w:val="28"/>
          <w:lang w:eastAsia="hr-HR"/>
        </w:rPr>
      </w:pPr>
      <w:r>
        <w:rPr>
          <w:rFonts w:eastAsia="Calibri" w:cstheme="minorHAnsi"/>
          <w:sz w:val="24"/>
          <w:szCs w:val="28"/>
          <w:lang w:eastAsia="hr-HR"/>
        </w:rPr>
        <w:t xml:space="preserve">Stožer civilne zaštite Grada </w:t>
      </w:r>
      <w:r w:rsidR="00027AAD">
        <w:rPr>
          <w:rFonts w:eastAsia="Calibri" w:cstheme="minorHAnsi"/>
          <w:sz w:val="24"/>
          <w:szCs w:val="28"/>
          <w:lang w:eastAsia="hr-HR"/>
        </w:rPr>
        <w:t xml:space="preserve">Čakovca </w:t>
      </w:r>
      <w:r>
        <w:rPr>
          <w:rFonts w:eastAsia="Calibri" w:cstheme="minorHAnsi"/>
          <w:sz w:val="24"/>
          <w:szCs w:val="28"/>
          <w:lang w:eastAsia="hr-HR"/>
        </w:rPr>
        <w:t xml:space="preserve">upoznat je sa </w:t>
      </w:r>
      <w:r>
        <w:rPr>
          <w:rFonts w:eastAsia="Calibri" w:cstheme="minorHAnsi"/>
          <w:i/>
          <w:iCs/>
          <w:sz w:val="24"/>
          <w:szCs w:val="28"/>
          <w:lang w:eastAsia="hr-HR"/>
        </w:rPr>
        <w:t xml:space="preserve">Zakonom, </w:t>
      </w:r>
      <w:r>
        <w:rPr>
          <w:rFonts w:eastAsia="Calibri" w:cstheme="minorHAnsi"/>
          <w:sz w:val="24"/>
          <w:szCs w:val="28"/>
          <w:lang w:eastAsia="hr-HR"/>
        </w:rPr>
        <w:t xml:space="preserve">podzakonskim aktima, načinom djelovanja sustava civilne zaštite, načelima sustava civilne zaštite i sl. </w:t>
      </w:r>
    </w:p>
    <w:p w14:paraId="3D0D7D1A" w14:textId="77777777" w:rsidR="005B1CDA" w:rsidRDefault="00000000">
      <w:pPr>
        <w:spacing w:after="120" w:line="276" w:lineRule="auto"/>
        <w:jc w:val="both"/>
        <w:rPr>
          <w:rFonts w:eastAsia="Calibri" w:cstheme="minorHAnsi"/>
          <w:sz w:val="24"/>
          <w:szCs w:val="28"/>
          <w:lang w:eastAsia="hr-HR"/>
        </w:rPr>
      </w:pPr>
      <w:r>
        <w:rPr>
          <w:rFonts w:eastAsia="Calibri" w:cstheme="minorHAnsi"/>
          <w:sz w:val="24"/>
          <w:szCs w:val="28"/>
          <w:lang w:eastAsia="hr-HR"/>
        </w:rPr>
        <w:t>Kontakt podaci Stožera civilne zaštite (adrese, fiksni i mobilni telefonski brojevi) kontinuirano se ažuriraju u planskim dokumentima.</w:t>
      </w:r>
    </w:p>
    <w:p w14:paraId="625A9308" w14:textId="1D67005B" w:rsidR="005B1CDA" w:rsidRDefault="00000000" w:rsidP="00CC18A4">
      <w:pPr>
        <w:pStyle w:val="Opisslike"/>
        <w:jc w:val="center"/>
        <w:rPr>
          <w:lang w:eastAsia="hr-HR"/>
        </w:rPr>
      </w:pPr>
      <w:bookmarkStart w:id="1126" w:name="_Toc167343873"/>
      <w:bookmarkStart w:id="1127" w:name="_Toc178147576"/>
      <w:bookmarkStart w:id="1128" w:name="_Toc175032829"/>
      <w:bookmarkStart w:id="1129" w:name="_Toc75935194"/>
      <w:bookmarkStart w:id="1130" w:name="_Toc196826607"/>
      <w:r>
        <w:t xml:space="preserve">Tablica </w:t>
      </w:r>
      <w:fldSimple w:instr=" SEQ Tablica \* ARABIC ">
        <w:r w:rsidR="00B61DD6">
          <w:rPr>
            <w:noProof/>
          </w:rPr>
          <w:t>138</w:t>
        </w:r>
      </w:fldSimple>
      <w:r>
        <w:t>. Prikaz spremnosti kapaciteta Stožera civilne zaštite</w:t>
      </w:r>
      <w:bookmarkEnd w:id="1126"/>
      <w:bookmarkEnd w:id="1127"/>
      <w:bookmarkEnd w:id="1128"/>
      <w:bookmarkEnd w:id="1129"/>
      <w:bookmarkEnd w:id="1130"/>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296D9A07"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78F9E" w14:textId="77777777" w:rsidR="005B1CDA" w:rsidRDefault="00000000" w:rsidP="00AF242A">
            <w:pPr>
              <w:spacing w:after="0" w:line="276" w:lineRule="auto"/>
              <w:jc w:val="center"/>
              <w:rPr>
                <w:rFonts w:cs="Calibri"/>
                <w:sz w:val="20"/>
                <w:szCs w:val="20"/>
              </w:rPr>
            </w:pPr>
            <w:bookmarkStart w:id="1131" w:name="_Hlk511030861"/>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DDD87F3" w14:textId="77777777" w:rsidR="005B1CDA" w:rsidRDefault="00000000" w:rsidP="00CC18A4">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6B5502A" w14:textId="77777777" w:rsidR="005B1CDA" w:rsidRDefault="00000000" w:rsidP="00CC18A4">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4D141C3" w14:textId="77777777" w:rsidR="005B1CDA" w:rsidRDefault="00000000" w:rsidP="00CC18A4">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AD49BE6" w14:textId="77777777" w:rsidR="005B1CDA" w:rsidRDefault="00000000" w:rsidP="00CC18A4">
            <w:pPr>
              <w:spacing w:after="0" w:line="276" w:lineRule="auto"/>
              <w:jc w:val="center"/>
              <w:rPr>
                <w:rFonts w:cs="Calibri"/>
                <w:sz w:val="20"/>
                <w:szCs w:val="20"/>
              </w:rPr>
            </w:pPr>
            <w:r>
              <w:rPr>
                <w:rFonts w:cs="Calibri"/>
                <w:b/>
                <w:sz w:val="20"/>
                <w:szCs w:val="20"/>
              </w:rPr>
              <w:t>Vrlo visoka spremnost</w:t>
            </w:r>
          </w:p>
        </w:tc>
      </w:tr>
      <w:tr w:rsidR="005B1CDA" w14:paraId="3C6EF4FB" w14:textId="77777777">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BF5B"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34BE478"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188A457"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21561CB"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556776"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3E15A78C" w14:textId="77777777">
        <w:trPr>
          <w:trHeight w:val="10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9163B" w14:textId="77777777" w:rsidR="005B1CDA" w:rsidRDefault="00000000">
            <w:pPr>
              <w:spacing w:after="0" w:line="240" w:lineRule="auto"/>
              <w:jc w:val="center"/>
              <w:rPr>
                <w:rFonts w:cs="Calibri"/>
                <w:sz w:val="20"/>
                <w:szCs w:val="20"/>
              </w:rPr>
            </w:pPr>
            <w:r>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68F20"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DB995"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565BD"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CF0FB"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3F54874D"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981F2" w14:textId="77777777" w:rsidR="005B1CDA" w:rsidRDefault="00000000">
            <w:pPr>
              <w:spacing w:after="0" w:line="240" w:lineRule="auto"/>
              <w:jc w:val="center"/>
              <w:rPr>
                <w:rFonts w:cs="Calibri"/>
                <w:sz w:val="20"/>
                <w:szCs w:val="20"/>
              </w:rPr>
            </w:pPr>
            <w:r>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B03D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E602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AF82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FD1E8"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02168666"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88" w14:textId="77777777" w:rsidR="005B1CDA" w:rsidRDefault="00000000">
            <w:pPr>
              <w:spacing w:after="0" w:line="240" w:lineRule="auto"/>
              <w:jc w:val="center"/>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592CA"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D30D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8743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E307A"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4ADFF44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EB4DF"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DA33B"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C0591"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E848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F5515" w14:textId="77777777" w:rsidR="005B1CDA" w:rsidRDefault="00000000">
            <w:pPr>
              <w:spacing w:after="0" w:line="240" w:lineRule="auto"/>
              <w:jc w:val="center"/>
              <w:rPr>
                <w:rFonts w:cs="Calibri"/>
                <w:b/>
                <w:sz w:val="20"/>
                <w:szCs w:val="20"/>
              </w:rPr>
            </w:pPr>
            <w:r>
              <w:rPr>
                <w:rFonts w:cs="Calibri"/>
                <w:b/>
                <w:sz w:val="20"/>
                <w:szCs w:val="20"/>
              </w:rPr>
              <w:t>X</w:t>
            </w:r>
          </w:p>
        </w:tc>
      </w:tr>
      <w:bookmarkEnd w:id="1131"/>
    </w:tbl>
    <w:p w14:paraId="188FC441" w14:textId="77777777" w:rsidR="005B1CDA" w:rsidRDefault="005B1CDA">
      <w:pPr>
        <w:rPr>
          <w:lang w:eastAsia="zh-CN"/>
        </w:rPr>
      </w:pPr>
    </w:p>
    <w:p w14:paraId="1646659C" w14:textId="77777777" w:rsidR="00D002FA" w:rsidRDefault="00D002FA" w:rsidP="00D002FA">
      <w:pPr>
        <w:pStyle w:val="Naslov4"/>
        <w:numPr>
          <w:ilvl w:val="0"/>
          <w:numId w:val="0"/>
        </w:numPr>
        <w:ind w:left="1497"/>
      </w:pPr>
      <w:bookmarkStart w:id="1132" w:name="_Toc198881075"/>
      <w:r>
        <w:t>8.2.1.3. Koordinatori na lokaciji</w:t>
      </w:r>
      <w:bookmarkEnd w:id="1132"/>
    </w:p>
    <w:p w14:paraId="26710F5F" w14:textId="25B4D76F" w:rsidR="00D002FA" w:rsidRPr="00D002FA" w:rsidRDefault="00D002FA" w:rsidP="00D002FA">
      <w:pPr>
        <w:rPr>
          <w:lang w:eastAsia="zh-CN"/>
        </w:rPr>
      </w:pPr>
    </w:p>
    <w:p w14:paraId="24ECE44A" w14:textId="77777777" w:rsidR="005B1CDA" w:rsidRDefault="00000000">
      <w:pPr>
        <w:spacing w:line="276" w:lineRule="auto"/>
        <w:jc w:val="both"/>
        <w:rPr>
          <w:sz w:val="24"/>
          <w:szCs w:val="24"/>
          <w:lang w:eastAsia="zh-CN"/>
        </w:rPr>
      </w:pPr>
      <w:r>
        <w:rPr>
          <w:sz w:val="24"/>
          <w:szCs w:val="24"/>
          <w:lang w:eastAsia="zh-CN"/>
        </w:rPr>
        <w:t>Sukladno specifičnostima izvanrednog događaja, načelnik Stožera civilne zaštite određuje koordinatora na lokaciji. 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 temeljem čl. 26. st. 2. Pravilnika o mobilizaciji, uvjetima i načinu rada operativnih snaga sustava civilne zaštite („Narodne Novine“ broj 69/16).</w:t>
      </w:r>
    </w:p>
    <w:p w14:paraId="16899C74" w14:textId="77777777" w:rsidR="00932A70" w:rsidRPr="00932A70" w:rsidRDefault="00932A70" w:rsidP="00932A70">
      <w:pPr>
        <w:spacing w:after="120" w:line="276" w:lineRule="auto"/>
        <w:jc w:val="both"/>
        <w:rPr>
          <w:rFonts w:eastAsia="Calibri" w:cstheme="minorHAnsi"/>
          <w:sz w:val="24"/>
          <w:szCs w:val="24"/>
          <w:lang w:eastAsia="ar-SA"/>
        </w:rPr>
      </w:pPr>
      <w:bookmarkStart w:id="1133" w:name="_Hlk56413378"/>
      <w:r w:rsidRPr="00932A70">
        <w:rPr>
          <w:rFonts w:eastAsia="Calibri" w:cstheme="minorHAnsi"/>
          <w:sz w:val="24"/>
          <w:szCs w:val="24"/>
          <w:lang w:eastAsia="ar-SA"/>
        </w:rPr>
        <w:t xml:space="preserve">Odlukom načelnika Stožera civilne zaštite o imenovanju koordinatora na lokaciji Grada Čakovca (KLASA:810-01/19-01/1, URBROJ:2109/2-08-03-19-5, od dana 02. listopada 2019. godine), imenovani su koordinatori na lokaciji koji će u slučaju velike nesreće i katastrofe koordinirati aktivnostima operativnih snaga sustava civilne zaštite na mjestu intervencije. </w:t>
      </w:r>
    </w:p>
    <w:bookmarkEnd w:id="1133"/>
    <w:p w14:paraId="3843C7B0" w14:textId="77777777" w:rsidR="00932A70" w:rsidRPr="00932A70" w:rsidRDefault="00932A70" w:rsidP="00932A70">
      <w:pPr>
        <w:spacing w:after="120" w:line="276" w:lineRule="auto"/>
        <w:jc w:val="both"/>
        <w:rPr>
          <w:rFonts w:eastAsia="Calibri" w:cstheme="minorHAnsi"/>
          <w:bCs/>
          <w:iCs/>
          <w:sz w:val="24"/>
          <w:szCs w:val="24"/>
          <w:lang w:eastAsia="ar-SA"/>
        </w:rPr>
      </w:pPr>
      <w:r w:rsidRPr="00932A70">
        <w:rPr>
          <w:rFonts w:eastAsia="Calibri" w:cstheme="minorHAnsi"/>
          <w:sz w:val="24"/>
          <w:szCs w:val="24"/>
          <w:lang w:eastAsia="ar-SA"/>
        </w:rPr>
        <w:lastRenderedPageBreak/>
        <w:t>Načelnik nadležnog Stožera civilne zaštite koordinatora određuje i upućuje na lokaciju sa zadaćom koordiniranja djelovanja različitih operativnih snaga sustava civilne zaštite i komuniciranja sa Stožerom civilne zaštite tijekom trajanja poduzimanja mjera i aktivnosti na otklanjanju posljedica izvanrednog događaja.</w:t>
      </w:r>
    </w:p>
    <w:p w14:paraId="301E97EB" w14:textId="151408DE" w:rsidR="005B1CDA" w:rsidRDefault="00000000" w:rsidP="00CC18A4">
      <w:pPr>
        <w:pStyle w:val="Opisslike"/>
        <w:keepNext/>
        <w:spacing w:line="276" w:lineRule="auto"/>
        <w:jc w:val="center"/>
        <w:rPr>
          <w:b w:val="0"/>
          <w:bCs w:val="0"/>
          <w:i/>
          <w:iCs/>
        </w:rPr>
      </w:pPr>
      <w:bookmarkStart w:id="1134" w:name="_Toc167343874"/>
      <w:bookmarkStart w:id="1135" w:name="_Toc175032830"/>
      <w:bookmarkStart w:id="1136" w:name="_Toc178147577"/>
      <w:bookmarkStart w:id="1137" w:name="_Toc196826608"/>
      <w:r>
        <w:t xml:space="preserve">Tablica </w:t>
      </w:r>
      <w:fldSimple w:instr=" SEQ Tablica \* ARABIC ">
        <w:r w:rsidR="00B61DD6">
          <w:rPr>
            <w:noProof/>
          </w:rPr>
          <w:t>139</w:t>
        </w:r>
      </w:fldSimple>
      <w:r>
        <w:rPr>
          <w:b w:val="0"/>
          <w:bCs w:val="0"/>
          <w:i/>
          <w:iCs/>
        </w:rPr>
        <w:t>.</w:t>
      </w:r>
      <w:r>
        <w:t xml:space="preserve"> Prikaz spremnosti kapaciteta koordinatora na lokaciji sustava civilne zaštite</w:t>
      </w:r>
      <w:bookmarkEnd w:id="1134"/>
      <w:bookmarkEnd w:id="1135"/>
      <w:bookmarkEnd w:id="1136"/>
      <w:bookmarkEnd w:id="1137"/>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023EC031"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6D4D6" w14:textId="77777777" w:rsidR="005B1CDA" w:rsidRDefault="00000000" w:rsidP="00AF242A">
            <w:pPr>
              <w:spacing w:after="0" w:line="276" w:lineRule="auto"/>
              <w:jc w:val="center"/>
              <w:rPr>
                <w:rFonts w:cs="Calibri"/>
                <w:sz w:val="20"/>
                <w:szCs w:val="20"/>
              </w:rPr>
            </w:pPr>
            <w:bookmarkStart w:id="1138" w:name="_Hlk511030929"/>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10FCDA4" w14:textId="77777777" w:rsidR="005B1CDA" w:rsidRDefault="00000000" w:rsidP="00CC18A4">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650D362" w14:textId="77777777" w:rsidR="005B1CDA" w:rsidRDefault="00000000" w:rsidP="00CC18A4">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5CA4965" w14:textId="77777777" w:rsidR="005B1CDA" w:rsidRDefault="00000000" w:rsidP="00CC18A4">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C6E65A9" w14:textId="77777777" w:rsidR="005B1CDA" w:rsidRDefault="00000000" w:rsidP="00CC18A4">
            <w:pPr>
              <w:spacing w:after="0" w:line="276" w:lineRule="auto"/>
              <w:jc w:val="center"/>
              <w:rPr>
                <w:rFonts w:cs="Calibri"/>
                <w:sz w:val="20"/>
                <w:szCs w:val="20"/>
              </w:rPr>
            </w:pPr>
            <w:r>
              <w:rPr>
                <w:rFonts w:cs="Calibri"/>
                <w:b/>
                <w:sz w:val="20"/>
                <w:szCs w:val="20"/>
              </w:rPr>
              <w:t>Vrlo visoka spremnost</w:t>
            </w:r>
          </w:p>
        </w:tc>
      </w:tr>
      <w:tr w:rsidR="005B1CDA" w14:paraId="66B6AC6A"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FC954"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1BB77D4"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FF0E877"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812FF03"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BCDF181"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0C287D51"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15473" w14:textId="77777777" w:rsidR="005B1CDA" w:rsidRDefault="00000000">
            <w:pPr>
              <w:spacing w:after="0" w:line="240" w:lineRule="auto"/>
              <w:jc w:val="center"/>
              <w:rPr>
                <w:rFonts w:cs="Calibri"/>
                <w:sz w:val="20"/>
                <w:szCs w:val="20"/>
              </w:rPr>
            </w:pPr>
            <w:r>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16F8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F9CC1"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D596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A99BB"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7CC2E13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C52DD" w14:textId="77777777" w:rsidR="005B1CDA" w:rsidRDefault="00000000">
            <w:pPr>
              <w:spacing w:after="0" w:line="240" w:lineRule="auto"/>
              <w:jc w:val="center"/>
              <w:rPr>
                <w:rFonts w:cs="Calibri"/>
                <w:sz w:val="20"/>
                <w:szCs w:val="20"/>
              </w:rPr>
            </w:pPr>
            <w:r>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391DF"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FEA96"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73669"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F43A5"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166810BF"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5DCE1" w14:textId="77777777" w:rsidR="005B1CDA" w:rsidRDefault="00000000">
            <w:pPr>
              <w:spacing w:after="0" w:line="240" w:lineRule="auto"/>
              <w:jc w:val="center"/>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79A0D"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DB74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9887"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15C8B"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1DB166E1"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73778"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7C664"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2D55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EB9A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60A9A" w14:textId="77777777" w:rsidR="005B1CDA" w:rsidRDefault="00000000">
            <w:pPr>
              <w:spacing w:after="0" w:line="240" w:lineRule="auto"/>
              <w:jc w:val="center"/>
              <w:rPr>
                <w:rFonts w:cs="Calibri"/>
                <w:b/>
                <w:sz w:val="20"/>
                <w:szCs w:val="20"/>
              </w:rPr>
            </w:pPr>
            <w:r>
              <w:rPr>
                <w:rFonts w:cs="Calibri"/>
                <w:b/>
                <w:sz w:val="20"/>
                <w:szCs w:val="20"/>
              </w:rPr>
              <w:t>X</w:t>
            </w:r>
          </w:p>
        </w:tc>
      </w:tr>
      <w:bookmarkEnd w:id="1138"/>
    </w:tbl>
    <w:p w14:paraId="24641FA4" w14:textId="77777777" w:rsidR="005B1CDA" w:rsidRDefault="005B1CDA">
      <w:pPr>
        <w:rPr>
          <w:lang w:eastAsia="zh-CN"/>
        </w:rPr>
      </w:pPr>
    </w:p>
    <w:p w14:paraId="365355F7" w14:textId="77777777" w:rsidR="00A961B2" w:rsidRDefault="00D002FA" w:rsidP="00A961B2">
      <w:pPr>
        <w:pStyle w:val="Naslov3"/>
        <w:numPr>
          <w:ilvl w:val="0"/>
          <w:numId w:val="0"/>
        </w:numPr>
        <w:ind w:left="1072" w:hanging="505"/>
      </w:pPr>
      <w:bookmarkStart w:id="1139" w:name="_Toc198881076"/>
      <w:r>
        <w:t xml:space="preserve">8.2.2. </w:t>
      </w:r>
      <w:r w:rsidR="00A961B2">
        <w:t>Spremnost operativnih kapaciteta Grada</w:t>
      </w:r>
      <w:bookmarkEnd w:id="1139"/>
    </w:p>
    <w:p w14:paraId="56C75308" w14:textId="3615A672" w:rsidR="00D002FA" w:rsidRPr="00D002FA" w:rsidRDefault="00D002FA" w:rsidP="00D002FA">
      <w:pPr>
        <w:rPr>
          <w:lang w:eastAsia="zh-CN"/>
        </w:rPr>
      </w:pPr>
    </w:p>
    <w:p w14:paraId="0FE96F2E" w14:textId="77777777" w:rsidR="005B1CDA" w:rsidRDefault="00000000">
      <w:pPr>
        <w:spacing w:after="0" w:line="276" w:lineRule="auto"/>
        <w:jc w:val="both"/>
        <w:rPr>
          <w:sz w:val="24"/>
          <w:szCs w:val="24"/>
        </w:rPr>
      </w:pPr>
      <w:bookmarkStart w:id="1140" w:name="_Hlk511031045"/>
      <w:r>
        <w:rPr>
          <w:sz w:val="24"/>
          <w:szCs w:val="24"/>
        </w:rPr>
        <w:t>Procjena spremnosti sustava civilne zaštite provodi se na temelju spremnosti operativnih kapaciteta sustava civilne zaštite za provođenje svih mjera i aktivnosti sustava civilne zaštite. Spremnost operativnih kapaciteta analizirana je po sljedećim parametrima:</w:t>
      </w:r>
    </w:p>
    <w:p w14:paraId="095AE6D8" w14:textId="77777777" w:rsidR="005B1CDA" w:rsidRDefault="00000000">
      <w:pPr>
        <w:numPr>
          <w:ilvl w:val="0"/>
          <w:numId w:val="88"/>
        </w:numPr>
        <w:autoSpaceDN w:val="0"/>
        <w:spacing w:after="0" w:line="276" w:lineRule="auto"/>
        <w:jc w:val="both"/>
        <w:rPr>
          <w:sz w:val="24"/>
          <w:szCs w:val="24"/>
        </w:rPr>
      </w:pPr>
      <w:r>
        <w:rPr>
          <w:sz w:val="24"/>
          <w:szCs w:val="24"/>
        </w:rPr>
        <w:t>osposobljenosti ljudstva i zapovjednog osoblja,</w:t>
      </w:r>
    </w:p>
    <w:p w14:paraId="7F56A99B" w14:textId="77777777" w:rsidR="005B1CDA" w:rsidRDefault="00000000">
      <w:pPr>
        <w:numPr>
          <w:ilvl w:val="0"/>
          <w:numId w:val="88"/>
        </w:numPr>
        <w:autoSpaceDN w:val="0"/>
        <w:spacing w:after="0" w:line="276" w:lineRule="auto"/>
        <w:jc w:val="both"/>
        <w:rPr>
          <w:sz w:val="24"/>
          <w:szCs w:val="24"/>
        </w:rPr>
      </w:pPr>
      <w:r>
        <w:rPr>
          <w:sz w:val="24"/>
          <w:szCs w:val="24"/>
        </w:rPr>
        <w:t>uvježbanosti,</w:t>
      </w:r>
    </w:p>
    <w:p w14:paraId="3AB5A7E7" w14:textId="77777777" w:rsidR="005B1CDA" w:rsidRDefault="00000000">
      <w:pPr>
        <w:numPr>
          <w:ilvl w:val="0"/>
          <w:numId w:val="88"/>
        </w:numPr>
        <w:autoSpaceDN w:val="0"/>
        <w:spacing w:after="0" w:line="276" w:lineRule="auto"/>
        <w:jc w:val="both"/>
        <w:rPr>
          <w:sz w:val="24"/>
          <w:szCs w:val="24"/>
        </w:rPr>
      </w:pPr>
      <w:r>
        <w:rPr>
          <w:sz w:val="24"/>
          <w:szCs w:val="24"/>
        </w:rPr>
        <w:t>opremljenosti materijalnim sredstvima i opremom,</w:t>
      </w:r>
    </w:p>
    <w:p w14:paraId="65F727DA" w14:textId="77777777" w:rsidR="005B1CDA" w:rsidRDefault="00000000">
      <w:pPr>
        <w:numPr>
          <w:ilvl w:val="0"/>
          <w:numId w:val="88"/>
        </w:numPr>
        <w:autoSpaceDN w:val="0"/>
        <w:spacing w:after="0" w:line="276" w:lineRule="auto"/>
        <w:jc w:val="both"/>
        <w:rPr>
          <w:sz w:val="24"/>
          <w:szCs w:val="24"/>
        </w:rPr>
      </w:pPr>
      <w:r>
        <w:rPr>
          <w:sz w:val="24"/>
          <w:szCs w:val="24"/>
        </w:rPr>
        <w:t>vremenu mobilizacijske spremnosti/operativne gotovosti,</w:t>
      </w:r>
    </w:p>
    <w:p w14:paraId="55C0B55A" w14:textId="77777777" w:rsidR="005B1CDA" w:rsidRDefault="00000000">
      <w:pPr>
        <w:numPr>
          <w:ilvl w:val="0"/>
          <w:numId w:val="88"/>
        </w:numPr>
        <w:autoSpaceDN w:val="0"/>
        <w:spacing w:after="0" w:line="276" w:lineRule="auto"/>
        <w:jc w:val="both"/>
        <w:rPr>
          <w:sz w:val="24"/>
          <w:szCs w:val="24"/>
        </w:rPr>
      </w:pPr>
      <w:r>
        <w:rPr>
          <w:sz w:val="24"/>
          <w:szCs w:val="24"/>
        </w:rPr>
        <w:t>samodostatnosti i logističkoj potpori.</w:t>
      </w:r>
      <w:bookmarkEnd w:id="1140"/>
    </w:p>
    <w:p w14:paraId="01C51155" w14:textId="77777777" w:rsidR="005B1CDA" w:rsidRDefault="005B1CDA">
      <w:pPr>
        <w:rPr>
          <w:lang w:eastAsia="zh-CN"/>
        </w:rPr>
      </w:pPr>
    </w:p>
    <w:p w14:paraId="51C3FDFE" w14:textId="77777777" w:rsidR="00A961B2" w:rsidRDefault="00A961B2" w:rsidP="00A961B2">
      <w:pPr>
        <w:pStyle w:val="Naslov4"/>
        <w:numPr>
          <w:ilvl w:val="0"/>
          <w:numId w:val="0"/>
        </w:numPr>
        <w:ind w:left="1497"/>
      </w:pPr>
      <w:bookmarkStart w:id="1141" w:name="_Toc198881077"/>
      <w:r>
        <w:t>8.2.2.1. Operative snage vatrogastva</w:t>
      </w:r>
      <w:bookmarkEnd w:id="1141"/>
    </w:p>
    <w:p w14:paraId="2EF5C6B7" w14:textId="66F3D2A9" w:rsidR="00A961B2" w:rsidRPr="00A961B2" w:rsidRDefault="00A961B2" w:rsidP="00A961B2">
      <w:pPr>
        <w:rPr>
          <w:lang w:eastAsia="zh-CN"/>
        </w:rPr>
      </w:pPr>
    </w:p>
    <w:p w14:paraId="05C54602" w14:textId="77777777" w:rsidR="005B1CDA" w:rsidRDefault="00000000">
      <w:pPr>
        <w:spacing w:after="120" w:line="276" w:lineRule="auto"/>
        <w:jc w:val="both"/>
        <w:rPr>
          <w:rFonts w:eastAsia="Calibri" w:cstheme="minorHAnsi"/>
          <w:color w:val="000000"/>
          <w:sz w:val="24"/>
          <w:szCs w:val="28"/>
        </w:rPr>
      </w:pPr>
      <w:r>
        <w:rPr>
          <w:rFonts w:eastAsia="Calibri" w:cstheme="minorHAnsi"/>
          <w:color w:val="000000"/>
          <w:sz w:val="24"/>
          <w:szCs w:val="28"/>
        </w:rPr>
        <w:t>Operativne snage vatrogastva temeljna su operativna snaga sustava civilne zaštite koje djeluju u sustavu civilne zaštite u skladu s odredbama posebnih propisa kojima se uređuje područje vatrogastva.</w:t>
      </w:r>
    </w:p>
    <w:p w14:paraId="024EA18C" w14:textId="77777777" w:rsidR="00932A70" w:rsidRPr="00932A70" w:rsidRDefault="00932A70" w:rsidP="00932A70">
      <w:pPr>
        <w:spacing w:after="120" w:line="276" w:lineRule="auto"/>
        <w:jc w:val="both"/>
        <w:rPr>
          <w:rFonts w:eastAsia="Calibri" w:cstheme="minorHAnsi"/>
          <w:color w:val="000000"/>
          <w:sz w:val="24"/>
          <w:szCs w:val="24"/>
        </w:rPr>
      </w:pPr>
      <w:bookmarkStart w:id="1142" w:name="_Hlk56412119"/>
      <w:r w:rsidRPr="00932A70">
        <w:rPr>
          <w:rFonts w:eastAsia="Calibri" w:cstheme="minorHAnsi"/>
          <w:color w:val="000000"/>
          <w:sz w:val="24"/>
          <w:szCs w:val="24"/>
        </w:rPr>
        <w:t>Na području Grada Čakovca djeluje Vatrogasna zajednica Grada Čakovca u koju je udružena 1 javna vatrogasna postrojba, 15 dobrovoljnih vatrogasnih društava te 2 dobrovoljna vatrogasna društva u gospodarstvu: JVP Čakovec, DVD Čakovec, DVD Gornji Vidovec, DVD Ivanovec, DVD Krištanovec, DVD Kuršanec, DVD Mačkovec, DVD Novo Selo Rok, DVD Pustakovec-Buzovec-Putjane, DVD Savska Ves, DVD Šandorovec, DVD Totovec, DVD Žiškovec, DVD Mihovljan, DVD Štefanec, GDVD Čakovečki mlinovi te GDVD Čateks.</w:t>
      </w:r>
    </w:p>
    <w:bookmarkEnd w:id="1142"/>
    <w:p w14:paraId="594E1D42" w14:textId="4DF68242" w:rsidR="005B1CDA" w:rsidRDefault="00000000">
      <w:pPr>
        <w:autoSpaceDE w:val="0"/>
        <w:autoSpaceDN w:val="0"/>
        <w:adjustRightInd w:val="0"/>
        <w:spacing w:after="120" w:line="276" w:lineRule="auto"/>
        <w:jc w:val="both"/>
        <w:rPr>
          <w:rFonts w:eastAsia="Calibri" w:cstheme="minorHAnsi"/>
          <w:color w:val="000000"/>
          <w:sz w:val="24"/>
          <w:szCs w:val="28"/>
        </w:rPr>
      </w:pPr>
      <w:r>
        <w:rPr>
          <w:rFonts w:eastAsia="Calibri" w:cstheme="minorHAnsi"/>
          <w:color w:val="000000"/>
          <w:sz w:val="24"/>
          <w:szCs w:val="28"/>
        </w:rPr>
        <w:t xml:space="preserve">Kadrovska popunjenost dobrovoljnih vatrogasnih društava koje djeluju na području Grada </w:t>
      </w:r>
      <w:r w:rsidR="001B437B">
        <w:rPr>
          <w:rFonts w:eastAsia="Calibri" w:cstheme="minorHAnsi"/>
          <w:color w:val="000000"/>
          <w:sz w:val="24"/>
          <w:szCs w:val="28"/>
        </w:rPr>
        <w:t xml:space="preserve">Čakovca </w:t>
      </w:r>
      <w:r>
        <w:rPr>
          <w:rFonts w:eastAsia="Calibri" w:cstheme="minorHAnsi"/>
          <w:color w:val="000000"/>
          <w:sz w:val="24"/>
          <w:szCs w:val="28"/>
        </w:rPr>
        <w:t>prikazana je u sljedećoj tablici:</w:t>
      </w:r>
    </w:p>
    <w:p w14:paraId="59EEB8FB" w14:textId="0D60C44C" w:rsidR="005B1CDA" w:rsidRDefault="00000000">
      <w:pPr>
        <w:pStyle w:val="Opisslike"/>
        <w:keepNext/>
        <w:spacing w:line="240" w:lineRule="auto"/>
        <w:jc w:val="center"/>
        <w:rPr>
          <w:rFonts w:asciiTheme="minorHAnsi" w:hAnsiTheme="minorHAnsi" w:cstheme="minorHAnsi"/>
        </w:rPr>
      </w:pPr>
      <w:bookmarkStart w:id="1143" w:name="_Toc196826609"/>
      <w:r>
        <w:rPr>
          <w:rFonts w:asciiTheme="minorHAnsi" w:hAnsiTheme="minorHAnsi" w:cstheme="minorHAnsi"/>
        </w:rPr>
        <w:lastRenderedPageBreak/>
        <w:t xml:space="preserve">Tablica </w:t>
      </w:r>
      <w:r>
        <w:rPr>
          <w:rFonts w:asciiTheme="minorHAnsi" w:hAnsiTheme="minorHAnsi" w:cstheme="minorHAnsi"/>
        </w:rPr>
        <w:fldChar w:fldCharType="begin"/>
      </w:r>
      <w:r>
        <w:rPr>
          <w:rFonts w:asciiTheme="minorHAnsi" w:hAnsiTheme="minorHAnsi" w:cstheme="minorHAnsi"/>
        </w:rPr>
        <w:instrText xml:space="preserve"> SEQ Tablica \* ARABIC </w:instrText>
      </w:r>
      <w:r>
        <w:rPr>
          <w:rFonts w:asciiTheme="minorHAnsi" w:hAnsiTheme="minorHAnsi" w:cstheme="minorHAnsi"/>
        </w:rPr>
        <w:fldChar w:fldCharType="separate"/>
      </w:r>
      <w:r w:rsidR="00B61DD6">
        <w:rPr>
          <w:rFonts w:asciiTheme="minorHAnsi" w:hAnsiTheme="minorHAnsi" w:cstheme="minorHAnsi"/>
          <w:noProof/>
        </w:rPr>
        <w:t>140</w:t>
      </w:r>
      <w:r>
        <w:rPr>
          <w:rFonts w:asciiTheme="minorHAnsi" w:hAnsiTheme="minorHAnsi" w:cstheme="minorHAnsi"/>
        </w:rPr>
        <w:fldChar w:fldCharType="end"/>
      </w:r>
      <w:r>
        <w:rPr>
          <w:rFonts w:asciiTheme="minorHAnsi" w:hAnsiTheme="minorHAnsi" w:cstheme="minorHAnsi"/>
        </w:rPr>
        <w:t>. Kadrovska popunjenost operativnih snaga vatrogastva</w:t>
      </w:r>
      <w:bookmarkEnd w:id="1143"/>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53"/>
        <w:gridCol w:w="4110"/>
      </w:tblGrid>
      <w:tr w:rsidR="001B437B" w:rsidRPr="00AC7CF8" w14:paraId="046B33CB" w14:textId="77777777" w:rsidTr="008B486E">
        <w:trPr>
          <w:trHeight w:val="499"/>
          <w:tblHeader/>
          <w:jc w:val="center"/>
        </w:trPr>
        <w:tc>
          <w:tcPr>
            <w:tcW w:w="704" w:type="dxa"/>
            <w:shd w:val="clear" w:color="auto" w:fill="auto"/>
            <w:vAlign w:val="center"/>
          </w:tcPr>
          <w:p w14:paraId="230B08B1" w14:textId="77777777" w:rsidR="001B437B" w:rsidRPr="00AC7CF8" w:rsidRDefault="001B437B" w:rsidP="008B486E">
            <w:pPr>
              <w:widowControl w:val="0"/>
              <w:autoSpaceDE w:val="0"/>
              <w:autoSpaceDN w:val="0"/>
              <w:adjustRightInd w:val="0"/>
              <w:spacing w:after="0" w:line="276" w:lineRule="auto"/>
              <w:rPr>
                <w:rFonts w:eastAsia="Calibri" w:cstheme="minorHAnsi"/>
                <w:b/>
                <w:sz w:val="20"/>
                <w:szCs w:val="20"/>
              </w:rPr>
            </w:pPr>
            <w:r w:rsidRPr="00AC7CF8">
              <w:rPr>
                <w:rFonts w:eastAsia="Calibri" w:cstheme="minorHAnsi"/>
                <w:b/>
                <w:sz w:val="20"/>
                <w:szCs w:val="20"/>
              </w:rPr>
              <w:t>R.B.</w:t>
            </w:r>
          </w:p>
        </w:tc>
        <w:tc>
          <w:tcPr>
            <w:tcW w:w="4253" w:type="dxa"/>
            <w:shd w:val="clear" w:color="auto" w:fill="auto"/>
            <w:vAlign w:val="center"/>
          </w:tcPr>
          <w:p w14:paraId="79593F85" w14:textId="77777777" w:rsidR="001B437B" w:rsidRPr="00AC7CF8" w:rsidRDefault="001B437B" w:rsidP="008B486E">
            <w:pPr>
              <w:widowControl w:val="0"/>
              <w:autoSpaceDE w:val="0"/>
              <w:autoSpaceDN w:val="0"/>
              <w:adjustRightInd w:val="0"/>
              <w:spacing w:after="0" w:line="276" w:lineRule="auto"/>
              <w:ind w:left="884"/>
              <w:rPr>
                <w:rFonts w:eastAsia="Calibri" w:cstheme="minorHAnsi"/>
                <w:b/>
                <w:sz w:val="20"/>
                <w:szCs w:val="20"/>
              </w:rPr>
            </w:pPr>
            <w:r w:rsidRPr="00AC7CF8">
              <w:rPr>
                <w:rFonts w:eastAsia="Calibri" w:cstheme="minorHAnsi"/>
                <w:b/>
                <w:sz w:val="20"/>
                <w:szCs w:val="20"/>
              </w:rPr>
              <w:t>VATROGASNA POSTROJBA</w:t>
            </w:r>
          </w:p>
        </w:tc>
        <w:tc>
          <w:tcPr>
            <w:tcW w:w="4110" w:type="dxa"/>
            <w:shd w:val="clear" w:color="auto" w:fill="auto"/>
            <w:vAlign w:val="center"/>
          </w:tcPr>
          <w:p w14:paraId="6FE6CD9F" w14:textId="77777777" w:rsidR="001B437B" w:rsidRPr="00AC7CF8" w:rsidRDefault="001B437B" w:rsidP="008B486E">
            <w:pPr>
              <w:widowControl w:val="0"/>
              <w:autoSpaceDE w:val="0"/>
              <w:autoSpaceDN w:val="0"/>
              <w:adjustRightInd w:val="0"/>
              <w:spacing w:after="0" w:line="276" w:lineRule="auto"/>
              <w:jc w:val="center"/>
              <w:rPr>
                <w:rFonts w:eastAsia="Calibri" w:cstheme="minorHAnsi"/>
                <w:b/>
                <w:sz w:val="20"/>
                <w:szCs w:val="20"/>
              </w:rPr>
            </w:pPr>
            <w:r w:rsidRPr="00AC7CF8">
              <w:rPr>
                <w:rFonts w:eastAsia="Calibri" w:cstheme="minorHAnsi"/>
                <w:b/>
                <w:sz w:val="20"/>
                <w:szCs w:val="20"/>
              </w:rPr>
              <w:t>BROJ PROFESIONALNIH/OPERATIVNIH ČLANOVA</w:t>
            </w:r>
          </w:p>
        </w:tc>
      </w:tr>
      <w:tr w:rsidR="001B437B" w:rsidRPr="00AC7CF8" w14:paraId="7A772991" w14:textId="77777777" w:rsidTr="008B486E">
        <w:trPr>
          <w:trHeight w:val="70"/>
          <w:jc w:val="center"/>
        </w:trPr>
        <w:tc>
          <w:tcPr>
            <w:tcW w:w="704" w:type="dxa"/>
            <w:shd w:val="clear" w:color="auto" w:fill="auto"/>
            <w:vAlign w:val="center"/>
          </w:tcPr>
          <w:p w14:paraId="1FAE9CEF"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08C73A6B"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JVP Čakovec</w:t>
            </w:r>
          </w:p>
        </w:tc>
        <w:tc>
          <w:tcPr>
            <w:tcW w:w="4110" w:type="dxa"/>
            <w:shd w:val="clear" w:color="auto" w:fill="auto"/>
            <w:vAlign w:val="center"/>
          </w:tcPr>
          <w:p w14:paraId="5E18DA2F"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33</w:t>
            </w:r>
          </w:p>
        </w:tc>
      </w:tr>
      <w:tr w:rsidR="001B437B" w:rsidRPr="00AC7CF8" w14:paraId="28BE0E82" w14:textId="77777777" w:rsidTr="008B486E">
        <w:trPr>
          <w:trHeight w:val="269"/>
          <w:jc w:val="center"/>
        </w:trPr>
        <w:tc>
          <w:tcPr>
            <w:tcW w:w="704" w:type="dxa"/>
            <w:shd w:val="clear" w:color="auto" w:fill="auto"/>
            <w:vAlign w:val="center"/>
          </w:tcPr>
          <w:p w14:paraId="4882A07A"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56534B73"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Čakovec</w:t>
            </w:r>
          </w:p>
        </w:tc>
        <w:tc>
          <w:tcPr>
            <w:tcW w:w="4110" w:type="dxa"/>
            <w:shd w:val="clear" w:color="auto" w:fill="auto"/>
            <w:vAlign w:val="center"/>
          </w:tcPr>
          <w:p w14:paraId="54826087"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13</w:t>
            </w:r>
          </w:p>
        </w:tc>
      </w:tr>
      <w:tr w:rsidR="001B437B" w:rsidRPr="00AC7CF8" w14:paraId="690FE167" w14:textId="77777777" w:rsidTr="008B486E">
        <w:trPr>
          <w:trHeight w:val="269"/>
          <w:jc w:val="center"/>
        </w:trPr>
        <w:tc>
          <w:tcPr>
            <w:tcW w:w="704" w:type="dxa"/>
            <w:shd w:val="clear" w:color="auto" w:fill="auto"/>
            <w:vAlign w:val="center"/>
          </w:tcPr>
          <w:p w14:paraId="1E3F678C"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017422EE"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Gornji Vidovec</w:t>
            </w:r>
          </w:p>
        </w:tc>
        <w:tc>
          <w:tcPr>
            <w:tcW w:w="4110" w:type="dxa"/>
            <w:shd w:val="clear" w:color="auto" w:fill="auto"/>
          </w:tcPr>
          <w:p w14:paraId="5F6CB95C"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59696470" w14:textId="77777777" w:rsidTr="008B486E">
        <w:trPr>
          <w:trHeight w:val="31"/>
          <w:jc w:val="center"/>
        </w:trPr>
        <w:tc>
          <w:tcPr>
            <w:tcW w:w="704" w:type="dxa"/>
            <w:shd w:val="clear" w:color="auto" w:fill="auto"/>
            <w:vAlign w:val="center"/>
          </w:tcPr>
          <w:p w14:paraId="21470FB3"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3E32135B"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Ivanovec</w:t>
            </w:r>
          </w:p>
        </w:tc>
        <w:tc>
          <w:tcPr>
            <w:tcW w:w="4110" w:type="dxa"/>
            <w:shd w:val="clear" w:color="auto" w:fill="auto"/>
          </w:tcPr>
          <w:p w14:paraId="221D4EEB"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24692B35" w14:textId="77777777" w:rsidTr="008B486E">
        <w:trPr>
          <w:trHeight w:val="31"/>
          <w:jc w:val="center"/>
        </w:trPr>
        <w:tc>
          <w:tcPr>
            <w:tcW w:w="704" w:type="dxa"/>
            <w:shd w:val="clear" w:color="auto" w:fill="auto"/>
            <w:vAlign w:val="center"/>
          </w:tcPr>
          <w:p w14:paraId="3B3EF913"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79E62651"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Krištanovec</w:t>
            </w:r>
          </w:p>
        </w:tc>
        <w:tc>
          <w:tcPr>
            <w:tcW w:w="4110" w:type="dxa"/>
            <w:shd w:val="clear" w:color="auto" w:fill="auto"/>
          </w:tcPr>
          <w:p w14:paraId="0D58D828"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12</w:t>
            </w:r>
          </w:p>
        </w:tc>
      </w:tr>
      <w:tr w:rsidR="001B437B" w:rsidRPr="00AC7CF8" w14:paraId="0566BE1C" w14:textId="77777777" w:rsidTr="008B486E">
        <w:trPr>
          <w:trHeight w:val="31"/>
          <w:jc w:val="center"/>
        </w:trPr>
        <w:tc>
          <w:tcPr>
            <w:tcW w:w="704" w:type="dxa"/>
            <w:shd w:val="clear" w:color="auto" w:fill="auto"/>
            <w:vAlign w:val="center"/>
          </w:tcPr>
          <w:p w14:paraId="71AB5E54"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564EA0B2"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Kuršanec</w:t>
            </w:r>
          </w:p>
        </w:tc>
        <w:tc>
          <w:tcPr>
            <w:tcW w:w="4110" w:type="dxa"/>
            <w:shd w:val="clear" w:color="auto" w:fill="auto"/>
          </w:tcPr>
          <w:p w14:paraId="2177A0F6"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10</w:t>
            </w:r>
          </w:p>
        </w:tc>
      </w:tr>
      <w:tr w:rsidR="001B437B" w:rsidRPr="00AC7CF8" w14:paraId="36867F5B" w14:textId="77777777" w:rsidTr="008B486E">
        <w:trPr>
          <w:trHeight w:val="31"/>
          <w:jc w:val="center"/>
        </w:trPr>
        <w:tc>
          <w:tcPr>
            <w:tcW w:w="704" w:type="dxa"/>
            <w:shd w:val="clear" w:color="auto" w:fill="auto"/>
            <w:vAlign w:val="center"/>
          </w:tcPr>
          <w:p w14:paraId="5197E940"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4BDC151D"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Mačkovec</w:t>
            </w:r>
          </w:p>
        </w:tc>
        <w:tc>
          <w:tcPr>
            <w:tcW w:w="4110" w:type="dxa"/>
            <w:shd w:val="clear" w:color="auto" w:fill="auto"/>
          </w:tcPr>
          <w:p w14:paraId="5522E3B5"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10</w:t>
            </w:r>
          </w:p>
        </w:tc>
      </w:tr>
      <w:tr w:rsidR="001B437B" w:rsidRPr="00AC7CF8" w14:paraId="74291E7B" w14:textId="77777777" w:rsidTr="008B486E">
        <w:trPr>
          <w:trHeight w:val="70"/>
          <w:jc w:val="center"/>
        </w:trPr>
        <w:tc>
          <w:tcPr>
            <w:tcW w:w="704" w:type="dxa"/>
            <w:shd w:val="clear" w:color="auto" w:fill="auto"/>
            <w:vAlign w:val="center"/>
          </w:tcPr>
          <w:p w14:paraId="60D08F69"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3C1AA8AE"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Novo Selo Rok</w:t>
            </w:r>
          </w:p>
        </w:tc>
        <w:tc>
          <w:tcPr>
            <w:tcW w:w="4110" w:type="dxa"/>
            <w:shd w:val="clear" w:color="auto" w:fill="auto"/>
          </w:tcPr>
          <w:p w14:paraId="65C5E683"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62331414" w14:textId="77777777" w:rsidTr="008B486E">
        <w:trPr>
          <w:trHeight w:val="70"/>
          <w:jc w:val="center"/>
        </w:trPr>
        <w:tc>
          <w:tcPr>
            <w:tcW w:w="704" w:type="dxa"/>
            <w:shd w:val="clear" w:color="auto" w:fill="auto"/>
            <w:vAlign w:val="center"/>
          </w:tcPr>
          <w:p w14:paraId="68834E4A"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105F6598"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Pustakovec-Buzovec-Putjane</w:t>
            </w:r>
          </w:p>
        </w:tc>
        <w:tc>
          <w:tcPr>
            <w:tcW w:w="4110" w:type="dxa"/>
            <w:shd w:val="clear" w:color="auto" w:fill="auto"/>
          </w:tcPr>
          <w:p w14:paraId="36C94399"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6E197FF2" w14:textId="77777777" w:rsidTr="008B486E">
        <w:trPr>
          <w:trHeight w:val="31"/>
          <w:jc w:val="center"/>
        </w:trPr>
        <w:tc>
          <w:tcPr>
            <w:tcW w:w="704" w:type="dxa"/>
            <w:shd w:val="clear" w:color="auto" w:fill="auto"/>
            <w:vAlign w:val="center"/>
          </w:tcPr>
          <w:p w14:paraId="5C9638C0"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0A0C16C3"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Savska Ves</w:t>
            </w:r>
          </w:p>
        </w:tc>
        <w:tc>
          <w:tcPr>
            <w:tcW w:w="4110" w:type="dxa"/>
            <w:shd w:val="clear" w:color="auto" w:fill="auto"/>
          </w:tcPr>
          <w:p w14:paraId="0CD1F7BB"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13</w:t>
            </w:r>
          </w:p>
        </w:tc>
      </w:tr>
      <w:tr w:rsidR="001B437B" w:rsidRPr="00AC7CF8" w14:paraId="5754263F" w14:textId="77777777" w:rsidTr="008B486E">
        <w:trPr>
          <w:trHeight w:val="31"/>
          <w:jc w:val="center"/>
        </w:trPr>
        <w:tc>
          <w:tcPr>
            <w:tcW w:w="704" w:type="dxa"/>
            <w:shd w:val="clear" w:color="auto" w:fill="auto"/>
            <w:vAlign w:val="center"/>
          </w:tcPr>
          <w:p w14:paraId="634E5DE6"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50752B7A"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Šandorovec</w:t>
            </w:r>
          </w:p>
        </w:tc>
        <w:tc>
          <w:tcPr>
            <w:tcW w:w="4110" w:type="dxa"/>
            <w:shd w:val="clear" w:color="auto" w:fill="auto"/>
          </w:tcPr>
          <w:p w14:paraId="3A11C8E1"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7DA8CF52" w14:textId="77777777" w:rsidTr="008B486E">
        <w:trPr>
          <w:trHeight w:val="70"/>
          <w:jc w:val="center"/>
        </w:trPr>
        <w:tc>
          <w:tcPr>
            <w:tcW w:w="704" w:type="dxa"/>
            <w:shd w:val="clear" w:color="auto" w:fill="auto"/>
            <w:vAlign w:val="center"/>
          </w:tcPr>
          <w:p w14:paraId="524C15CE"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4BED4E49"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Totovec</w:t>
            </w:r>
          </w:p>
        </w:tc>
        <w:tc>
          <w:tcPr>
            <w:tcW w:w="4110" w:type="dxa"/>
            <w:shd w:val="clear" w:color="auto" w:fill="auto"/>
          </w:tcPr>
          <w:p w14:paraId="69E1272D"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4D6C42D0" w14:textId="77777777" w:rsidTr="008B486E">
        <w:trPr>
          <w:trHeight w:val="70"/>
          <w:jc w:val="center"/>
        </w:trPr>
        <w:tc>
          <w:tcPr>
            <w:tcW w:w="704" w:type="dxa"/>
            <w:shd w:val="clear" w:color="auto" w:fill="auto"/>
            <w:vAlign w:val="center"/>
          </w:tcPr>
          <w:p w14:paraId="50268528"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70CF3FD9"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Žiškovec</w:t>
            </w:r>
          </w:p>
        </w:tc>
        <w:tc>
          <w:tcPr>
            <w:tcW w:w="4110" w:type="dxa"/>
            <w:shd w:val="clear" w:color="auto" w:fill="auto"/>
          </w:tcPr>
          <w:p w14:paraId="59D14C62"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7D991F98" w14:textId="77777777" w:rsidTr="008B486E">
        <w:trPr>
          <w:trHeight w:val="31"/>
          <w:jc w:val="center"/>
        </w:trPr>
        <w:tc>
          <w:tcPr>
            <w:tcW w:w="704" w:type="dxa"/>
            <w:shd w:val="clear" w:color="auto" w:fill="auto"/>
            <w:vAlign w:val="center"/>
          </w:tcPr>
          <w:p w14:paraId="4D4BFF07"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778384BC"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Mihovljan</w:t>
            </w:r>
          </w:p>
        </w:tc>
        <w:tc>
          <w:tcPr>
            <w:tcW w:w="4110" w:type="dxa"/>
            <w:shd w:val="clear" w:color="auto" w:fill="auto"/>
          </w:tcPr>
          <w:p w14:paraId="0B880E4C"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r>
      <w:tr w:rsidR="001B437B" w:rsidRPr="00AC7CF8" w14:paraId="3CBE3CE4" w14:textId="77777777" w:rsidTr="008B486E">
        <w:trPr>
          <w:trHeight w:val="31"/>
          <w:jc w:val="center"/>
        </w:trPr>
        <w:tc>
          <w:tcPr>
            <w:tcW w:w="704" w:type="dxa"/>
            <w:shd w:val="clear" w:color="auto" w:fill="auto"/>
            <w:vAlign w:val="center"/>
          </w:tcPr>
          <w:p w14:paraId="765E0DF1"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1149BCFB"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Štefanec</w:t>
            </w:r>
          </w:p>
        </w:tc>
        <w:tc>
          <w:tcPr>
            <w:tcW w:w="4110" w:type="dxa"/>
            <w:shd w:val="clear" w:color="auto" w:fill="auto"/>
          </w:tcPr>
          <w:p w14:paraId="54E3A859"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10</w:t>
            </w:r>
          </w:p>
        </w:tc>
      </w:tr>
      <w:tr w:rsidR="001B437B" w:rsidRPr="00AC7CF8" w14:paraId="1D4EDEDE" w14:textId="77777777" w:rsidTr="008B486E">
        <w:trPr>
          <w:trHeight w:val="31"/>
          <w:jc w:val="center"/>
        </w:trPr>
        <w:tc>
          <w:tcPr>
            <w:tcW w:w="704" w:type="dxa"/>
            <w:shd w:val="clear" w:color="auto" w:fill="auto"/>
            <w:vAlign w:val="center"/>
          </w:tcPr>
          <w:p w14:paraId="6932D982"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5ECF3288"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IDVD Čakovečki mlinovi</w:t>
            </w:r>
          </w:p>
        </w:tc>
        <w:tc>
          <w:tcPr>
            <w:tcW w:w="4110" w:type="dxa"/>
            <w:shd w:val="clear" w:color="auto" w:fill="auto"/>
          </w:tcPr>
          <w:p w14:paraId="4DD2713C"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25</w:t>
            </w:r>
          </w:p>
        </w:tc>
      </w:tr>
      <w:tr w:rsidR="001B437B" w:rsidRPr="00AC7CF8" w14:paraId="7B39C55B" w14:textId="77777777" w:rsidTr="008B486E">
        <w:trPr>
          <w:trHeight w:val="31"/>
          <w:jc w:val="center"/>
        </w:trPr>
        <w:tc>
          <w:tcPr>
            <w:tcW w:w="704" w:type="dxa"/>
            <w:shd w:val="clear" w:color="auto" w:fill="auto"/>
            <w:vAlign w:val="center"/>
          </w:tcPr>
          <w:p w14:paraId="75C8BCD8" w14:textId="77777777" w:rsidR="001B437B" w:rsidRPr="00AC7CF8" w:rsidRDefault="001B437B">
            <w:pPr>
              <w:pStyle w:val="Odlomakpopisa"/>
              <w:numPr>
                <w:ilvl w:val="0"/>
                <w:numId w:val="125"/>
              </w:numPr>
              <w:spacing w:after="0"/>
              <w:jc w:val="center"/>
              <w:rPr>
                <w:rFonts w:asciiTheme="minorHAnsi" w:eastAsia="Times New Roman" w:hAnsiTheme="minorHAnsi" w:cstheme="minorHAnsi"/>
                <w:sz w:val="20"/>
                <w:szCs w:val="20"/>
                <w:lang w:eastAsia="hr-HR"/>
              </w:rPr>
            </w:pPr>
          </w:p>
        </w:tc>
        <w:tc>
          <w:tcPr>
            <w:tcW w:w="4253" w:type="dxa"/>
            <w:shd w:val="clear" w:color="auto" w:fill="auto"/>
            <w:vAlign w:val="center"/>
          </w:tcPr>
          <w:p w14:paraId="31018E46" w14:textId="77777777" w:rsidR="001B437B" w:rsidRPr="00AC7CF8" w:rsidRDefault="001B437B" w:rsidP="008B486E">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IDVD Čateks</w:t>
            </w:r>
          </w:p>
        </w:tc>
        <w:tc>
          <w:tcPr>
            <w:tcW w:w="4110" w:type="dxa"/>
            <w:shd w:val="clear" w:color="auto" w:fill="auto"/>
          </w:tcPr>
          <w:p w14:paraId="23BBEB2C" w14:textId="77777777" w:rsidR="001B437B" w:rsidRPr="00AC7CF8" w:rsidRDefault="001B437B" w:rsidP="008B486E">
            <w:pPr>
              <w:widowControl w:val="0"/>
              <w:suppressAutoHyphens/>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10</w:t>
            </w:r>
          </w:p>
        </w:tc>
      </w:tr>
    </w:tbl>
    <w:p w14:paraId="3ED8D5FF" w14:textId="4F3E635C" w:rsidR="005B1CDA" w:rsidRDefault="00000000" w:rsidP="001B437B">
      <w:pPr>
        <w:jc w:val="center"/>
        <w:rPr>
          <w:rFonts w:cstheme="minorHAnsi"/>
          <w:sz w:val="20"/>
          <w:szCs w:val="20"/>
          <w:lang w:val="en-US"/>
        </w:rPr>
      </w:pPr>
      <w:r>
        <w:rPr>
          <w:rFonts w:eastAsia="Calibri" w:cstheme="minorHAnsi"/>
          <w:color w:val="000000"/>
          <w:sz w:val="20"/>
          <w:szCs w:val="20"/>
        </w:rPr>
        <w:t xml:space="preserve">Izvor: </w:t>
      </w:r>
      <w:r>
        <w:rPr>
          <w:rFonts w:cstheme="minorHAnsi"/>
          <w:sz w:val="20"/>
          <w:szCs w:val="20"/>
        </w:rPr>
        <w:t xml:space="preserve">Analiza stanja sustava civilne zaštite na području Grada </w:t>
      </w:r>
      <w:r w:rsidR="001B437B">
        <w:rPr>
          <w:rFonts w:cstheme="minorHAnsi"/>
          <w:sz w:val="20"/>
          <w:szCs w:val="20"/>
        </w:rPr>
        <w:t xml:space="preserve">Čakovca </w:t>
      </w:r>
      <w:r>
        <w:rPr>
          <w:rFonts w:cstheme="minorHAnsi"/>
          <w:sz w:val="20"/>
          <w:szCs w:val="20"/>
        </w:rPr>
        <w:t>za 202</w:t>
      </w:r>
      <w:r w:rsidR="001B437B">
        <w:rPr>
          <w:rFonts w:cstheme="minorHAnsi"/>
          <w:sz w:val="20"/>
          <w:szCs w:val="20"/>
        </w:rPr>
        <w:t>4</w:t>
      </w:r>
      <w:r>
        <w:rPr>
          <w:rFonts w:cstheme="minorHAnsi"/>
          <w:sz w:val="20"/>
          <w:szCs w:val="20"/>
        </w:rPr>
        <w:t xml:space="preserve">. godinu </w:t>
      </w:r>
      <w:r w:rsidRPr="007E234E">
        <w:rPr>
          <w:rFonts w:cstheme="minorHAnsi"/>
          <w:sz w:val="20"/>
          <w:szCs w:val="20"/>
        </w:rPr>
        <w:t>(</w:t>
      </w:r>
      <w:r w:rsidR="007E234E" w:rsidRPr="007E234E">
        <w:rPr>
          <w:rFonts w:ascii="Calibri" w:eastAsia="Calibri" w:hAnsi="Calibri" w:cs="Times New Roman"/>
          <w:sz w:val="20"/>
          <w:szCs w:val="20"/>
          <w:lang w:val="en-US" w:eastAsia="zh-CN"/>
        </w:rPr>
        <w:t>KLASA: 240-08/24-01/2, URBROJ: 2109/2-02-24-12, od dana 11. prosinca 2024. godine</w:t>
      </w:r>
      <w:r>
        <w:rPr>
          <w:rFonts w:cstheme="minorHAnsi"/>
          <w:sz w:val="20"/>
          <w:szCs w:val="20"/>
        </w:rPr>
        <w:t>)</w:t>
      </w:r>
    </w:p>
    <w:p w14:paraId="6E8B8A14" w14:textId="77777777" w:rsidR="007E234E" w:rsidRDefault="007E234E" w:rsidP="007E234E">
      <w:pPr>
        <w:autoSpaceDE w:val="0"/>
        <w:autoSpaceDN w:val="0"/>
        <w:adjustRightInd w:val="0"/>
        <w:spacing w:before="240" w:after="120" w:line="276" w:lineRule="auto"/>
        <w:jc w:val="both"/>
        <w:rPr>
          <w:rFonts w:eastAsia="Calibri" w:cstheme="minorHAnsi"/>
          <w:color w:val="000000"/>
          <w:sz w:val="24"/>
          <w:szCs w:val="24"/>
        </w:rPr>
      </w:pPr>
      <w:r w:rsidRPr="007E234E">
        <w:rPr>
          <w:rFonts w:eastAsia="Calibri" w:cstheme="minorHAnsi"/>
          <w:color w:val="000000"/>
          <w:sz w:val="24"/>
          <w:szCs w:val="24"/>
        </w:rPr>
        <w:t>Vatrogasne postrojbe s područja Grada Čakovca raspolažu sa sljedećom materijalno-tehničkom opremom za sudjelovanje u velikim nesrećama i katastrofama:</w:t>
      </w:r>
    </w:p>
    <w:p w14:paraId="1F430F55" w14:textId="44A9145F" w:rsidR="003675F5" w:rsidRPr="003675F5" w:rsidRDefault="003675F5" w:rsidP="00CC18A4">
      <w:pPr>
        <w:pStyle w:val="Opisslike"/>
        <w:keepNext/>
        <w:spacing w:line="276" w:lineRule="auto"/>
        <w:jc w:val="center"/>
        <w:rPr>
          <w:rFonts w:asciiTheme="minorHAnsi" w:hAnsiTheme="minorHAnsi" w:cstheme="minorHAnsi"/>
        </w:rPr>
      </w:pPr>
      <w:bookmarkStart w:id="1144" w:name="_Toc196826610"/>
      <w:r>
        <w:rPr>
          <w:rFonts w:asciiTheme="minorHAnsi" w:hAnsiTheme="minorHAnsi" w:cstheme="minorHAnsi"/>
        </w:rPr>
        <w:t xml:space="preserve">Tablica </w:t>
      </w:r>
      <w:r>
        <w:rPr>
          <w:rFonts w:asciiTheme="minorHAnsi" w:hAnsiTheme="minorHAnsi" w:cstheme="minorHAnsi"/>
        </w:rPr>
        <w:fldChar w:fldCharType="begin"/>
      </w:r>
      <w:r>
        <w:rPr>
          <w:rFonts w:asciiTheme="minorHAnsi" w:hAnsiTheme="minorHAnsi" w:cstheme="minorHAnsi"/>
        </w:rPr>
        <w:instrText xml:space="preserve"> SEQ Tablica \* ARABIC </w:instrText>
      </w:r>
      <w:r>
        <w:rPr>
          <w:rFonts w:asciiTheme="minorHAnsi" w:hAnsiTheme="minorHAnsi" w:cstheme="minorHAnsi"/>
        </w:rPr>
        <w:fldChar w:fldCharType="separate"/>
      </w:r>
      <w:r w:rsidR="00B61DD6">
        <w:rPr>
          <w:rFonts w:asciiTheme="minorHAnsi" w:hAnsiTheme="minorHAnsi" w:cstheme="minorHAnsi"/>
          <w:noProof/>
        </w:rPr>
        <w:t>141</w:t>
      </w:r>
      <w:r>
        <w:rPr>
          <w:rFonts w:asciiTheme="minorHAnsi" w:hAnsiTheme="minorHAnsi" w:cstheme="minorHAnsi"/>
        </w:rPr>
        <w:fldChar w:fldCharType="end"/>
      </w:r>
      <w:r>
        <w:rPr>
          <w:rFonts w:asciiTheme="minorHAnsi" w:hAnsiTheme="minorHAnsi" w:cstheme="minorHAnsi"/>
        </w:rPr>
        <w:t>. Materijalno-tehnička sredstva: VZG Čakovec</w:t>
      </w:r>
      <w:bookmarkEnd w:id="1144"/>
    </w:p>
    <w:tbl>
      <w:tblPr>
        <w:tblStyle w:val="Reetkatablice1"/>
        <w:tblW w:w="9141" w:type="dxa"/>
        <w:jc w:val="center"/>
        <w:tblLayout w:type="fixed"/>
        <w:tblLook w:val="01E0" w:firstRow="1" w:lastRow="1" w:firstColumn="1" w:lastColumn="1" w:noHBand="0" w:noVBand="0"/>
      </w:tblPr>
      <w:tblGrid>
        <w:gridCol w:w="704"/>
        <w:gridCol w:w="3827"/>
        <w:gridCol w:w="4610"/>
      </w:tblGrid>
      <w:tr w:rsidR="007E234E" w:rsidRPr="00AC7CF8" w14:paraId="34BEFF3E" w14:textId="77777777" w:rsidTr="008B486E">
        <w:trPr>
          <w:trHeight w:val="571"/>
          <w:tblHeader/>
          <w:jc w:val="center"/>
        </w:trPr>
        <w:tc>
          <w:tcPr>
            <w:tcW w:w="704" w:type="dxa"/>
            <w:vAlign w:val="center"/>
          </w:tcPr>
          <w:p w14:paraId="69A1784E" w14:textId="77777777" w:rsidR="007E234E" w:rsidRPr="00AC7CF8" w:rsidRDefault="007E234E" w:rsidP="00CC18A4">
            <w:pPr>
              <w:autoSpaceDE w:val="0"/>
              <w:autoSpaceDN w:val="0"/>
              <w:adjustRightInd w:val="0"/>
              <w:spacing w:after="0" w:line="276" w:lineRule="auto"/>
              <w:jc w:val="center"/>
              <w:rPr>
                <w:rFonts w:cstheme="minorHAnsi"/>
                <w:b/>
                <w:sz w:val="20"/>
                <w:szCs w:val="20"/>
              </w:rPr>
            </w:pPr>
            <w:r w:rsidRPr="00AC7CF8">
              <w:rPr>
                <w:rFonts w:cstheme="minorHAnsi"/>
                <w:b/>
                <w:sz w:val="20"/>
                <w:szCs w:val="20"/>
              </w:rPr>
              <w:t>R.B.</w:t>
            </w:r>
          </w:p>
        </w:tc>
        <w:tc>
          <w:tcPr>
            <w:tcW w:w="3827" w:type="dxa"/>
            <w:vAlign w:val="center"/>
          </w:tcPr>
          <w:p w14:paraId="72912D1D" w14:textId="77777777" w:rsidR="007E234E" w:rsidRPr="00AC7CF8" w:rsidRDefault="007E234E" w:rsidP="00CC18A4">
            <w:pPr>
              <w:autoSpaceDE w:val="0"/>
              <w:autoSpaceDN w:val="0"/>
              <w:adjustRightInd w:val="0"/>
              <w:spacing w:after="0" w:line="276" w:lineRule="auto"/>
              <w:jc w:val="center"/>
              <w:rPr>
                <w:rFonts w:cstheme="minorHAnsi"/>
                <w:b/>
                <w:sz w:val="20"/>
                <w:szCs w:val="20"/>
              </w:rPr>
            </w:pPr>
            <w:r w:rsidRPr="00AC7CF8">
              <w:rPr>
                <w:rFonts w:cstheme="minorHAnsi"/>
                <w:b/>
                <w:sz w:val="20"/>
                <w:szCs w:val="20"/>
              </w:rPr>
              <w:t>VATROGASNA POSTROJBA</w:t>
            </w:r>
          </w:p>
        </w:tc>
        <w:tc>
          <w:tcPr>
            <w:tcW w:w="4610" w:type="dxa"/>
            <w:vAlign w:val="center"/>
          </w:tcPr>
          <w:p w14:paraId="467C9723" w14:textId="77777777" w:rsidR="007E234E" w:rsidRPr="00AC7CF8" w:rsidRDefault="007E234E" w:rsidP="00CC18A4">
            <w:pPr>
              <w:autoSpaceDE w:val="0"/>
              <w:autoSpaceDN w:val="0"/>
              <w:adjustRightInd w:val="0"/>
              <w:spacing w:after="0" w:line="276" w:lineRule="auto"/>
              <w:jc w:val="center"/>
              <w:rPr>
                <w:rFonts w:cstheme="minorHAnsi"/>
                <w:b/>
                <w:sz w:val="20"/>
                <w:szCs w:val="20"/>
              </w:rPr>
            </w:pPr>
            <w:r w:rsidRPr="00AC7CF8">
              <w:rPr>
                <w:rFonts w:cstheme="minorHAnsi"/>
                <w:b/>
                <w:sz w:val="20"/>
                <w:szCs w:val="20"/>
              </w:rPr>
              <w:t>VOZILA SA ZNAČAJNIM KARAKTERISTIKAMA</w:t>
            </w:r>
          </w:p>
        </w:tc>
      </w:tr>
      <w:tr w:rsidR="007E234E" w:rsidRPr="00AC7CF8" w14:paraId="16FA8532" w14:textId="77777777" w:rsidTr="008B486E">
        <w:trPr>
          <w:trHeight w:val="71"/>
          <w:jc w:val="center"/>
        </w:trPr>
        <w:tc>
          <w:tcPr>
            <w:tcW w:w="704" w:type="dxa"/>
            <w:vAlign w:val="center"/>
          </w:tcPr>
          <w:p w14:paraId="1E52CC16"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w:t>
            </w:r>
          </w:p>
        </w:tc>
        <w:tc>
          <w:tcPr>
            <w:tcW w:w="3827" w:type="dxa"/>
            <w:vAlign w:val="center"/>
          </w:tcPr>
          <w:p w14:paraId="696C244F"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JVP Čakovec</w:t>
            </w:r>
          </w:p>
        </w:tc>
        <w:tc>
          <w:tcPr>
            <w:tcW w:w="4610" w:type="dxa"/>
            <w:vAlign w:val="center"/>
          </w:tcPr>
          <w:p w14:paraId="74B9CD01"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 xml:space="preserve">2 NV, 3 AC, ALJ, TV, ŠV, GPS, 2 KV, 2 ZV, </w:t>
            </w:r>
          </w:p>
        </w:tc>
      </w:tr>
      <w:tr w:rsidR="007E234E" w:rsidRPr="00AC7CF8" w14:paraId="71E81964" w14:textId="77777777" w:rsidTr="008B486E">
        <w:trPr>
          <w:trHeight w:val="274"/>
          <w:jc w:val="center"/>
        </w:trPr>
        <w:tc>
          <w:tcPr>
            <w:tcW w:w="704" w:type="dxa"/>
            <w:vAlign w:val="center"/>
          </w:tcPr>
          <w:p w14:paraId="23D47CF3"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2.</w:t>
            </w:r>
          </w:p>
        </w:tc>
        <w:tc>
          <w:tcPr>
            <w:tcW w:w="3827" w:type="dxa"/>
            <w:vAlign w:val="center"/>
          </w:tcPr>
          <w:p w14:paraId="29CA2915"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Čakovec</w:t>
            </w:r>
          </w:p>
        </w:tc>
        <w:tc>
          <w:tcPr>
            <w:tcW w:w="4610" w:type="dxa"/>
            <w:vAlign w:val="center"/>
          </w:tcPr>
          <w:p w14:paraId="4B96C3F3"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MNV, AC, KV</w:t>
            </w:r>
          </w:p>
        </w:tc>
      </w:tr>
      <w:tr w:rsidR="007E234E" w:rsidRPr="00AC7CF8" w14:paraId="1A517478" w14:textId="77777777" w:rsidTr="008B486E">
        <w:trPr>
          <w:trHeight w:val="274"/>
          <w:jc w:val="center"/>
        </w:trPr>
        <w:tc>
          <w:tcPr>
            <w:tcW w:w="704" w:type="dxa"/>
            <w:vAlign w:val="center"/>
          </w:tcPr>
          <w:p w14:paraId="7023028B"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3.</w:t>
            </w:r>
          </w:p>
        </w:tc>
        <w:tc>
          <w:tcPr>
            <w:tcW w:w="3827" w:type="dxa"/>
            <w:vAlign w:val="center"/>
          </w:tcPr>
          <w:p w14:paraId="0A257A06"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Gornji Vidovec</w:t>
            </w:r>
          </w:p>
        </w:tc>
        <w:tc>
          <w:tcPr>
            <w:tcW w:w="4610" w:type="dxa"/>
            <w:vAlign w:val="center"/>
          </w:tcPr>
          <w:p w14:paraId="5AC6DE77"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2 KV</w:t>
            </w:r>
          </w:p>
        </w:tc>
      </w:tr>
      <w:tr w:rsidR="007E234E" w:rsidRPr="00AC7CF8" w14:paraId="0A758002" w14:textId="77777777" w:rsidTr="008B486E">
        <w:trPr>
          <w:trHeight w:val="32"/>
          <w:jc w:val="center"/>
        </w:trPr>
        <w:tc>
          <w:tcPr>
            <w:tcW w:w="704" w:type="dxa"/>
            <w:vAlign w:val="center"/>
          </w:tcPr>
          <w:p w14:paraId="41EDCF06"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4.</w:t>
            </w:r>
          </w:p>
        </w:tc>
        <w:tc>
          <w:tcPr>
            <w:tcW w:w="3827" w:type="dxa"/>
            <w:vAlign w:val="center"/>
          </w:tcPr>
          <w:p w14:paraId="5B2BF231"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Ivanovec</w:t>
            </w:r>
          </w:p>
        </w:tc>
        <w:tc>
          <w:tcPr>
            <w:tcW w:w="4610" w:type="dxa"/>
            <w:vAlign w:val="center"/>
          </w:tcPr>
          <w:p w14:paraId="3FF739E9" w14:textId="77777777" w:rsidR="007E234E" w:rsidRPr="00AC7CF8" w:rsidRDefault="007E234E" w:rsidP="003675F5">
            <w:pPr>
              <w:spacing w:after="0" w:line="276" w:lineRule="auto"/>
              <w:rPr>
                <w:rFonts w:eastAsia="Times New Roman" w:cstheme="minorHAnsi"/>
                <w:sz w:val="20"/>
                <w:szCs w:val="20"/>
              </w:rPr>
            </w:pPr>
            <w:r w:rsidRPr="00AC7CF8">
              <w:rPr>
                <w:rFonts w:eastAsia="Times New Roman" w:cstheme="minorHAnsi"/>
                <w:sz w:val="20"/>
                <w:szCs w:val="20"/>
                <w:lang w:eastAsia="hr-HR"/>
              </w:rPr>
              <w:t>MNV, KV</w:t>
            </w:r>
          </w:p>
        </w:tc>
      </w:tr>
      <w:tr w:rsidR="007E234E" w:rsidRPr="00AC7CF8" w14:paraId="3C469209" w14:textId="77777777" w:rsidTr="008B486E">
        <w:trPr>
          <w:trHeight w:val="32"/>
          <w:jc w:val="center"/>
        </w:trPr>
        <w:tc>
          <w:tcPr>
            <w:tcW w:w="704" w:type="dxa"/>
            <w:vAlign w:val="center"/>
          </w:tcPr>
          <w:p w14:paraId="58BC7077"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5.</w:t>
            </w:r>
          </w:p>
        </w:tc>
        <w:tc>
          <w:tcPr>
            <w:tcW w:w="3827" w:type="dxa"/>
            <w:vAlign w:val="center"/>
          </w:tcPr>
          <w:p w14:paraId="503377B8"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Krištanovec</w:t>
            </w:r>
          </w:p>
        </w:tc>
        <w:tc>
          <w:tcPr>
            <w:tcW w:w="4610" w:type="dxa"/>
            <w:vAlign w:val="center"/>
          </w:tcPr>
          <w:p w14:paraId="6184BCA9" w14:textId="77777777" w:rsidR="007E234E" w:rsidRPr="00AC7CF8" w:rsidRDefault="007E234E" w:rsidP="003675F5">
            <w:pPr>
              <w:tabs>
                <w:tab w:val="left" w:pos="360"/>
              </w:tabs>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MNV, KV</w:t>
            </w:r>
          </w:p>
        </w:tc>
      </w:tr>
      <w:tr w:rsidR="007E234E" w:rsidRPr="00AC7CF8" w14:paraId="281AE3D2" w14:textId="77777777" w:rsidTr="008B486E">
        <w:trPr>
          <w:trHeight w:val="32"/>
          <w:jc w:val="center"/>
        </w:trPr>
        <w:tc>
          <w:tcPr>
            <w:tcW w:w="704" w:type="dxa"/>
            <w:vAlign w:val="center"/>
          </w:tcPr>
          <w:p w14:paraId="7A5D39A9"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6.</w:t>
            </w:r>
          </w:p>
        </w:tc>
        <w:tc>
          <w:tcPr>
            <w:tcW w:w="3827" w:type="dxa"/>
            <w:vAlign w:val="center"/>
          </w:tcPr>
          <w:p w14:paraId="6579F2CA"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Kuršanec</w:t>
            </w:r>
          </w:p>
        </w:tc>
        <w:tc>
          <w:tcPr>
            <w:tcW w:w="4610" w:type="dxa"/>
            <w:vAlign w:val="center"/>
          </w:tcPr>
          <w:p w14:paraId="12642CE4"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NV, 2 KV</w:t>
            </w:r>
          </w:p>
        </w:tc>
      </w:tr>
      <w:tr w:rsidR="007E234E" w:rsidRPr="00AC7CF8" w14:paraId="36A0C23E" w14:textId="77777777" w:rsidTr="008B486E">
        <w:trPr>
          <w:trHeight w:val="32"/>
          <w:jc w:val="center"/>
        </w:trPr>
        <w:tc>
          <w:tcPr>
            <w:tcW w:w="704" w:type="dxa"/>
            <w:vAlign w:val="center"/>
          </w:tcPr>
          <w:p w14:paraId="2AA2C396"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7.</w:t>
            </w:r>
          </w:p>
        </w:tc>
        <w:tc>
          <w:tcPr>
            <w:tcW w:w="3827" w:type="dxa"/>
            <w:vAlign w:val="center"/>
          </w:tcPr>
          <w:p w14:paraId="4136123B"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Mačkovec</w:t>
            </w:r>
          </w:p>
        </w:tc>
        <w:tc>
          <w:tcPr>
            <w:tcW w:w="4610" w:type="dxa"/>
            <w:vAlign w:val="center"/>
          </w:tcPr>
          <w:p w14:paraId="526638E0"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MNV, KV</w:t>
            </w:r>
          </w:p>
        </w:tc>
      </w:tr>
      <w:tr w:rsidR="007E234E" w:rsidRPr="00AC7CF8" w14:paraId="3C53DFCE" w14:textId="77777777" w:rsidTr="008B486E">
        <w:trPr>
          <w:trHeight w:val="70"/>
          <w:jc w:val="center"/>
        </w:trPr>
        <w:tc>
          <w:tcPr>
            <w:tcW w:w="704" w:type="dxa"/>
            <w:shd w:val="clear" w:color="auto" w:fill="auto"/>
            <w:vAlign w:val="center"/>
          </w:tcPr>
          <w:p w14:paraId="50488855"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8.</w:t>
            </w:r>
          </w:p>
        </w:tc>
        <w:tc>
          <w:tcPr>
            <w:tcW w:w="3827" w:type="dxa"/>
            <w:shd w:val="clear" w:color="auto" w:fill="auto"/>
            <w:vAlign w:val="center"/>
          </w:tcPr>
          <w:p w14:paraId="09A30D7C"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Novo Selo na Dravi</w:t>
            </w:r>
          </w:p>
        </w:tc>
        <w:tc>
          <w:tcPr>
            <w:tcW w:w="4610" w:type="dxa"/>
            <w:shd w:val="clear" w:color="auto" w:fill="auto"/>
            <w:vAlign w:val="center"/>
          </w:tcPr>
          <w:p w14:paraId="4F48F10A" w14:textId="77777777" w:rsidR="007E234E" w:rsidRPr="00AC7CF8" w:rsidRDefault="007E234E" w:rsidP="003675F5">
            <w:pPr>
              <w:tabs>
                <w:tab w:val="left" w:pos="195"/>
              </w:tabs>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KV</w:t>
            </w:r>
          </w:p>
        </w:tc>
      </w:tr>
      <w:tr w:rsidR="007E234E" w:rsidRPr="00AC7CF8" w14:paraId="384346A5" w14:textId="77777777" w:rsidTr="008B486E">
        <w:trPr>
          <w:trHeight w:val="70"/>
          <w:jc w:val="center"/>
        </w:trPr>
        <w:tc>
          <w:tcPr>
            <w:tcW w:w="704" w:type="dxa"/>
            <w:vAlign w:val="center"/>
          </w:tcPr>
          <w:p w14:paraId="78BDAD23"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9.</w:t>
            </w:r>
          </w:p>
        </w:tc>
        <w:tc>
          <w:tcPr>
            <w:tcW w:w="3827" w:type="dxa"/>
            <w:vAlign w:val="center"/>
          </w:tcPr>
          <w:p w14:paraId="1FA8069C"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Novo Selo Rok</w:t>
            </w:r>
          </w:p>
        </w:tc>
        <w:tc>
          <w:tcPr>
            <w:tcW w:w="4610" w:type="dxa"/>
            <w:vAlign w:val="center"/>
          </w:tcPr>
          <w:p w14:paraId="0C1261EC"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NV, KV</w:t>
            </w:r>
          </w:p>
        </w:tc>
      </w:tr>
      <w:tr w:rsidR="007E234E" w:rsidRPr="00AC7CF8" w14:paraId="7809EA83" w14:textId="77777777" w:rsidTr="008B486E">
        <w:trPr>
          <w:trHeight w:val="70"/>
          <w:jc w:val="center"/>
        </w:trPr>
        <w:tc>
          <w:tcPr>
            <w:tcW w:w="704" w:type="dxa"/>
            <w:vAlign w:val="center"/>
          </w:tcPr>
          <w:p w14:paraId="07F9EC5B"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10.</w:t>
            </w:r>
          </w:p>
        </w:tc>
        <w:tc>
          <w:tcPr>
            <w:tcW w:w="3827" w:type="dxa"/>
            <w:vAlign w:val="center"/>
          </w:tcPr>
          <w:p w14:paraId="19ED0C51"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Pustakovec-Buzovec-Putjane</w:t>
            </w:r>
          </w:p>
        </w:tc>
        <w:tc>
          <w:tcPr>
            <w:tcW w:w="4610" w:type="dxa"/>
            <w:vAlign w:val="center"/>
          </w:tcPr>
          <w:p w14:paraId="35FE4E2D"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NV, 2 KV</w:t>
            </w:r>
          </w:p>
        </w:tc>
      </w:tr>
      <w:tr w:rsidR="007E234E" w:rsidRPr="00AC7CF8" w14:paraId="26C244B2" w14:textId="77777777" w:rsidTr="008B486E">
        <w:trPr>
          <w:trHeight w:val="32"/>
          <w:jc w:val="center"/>
        </w:trPr>
        <w:tc>
          <w:tcPr>
            <w:tcW w:w="704" w:type="dxa"/>
            <w:vAlign w:val="center"/>
          </w:tcPr>
          <w:p w14:paraId="2F769F73"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11.</w:t>
            </w:r>
          </w:p>
        </w:tc>
        <w:tc>
          <w:tcPr>
            <w:tcW w:w="3827" w:type="dxa"/>
            <w:vAlign w:val="center"/>
          </w:tcPr>
          <w:p w14:paraId="74CFBBFE"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Savska Ves</w:t>
            </w:r>
          </w:p>
        </w:tc>
        <w:tc>
          <w:tcPr>
            <w:tcW w:w="4610" w:type="dxa"/>
            <w:vAlign w:val="center"/>
          </w:tcPr>
          <w:p w14:paraId="606BE879" w14:textId="77777777" w:rsidR="007E234E" w:rsidRPr="00AC7CF8" w:rsidRDefault="007E234E" w:rsidP="003675F5">
            <w:pPr>
              <w:spacing w:after="0" w:line="276" w:lineRule="auto"/>
              <w:rPr>
                <w:rFonts w:eastAsia="Times New Roman" w:cstheme="minorHAnsi"/>
                <w:sz w:val="20"/>
                <w:szCs w:val="20"/>
              </w:rPr>
            </w:pPr>
            <w:r w:rsidRPr="00AC7CF8">
              <w:rPr>
                <w:rFonts w:eastAsia="Times New Roman" w:cstheme="minorHAnsi"/>
                <w:sz w:val="20"/>
                <w:szCs w:val="20"/>
                <w:lang w:eastAsia="hr-HR"/>
              </w:rPr>
              <w:t>MNV, KV</w:t>
            </w:r>
          </w:p>
        </w:tc>
      </w:tr>
      <w:tr w:rsidR="007E234E" w:rsidRPr="00AC7CF8" w14:paraId="3D3ED4AC" w14:textId="77777777" w:rsidTr="008B486E">
        <w:trPr>
          <w:trHeight w:val="32"/>
          <w:jc w:val="center"/>
        </w:trPr>
        <w:tc>
          <w:tcPr>
            <w:tcW w:w="704" w:type="dxa"/>
            <w:vAlign w:val="center"/>
          </w:tcPr>
          <w:p w14:paraId="05D2393C"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12.</w:t>
            </w:r>
          </w:p>
        </w:tc>
        <w:tc>
          <w:tcPr>
            <w:tcW w:w="3827" w:type="dxa"/>
            <w:vAlign w:val="center"/>
          </w:tcPr>
          <w:p w14:paraId="6CEA5ABB"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Šandorovec</w:t>
            </w:r>
          </w:p>
        </w:tc>
        <w:tc>
          <w:tcPr>
            <w:tcW w:w="4610" w:type="dxa"/>
            <w:vAlign w:val="center"/>
          </w:tcPr>
          <w:p w14:paraId="75A7B104"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2 KV</w:t>
            </w:r>
          </w:p>
        </w:tc>
      </w:tr>
      <w:tr w:rsidR="007E234E" w:rsidRPr="00AC7CF8" w14:paraId="24FE9D80" w14:textId="77777777" w:rsidTr="008B486E">
        <w:trPr>
          <w:trHeight w:val="70"/>
          <w:jc w:val="center"/>
        </w:trPr>
        <w:tc>
          <w:tcPr>
            <w:tcW w:w="704" w:type="dxa"/>
            <w:vAlign w:val="center"/>
          </w:tcPr>
          <w:p w14:paraId="2E71ABD1"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13.</w:t>
            </w:r>
          </w:p>
        </w:tc>
        <w:tc>
          <w:tcPr>
            <w:tcW w:w="3827" w:type="dxa"/>
            <w:vAlign w:val="center"/>
          </w:tcPr>
          <w:p w14:paraId="59D948E4"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Totovec</w:t>
            </w:r>
          </w:p>
        </w:tc>
        <w:tc>
          <w:tcPr>
            <w:tcW w:w="4610" w:type="dxa"/>
            <w:vAlign w:val="center"/>
          </w:tcPr>
          <w:p w14:paraId="7FCE361B"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NV, 2 KV</w:t>
            </w:r>
          </w:p>
        </w:tc>
      </w:tr>
      <w:tr w:rsidR="007E234E" w:rsidRPr="00AC7CF8" w14:paraId="0197D187" w14:textId="77777777" w:rsidTr="008B486E">
        <w:trPr>
          <w:trHeight w:val="70"/>
          <w:jc w:val="center"/>
        </w:trPr>
        <w:tc>
          <w:tcPr>
            <w:tcW w:w="704" w:type="dxa"/>
            <w:vAlign w:val="center"/>
          </w:tcPr>
          <w:p w14:paraId="56ECFC5C"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14.</w:t>
            </w:r>
          </w:p>
        </w:tc>
        <w:tc>
          <w:tcPr>
            <w:tcW w:w="3827" w:type="dxa"/>
            <w:vAlign w:val="center"/>
          </w:tcPr>
          <w:p w14:paraId="5C9A2C7D"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Žiškovec</w:t>
            </w:r>
          </w:p>
        </w:tc>
        <w:tc>
          <w:tcPr>
            <w:tcW w:w="4610" w:type="dxa"/>
            <w:vAlign w:val="center"/>
          </w:tcPr>
          <w:p w14:paraId="21A993CD"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KV</w:t>
            </w:r>
          </w:p>
        </w:tc>
      </w:tr>
      <w:tr w:rsidR="007E234E" w:rsidRPr="00AC7CF8" w14:paraId="26CF1C4A" w14:textId="77777777" w:rsidTr="008B486E">
        <w:trPr>
          <w:trHeight w:val="32"/>
          <w:jc w:val="center"/>
        </w:trPr>
        <w:tc>
          <w:tcPr>
            <w:tcW w:w="704" w:type="dxa"/>
            <w:vAlign w:val="center"/>
          </w:tcPr>
          <w:p w14:paraId="384DE868"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15.</w:t>
            </w:r>
          </w:p>
        </w:tc>
        <w:tc>
          <w:tcPr>
            <w:tcW w:w="3827" w:type="dxa"/>
            <w:vAlign w:val="center"/>
          </w:tcPr>
          <w:p w14:paraId="1FD9B8BF"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Mihovljan</w:t>
            </w:r>
          </w:p>
        </w:tc>
        <w:tc>
          <w:tcPr>
            <w:tcW w:w="4610" w:type="dxa"/>
            <w:vAlign w:val="center"/>
          </w:tcPr>
          <w:p w14:paraId="7E9149F4"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2 KV</w:t>
            </w:r>
          </w:p>
        </w:tc>
      </w:tr>
      <w:tr w:rsidR="007E234E" w:rsidRPr="00AC7CF8" w14:paraId="4583B5FA" w14:textId="77777777" w:rsidTr="008B486E">
        <w:trPr>
          <w:trHeight w:val="70"/>
          <w:jc w:val="center"/>
        </w:trPr>
        <w:tc>
          <w:tcPr>
            <w:tcW w:w="704" w:type="dxa"/>
            <w:vAlign w:val="center"/>
          </w:tcPr>
          <w:p w14:paraId="727D0617" w14:textId="77777777" w:rsidR="007E234E" w:rsidRPr="00AC7CF8" w:rsidRDefault="007E234E" w:rsidP="003675F5">
            <w:pPr>
              <w:spacing w:after="0" w:line="276" w:lineRule="auto"/>
              <w:jc w:val="center"/>
              <w:rPr>
                <w:rFonts w:eastAsia="Times New Roman" w:cstheme="minorHAnsi"/>
                <w:sz w:val="20"/>
                <w:szCs w:val="20"/>
                <w:lang w:eastAsia="hr-HR"/>
              </w:rPr>
            </w:pPr>
            <w:r w:rsidRPr="00AC7CF8">
              <w:rPr>
                <w:rFonts w:eastAsia="Times New Roman" w:cstheme="minorHAnsi"/>
                <w:sz w:val="20"/>
                <w:szCs w:val="20"/>
                <w:lang w:eastAsia="hr-HR"/>
              </w:rPr>
              <w:t>16.</w:t>
            </w:r>
          </w:p>
        </w:tc>
        <w:tc>
          <w:tcPr>
            <w:tcW w:w="3827" w:type="dxa"/>
            <w:vAlign w:val="center"/>
          </w:tcPr>
          <w:p w14:paraId="415F9DEF"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DVD Štefanec</w:t>
            </w:r>
          </w:p>
        </w:tc>
        <w:tc>
          <w:tcPr>
            <w:tcW w:w="4610" w:type="dxa"/>
            <w:vAlign w:val="center"/>
          </w:tcPr>
          <w:p w14:paraId="0C3AC427" w14:textId="77777777" w:rsidR="007E234E" w:rsidRPr="00AC7CF8" w:rsidRDefault="007E234E" w:rsidP="003675F5">
            <w:pPr>
              <w:spacing w:after="0" w:line="276" w:lineRule="auto"/>
              <w:rPr>
                <w:rFonts w:eastAsia="Times New Roman" w:cstheme="minorHAnsi"/>
                <w:sz w:val="20"/>
                <w:szCs w:val="20"/>
                <w:lang w:eastAsia="hr-HR"/>
              </w:rPr>
            </w:pPr>
            <w:r w:rsidRPr="00AC7CF8">
              <w:rPr>
                <w:rFonts w:eastAsia="Times New Roman" w:cstheme="minorHAnsi"/>
                <w:sz w:val="20"/>
                <w:szCs w:val="20"/>
                <w:lang w:eastAsia="hr-HR"/>
              </w:rPr>
              <w:t>MNV, KV</w:t>
            </w:r>
          </w:p>
        </w:tc>
      </w:tr>
    </w:tbl>
    <w:p w14:paraId="7D9418BC" w14:textId="77777777" w:rsidR="003675F5" w:rsidRDefault="003675F5" w:rsidP="003675F5">
      <w:pPr>
        <w:jc w:val="center"/>
        <w:rPr>
          <w:rFonts w:cstheme="minorHAnsi"/>
          <w:sz w:val="20"/>
          <w:szCs w:val="20"/>
          <w:lang w:val="en-US"/>
        </w:rPr>
      </w:pPr>
      <w:bookmarkStart w:id="1145" w:name="_Toc175032834"/>
      <w:bookmarkStart w:id="1146" w:name="_Toc167343877"/>
      <w:bookmarkStart w:id="1147" w:name="_Toc178147580"/>
      <w:r>
        <w:rPr>
          <w:rFonts w:eastAsia="Calibri" w:cstheme="minorHAnsi"/>
          <w:color w:val="000000"/>
          <w:sz w:val="20"/>
          <w:szCs w:val="20"/>
        </w:rPr>
        <w:t xml:space="preserve">Izvor: </w:t>
      </w:r>
      <w:r>
        <w:rPr>
          <w:rFonts w:cstheme="minorHAnsi"/>
          <w:sz w:val="20"/>
          <w:szCs w:val="20"/>
        </w:rPr>
        <w:t xml:space="preserve">Analiza stanja sustava civilne zaštite na području Grada Čakovca za 2024. godinu </w:t>
      </w:r>
      <w:r w:rsidRPr="007E234E">
        <w:rPr>
          <w:rFonts w:cstheme="minorHAnsi"/>
          <w:sz w:val="20"/>
          <w:szCs w:val="20"/>
        </w:rPr>
        <w:t>(</w:t>
      </w:r>
      <w:r w:rsidRPr="007E234E">
        <w:rPr>
          <w:rFonts w:ascii="Calibri" w:eastAsia="Calibri" w:hAnsi="Calibri" w:cs="Times New Roman"/>
          <w:sz w:val="20"/>
          <w:szCs w:val="20"/>
          <w:lang w:val="en-US" w:eastAsia="zh-CN"/>
        </w:rPr>
        <w:t>KLASA: 240-08/24-01/2, URBROJ: 2109/2-02-24-12, od dana 11. prosinca 2024. godine</w:t>
      </w:r>
      <w:r>
        <w:rPr>
          <w:rFonts w:cstheme="minorHAnsi"/>
          <w:sz w:val="20"/>
          <w:szCs w:val="20"/>
        </w:rPr>
        <w:t>)</w:t>
      </w:r>
    </w:p>
    <w:p w14:paraId="6D9FEC85" w14:textId="64BCBED2" w:rsidR="005B1CDA" w:rsidRDefault="00000000" w:rsidP="00CC18A4">
      <w:pPr>
        <w:pStyle w:val="Opisslike"/>
        <w:keepNext/>
        <w:spacing w:line="276" w:lineRule="auto"/>
        <w:jc w:val="center"/>
        <w:rPr>
          <w:b w:val="0"/>
          <w:bCs w:val="0"/>
          <w:i/>
          <w:iCs/>
        </w:rPr>
      </w:pPr>
      <w:bookmarkStart w:id="1148" w:name="_Toc196826611"/>
      <w:r>
        <w:lastRenderedPageBreak/>
        <w:t xml:space="preserve">Tablica </w:t>
      </w:r>
      <w:fldSimple w:instr=" SEQ Tablica \* ARABIC ">
        <w:r w:rsidR="00B61DD6">
          <w:rPr>
            <w:noProof/>
          </w:rPr>
          <w:t>142</w:t>
        </w:r>
      </w:fldSimple>
      <w:r>
        <w:t>. Prikaz spremnosti operativnih snaga vatrogastva</w:t>
      </w:r>
      <w:bookmarkEnd w:id="1145"/>
      <w:bookmarkEnd w:id="1146"/>
      <w:bookmarkEnd w:id="1147"/>
      <w:bookmarkEnd w:id="1148"/>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6964620F"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19072" w14:textId="77777777" w:rsidR="005B1CDA" w:rsidRDefault="00000000" w:rsidP="00AF242A">
            <w:pPr>
              <w:spacing w:after="0" w:line="276" w:lineRule="auto"/>
              <w:jc w:val="center"/>
              <w:rPr>
                <w:rFonts w:cs="Calibri"/>
                <w:sz w:val="20"/>
                <w:szCs w:val="20"/>
              </w:rPr>
            </w:pPr>
            <w:bookmarkStart w:id="1149" w:name="_Hlk511032190"/>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D4F2F12" w14:textId="77777777" w:rsidR="005B1CDA" w:rsidRDefault="00000000" w:rsidP="00CC18A4">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1CD8E38" w14:textId="77777777" w:rsidR="005B1CDA" w:rsidRDefault="00000000" w:rsidP="00CC18A4">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D5DB87" w14:textId="77777777" w:rsidR="005B1CDA" w:rsidRDefault="00000000" w:rsidP="00CC18A4">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539412" w14:textId="77777777" w:rsidR="005B1CDA" w:rsidRDefault="00000000" w:rsidP="00CC18A4">
            <w:pPr>
              <w:spacing w:after="0" w:line="276" w:lineRule="auto"/>
              <w:jc w:val="center"/>
              <w:rPr>
                <w:rFonts w:cs="Calibri"/>
                <w:sz w:val="20"/>
                <w:szCs w:val="20"/>
              </w:rPr>
            </w:pPr>
            <w:r>
              <w:rPr>
                <w:rFonts w:cs="Calibri"/>
                <w:b/>
                <w:sz w:val="20"/>
                <w:szCs w:val="20"/>
              </w:rPr>
              <w:t>Vrlo visoka spremnost</w:t>
            </w:r>
          </w:p>
        </w:tc>
      </w:tr>
      <w:tr w:rsidR="005B1CDA" w14:paraId="7D73D651"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2CC64"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B37E43B"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A3B855A"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8777FF8"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B7548BA"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4018F361"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1DDF4" w14:textId="77777777" w:rsidR="005B1CDA" w:rsidRDefault="00000000">
            <w:pPr>
              <w:spacing w:after="0" w:line="240" w:lineRule="auto"/>
              <w:rPr>
                <w:rFonts w:cs="Calibri"/>
                <w:sz w:val="20"/>
                <w:szCs w:val="20"/>
              </w:rPr>
            </w:pPr>
            <w:r>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CD5A5"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D0C63"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0E597" w14:textId="77777777" w:rsidR="005B1CDA" w:rsidRDefault="005B1CDA">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4B177"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43053416"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D9F37" w14:textId="77777777" w:rsidR="005B1CDA" w:rsidRDefault="00000000">
            <w:pPr>
              <w:spacing w:after="0" w:line="240" w:lineRule="auto"/>
              <w:rPr>
                <w:rFonts w:cs="Calibri"/>
                <w:sz w:val="20"/>
                <w:szCs w:val="20"/>
              </w:rPr>
            </w:pPr>
            <w:r>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1C5B1"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9E06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3C097"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03886"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59CE351B" w14:textId="77777777">
        <w:trPr>
          <w:trHeight w:val="10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C0DCE" w14:textId="77777777" w:rsidR="005B1CDA" w:rsidRDefault="00000000">
            <w:pPr>
              <w:spacing w:after="0" w:line="240" w:lineRule="auto"/>
              <w:rPr>
                <w:rFonts w:cs="Calibri"/>
                <w:sz w:val="20"/>
                <w:szCs w:val="20"/>
              </w:rPr>
            </w:pPr>
            <w:r>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A5B33"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9725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36F82"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99F39"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127E80F4"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8401F" w14:textId="77777777" w:rsidR="005B1CDA" w:rsidRDefault="00000000">
            <w:pPr>
              <w:spacing w:after="0" w:line="240" w:lineRule="auto"/>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0D40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2160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431C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6AFAF"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69F21B5E" w14:textId="77777777">
        <w:trPr>
          <w:trHeight w:val="7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5C2D8" w14:textId="77777777" w:rsidR="005B1CDA" w:rsidRDefault="00000000">
            <w:pPr>
              <w:spacing w:after="0" w:line="240" w:lineRule="auto"/>
              <w:rPr>
                <w:rFonts w:cs="Calibri"/>
                <w:sz w:val="20"/>
                <w:szCs w:val="20"/>
              </w:rPr>
            </w:pPr>
            <w:r>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0A6C5"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AA649"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A2CBE"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32FEB" w14:textId="77777777" w:rsidR="005B1CDA" w:rsidRDefault="005B1CDA">
            <w:pPr>
              <w:spacing w:after="0" w:line="240" w:lineRule="auto"/>
              <w:jc w:val="center"/>
              <w:rPr>
                <w:rFonts w:cs="Calibri"/>
                <w:b/>
                <w:sz w:val="20"/>
                <w:szCs w:val="20"/>
              </w:rPr>
            </w:pPr>
          </w:p>
        </w:tc>
      </w:tr>
      <w:tr w:rsidR="005B1CDA" w14:paraId="5E64BF2A" w14:textId="77777777">
        <w:trPr>
          <w:trHeight w:val="13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0CC8E" w14:textId="77777777" w:rsidR="005B1CDA" w:rsidRDefault="00000000">
            <w:pPr>
              <w:spacing w:after="0" w:line="240" w:lineRule="auto"/>
              <w:rPr>
                <w:rFonts w:cs="Calibri"/>
                <w:sz w:val="20"/>
                <w:szCs w:val="20"/>
              </w:rPr>
            </w:pPr>
            <w:r>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40A2E"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728B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533E"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4C1D" w14:textId="77777777" w:rsidR="005B1CDA" w:rsidRDefault="005B1CDA">
            <w:pPr>
              <w:spacing w:after="0" w:line="240" w:lineRule="auto"/>
              <w:jc w:val="center"/>
              <w:rPr>
                <w:rFonts w:cs="Calibri"/>
                <w:b/>
                <w:sz w:val="20"/>
                <w:szCs w:val="20"/>
              </w:rPr>
            </w:pPr>
          </w:p>
        </w:tc>
      </w:tr>
      <w:tr w:rsidR="005B1CDA" w14:paraId="69C4D057" w14:textId="77777777">
        <w:trPr>
          <w:trHeight w:val="36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684CC" w14:textId="77777777" w:rsidR="005B1CDA" w:rsidRDefault="00000000">
            <w:pPr>
              <w:spacing w:after="0" w:line="240" w:lineRule="auto"/>
              <w:rPr>
                <w:rFonts w:cs="Calibri"/>
                <w:sz w:val="20"/>
                <w:szCs w:val="20"/>
              </w:rPr>
            </w:pPr>
            <w:r>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17E7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CAA5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A32A"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75E0" w14:textId="77777777" w:rsidR="005B1CDA" w:rsidRDefault="005B1CDA">
            <w:pPr>
              <w:spacing w:after="0" w:line="240" w:lineRule="auto"/>
              <w:jc w:val="center"/>
              <w:rPr>
                <w:rFonts w:cs="Calibri"/>
                <w:b/>
                <w:sz w:val="20"/>
                <w:szCs w:val="20"/>
              </w:rPr>
            </w:pPr>
          </w:p>
        </w:tc>
      </w:tr>
      <w:tr w:rsidR="005B1CDA" w14:paraId="32669029"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97BC3"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DBFBB"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1453F"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A5355"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BCEBA" w14:textId="77777777" w:rsidR="005B1CDA" w:rsidRDefault="00000000">
            <w:pPr>
              <w:spacing w:after="0" w:line="240" w:lineRule="auto"/>
              <w:jc w:val="center"/>
              <w:rPr>
                <w:rFonts w:cs="Calibri"/>
                <w:b/>
                <w:sz w:val="20"/>
                <w:szCs w:val="20"/>
              </w:rPr>
            </w:pPr>
            <w:r>
              <w:rPr>
                <w:rFonts w:cs="Calibri"/>
                <w:b/>
                <w:sz w:val="20"/>
                <w:szCs w:val="20"/>
              </w:rPr>
              <w:t>X</w:t>
            </w:r>
          </w:p>
        </w:tc>
      </w:tr>
      <w:bookmarkEnd w:id="1149"/>
    </w:tbl>
    <w:p w14:paraId="705494D5" w14:textId="77777777" w:rsidR="005B1CDA" w:rsidRDefault="005B1CDA">
      <w:pPr>
        <w:rPr>
          <w:rFonts w:cstheme="minorHAnsi"/>
          <w:lang w:eastAsia="zh-CN"/>
        </w:rPr>
      </w:pPr>
    </w:p>
    <w:p w14:paraId="397ADC62" w14:textId="77777777" w:rsidR="00A961B2" w:rsidRDefault="00A961B2" w:rsidP="00A961B2">
      <w:pPr>
        <w:pStyle w:val="Naslov4"/>
        <w:numPr>
          <w:ilvl w:val="0"/>
          <w:numId w:val="0"/>
        </w:numPr>
        <w:ind w:left="1497"/>
      </w:pPr>
      <w:bookmarkStart w:id="1150" w:name="_Toc198881078"/>
      <w:r>
        <w:t>8.2.2.2. Povjerenici civilne zaštite</w:t>
      </w:r>
      <w:bookmarkEnd w:id="1150"/>
    </w:p>
    <w:p w14:paraId="2C1E3C4D" w14:textId="39656BA0" w:rsidR="00A961B2" w:rsidRPr="00A961B2" w:rsidRDefault="00A961B2" w:rsidP="00A961B2">
      <w:pPr>
        <w:rPr>
          <w:lang w:eastAsia="zh-CN"/>
        </w:rPr>
      </w:pPr>
    </w:p>
    <w:p w14:paraId="469C8509" w14:textId="77777777" w:rsidR="00BA7536" w:rsidRDefault="008F0E24" w:rsidP="008F0E24">
      <w:pPr>
        <w:widowControl w:val="0"/>
        <w:suppressAutoHyphens/>
        <w:spacing w:after="120" w:line="276" w:lineRule="auto"/>
        <w:jc w:val="both"/>
        <w:rPr>
          <w:rFonts w:eastAsia="Lucida Sans Unicode" w:cstheme="minorHAnsi"/>
          <w:sz w:val="24"/>
          <w:szCs w:val="24"/>
        </w:rPr>
      </w:pPr>
      <w:bookmarkStart w:id="1151" w:name="_Hlk119057448"/>
      <w:bookmarkStart w:id="1152" w:name="_Hlk56412244"/>
      <w:r w:rsidRPr="008F0E24">
        <w:rPr>
          <w:rFonts w:eastAsia="Lucida Sans Unicode" w:cstheme="minorHAnsi"/>
          <w:sz w:val="24"/>
          <w:szCs w:val="24"/>
        </w:rPr>
        <w:t>Odlukom gradonačelnice Grada Čakovca o imenovanju povjerenika civilne zaštite i njihovih zamjenika za područje Grada Čakovca (KLASA: 022-05/21-01/83, URBROJ: 2109/2-01-01-21-3, od dana 01. prosinca 2021. godine), za područje Grada Čakovca imenovano je 16 povjerenika civilne zaštite i 2 zamjenika povjerenika civilne zaštite za 3 gradska kotara i 13 mjesnih odbora</w:t>
      </w:r>
      <w:r w:rsidR="00BA7536">
        <w:rPr>
          <w:rFonts w:eastAsia="Lucida Sans Unicode" w:cstheme="minorHAnsi"/>
          <w:sz w:val="24"/>
          <w:szCs w:val="24"/>
        </w:rPr>
        <w:t xml:space="preserve"> a to su:</w:t>
      </w:r>
    </w:p>
    <w:p w14:paraId="460A7D4E" w14:textId="070F1919" w:rsidR="008F0E24" w:rsidRDefault="00BA7536">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Gradski kotor Istok</w:t>
      </w:r>
    </w:p>
    <w:p w14:paraId="36D8FBD3" w14:textId="6500BF73" w:rsidR="00BA7536"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Gradski kotor zapad</w:t>
      </w:r>
    </w:p>
    <w:p w14:paraId="4872AF71" w14:textId="3FF51FD7"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Gradski kotor jug</w:t>
      </w:r>
    </w:p>
    <w:p w14:paraId="7C0F9257" w14:textId="25FE18D1"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Ivanovec</w:t>
      </w:r>
    </w:p>
    <w:p w14:paraId="598C2D82" w14:textId="1A4F66D3"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Krištanovec</w:t>
      </w:r>
    </w:p>
    <w:p w14:paraId="6EA6678A" w14:textId="6F91791F"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Kuršanec</w:t>
      </w:r>
    </w:p>
    <w:p w14:paraId="51B5C577" w14:textId="2B07B43B"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Mačkovec</w:t>
      </w:r>
    </w:p>
    <w:p w14:paraId="6EEFB2F2" w14:textId="4B21DA19"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Mihovljan</w:t>
      </w:r>
    </w:p>
    <w:p w14:paraId="0A8997AD" w14:textId="5A8023DA" w:rsidR="00A42E71" w:rsidRDefault="00A42E71">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 xml:space="preserve">Mjesni odbor Novo </w:t>
      </w:r>
      <w:r w:rsidR="00FA7F55">
        <w:rPr>
          <w:rFonts w:eastAsia="Lucida Sans Unicode" w:cstheme="minorHAnsi"/>
          <w:sz w:val="24"/>
          <w:szCs w:val="24"/>
        </w:rPr>
        <w:t>S</w:t>
      </w:r>
      <w:r>
        <w:rPr>
          <w:rFonts w:eastAsia="Lucida Sans Unicode" w:cstheme="minorHAnsi"/>
          <w:sz w:val="24"/>
          <w:szCs w:val="24"/>
        </w:rPr>
        <w:t>elo na Dravi</w:t>
      </w:r>
    </w:p>
    <w:p w14:paraId="02CD8B2D" w14:textId="1A85C9F4" w:rsidR="00FA7F55"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Novo Selo Rok</w:t>
      </w:r>
    </w:p>
    <w:p w14:paraId="602A9FC5" w14:textId="28CC6B1E" w:rsidR="00FA7F55"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Šandrovec</w:t>
      </w:r>
    </w:p>
    <w:p w14:paraId="49D1B8AE" w14:textId="6BA0DF7C" w:rsidR="00FA7F55"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Mjensi odbor Savska Ves</w:t>
      </w:r>
    </w:p>
    <w:p w14:paraId="49C861CA" w14:textId="2FD70C2F" w:rsidR="00FA7F55"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Slemenice</w:t>
      </w:r>
    </w:p>
    <w:p w14:paraId="69ADC4C4" w14:textId="1E94AD6C" w:rsidR="00450BBD" w:rsidRDefault="00450BBD">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Totovec</w:t>
      </w:r>
    </w:p>
    <w:p w14:paraId="2D915BB3" w14:textId="5DBEB661" w:rsidR="00FA7F55"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Žiškovec</w:t>
      </w:r>
    </w:p>
    <w:p w14:paraId="39B800EF" w14:textId="5E481CCE" w:rsidR="00FA7F55" w:rsidRPr="00BA7536" w:rsidRDefault="00FA7F55">
      <w:pPr>
        <w:pStyle w:val="Odlomakpopisa"/>
        <w:widowControl w:val="0"/>
        <w:numPr>
          <w:ilvl w:val="0"/>
          <w:numId w:val="126"/>
        </w:numPr>
        <w:suppressAutoHyphens/>
        <w:spacing w:after="120"/>
        <w:jc w:val="both"/>
        <w:rPr>
          <w:rFonts w:eastAsia="Lucida Sans Unicode" w:cstheme="minorHAnsi"/>
          <w:sz w:val="24"/>
          <w:szCs w:val="24"/>
        </w:rPr>
      </w:pPr>
      <w:r>
        <w:rPr>
          <w:rFonts w:eastAsia="Lucida Sans Unicode" w:cstheme="minorHAnsi"/>
          <w:sz w:val="24"/>
          <w:szCs w:val="24"/>
        </w:rPr>
        <w:t>Mjesni odbor Štefanec</w:t>
      </w:r>
    </w:p>
    <w:bookmarkEnd w:id="1151"/>
    <w:bookmarkEnd w:id="1152"/>
    <w:p w14:paraId="219032F3" w14:textId="77777777" w:rsidR="005B1CDA" w:rsidRDefault="00000000">
      <w:pPr>
        <w:widowControl w:val="0"/>
        <w:suppressAutoHyphens/>
        <w:spacing w:before="120" w:after="120" w:line="276" w:lineRule="auto"/>
        <w:jc w:val="both"/>
        <w:rPr>
          <w:rFonts w:eastAsia="Lucida Sans Unicode" w:cstheme="minorHAnsi"/>
          <w:kern w:val="0"/>
          <w:sz w:val="24"/>
          <w:szCs w:val="24"/>
          <w14:ligatures w14:val="none"/>
        </w:rPr>
      </w:pPr>
      <w:r>
        <w:rPr>
          <w:rFonts w:eastAsia="Lucida Sans Unicode" w:cstheme="minorHAnsi"/>
          <w:kern w:val="0"/>
          <w:sz w:val="24"/>
          <w:szCs w:val="24"/>
          <w14:ligatures w14:val="none"/>
        </w:rPr>
        <w:t xml:space="preserve">Povjerenici civilne zaštite i njihovi zamjenici: </w:t>
      </w:r>
    </w:p>
    <w:p w14:paraId="33FF5DA2" w14:textId="77777777" w:rsidR="005B1CDA" w:rsidRDefault="00000000">
      <w:pPr>
        <w:widowControl w:val="0"/>
        <w:numPr>
          <w:ilvl w:val="0"/>
          <w:numId w:val="89"/>
        </w:numPr>
        <w:suppressAutoHyphens/>
        <w:spacing w:beforeLines="30" w:before="72" w:afterLines="30" w:after="72" w:line="276" w:lineRule="auto"/>
        <w:ind w:left="714" w:hanging="357"/>
        <w:contextualSpacing/>
        <w:jc w:val="both"/>
        <w:rPr>
          <w:rFonts w:eastAsia="Times New Roman" w:cstheme="minorHAnsi"/>
          <w:color w:val="000000"/>
          <w:kern w:val="0"/>
          <w:sz w:val="24"/>
          <w:szCs w:val="24"/>
          <w:lang w:eastAsia="hr-HR"/>
          <w14:ligatures w14:val="none"/>
        </w:rPr>
      </w:pPr>
      <w:r>
        <w:rPr>
          <w:rFonts w:eastAsia="Times New Roman" w:cstheme="minorHAnsi"/>
          <w:color w:val="000000"/>
          <w:kern w:val="0"/>
          <w:sz w:val="24"/>
          <w:szCs w:val="24"/>
          <w:lang w:eastAsia="hr-HR"/>
          <w14:ligatures w14:val="none"/>
        </w:rPr>
        <w:t xml:space="preserve">sudjeluju u pripremanju građana za osobnu i uzajamnu zaštitu te usklađuju provođenje  </w:t>
      </w:r>
      <w:r>
        <w:rPr>
          <w:rFonts w:eastAsia="Times New Roman" w:cstheme="minorHAnsi"/>
          <w:color w:val="000000"/>
          <w:kern w:val="0"/>
          <w:sz w:val="24"/>
          <w:szCs w:val="24"/>
          <w:lang w:eastAsia="hr-HR"/>
          <w14:ligatures w14:val="none"/>
        </w:rPr>
        <w:lastRenderedPageBreak/>
        <w:t>mjera osobne i uzajamne zaštite,</w:t>
      </w:r>
    </w:p>
    <w:p w14:paraId="66B7E305" w14:textId="77777777" w:rsidR="005B1CDA" w:rsidRDefault="00000000">
      <w:pPr>
        <w:widowControl w:val="0"/>
        <w:numPr>
          <w:ilvl w:val="0"/>
          <w:numId w:val="89"/>
        </w:numPr>
        <w:suppressAutoHyphens/>
        <w:spacing w:beforeLines="30" w:before="72" w:afterLines="30" w:after="72" w:line="276" w:lineRule="auto"/>
        <w:ind w:left="714" w:hanging="357"/>
        <w:contextualSpacing/>
        <w:jc w:val="both"/>
        <w:rPr>
          <w:rFonts w:eastAsia="Times New Roman" w:cstheme="minorHAnsi"/>
          <w:color w:val="000000"/>
          <w:kern w:val="0"/>
          <w:sz w:val="24"/>
          <w:szCs w:val="24"/>
          <w:lang w:eastAsia="hr-HR"/>
          <w14:ligatures w14:val="none"/>
        </w:rPr>
      </w:pPr>
      <w:r>
        <w:rPr>
          <w:rFonts w:eastAsia="Times New Roman" w:cstheme="minorHAnsi"/>
          <w:color w:val="000000"/>
          <w:kern w:val="0"/>
          <w:sz w:val="24"/>
          <w:szCs w:val="24"/>
          <w:lang w:eastAsia="hr-HR"/>
          <w14:ligatures w14:val="none"/>
        </w:rPr>
        <w:t>daju obavijesti građanima o pravodobnom poduzimanju mjera civilne zaštite te javne mobilizacije radi sudjelovanja u sustavu civilne zaštite,</w:t>
      </w:r>
    </w:p>
    <w:p w14:paraId="378D287C" w14:textId="77777777" w:rsidR="005B1CDA" w:rsidRDefault="00000000">
      <w:pPr>
        <w:widowControl w:val="0"/>
        <w:numPr>
          <w:ilvl w:val="0"/>
          <w:numId w:val="89"/>
        </w:numPr>
        <w:suppressAutoHyphens/>
        <w:spacing w:beforeLines="30" w:before="72" w:afterLines="30" w:after="72" w:line="276" w:lineRule="auto"/>
        <w:ind w:left="714" w:hanging="357"/>
        <w:contextualSpacing/>
        <w:jc w:val="both"/>
        <w:rPr>
          <w:rFonts w:eastAsia="Times New Roman" w:cstheme="minorHAnsi"/>
          <w:color w:val="000000"/>
          <w:kern w:val="0"/>
          <w:sz w:val="24"/>
          <w:szCs w:val="24"/>
          <w:lang w:eastAsia="hr-HR"/>
          <w14:ligatures w14:val="none"/>
        </w:rPr>
      </w:pPr>
      <w:r>
        <w:rPr>
          <w:rFonts w:eastAsia="Times New Roman" w:cstheme="minorHAnsi"/>
          <w:color w:val="000000"/>
          <w:kern w:val="0"/>
          <w:sz w:val="24"/>
          <w:szCs w:val="24"/>
          <w:lang w:eastAsia="hr-HR"/>
          <w14:ligatures w14:val="none"/>
        </w:rPr>
        <w:t>sudjeluju u organiziranju i provođenju evakuacije, sklanjanja, zbrinjavanja i drugih mjera civilne zaštite,</w:t>
      </w:r>
    </w:p>
    <w:p w14:paraId="3D56E594" w14:textId="77777777" w:rsidR="005B1CDA" w:rsidRDefault="00000000">
      <w:pPr>
        <w:widowControl w:val="0"/>
        <w:numPr>
          <w:ilvl w:val="0"/>
          <w:numId w:val="89"/>
        </w:numPr>
        <w:suppressAutoHyphens/>
        <w:spacing w:beforeLines="30" w:before="72" w:afterLines="30" w:after="72" w:line="276" w:lineRule="auto"/>
        <w:ind w:left="714" w:hanging="357"/>
        <w:contextualSpacing/>
        <w:jc w:val="both"/>
        <w:rPr>
          <w:rFonts w:eastAsia="Times New Roman" w:cstheme="minorHAnsi"/>
          <w:color w:val="000000"/>
          <w:kern w:val="0"/>
          <w:sz w:val="24"/>
          <w:szCs w:val="24"/>
          <w:lang w:eastAsia="hr-HR"/>
          <w14:ligatures w14:val="none"/>
        </w:rPr>
      </w:pPr>
      <w:r>
        <w:rPr>
          <w:rFonts w:eastAsia="Times New Roman" w:cstheme="minorHAnsi"/>
          <w:color w:val="000000"/>
          <w:kern w:val="0"/>
          <w:sz w:val="24"/>
          <w:szCs w:val="24"/>
          <w:lang w:eastAsia="hr-HR"/>
          <w14:ligatures w14:val="none"/>
        </w:rPr>
        <w:t>organiziraju zaštitu i spašavanje pripadnika ranjivih skupina,</w:t>
      </w:r>
    </w:p>
    <w:p w14:paraId="49B23203" w14:textId="77777777" w:rsidR="005B1CDA" w:rsidRDefault="00000000">
      <w:pPr>
        <w:widowControl w:val="0"/>
        <w:numPr>
          <w:ilvl w:val="0"/>
          <w:numId w:val="89"/>
        </w:numPr>
        <w:suppressAutoHyphens/>
        <w:spacing w:after="120" w:line="276" w:lineRule="auto"/>
        <w:ind w:left="714" w:hanging="357"/>
        <w:jc w:val="both"/>
        <w:rPr>
          <w:rFonts w:eastAsia="Times New Roman" w:cstheme="minorHAnsi"/>
          <w:color w:val="000000"/>
          <w:kern w:val="0"/>
          <w:sz w:val="24"/>
          <w:szCs w:val="24"/>
          <w:lang w:eastAsia="hr-HR"/>
          <w14:ligatures w14:val="none"/>
        </w:rPr>
      </w:pPr>
      <w:r>
        <w:rPr>
          <w:rFonts w:eastAsia="Times New Roman" w:cstheme="minorHAnsi"/>
          <w:color w:val="000000"/>
          <w:kern w:val="0"/>
          <w:sz w:val="24"/>
          <w:szCs w:val="24"/>
          <w:lang w:eastAsia="hr-HR"/>
          <w14:ligatures w14:val="none"/>
        </w:rPr>
        <w:t>provjeravaju postavljanje obavijesti o znakovima za uzbunjivanje u stambenim zgradama na području svoje nadležnosti i o propustima obavješćuju inspekciju civilne zaštite.</w:t>
      </w:r>
    </w:p>
    <w:p w14:paraId="71767949" w14:textId="2715E14A" w:rsidR="005B1CDA" w:rsidRDefault="00000000" w:rsidP="00AF242A">
      <w:pPr>
        <w:pStyle w:val="Opisslike"/>
        <w:keepNext/>
        <w:spacing w:line="276" w:lineRule="auto"/>
        <w:jc w:val="center"/>
        <w:rPr>
          <w:b w:val="0"/>
          <w:bCs w:val="0"/>
          <w:i/>
          <w:iCs/>
        </w:rPr>
      </w:pPr>
      <w:bookmarkStart w:id="1153" w:name="_Toc175032835"/>
      <w:bookmarkStart w:id="1154" w:name="_Toc167343878"/>
      <w:bookmarkStart w:id="1155" w:name="_Toc178147581"/>
      <w:bookmarkStart w:id="1156" w:name="_Toc196826612"/>
      <w:r>
        <w:t xml:space="preserve">Tablica </w:t>
      </w:r>
      <w:fldSimple w:instr=" SEQ Tablica \* ARABIC ">
        <w:r w:rsidR="00B61DD6">
          <w:rPr>
            <w:noProof/>
          </w:rPr>
          <w:t>143</w:t>
        </w:r>
      </w:fldSimple>
      <w:r>
        <w:t>. Prikaz sposobnosti operativnih snaga povjerenika i zamjenika povjerenika sustava civilne zaštite</w:t>
      </w:r>
      <w:bookmarkEnd w:id="1153"/>
      <w:bookmarkEnd w:id="1154"/>
      <w:bookmarkEnd w:id="1155"/>
      <w:bookmarkEnd w:id="115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372CC06A"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7DF33" w14:textId="77777777" w:rsidR="005B1CDA" w:rsidRDefault="00000000" w:rsidP="00AF242A">
            <w:pPr>
              <w:spacing w:after="0" w:line="276" w:lineRule="auto"/>
              <w:jc w:val="center"/>
              <w:rPr>
                <w:rFonts w:ascii="Calibri" w:eastAsia="Calibri" w:hAnsi="Calibri" w:cs="Calibri"/>
                <w:sz w:val="20"/>
                <w:szCs w:val="20"/>
              </w:rPr>
            </w:pPr>
            <w:bookmarkStart w:id="1157" w:name="_Hlk511033067"/>
            <w:r>
              <w:rPr>
                <w:rFonts w:ascii="Calibri" w:eastAsia="Calibri" w:hAnsi="Calibri"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3DAA721" w14:textId="77777777" w:rsidR="005B1CDA" w:rsidRDefault="00000000" w:rsidP="00AF242A">
            <w:pPr>
              <w:spacing w:after="0" w:line="276" w:lineRule="auto"/>
              <w:jc w:val="center"/>
              <w:rPr>
                <w:rFonts w:ascii="Calibri" w:eastAsia="Calibri" w:hAnsi="Calibri" w:cs="Calibri"/>
                <w:sz w:val="20"/>
                <w:szCs w:val="20"/>
              </w:rPr>
            </w:pPr>
            <w:r>
              <w:rPr>
                <w:rFonts w:ascii="Calibri" w:eastAsia="Calibri" w:hAnsi="Calibri"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64A83A5" w14:textId="77777777" w:rsidR="005B1CDA" w:rsidRDefault="00000000" w:rsidP="00AF242A">
            <w:pPr>
              <w:spacing w:after="0" w:line="276" w:lineRule="auto"/>
              <w:jc w:val="center"/>
              <w:rPr>
                <w:rFonts w:ascii="Calibri" w:eastAsia="Calibri" w:hAnsi="Calibri" w:cs="Calibri"/>
                <w:sz w:val="20"/>
                <w:szCs w:val="20"/>
              </w:rPr>
            </w:pPr>
            <w:r>
              <w:rPr>
                <w:rFonts w:ascii="Calibri" w:eastAsia="Calibri" w:hAnsi="Calibri"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3A8FE92" w14:textId="77777777" w:rsidR="005B1CDA" w:rsidRDefault="00000000" w:rsidP="00AF242A">
            <w:pPr>
              <w:spacing w:after="0" w:line="276" w:lineRule="auto"/>
              <w:jc w:val="center"/>
              <w:rPr>
                <w:rFonts w:ascii="Calibri" w:eastAsia="Calibri" w:hAnsi="Calibri" w:cs="Calibri"/>
                <w:sz w:val="20"/>
                <w:szCs w:val="20"/>
              </w:rPr>
            </w:pPr>
            <w:r>
              <w:rPr>
                <w:rFonts w:ascii="Calibri" w:eastAsia="Calibri" w:hAnsi="Calibri"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53B18A2" w14:textId="77777777" w:rsidR="005B1CDA" w:rsidRDefault="00000000" w:rsidP="00AF242A">
            <w:pPr>
              <w:spacing w:after="0" w:line="276" w:lineRule="auto"/>
              <w:jc w:val="center"/>
              <w:rPr>
                <w:rFonts w:ascii="Calibri" w:eastAsia="Calibri" w:hAnsi="Calibri" w:cs="Calibri"/>
                <w:sz w:val="20"/>
                <w:szCs w:val="20"/>
              </w:rPr>
            </w:pPr>
            <w:r>
              <w:rPr>
                <w:rFonts w:ascii="Calibri" w:eastAsia="Calibri" w:hAnsi="Calibri" w:cs="Calibri"/>
                <w:b/>
                <w:sz w:val="20"/>
                <w:szCs w:val="20"/>
              </w:rPr>
              <w:t>Vrlo visoka spremnost</w:t>
            </w:r>
          </w:p>
        </w:tc>
      </w:tr>
      <w:tr w:rsidR="005B1CDA" w14:paraId="58F5CF7C"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E79E0" w14:textId="77777777" w:rsidR="005B1CDA" w:rsidRDefault="005B1CDA">
            <w:pPr>
              <w:spacing w:after="0" w:line="240" w:lineRule="auto"/>
              <w:rPr>
                <w:rFonts w:ascii="Calibri" w:eastAsia="Calibri" w:hAnsi="Calibri"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3F65845"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CA53D5D"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A2FDAA5"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8E3DF2E"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1</w:t>
            </w:r>
          </w:p>
        </w:tc>
      </w:tr>
      <w:tr w:rsidR="005B1CDA" w14:paraId="28D05EA7"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B7EA"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D6D1D"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FDAF7"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FD8A6"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72482"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4B1BC583"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BF4D3"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C196C"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804C0"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AFC49"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D61C0" w14:textId="77777777" w:rsidR="005B1CDA" w:rsidRDefault="005B1CDA">
            <w:pPr>
              <w:spacing w:after="0" w:line="240" w:lineRule="auto"/>
              <w:jc w:val="center"/>
              <w:rPr>
                <w:rFonts w:ascii="Calibri" w:eastAsia="Calibri" w:hAnsi="Calibri" w:cs="Calibri"/>
                <w:b/>
                <w:sz w:val="20"/>
                <w:szCs w:val="20"/>
              </w:rPr>
            </w:pPr>
          </w:p>
        </w:tc>
      </w:tr>
      <w:tr w:rsidR="005B1CDA" w14:paraId="7E44F349"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5065D"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1D41C"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30418"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10953"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F91B1" w14:textId="77777777" w:rsidR="005B1CDA" w:rsidRDefault="005B1CDA">
            <w:pPr>
              <w:spacing w:after="0" w:line="240" w:lineRule="auto"/>
              <w:jc w:val="center"/>
              <w:rPr>
                <w:rFonts w:ascii="Calibri" w:eastAsia="Calibri" w:hAnsi="Calibri" w:cs="Calibri"/>
                <w:b/>
                <w:sz w:val="20"/>
                <w:szCs w:val="20"/>
              </w:rPr>
            </w:pPr>
          </w:p>
        </w:tc>
      </w:tr>
      <w:tr w:rsidR="005B1CDA" w14:paraId="469C72D8"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63C5E"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6BDEF"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16738"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1B0AE"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3B4CF" w14:textId="77777777" w:rsidR="005B1CDA" w:rsidRDefault="005B1CDA">
            <w:pPr>
              <w:spacing w:after="0" w:line="240" w:lineRule="auto"/>
              <w:jc w:val="center"/>
              <w:rPr>
                <w:rFonts w:ascii="Calibri" w:eastAsia="Calibri" w:hAnsi="Calibri" w:cs="Calibri"/>
                <w:b/>
                <w:sz w:val="20"/>
                <w:szCs w:val="20"/>
              </w:rPr>
            </w:pPr>
          </w:p>
        </w:tc>
      </w:tr>
      <w:tr w:rsidR="005B1CDA" w14:paraId="59DCD9AC"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E95DE"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857D7"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EA60D"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51D7D"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8F2F2" w14:textId="77777777" w:rsidR="005B1CDA" w:rsidRDefault="005B1CDA">
            <w:pPr>
              <w:spacing w:after="0" w:line="240" w:lineRule="auto"/>
              <w:jc w:val="center"/>
              <w:rPr>
                <w:rFonts w:ascii="Calibri" w:eastAsia="Calibri" w:hAnsi="Calibri" w:cs="Calibri"/>
                <w:b/>
                <w:sz w:val="20"/>
                <w:szCs w:val="20"/>
              </w:rPr>
            </w:pPr>
          </w:p>
        </w:tc>
      </w:tr>
      <w:tr w:rsidR="005B1CDA" w14:paraId="7FC3376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78F54"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235F3"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C7A1B"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51494"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36981" w14:textId="77777777" w:rsidR="005B1CDA" w:rsidRDefault="005B1CDA">
            <w:pPr>
              <w:spacing w:after="0" w:line="240" w:lineRule="auto"/>
              <w:jc w:val="center"/>
              <w:rPr>
                <w:rFonts w:ascii="Calibri" w:eastAsia="Calibri" w:hAnsi="Calibri" w:cs="Calibri"/>
                <w:b/>
                <w:sz w:val="20"/>
                <w:szCs w:val="20"/>
              </w:rPr>
            </w:pPr>
          </w:p>
        </w:tc>
      </w:tr>
      <w:tr w:rsidR="005B1CDA" w14:paraId="7B5E547A"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062F2"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0CE87"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0118B"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DEF1D"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B21D9" w14:textId="77777777" w:rsidR="005B1CDA" w:rsidRDefault="005B1CDA">
            <w:pPr>
              <w:spacing w:after="0" w:line="240" w:lineRule="auto"/>
              <w:jc w:val="center"/>
              <w:rPr>
                <w:rFonts w:ascii="Calibri" w:eastAsia="Calibri" w:hAnsi="Calibri" w:cs="Calibri"/>
                <w:b/>
                <w:sz w:val="20"/>
                <w:szCs w:val="20"/>
              </w:rPr>
            </w:pPr>
          </w:p>
        </w:tc>
      </w:tr>
      <w:tr w:rsidR="005B1CDA" w14:paraId="7BA7AC27"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BB392" w14:textId="77777777" w:rsidR="005B1CDA" w:rsidRDefault="00000000">
            <w:pPr>
              <w:spacing w:after="0" w:line="240" w:lineRule="auto"/>
              <w:rPr>
                <w:rFonts w:ascii="Calibri" w:eastAsia="Calibri" w:hAnsi="Calibri" w:cs="Calibri"/>
                <w:b/>
                <w:sz w:val="20"/>
                <w:szCs w:val="20"/>
              </w:rPr>
            </w:pPr>
            <w:r>
              <w:rPr>
                <w:rFonts w:ascii="Calibri" w:eastAsia="Calibri" w:hAnsi="Calibri"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4CD91"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F124F"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E4A5A"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71685" w14:textId="77777777" w:rsidR="005B1CDA" w:rsidRDefault="005B1CDA">
            <w:pPr>
              <w:spacing w:after="0" w:line="240" w:lineRule="auto"/>
              <w:jc w:val="center"/>
              <w:rPr>
                <w:rFonts w:ascii="Calibri" w:eastAsia="Calibri" w:hAnsi="Calibri" w:cs="Calibri"/>
                <w:b/>
                <w:sz w:val="20"/>
                <w:szCs w:val="20"/>
              </w:rPr>
            </w:pPr>
          </w:p>
        </w:tc>
      </w:tr>
      <w:bookmarkEnd w:id="1157"/>
    </w:tbl>
    <w:p w14:paraId="72A91EB4" w14:textId="77777777" w:rsidR="005B1CDA" w:rsidRDefault="005B1CDA">
      <w:pPr>
        <w:rPr>
          <w:lang w:eastAsia="zh-CN"/>
        </w:rPr>
      </w:pPr>
    </w:p>
    <w:p w14:paraId="04D1D469" w14:textId="77777777" w:rsidR="00A961B2" w:rsidRDefault="00A961B2" w:rsidP="00A961B2">
      <w:pPr>
        <w:pStyle w:val="Naslov4"/>
        <w:numPr>
          <w:ilvl w:val="0"/>
          <w:numId w:val="0"/>
        </w:numPr>
        <w:ind w:left="1497"/>
      </w:pPr>
      <w:bookmarkStart w:id="1158" w:name="_Toc198881079"/>
      <w:r>
        <w:t>8.2.2.3. Pravne osobe od interesa za sustav civilne zaštite</w:t>
      </w:r>
      <w:bookmarkEnd w:id="1158"/>
    </w:p>
    <w:p w14:paraId="3478FFEC" w14:textId="00CE64F0" w:rsidR="00A961B2" w:rsidRPr="00A961B2" w:rsidRDefault="00A961B2" w:rsidP="00A961B2">
      <w:pPr>
        <w:rPr>
          <w:lang w:eastAsia="zh-CN"/>
        </w:rPr>
      </w:pPr>
    </w:p>
    <w:p w14:paraId="4DCEA483" w14:textId="77777777" w:rsidR="00450BBD" w:rsidRPr="00FC4842" w:rsidRDefault="00450BBD" w:rsidP="00FC4842">
      <w:pPr>
        <w:spacing w:line="276" w:lineRule="auto"/>
        <w:jc w:val="both"/>
        <w:rPr>
          <w:rFonts w:cstheme="minorHAnsi"/>
          <w:sz w:val="24"/>
          <w:szCs w:val="24"/>
          <w:lang w:eastAsia="ar-SA"/>
        </w:rPr>
      </w:pPr>
      <w:bookmarkStart w:id="1159" w:name="_Hlk56163874"/>
      <w:bookmarkStart w:id="1160" w:name="_Hlk56413965"/>
      <w:r w:rsidRPr="00FC4842">
        <w:rPr>
          <w:rFonts w:cstheme="minorHAnsi"/>
          <w:sz w:val="24"/>
          <w:szCs w:val="24"/>
          <w:lang w:eastAsia="ar-SA"/>
        </w:rPr>
        <w:t xml:space="preserve">Odlukom o određivanju pravnih osoba od interesa za sustav civilne zaštite Grada Čakovca (KLASA: 021-06/19-01/83, URBROJ: 2109/2-02-19-06, od dana 5. prosinca 2019. godine), određene su sljedeće pravne osobe s ciljem priprema i sudjelovanja u otklanjanju posljedica katastrofa i velikih nesreća:  </w:t>
      </w:r>
    </w:p>
    <w:bookmarkEnd w:id="1159"/>
    <w:p w14:paraId="0B8A1F78"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Međimurske vode d.o.o., Matice hrvatske 10, Čakovec </w:t>
      </w:r>
    </w:p>
    <w:p w14:paraId="4CE5E4F5"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Međimurje-plin d.o.o., Obrtnička 4., Čakovec </w:t>
      </w:r>
    </w:p>
    <w:p w14:paraId="2A8D64D8"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bookmarkStart w:id="1161" w:name="_Hlk56407008"/>
      <w:r w:rsidRPr="00FC4842">
        <w:rPr>
          <w:rFonts w:eastAsia="Calibri" w:cstheme="minorHAnsi"/>
          <w:color w:val="000000"/>
          <w:sz w:val="24"/>
          <w:szCs w:val="24"/>
        </w:rPr>
        <w:t xml:space="preserve">Gradsko komunalno poduzeće „Čakom“ d.o.o., </w:t>
      </w:r>
      <w:bookmarkEnd w:id="1161"/>
      <w:r w:rsidRPr="00FC4842">
        <w:rPr>
          <w:rFonts w:eastAsia="Calibri" w:cstheme="minorHAnsi"/>
          <w:color w:val="000000"/>
          <w:sz w:val="24"/>
          <w:szCs w:val="24"/>
        </w:rPr>
        <w:t>Mihovljanska 10, Mihovljan, Čakovec</w:t>
      </w:r>
    </w:p>
    <w:p w14:paraId="0D628425"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Tegra d.o.o., Mihovljanska 70., Čakovec </w:t>
      </w:r>
    </w:p>
    <w:p w14:paraId="17743278"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Hidrotehnika d.o.o., Radnička bb, Čakovec </w:t>
      </w:r>
    </w:p>
    <w:p w14:paraId="5FC0F3D1"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Međimurje graditeljstvo d.o.o., Zagrebačka 42, Čakovec </w:t>
      </w:r>
    </w:p>
    <w:p w14:paraId="08568B0C" w14:textId="77777777" w:rsidR="00450BBD" w:rsidRPr="00FC4842" w:rsidRDefault="00450BBD">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FC4842">
        <w:rPr>
          <w:rFonts w:eastAsia="Calibri" w:cstheme="minorHAnsi"/>
          <w:color w:val="000000"/>
          <w:sz w:val="24"/>
          <w:szCs w:val="24"/>
        </w:rPr>
        <w:t xml:space="preserve">Smještajni kapaciteti: </w:t>
      </w:r>
    </w:p>
    <w:p w14:paraId="7B20F0F8" w14:textId="77777777" w:rsidR="00450BBD" w:rsidRPr="00FC4842" w:rsidRDefault="00450BBD">
      <w:pPr>
        <w:widowControl w:val="0"/>
        <w:numPr>
          <w:ilvl w:val="2"/>
          <w:numId w:val="128"/>
        </w:numPr>
        <w:suppressAutoHyphens/>
        <w:autoSpaceDE w:val="0"/>
        <w:autoSpaceDN w:val="0"/>
        <w:spacing w:after="0" w:line="276" w:lineRule="auto"/>
        <w:ind w:left="1208" w:hanging="357"/>
        <w:jc w:val="both"/>
        <w:textAlignment w:val="baseline"/>
        <w:rPr>
          <w:rFonts w:eastAsia="Calibri" w:cstheme="minorHAnsi"/>
          <w:color w:val="000000"/>
          <w:sz w:val="24"/>
          <w:szCs w:val="24"/>
        </w:rPr>
      </w:pPr>
      <w:r w:rsidRPr="00FC4842">
        <w:rPr>
          <w:rFonts w:eastAsia="Calibri" w:cstheme="minorHAnsi"/>
          <w:color w:val="000000"/>
          <w:sz w:val="24"/>
          <w:szCs w:val="24"/>
        </w:rPr>
        <w:t xml:space="preserve">Graditeljska škola Čakovec, Športska 1, Čakovec, </w:t>
      </w:r>
    </w:p>
    <w:p w14:paraId="39C96157" w14:textId="77777777" w:rsidR="00450BBD" w:rsidRPr="00FC4842" w:rsidRDefault="00450BBD">
      <w:pPr>
        <w:widowControl w:val="0"/>
        <w:numPr>
          <w:ilvl w:val="0"/>
          <w:numId w:val="128"/>
        </w:numPr>
        <w:suppressAutoHyphens/>
        <w:autoSpaceDE w:val="0"/>
        <w:autoSpaceDN w:val="0"/>
        <w:spacing w:after="0" w:line="276" w:lineRule="auto"/>
        <w:ind w:left="1208" w:hanging="357"/>
        <w:jc w:val="both"/>
        <w:textAlignment w:val="baseline"/>
        <w:rPr>
          <w:rFonts w:eastAsia="Calibri" w:cstheme="minorHAnsi"/>
          <w:color w:val="000000"/>
          <w:sz w:val="24"/>
          <w:szCs w:val="24"/>
        </w:rPr>
      </w:pPr>
      <w:r w:rsidRPr="00FC4842">
        <w:rPr>
          <w:rFonts w:eastAsia="Calibri" w:cstheme="minorHAnsi"/>
          <w:color w:val="000000"/>
          <w:sz w:val="24"/>
          <w:szCs w:val="24"/>
        </w:rPr>
        <w:t>I. Osnovna škola Čakovec, Kralja Tomislava 43, Čakovec</w:t>
      </w:r>
    </w:p>
    <w:p w14:paraId="7DA81B32" w14:textId="77777777" w:rsidR="00450BBD" w:rsidRPr="00FC4842" w:rsidRDefault="00450BBD">
      <w:pPr>
        <w:widowControl w:val="0"/>
        <w:numPr>
          <w:ilvl w:val="0"/>
          <w:numId w:val="128"/>
        </w:numPr>
        <w:suppressAutoHyphens/>
        <w:autoSpaceDE w:val="0"/>
        <w:autoSpaceDN w:val="0"/>
        <w:spacing w:after="0" w:line="276" w:lineRule="auto"/>
        <w:ind w:left="1208" w:hanging="357"/>
        <w:jc w:val="both"/>
        <w:textAlignment w:val="baseline"/>
        <w:rPr>
          <w:rFonts w:eastAsia="Calibri" w:cstheme="minorHAnsi"/>
          <w:color w:val="000000"/>
          <w:sz w:val="24"/>
          <w:szCs w:val="24"/>
        </w:rPr>
      </w:pPr>
      <w:r w:rsidRPr="00FC4842">
        <w:rPr>
          <w:rFonts w:eastAsia="Calibri" w:cstheme="minorHAnsi"/>
          <w:color w:val="000000"/>
          <w:sz w:val="24"/>
          <w:szCs w:val="24"/>
        </w:rPr>
        <w:t>II. Osnovna škola Čakovec, Trg Pape Ivana Pavla II, Čakovec</w:t>
      </w:r>
    </w:p>
    <w:p w14:paraId="35285024" w14:textId="77777777" w:rsidR="00450BBD" w:rsidRPr="00FC4842" w:rsidRDefault="00450BBD">
      <w:pPr>
        <w:widowControl w:val="0"/>
        <w:numPr>
          <w:ilvl w:val="0"/>
          <w:numId w:val="128"/>
        </w:numPr>
        <w:suppressAutoHyphens/>
        <w:autoSpaceDE w:val="0"/>
        <w:autoSpaceDN w:val="0"/>
        <w:spacing w:after="120" w:line="276" w:lineRule="auto"/>
        <w:ind w:left="1208" w:hanging="357"/>
        <w:jc w:val="both"/>
        <w:textAlignment w:val="baseline"/>
        <w:rPr>
          <w:rFonts w:eastAsia="Calibri" w:cstheme="minorHAnsi"/>
          <w:color w:val="000000"/>
          <w:sz w:val="24"/>
          <w:szCs w:val="24"/>
        </w:rPr>
      </w:pPr>
      <w:r w:rsidRPr="00FC4842">
        <w:rPr>
          <w:rFonts w:eastAsia="Calibri" w:cstheme="minorHAnsi"/>
          <w:color w:val="000000"/>
          <w:sz w:val="24"/>
          <w:szCs w:val="24"/>
        </w:rPr>
        <w:lastRenderedPageBreak/>
        <w:t xml:space="preserve">Područna škola Novo Selo Rok, Maršala Tita 47, Novo Selo Rok </w:t>
      </w:r>
    </w:p>
    <w:bookmarkEnd w:id="1160"/>
    <w:p w14:paraId="76716E63" w14:textId="359C31C9" w:rsidR="005B1CDA" w:rsidRDefault="00000000">
      <w:pPr>
        <w:spacing w:after="120" w:line="276" w:lineRule="auto"/>
        <w:jc w:val="both"/>
        <w:rPr>
          <w:rFonts w:cstheme="minorHAnsi"/>
          <w:sz w:val="24"/>
          <w:szCs w:val="28"/>
          <w:lang w:eastAsia="ar-SA"/>
        </w:rPr>
      </w:pPr>
      <w:r>
        <w:rPr>
          <w:rFonts w:cstheme="minorHAnsi"/>
          <w:sz w:val="24"/>
          <w:szCs w:val="28"/>
          <w:lang w:eastAsia="ar-SA"/>
        </w:rPr>
        <w:t xml:space="preserve">Pravne osobe od interesa za sustav civilne zaštite </w:t>
      </w:r>
      <w:r w:rsidR="00202934">
        <w:rPr>
          <w:rFonts w:cstheme="minorHAnsi"/>
          <w:sz w:val="24"/>
          <w:szCs w:val="28"/>
          <w:lang w:eastAsia="ar-SA"/>
        </w:rPr>
        <w:t xml:space="preserve">Grada Čakovca </w:t>
      </w:r>
      <w:r>
        <w:rPr>
          <w:rFonts w:cstheme="minorHAnsi"/>
          <w:sz w:val="24"/>
          <w:szCs w:val="28"/>
          <w:lang w:eastAsia="ar-SA"/>
        </w:rPr>
        <w:t xml:space="preserve">dužne su se odazvati zahtjevu načelnika Stožera civilne zaštite </w:t>
      </w:r>
      <w:r w:rsidR="00202934">
        <w:rPr>
          <w:rFonts w:cstheme="minorHAnsi"/>
          <w:sz w:val="24"/>
          <w:szCs w:val="28"/>
          <w:lang w:eastAsia="ar-SA"/>
        </w:rPr>
        <w:t xml:space="preserve">Grada Čakovca </w:t>
      </w:r>
      <w:r>
        <w:rPr>
          <w:rFonts w:cstheme="minorHAnsi"/>
          <w:sz w:val="24"/>
          <w:szCs w:val="28"/>
          <w:lang w:eastAsia="ar-SA"/>
        </w:rPr>
        <w:t>i načelnika Stožera civilne zaštite Republike Hrvatske te sudjelovati ljudskim i materijalnim resursima u provedbi mjera i aktivnosti u sustavu civilne zaštite.</w:t>
      </w:r>
    </w:p>
    <w:p w14:paraId="304493B0" w14:textId="77777777" w:rsidR="005B1CDA" w:rsidRDefault="005B1CDA">
      <w:pPr>
        <w:spacing w:after="120" w:line="276" w:lineRule="auto"/>
        <w:jc w:val="both"/>
        <w:rPr>
          <w:rFonts w:cstheme="minorHAnsi"/>
          <w:sz w:val="24"/>
          <w:szCs w:val="28"/>
          <w:lang w:eastAsia="ar-SA"/>
        </w:rPr>
      </w:pPr>
    </w:p>
    <w:p w14:paraId="2E984B27" w14:textId="28CB60D0" w:rsidR="005B1CDA" w:rsidRDefault="00000000" w:rsidP="00530BB3">
      <w:pPr>
        <w:pStyle w:val="Opisslike"/>
        <w:keepNext/>
        <w:spacing w:line="276" w:lineRule="auto"/>
        <w:jc w:val="center"/>
        <w:rPr>
          <w:b w:val="0"/>
          <w:bCs w:val="0"/>
          <w:i/>
          <w:iCs/>
        </w:rPr>
      </w:pPr>
      <w:bookmarkStart w:id="1162" w:name="_Toc167343879"/>
      <w:bookmarkStart w:id="1163" w:name="_Toc175032836"/>
      <w:bookmarkStart w:id="1164" w:name="_Toc178147582"/>
      <w:bookmarkStart w:id="1165" w:name="_Toc196826613"/>
      <w:r>
        <w:t xml:space="preserve">Tablica </w:t>
      </w:r>
      <w:fldSimple w:instr=" SEQ Tablica \* ARABIC ">
        <w:r w:rsidR="00B61DD6">
          <w:rPr>
            <w:noProof/>
          </w:rPr>
          <w:t>144</w:t>
        </w:r>
      </w:fldSimple>
      <w:r>
        <w:t>. Prikaz spremnosti operativnih kapaciteta pravnih osoba od interesa za sustav civilne zaštite</w:t>
      </w:r>
      <w:bookmarkEnd w:id="1162"/>
      <w:bookmarkEnd w:id="1163"/>
      <w:bookmarkEnd w:id="1164"/>
      <w:bookmarkEnd w:id="1165"/>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362D19F0"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7D9C8" w14:textId="77777777" w:rsidR="005B1CDA" w:rsidRDefault="00000000" w:rsidP="003B67EF">
            <w:pPr>
              <w:spacing w:after="0" w:line="276" w:lineRule="auto"/>
              <w:jc w:val="center"/>
              <w:rPr>
                <w:rFonts w:cs="Calibri"/>
                <w:sz w:val="20"/>
                <w:szCs w:val="20"/>
              </w:rPr>
            </w:pPr>
            <w:bookmarkStart w:id="1166" w:name="_Hlk511033527"/>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DBA9EFE" w14:textId="77777777" w:rsidR="005B1CDA" w:rsidRDefault="00000000" w:rsidP="00530BB3">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B72437C" w14:textId="77777777" w:rsidR="005B1CDA" w:rsidRDefault="00000000" w:rsidP="00530BB3">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993E000" w14:textId="77777777" w:rsidR="005B1CDA" w:rsidRDefault="00000000" w:rsidP="00530BB3">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052A1A" w14:textId="77777777" w:rsidR="005B1CDA" w:rsidRDefault="00000000" w:rsidP="00530BB3">
            <w:pPr>
              <w:spacing w:after="0" w:line="276" w:lineRule="auto"/>
              <w:jc w:val="center"/>
              <w:rPr>
                <w:rFonts w:cs="Calibri"/>
                <w:sz w:val="20"/>
                <w:szCs w:val="20"/>
              </w:rPr>
            </w:pPr>
            <w:r>
              <w:rPr>
                <w:rFonts w:cs="Calibri"/>
                <w:b/>
                <w:sz w:val="20"/>
                <w:szCs w:val="20"/>
              </w:rPr>
              <w:t>Vrlo visoka spremnost</w:t>
            </w:r>
          </w:p>
        </w:tc>
      </w:tr>
      <w:tr w:rsidR="005B1CDA" w14:paraId="12740B99"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8D4A4"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4128A38"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64D5CE3"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0F14270"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E9196"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05800EB6"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DB9D6" w14:textId="77777777" w:rsidR="005B1CDA" w:rsidRDefault="00000000">
            <w:pPr>
              <w:spacing w:after="0" w:line="240" w:lineRule="auto"/>
              <w:rPr>
                <w:rFonts w:cs="Calibri"/>
                <w:sz w:val="20"/>
                <w:szCs w:val="20"/>
              </w:rPr>
            </w:pPr>
            <w:r>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F04A3"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1960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5D9A5"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B6AE0" w14:textId="77777777" w:rsidR="005B1CDA" w:rsidRDefault="005B1CDA">
            <w:pPr>
              <w:spacing w:after="0" w:line="240" w:lineRule="auto"/>
              <w:jc w:val="center"/>
              <w:rPr>
                <w:rFonts w:cs="Calibri"/>
                <w:b/>
                <w:sz w:val="20"/>
                <w:szCs w:val="20"/>
              </w:rPr>
            </w:pPr>
          </w:p>
        </w:tc>
      </w:tr>
      <w:tr w:rsidR="005B1CDA" w14:paraId="20DC67A9"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10ED9" w14:textId="77777777" w:rsidR="005B1CDA" w:rsidRDefault="00000000">
            <w:pPr>
              <w:spacing w:after="0" w:line="240" w:lineRule="auto"/>
              <w:rPr>
                <w:rFonts w:cs="Calibri"/>
                <w:sz w:val="20"/>
                <w:szCs w:val="20"/>
              </w:rPr>
            </w:pPr>
            <w:r>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34D2F"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4E05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E278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FC81B"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1FDF990A" w14:textId="77777777">
        <w:trPr>
          <w:trHeight w:val="15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18C8B" w14:textId="77777777" w:rsidR="005B1CDA" w:rsidRDefault="00000000">
            <w:pPr>
              <w:spacing w:after="0" w:line="240" w:lineRule="auto"/>
              <w:rPr>
                <w:rFonts w:cs="Calibri"/>
                <w:sz w:val="20"/>
                <w:szCs w:val="20"/>
              </w:rPr>
            </w:pPr>
            <w:r>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9BA4"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4D90A"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73538"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5DFD" w14:textId="77777777" w:rsidR="005B1CDA" w:rsidRDefault="005B1CDA">
            <w:pPr>
              <w:spacing w:after="0" w:line="240" w:lineRule="auto"/>
              <w:jc w:val="center"/>
              <w:rPr>
                <w:rFonts w:cs="Calibri"/>
                <w:b/>
                <w:sz w:val="20"/>
                <w:szCs w:val="20"/>
              </w:rPr>
            </w:pPr>
          </w:p>
        </w:tc>
      </w:tr>
      <w:tr w:rsidR="005B1CDA" w14:paraId="640EE053" w14:textId="77777777">
        <w:trPr>
          <w:trHeight w:val="8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EDE36" w14:textId="77777777" w:rsidR="005B1CDA" w:rsidRDefault="00000000">
            <w:pPr>
              <w:spacing w:after="0" w:line="240" w:lineRule="auto"/>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FA5B1"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45C9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16FF6"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11F69" w14:textId="77777777" w:rsidR="005B1CDA" w:rsidRDefault="005B1CDA">
            <w:pPr>
              <w:spacing w:after="0" w:line="240" w:lineRule="auto"/>
              <w:jc w:val="center"/>
              <w:rPr>
                <w:rFonts w:cs="Calibri"/>
                <w:b/>
                <w:sz w:val="20"/>
                <w:szCs w:val="20"/>
              </w:rPr>
            </w:pPr>
          </w:p>
        </w:tc>
      </w:tr>
      <w:tr w:rsidR="005B1CDA" w14:paraId="2A7087FE" w14:textId="77777777">
        <w:trPr>
          <w:trHeight w:val="1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0C08C" w14:textId="77777777" w:rsidR="005B1CDA" w:rsidRDefault="00000000">
            <w:pPr>
              <w:spacing w:after="0" w:line="240" w:lineRule="auto"/>
              <w:rPr>
                <w:rFonts w:cs="Calibri"/>
                <w:sz w:val="20"/>
                <w:szCs w:val="20"/>
              </w:rPr>
            </w:pPr>
            <w:r>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78004"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70C6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34A99"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18323" w14:textId="77777777" w:rsidR="005B1CDA" w:rsidRDefault="005B1CDA">
            <w:pPr>
              <w:spacing w:after="0" w:line="240" w:lineRule="auto"/>
              <w:jc w:val="center"/>
              <w:rPr>
                <w:rFonts w:cs="Calibri"/>
                <w:b/>
                <w:sz w:val="20"/>
                <w:szCs w:val="20"/>
              </w:rPr>
            </w:pPr>
          </w:p>
        </w:tc>
      </w:tr>
      <w:tr w:rsidR="005B1CDA" w14:paraId="61713BB5"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DF08B" w14:textId="77777777" w:rsidR="005B1CDA" w:rsidRDefault="00000000">
            <w:pPr>
              <w:spacing w:after="0" w:line="240" w:lineRule="auto"/>
              <w:rPr>
                <w:rFonts w:cs="Calibri"/>
                <w:sz w:val="20"/>
                <w:szCs w:val="20"/>
              </w:rPr>
            </w:pPr>
            <w:r>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1D319"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C2E5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990CB"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C4DD" w14:textId="77777777" w:rsidR="005B1CDA" w:rsidRDefault="005B1CDA">
            <w:pPr>
              <w:spacing w:after="0" w:line="240" w:lineRule="auto"/>
              <w:jc w:val="center"/>
              <w:rPr>
                <w:rFonts w:cs="Calibri"/>
                <w:b/>
                <w:sz w:val="20"/>
                <w:szCs w:val="20"/>
              </w:rPr>
            </w:pPr>
          </w:p>
        </w:tc>
      </w:tr>
      <w:tr w:rsidR="005B1CDA" w14:paraId="599CBA67"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C7E79" w14:textId="77777777" w:rsidR="005B1CDA" w:rsidRDefault="00000000">
            <w:pPr>
              <w:spacing w:after="0" w:line="240" w:lineRule="auto"/>
              <w:rPr>
                <w:rFonts w:cs="Calibri"/>
                <w:sz w:val="20"/>
                <w:szCs w:val="20"/>
              </w:rPr>
            </w:pPr>
            <w:r>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B22"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3AC4B"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581C7"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0828A" w14:textId="77777777" w:rsidR="005B1CDA" w:rsidRDefault="005B1CDA">
            <w:pPr>
              <w:spacing w:after="0" w:line="240" w:lineRule="auto"/>
              <w:jc w:val="center"/>
              <w:rPr>
                <w:rFonts w:cs="Calibri"/>
                <w:b/>
                <w:sz w:val="20"/>
                <w:szCs w:val="20"/>
              </w:rPr>
            </w:pPr>
          </w:p>
        </w:tc>
      </w:tr>
      <w:tr w:rsidR="005B1CDA" w14:paraId="6EA1462C"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EC30"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CE76D"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6E8FC"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4E1B7"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40A6F" w14:textId="77777777" w:rsidR="005B1CDA" w:rsidRDefault="005B1CDA">
            <w:pPr>
              <w:spacing w:after="0" w:line="240" w:lineRule="auto"/>
              <w:jc w:val="center"/>
              <w:rPr>
                <w:rFonts w:cs="Calibri"/>
                <w:b/>
                <w:sz w:val="20"/>
                <w:szCs w:val="20"/>
              </w:rPr>
            </w:pPr>
          </w:p>
        </w:tc>
      </w:tr>
      <w:bookmarkEnd w:id="1166"/>
    </w:tbl>
    <w:p w14:paraId="34A1DE13" w14:textId="77777777" w:rsidR="005B1CDA" w:rsidRDefault="005B1CDA">
      <w:pPr>
        <w:rPr>
          <w:lang w:eastAsia="zh-CN"/>
        </w:rPr>
      </w:pPr>
    </w:p>
    <w:p w14:paraId="54AC8C17" w14:textId="77777777" w:rsidR="00A961B2" w:rsidRDefault="00A961B2" w:rsidP="00A961B2">
      <w:pPr>
        <w:pStyle w:val="Naslov4"/>
        <w:numPr>
          <w:ilvl w:val="0"/>
          <w:numId w:val="0"/>
        </w:numPr>
        <w:ind w:left="1497"/>
      </w:pPr>
      <w:bookmarkStart w:id="1167" w:name="_Toc198881080"/>
      <w:r>
        <w:t>8.2.2.4. Postrojba civilne zaštite opće namjene</w:t>
      </w:r>
      <w:bookmarkEnd w:id="1167"/>
    </w:p>
    <w:p w14:paraId="5401A525" w14:textId="7A873468" w:rsidR="00A961B2" w:rsidRPr="00A961B2" w:rsidRDefault="00A961B2" w:rsidP="00A961B2">
      <w:pPr>
        <w:rPr>
          <w:lang w:eastAsia="zh-CN"/>
        </w:rPr>
      </w:pPr>
    </w:p>
    <w:p w14:paraId="518BD90B" w14:textId="77777777" w:rsidR="00202934" w:rsidRPr="00202934" w:rsidRDefault="00202934" w:rsidP="00202934">
      <w:pPr>
        <w:spacing w:after="120" w:line="276" w:lineRule="auto"/>
        <w:jc w:val="both"/>
        <w:rPr>
          <w:rFonts w:eastAsia="Calibri" w:cstheme="minorHAnsi"/>
          <w:bCs/>
          <w:sz w:val="24"/>
          <w:szCs w:val="24"/>
          <w:lang w:eastAsia="ar-SA"/>
        </w:rPr>
      </w:pPr>
      <w:bookmarkStart w:id="1168" w:name="_Hlk56412191"/>
      <w:r w:rsidRPr="00202934">
        <w:rPr>
          <w:rFonts w:eastAsia="Calibri" w:cstheme="minorHAnsi"/>
          <w:bCs/>
          <w:sz w:val="24"/>
          <w:szCs w:val="24"/>
          <w:lang w:eastAsia="ar-SA"/>
        </w:rPr>
        <w:t xml:space="preserve">Postrojba civilne zaštite osnova je Odlukom Gradskog vijeća o osnivanju postrojbi civilne zaštite opće namjene Grada Čakovca („Službeni glasnik Grada Čakovca“, broj 01/18). </w:t>
      </w:r>
    </w:p>
    <w:bookmarkEnd w:id="1168"/>
    <w:p w14:paraId="56BE3CF7" w14:textId="77777777" w:rsidR="0079540F" w:rsidRPr="0079540F" w:rsidRDefault="0079540F" w:rsidP="0079540F">
      <w:pPr>
        <w:spacing w:after="120" w:line="276" w:lineRule="auto"/>
        <w:jc w:val="both"/>
        <w:rPr>
          <w:rFonts w:cstheme="minorHAnsi"/>
          <w:sz w:val="24"/>
          <w:szCs w:val="24"/>
        </w:rPr>
      </w:pPr>
      <w:r w:rsidRPr="0079540F">
        <w:rPr>
          <w:rFonts w:eastAsia="Calibri" w:cstheme="minorHAnsi"/>
          <w:bCs/>
          <w:sz w:val="24"/>
          <w:szCs w:val="24"/>
          <w:lang w:eastAsia="ar-SA"/>
        </w:rPr>
        <w:t>Postrojba civilne zaštite opće namjene Grada Čakovca</w:t>
      </w:r>
      <w:r w:rsidRPr="0079540F">
        <w:rPr>
          <w:rFonts w:cstheme="minorHAnsi"/>
          <w:sz w:val="24"/>
          <w:szCs w:val="24"/>
        </w:rPr>
        <w:t xml:space="preserve"> </w:t>
      </w:r>
      <w:r w:rsidRPr="0079540F">
        <w:rPr>
          <w:rFonts w:eastAsia="Calibri" w:cstheme="minorHAnsi"/>
          <w:bCs/>
          <w:sz w:val="24"/>
          <w:szCs w:val="24"/>
          <w:lang w:eastAsia="ar-SA"/>
        </w:rPr>
        <w:t xml:space="preserve">prema strukturi dijeli se na upravljačku skupinu i 2 operativne skupine. Upravljačka skupina sastoji se od zapovjednika i zamjenika zapovjednika. Svaka operativna skupina se sastoji od 10 članova.  </w:t>
      </w:r>
    </w:p>
    <w:p w14:paraId="28FC1006" w14:textId="77777777" w:rsidR="006360C9" w:rsidRPr="006360C9" w:rsidRDefault="006360C9" w:rsidP="006360C9">
      <w:pPr>
        <w:spacing w:after="120" w:line="276" w:lineRule="auto"/>
        <w:jc w:val="both"/>
        <w:rPr>
          <w:rFonts w:eastAsia="Calibri" w:cstheme="minorHAnsi"/>
          <w:bCs/>
          <w:sz w:val="24"/>
          <w:szCs w:val="24"/>
          <w:lang w:eastAsia="ar-SA"/>
        </w:rPr>
      </w:pPr>
      <w:r w:rsidRPr="006360C9">
        <w:rPr>
          <w:rFonts w:eastAsia="Calibri" w:cstheme="minorHAnsi"/>
          <w:bCs/>
          <w:sz w:val="24"/>
          <w:szCs w:val="24"/>
          <w:lang w:eastAsia="ar-SA"/>
        </w:rPr>
        <w:t xml:space="preserve">Postrojba civilne zaštite opće namjene Grada Čakovca popunjena je odabirom najboljih kandidata iz kategorije građana koje su </w:t>
      </w:r>
      <w:r w:rsidRPr="006360C9">
        <w:rPr>
          <w:rFonts w:eastAsia="Calibri" w:cstheme="minorHAnsi"/>
          <w:bCs/>
          <w:i/>
          <w:iCs/>
          <w:sz w:val="24"/>
          <w:szCs w:val="24"/>
          <w:lang w:eastAsia="ar-SA"/>
        </w:rPr>
        <w:t>Zakonom</w:t>
      </w:r>
      <w:r w:rsidRPr="006360C9">
        <w:rPr>
          <w:rFonts w:eastAsia="Calibri" w:cstheme="minorHAnsi"/>
          <w:bCs/>
          <w:sz w:val="24"/>
          <w:szCs w:val="24"/>
          <w:lang w:eastAsia="ar-SA"/>
        </w:rPr>
        <w:t xml:space="preserve"> utvrđene kao potencijalne baze obveznika za popunu snaga civilne zaštite. </w:t>
      </w:r>
    </w:p>
    <w:p w14:paraId="68FF8394" w14:textId="77777777" w:rsidR="006360C9" w:rsidRPr="006360C9" w:rsidRDefault="006360C9" w:rsidP="006360C9">
      <w:pPr>
        <w:spacing w:after="120" w:line="276" w:lineRule="auto"/>
        <w:jc w:val="both"/>
        <w:rPr>
          <w:rFonts w:eastAsia="Calibri" w:cstheme="minorHAnsi"/>
          <w:bCs/>
          <w:sz w:val="24"/>
          <w:szCs w:val="24"/>
          <w:lang w:eastAsia="ar-SA"/>
        </w:rPr>
      </w:pPr>
      <w:r w:rsidRPr="006360C9">
        <w:rPr>
          <w:rFonts w:eastAsia="Calibri" w:cstheme="minorHAnsi"/>
          <w:bCs/>
          <w:sz w:val="24"/>
          <w:szCs w:val="24"/>
          <w:lang w:eastAsia="ar-SA"/>
        </w:rPr>
        <w:t>Temeljem članka 16. Pravilnika o mobilizaciji, uvjetima i načinu rada operativnih snaga sustava civilne zaštite („Narodne novine“, broj 69/16), s kandidatima za pripadnike postrojbe</w:t>
      </w:r>
      <w:r w:rsidRPr="006360C9">
        <w:rPr>
          <w:rFonts w:ascii="Times New Roman" w:eastAsia="Calibri" w:hAnsi="Times New Roman" w:cs="Times New Roman"/>
          <w:bCs/>
          <w:sz w:val="24"/>
          <w:szCs w:val="24"/>
          <w:lang w:eastAsia="ar-SA"/>
        </w:rPr>
        <w:t xml:space="preserve"> </w:t>
      </w:r>
      <w:r w:rsidRPr="006360C9">
        <w:rPr>
          <w:rFonts w:eastAsia="Calibri" w:cstheme="minorHAnsi"/>
          <w:bCs/>
          <w:sz w:val="24"/>
          <w:szCs w:val="24"/>
          <w:lang w:eastAsia="ar-SA"/>
        </w:rPr>
        <w:t>civilne zaštite opće namjene proveden je Intervju, pri čemu su isti dali suglasnost za sudjelovanje u postrojbi civilne zaštite opće namjene Grada Čakovca.</w:t>
      </w:r>
    </w:p>
    <w:p w14:paraId="2D67B6F5" w14:textId="33A664CF" w:rsidR="006360C9" w:rsidRPr="006360C9" w:rsidRDefault="006360C9" w:rsidP="006360C9">
      <w:pPr>
        <w:spacing w:after="120" w:line="276" w:lineRule="auto"/>
        <w:jc w:val="both"/>
        <w:rPr>
          <w:rFonts w:eastAsia="Calibri" w:cstheme="minorHAnsi"/>
          <w:bCs/>
          <w:sz w:val="24"/>
          <w:szCs w:val="24"/>
          <w:lang w:eastAsia="ar-SA"/>
        </w:rPr>
      </w:pPr>
      <w:r w:rsidRPr="006360C9">
        <w:rPr>
          <w:rFonts w:eastAsia="Calibri" w:cstheme="minorHAnsi"/>
          <w:bCs/>
          <w:sz w:val="24"/>
          <w:szCs w:val="24"/>
          <w:lang w:eastAsia="ar-SA"/>
        </w:rPr>
        <w:t xml:space="preserve">Za pripadnike postrojbe civilne zaštite opće namjene Grada Čakovca provedena je Smotra dana 20. ožujka 2021. dana.  </w:t>
      </w:r>
    </w:p>
    <w:p w14:paraId="3E1F8C86" w14:textId="43C4DE8E" w:rsidR="005B1CDA" w:rsidRDefault="00000000" w:rsidP="00530BB3">
      <w:pPr>
        <w:pStyle w:val="Opisslike"/>
        <w:keepNext/>
        <w:spacing w:line="276" w:lineRule="auto"/>
        <w:jc w:val="center"/>
        <w:rPr>
          <w:b w:val="0"/>
          <w:bCs w:val="0"/>
          <w:i/>
          <w:iCs/>
        </w:rPr>
      </w:pPr>
      <w:bookmarkStart w:id="1169" w:name="_Toc178147583"/>
      <w:bookmarkStart w:id="1170" w:name="_Toc196826614"/>
      <w:r>
        <w:lastRenderedPageBreak/>
        <w:t xml:space="preserve">Tablica </w:t>
      </w:r>
      <w:fldSimple w:instr=" SEQ Tablica \* ARABIC ">
        <w:r w:rsidR="00B61DD6">
          <w:rPr>
            <w:noProof/>
          </w:rPr>
          <w:t>145</w:t>
        </w:r>
      </w:fldSimple>
      <w:r>
        <w:t>. Prikaz spremnosti operativnih kapaciteta postrojbe civilne zaštite opće namjene</w:t>
      </w:r>
      <w:bookmarkEnd w:id="1169"/>
      <w:bookmarkEnd w:id="1170"/>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37DB0409"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EC832" w14:textId="77777777" w:rsidR="005B1CDA" w:rsidRDefault="00000000" w:rsidP="003B67EF">
            <w:pPr>
              <w:spacing w:after="0" w:line="276" w:lineRule="auto"/>
              <w:jc w:val="center"/>
              <w:rPr>
                <w:rFonts w:cs="Calibri"/>
                <w:sz w:val="20"/>
                <w:szCs w:val="20"/>
              </w:rPr>
            </w:pPr>
            <w:r>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E3305FF" w14:textId="77777777" w:rsidR="005B1CDA" w:rsidRDefault="00000000" w:rsidP="00530BB3">
            <w:pPr>
              <w:spacing w:after="0" w:line="276" w:lineRule="auto"/>
              <w:jc w:val="center"/>
              <w:rPr>
                <w:rFonts w:cs="Calibri"/>
                <w:sz w:val="20"/>
                <w:szCs w:val="20"/>
              </w:rPr>
            </w:pPr>
            <w:r>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679EDB0" w14:textId="77777777" w:rsidR="005B1CDA" w:rsidRDefault="00000000" w:rsidP="00530BB3">
            <w:pPr>
              <w:spacing w:after="0" w:line="276" w:lineRule="auto"/>
              <w:jc w:val="center"/>
              <w:rPr>
                <w:rFonts w:cs="Calibri"/>
                <w:sz w:val="20"/>
                <w:szCs w:val="20"/>
              </w:rPr>
            </w:pPr>
            <w:r>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A061E9" w14:textId="77777777" w:rsidR="005B1CDA" w:rsidRDefault="00000000" w:rsidP="00530BB3">
            <w:pPr>
              <w:spacing w:after="0" w:line="276" w:lineRule="auto"/>
              <w:jc w:val="center"/>
              <w:rPr>
                <w:rFonts w:cs="Calibri"/>
                <w:sz w:val="20"/>
                <w:szCs w:val="20"/>
              </w:rPr>
            </w:pPr>
            <w:r>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9D913D8" w14:textId="77777777" w:rsidR="005B1CDA" w:rsidRDefault="00000000" w:rsidP="00530BB3">
            <w:pPr>
              <w:spacing w:after="0" w:line="276" w:lineRule="auto"/>
              <w:jc w:val="center"/>
              <w:rPr>
                <w:rFonts w:cs="Calibri"/>
                <w:sz w:val="20"/>
                <w:szCs w:val="20"/>
              </w:rPr>
            </w:pPr>
            <w:r>
              <w:rPr>
                <w:rFonts w:cs="Calibri"/>
                <w:b/>
                <w:sz w:val="20"/>
                <w:szCs w:val="20"/>
              </w:rPr>
              <w:t>Vrlo visoka spremnost</w:t>
            </w:r>
          </w:p>
        </w:tc>
      </w:tr>
      <w:tr w:rsidR="005B1CDA" w14:paraId="6035EEAF"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69A72"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1CFE4B4"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F858655"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07F6CE0"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380D345"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04ADCCDC"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289A4" w14:textId="77777777" w:rsidR="005B1CDA" w:rsidRDefault="00000000">
            <w:pPr>
              <w:spacing w:after="0" w:line="240" w:lineRule="auto"/>
              <w:rPr>
                <w:rFonts w:cs="Calibri"/>
                <w:sz w:val="20"/>
                <w:szCs w:val="20"/>
              </w:rPr>
            </w:pPr>
            <w:r>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718CB"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EF0C7"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7AB47"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2AA59" w14:textId="77777777" w:rsidR="005B1CDA" w:rsidRDefault="005B1CDA">
            <w:pPr>
              <w:spacing w:after="0" w:line="240" w:lineRule="auto"/>
              <w:jc w:val="center"/>
              <w:rPr>
                <w:rFonts w:cs="Calibri"/>
                <w:b/>
                <w:sz w:val="20"/>
                <w:szCs w:val="20"/>
              </w:rPr>
            </w:pPr>
          </w:p>
        </w:tc>
      </w:tr>
      <w:tr w:rsidR="005B1CDA" w14:paraId="449E7567"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8D410" w14:textId="77777777" w:rsidR="005B1CDA" w:rsidRDefault="00000000">
            <w:pPr>
              <w:spacing w:after="0" w:line="240" w:lineRule="auto"/>
              <w:rPr>
                <w:rFonts w:cs="Calibri"/>
                <w:sz w:val="20"/>
                <w:szCs w:val="20"/>
              </w:rPr>
            </w:pPr>
            <w:r>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C2FDE"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5517C"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3C303"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D1012"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69D0914E" w14:textId="77777777">
        <w:trPr>
          <w:trHeight w:val="15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ADBB8" w14:textId="77777777" w:rsidR="005B1CDA" w:rsidRDefault="00000000">
            <w:pPr>
              <w:spacing w:after="0" w:line="240" w:lineRule="auto"/>
              <w:rPr>
                <w:rFonts w:cs="Calibri"/>
                <w:sz w:val="20"/>
                <w:szCs w:val="20"/>
              </w:rPr>
            </w:pPr>
            <w:r>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BD984"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4753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1BE22"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8018F" w14:textId="77777777" w:rsidR="005B1CDA" w:rsidRDefault="005B1CDA">
            <w:pPr>
              <w:spacing w:after="0" w:line="240" w:lineRule="auto"/>
              <w:jc w:val="center"/>
              <w:rPr>
                <w:rFonts w:cs="Calibri"/>
                <w:b/>
                <w:sz w:val="20"/>
                <w:szCs w:val="20"/>
              </w:rPr>
            </w:pPr>
          </w:p>
        </w:tc>
      </w:tr>
      <w:tr w:rsidR="005B1CDA" w14:paraId="030B6117" w14:textId="77777777">
        <w:trPr>
          <w:trHeight w:val="8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34CAF" w14:textId="77777777" w:rsidR="005B1CDA" w:rsidRDefault="00000000">
            <w:pPr>
              <w:spacing w:after="0" w:line="240" w:lineRule="auto"/>
              <w:rPr>
                <w:rFonts w:cs="Calibri"/>
                <w:sz w:val="20"/>
                <w:szCs w:val="20"/>
              </w:rPr>
            </w:pPr>
            <w:r>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185E7"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CED3"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D6D24"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0B48D" w14:textId="77777777" w:rsidR="005B1CDA" w:rsidRDefault="005B1CDA">
            <w:pPr>
              <w:spacing w:after="0" w:line="240" w:lineRule="auto"/>
              <w:jc w:val="center"/>
              <w:rPr>
                <w:rFonts w:cs="Calibri"/>
                <w:b/>
                <w:sz w:val="20"/>
                <w:szCs w:val="20"/>
              </w:rPr>
            </w:pPr>
          </w:p>
        </w:tc>
      </w:tr>
      <w:tr w:rsidR="005B1CDA" w14:paraId="24BD9703" w14:textId="77777777">
        <w:trPr>
          <w:trHeight w:val="1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856FE" w14:textId="77777777" w:rsidR="005B1CDA" w:rsidRDefault="00000000">
            <w:pPr>
              <w:spacing w:after="0" w:line="240" w:lineRule="auto"/>
              <w:rPr>
                <w:rFonts w:cs="Calibri"/>
                <w:sz w:val="20"/>
                <w:szCs w:val="20"/>
              </w:rPr>
            </w:pPr>
            <w:r>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E2B7C"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7236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58A2B"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28178" w14:textId="77777777" w:rsidR="005B1CDA" w:rsidRDefault="005B1CDA">
            <w:pPr>
              <w:spacing w:after="0" w:line="240" w:lineRule="auto"/>
              <w:jc w:val="center"/>
              <w:rPr>
                <w:rFonts w:cs="Calibri"/>
                <w:b/>
                <w:sz w:val="20"/>
                <w:szCs w:val="20"/>
              </w:rPr>
            </w:pPr>
          </w:p>
        </w:tc>
      </w:tr>
      <w:tr w:rsidR="005B1CDA" w14:paraId="1353EC8F"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70D55" w14:textId="77777777" w:rsidR="005B1CDA" w:rsidRDefault="00000000">
            <w:pPr>
              <w:spacing w:after="0" w:line="240" w:lineRule="auto"/>
              <w:rPr>
                <w:rFonts w:cs="Calibri"/>
                <w:sz w:val="20"/>
                <w:szCs w:val="20"/>
              </w:rPr>
            </w:pPr>
            <w:r>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7350B"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C58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9BB44"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20203" w14:textId="77777777" w:rsidR="005B1CDA" w:rsidRDefault="005B1CDA">
            <w:pPr>
              <w:spacing w:after="0" w:line="240" w:lineRule="auto"/>
              <w:jc w:val="center"/>
              <w:rPr>
                <w:rFonts w:cs="Calibri"/>
                <w:b/>
                <w:sz w:val="20"/>
                <w:szCs w:val="20"/>
              </w:rPr>
            </w:pPr>
          </w:p>
        </w:tc>
      </w:tr>
      <w:tr w:rsidR="005B1CDA" w14:paraId="59C6DF1E"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6D7A9" w14:textId="77777777" w:rsidR="005B1CDA" w:rsidRDefault="00000000">
            <w:pPr>
              <w:spacing w:after="0" w:line="240" w:lineRule="auto"/>
              <w:rPr>
                <w:rFonts w:cs="Calibri"/>
                <w:sz w:val="20"/>
                <w:szCs w:val="20"/>
              </w:rPr>
            </w:pPr>
            <w:r>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C1A3A"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706E0"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F971E"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52847" w14:textId="77777777" w:rsidR="005B1CDA" w:rsidRDefault="005B1CDA">
            <w:pPr>
              <w:spacing w:after="0" w:line="240" w:lineRule="auto"/>
              <w:jc w:val="center"/>
              <w:rPr>
                <w:rFonts w:cs="Calibri"/>
                <w:b/>
                <w:sz w:val="20"/>
                <w:szCs w:val="20"/>
              </w:rPr>
            </w:pPr>
          </w:p>
        </w:tc>
      </w:tr>
      <w:tr w:rsidR="005B1CDA" w14:paraId="0A5665AE"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A6BFF"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DF745"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3DF8B"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AA4A"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8CE12" w14:textId="77777777" w:rsidR="005B1CDA" w:rsidRDefault="005B1CDA">
            <w:pPr>
              <w:spacing w:after="0" w:line="240" w:lineRule="auto"/>
              <w:jc w:val="center"/>
              <w:rPr>
                <w:rFonts w:cs="Calibri"/>
                <w:b/>
                <w:sz w:val="20"/>
                <w:szCs w:val="20"/>
              </w:rPr>
            </w:pPr>
          </w:p>
        </w:tc>
      </w:tr>
    </w:tbl>
    <w:p w14:paraId="3449A008" w14:textId="77777777" w:rsidR="005B1CDA" w:rsidRDefault="005B1CDA">
      <w:pPr>
        <w:rPr>
          <w:lang w:eastAsia="zh-CN"/>
        </w:rPr>
      </w:pPr>
    </w:p>
    <w:p w14:paraId="6CFE35A7" w14:textId="77777777" w:rsidR="00A961B2" w:rsidRDefault="00A961B2" w:rsidP="00A961B2">
      <w:pPr>
        <w:pStyle w:val="Naslov4"/>
        <w:numPr>
          <w:ilvl w:val="0"/>
          <w:numId w:val="0"/>
        </w:numPr>
        <w:ind w:left="851"/>
      </w:pPr>
      <w:bookmarkStart w:id="1171" w:name="_Toc198881081"/>
      <w:r>
        <w:t>8.2.2.5. Udruge građana</w:t>
      </w:r>
      <w:bookmarkEnd w:id="1171"/>
    </w:p>
    <w:p w14:paraId="00C37264" w14:textId="6F5D3DAD" w:rsidR="00A961B2" w:rsidRPr="00A961B2" w:rsidRDefault="00A961B2" w:rsidP="00A961B2">
      <w:pPr>
        <w:rPr>
          <w:lang w:eastAsia="zh-CN"/>
        </w:rPr>
      </w:pPr>
    </w:p>
    <w:p w14:paraId="15F878E0" w14:textId="77777777" w:rsidR="00037705" w:rsidRPr="00037705" w:rsidRDefault="00037705" w:rsidP="00037705">
      <w:pPr>
        <w:spacing w:after="120" w:line="276" w:lineRule="auto"/>
        <w:jc w:val="both"/>
        <w:rPr>
          <w:rFonts w:cstheme="minorHAnsi"/>
          <w:sz w:val="24"/>
          <w:szCs w:val="24"/>
          <w:lang w:eastAsia="zh-CN"/>
        </w:rPr>
      </w:pPr>
      <w:r w:rsidRPr="00037705">
        <w:rPr>
          <w:rFonts w:cstheme="minorHAnsi"/>
          <w:sz w:val="24"/>
          <w:szCs w:val="24"/>
          <w:lang w:eastAsia="zh-CN"/>
        </w:rPr>
        <w:t xml:space="preserve">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te se uključuju u provođenje mjera i aktivnosti sustava civilne zaštite sukladno odredbama </w:t>
      </w:r>
      <w:r w:rsidRPr="00037705">
        <w:rPr>
          <w:rFonts w:cstheme="minorHAnsi"/>
          <w:i/>
          <w:iCs/>
          <w:sz w:val="24"/>
          <w:szCs w:val="24"/>
          <w:lang w:eastAsia="zh-CN"/>
        </w:rPr>
        <w:t xml:space="preserve">Zakona </w:t>
      </w:r>
      <w:r w:rsidRPr="00037705">
        <w:rPr>
          <w:rFonts w:cstheme="minorHAnsi"/>
          <w:sz w:val="24"/>
          <w:szCs w:val="24"/>
          <w:lang w:eastAsia="zh-CN"/>
        </w:rPr>
        <w:t xml:space="preserve">i Planu djelovanja civilne zaštite. </w:t>
      </w:r>
    </w:p>
    <w:p w14:paraId="7841D5E1" w14:textId="77777777" w:rsidR="00037705" w:rsidRPr="00037705" w:rsidRDefault="00037705" w:rsidP="00037705">
      <w:pPr>
        <w:spacing w:line="276" w:lineRule="auto"/>
        <w:jc w:val="both"/>
        <w:rPr>
          <w:rFonts w:cstheme="minorHAnsi"/>
          <w:sz w:val="24"/>
          <w:szCs w:val="24"/>
          <w:lang w:eastAsia="ar-SA"/>
        </w:rPr>
      </w:pPr>
      <w:bookmarkStart w:id="1172" w:name="_Hlk56415288"/>
      <w:r w:rsidRPr="00037705">
        <w:rPr>
          <w:rFonts w:cstheme="minorHAnsi"/>
          <w:sz w:val="24"/>
          <w:szCs w:val="24"/>
          <w:lang w:eastAsia="ar-SA"/>
        </w:rPr>
        <w:t xml:space="preserve">Odlukom o određivanju pravnih osoba od interesa za sustav civilne zaštite Grada Čakovca (KLASA: 021-06/19-01/83, URBROJ: 2109/2-02-19-06, od dana 5. prosinca 2019. godine), određene su sljedeće pravne osobe s ciljem priprema i sudjelovanja u otklanjanju posljedica katastrofa i velikih nesreća:  </w:t>
      </w:r>
    </w:p>
    <w:p w14:paraId="10B714E6" w14:textId="77777777" w:rsidR="00037705" w:rsidRPr="00037705" w:rsidRDefault="00037705">
      <w:pPr>
        <w:widowControl w:val="0"/>
        <w:numPr>
          <w:ilvl w:val="0"/>
          <w:numId w:val="127"/>
        </w:numPr>
        <w:suppressAutoHyphens/>
        <w:autoSpaceDE w:val="0"/>
        <w:autoSpaceDN w:val="0"/>
        <w:spacing w:after="0" w:line="276" w:lineRule="auto"/>
        <w:jc w:val="both"/>
        <w:textAlignment w:val="baseline"/>
        <w:rPr>
          <w:rFonts w:eastAsia="Calibri" w:cstheme="minorHAnsi"/>
          <w:color w:val="000000"/>
          <w:sz w:val="24"/>
          <w:szCs w:val="24"/>
        </w:rPr>
      </w:pPr>
      <w:r w:rsidRPr="00037705">
        <w:rPr>
          <w:rFonts w:eastAsia="Calibri" w:cstheme="minorHAnsi"/>
          <w:color w:val="000000"/>
          <w:sz w:val="24"/>
          <w:szCs w:val="24"/>
        </w:rPr>
        <w:t xml:space="preserve">Lovačko društvo „Trčka“ Čakovec, Ljudevita Gaja 35, Čakovec </w:t>
      </w:r>
    </w:p>
    <w:p w14:paraId="5AA96E48" w14:textId="77777777" w:rsidR="00037705" w:rsidRPr="00037705" w:rsidRDefault="00037705">
      <w:pPr>
        <w:widowControl w:val="0"/>
        <w:numPr>
          <w:ilvl w:val="0"/>
          <w:numId w:val="127"/>
        </w:numPr>
        <w:suppressAutoHyphens/>
        <w:autoSpaceDE w:val="0"/>
        <w:autoSpaceDN w:val="0"/>
        <w:spacing w:after="120" w:line="276" w:lineRule="auto"/>
        <w:jc w:val="both"/>
        <w:textAlignment w:val="baseline"/>
        <w:rPr>
          <w:rFonts w:eastAsia="Calibri" w:cstheme="minorHAnsi"/>
          <w:color w:val="000000"/>
          <w:sz w:val="24"/>
          <w:szCs w:val="24"/>
        </w:rPr>
      </w:pPr>
      <w:r w:rsidRPr="00037705">
        <w:rPr>
          <w:rFonts w:eastAsia="Calibri" w:cstheme="minorHAnsi"/>
          <w:color w:val="000000"/>
          <w:sz w:val="24"/>
          <w:szCs w:val="24"/>
        </w:rPr>
        <w:t xml:space="preserve">Lovačko društvo „Zec“ Čakovec, Ljudevita Gaja 35, Čakovec </w:t>
      </w:r>
    </w:p>
    <w:bookmarkEnd w:id="1172"/>
    <w:p w14:paraId="30F898DF" w14:textId="77777777" w:rsidR="00037705" w:rsidRPr="00037705" w:rsidRDefault="00037705" w:rsidP="00037705">
      <w:pPr>
        <w:spacing w:after="120" w:line="276" w:lineRule="auto"/>
        <w:jc w:val="both"/>
        <w:rPr>
          <w:rFonts w:cstheme="minorHAnsi"/>
          <w:sz w:val="24"/>
          <w:szCs w:val="24"/>
          <w:lang w:eastAsia="zh-CN"/>
        </w:rPr>
      </w:pPr>
      <w:r w:rsidRPr="00037705">
        <w:rPr>
          <w:rFonts w:cstheme="minorHAnsi"/>
          <w:sz w:val="24"/>
          <w:szCs w:val="24"/>
          <w:lang w:eastAsia="zh-CN"/>
        </w:rPr>
        <w:t>Udruge samostalno provode osposobljavanje svojih članova i sudjeluju u osposobljavanju i vježbama s drugim operativnim snagama sustava civilne zaštite.</w:t>
      </w:r>
    </w:p>
    <w:p w14:paraId="0F504FF8" w14:textId="3B6DC039" w:rsidR="005B1CDA" w:rsidRDefault="00000000" w:rsidP="00530BB3">
      <w:pPr>
        <w:pStyle w:val="Opisslike"/>
        <w:keepNext/>
        <w:spacing w:before="240" w:line="276" w:lineRule="auto"/>
        <w:jc w:val="center"/>
        <w:rPr>
          <w:b w:val="0"/>
          <w:bCs w:val="0"/>
          <w:i/>
          <w:iCs/>
        </w:rPr>
      </w:pPr>
      <w:bookmarkStart w:id="1173" w:name="_Toc167343880"/>
      <w:bookmarkStart w:id="1174" w:name="_Toc175032837"/>
      <w:bookmarkStart w:id="1175" w:name="_Toc178147584"/>
      <w:bookmarkStart w:id="1176" w:name="_Toc196826615"/>
      <w:r>
        <w:t xml:space="preserve">Tablica </w:t>
      </w:r>
      <w:fldSimple w:instr=" SEQ Tablica \* ARABIC ">
        <w:r w:rsidR="00B61DD6">
          <w:rPr>
            <w:noProof/>
          </w:rPr>
          <w:t>146</w:t>
        </w:r>
      </w:fldSimple>
      <w:r>
        <w:t>. Prikaz spremnosti operativnih kapaciteta udruga</w:t>
      </w:r>
      <w:bookmarkEnd w:id="1173"/>
      <w:bookmarkEnd w:id="1174"/>
      <w:bookmarkEnd w:id="1175"/>
      <w:bookmarkEnd w:id="117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0E7077F0"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89990" w14:textId="77777777" w:rsidR="005B1CDA" w:rsidRDefault="00000000" w:rsidP="00530BB3">
            <w:pPr>
              <w:spacing w:after="0" w:line="276" w:lineRule="auto"/>
              <w:jc w:val="center"/>
              <w:rPr>
                <w:rFonts w:ascii="Calibri" w:eastAsia="Calibri" w:hAnsi="Calibri" w:cs="Calibri"/>
                <w:sz w:val="20"/>
                <w:szCs w:val="20"/>
              </w:rPr>
            </w:pPr>
            <w:r>
              <w:rPr>
                <w:rFonts w:ascii="Calibri" w:eastAsia="Calibri" w:hAnsi="Calibri"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5C7F332" w14:textId="77777777" w:rsidR="005B1CDA" w:rsidRDefault="00000000" w:rsidP="00530BB3">
            <w:pPr>
              <w:spacing w:after="0" w:line="276" w:lineRule="auto"/>
              <w:jc w:val="center"/>
              <w:rPr>
                <w:rFonts w:ascii="Calibri" w:eastAsia="Calibri" w:hAnsi="Calibri" w:cs="Calibri"/>
                <w:sz w:val="20"/>
                <w:szCs w:val="20"/>
              </w:rPr>
            </w:pPr>
            <w:r>
              <w:rPr>
                <w:rFonts w:ascii="Calibri" w:eastAsia="Calibri" w:hAnsi="Calibri"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2C97C64" w14:textId="77777777" w:rsidR="005B1CDA" w:rsidRDefault="00000000" w:rsidP="00530BB3">
            <w:pPr>
              <w:spacing w:after="0" w:line="276" w:lineRule="auto"/>
              <w:jc w:val="center"/>
              <w:rPr>
                <w:rFonts w:ascii="Calibri" w:eastAsia="Calibri" w:hAnsi="Calibri" w:cs="Calibri"/>
                <w:sz w:val="20"/>
                <w:szCs w:val="20"/>
              </w:rPr>
            </w:pPr>
            <w:r>
              <w:rPr>
                <w:rFonts w:ascii="Calibri" w:eastAsia="Calibri" w:hAnsi="Calibri"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6B5B6CA" w14:textId="77777777" w:rsidR="005B1CDA" w:rsidRDefault="00000000" w:rsidP="00530BB3">
            <w:pPr>
              <w:spacing w:after="0" w:line="276" w:lineRule="auto"/>
              <w:jc w:val="center"/>
              <w:rPr>
                <w:rFonts w:ascii="Calibri" w:eastAsia="Calibri" w:hAnsi="Calibri" w:cs="Calibri"/>
                <w:sz w:val="20"/>
                <w:szCs w:val="20"/>
              </w:rPr>
            </w:pPr>
            <w:r>
              <w:rPr>
                <w:rFonts w:ascii="Calibri" w:eastAsia="Calibri" w:hAnsi="Calibri"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432082E" w14:textId="77777777" w:rsidR="005B1CDA" w:rsidRDefault="00000000" w:rsidP="00530BB3">
            <w:pPr>
              <w:spacing w:after="0" w:line="276" w:lineRule="auto"/>
              <w:jc w:val="center"/>
              <w:rPr>
                <w:rFonts w:ascii="Calibri" w:eastAsia="Calibri" w:hAnsi="Calibri" w:cs="Calibri"/>
                <w:sz w:val="20"/>
                <w:szCs w:val="20"/>
              </w:rPr>
            </w:pPr>
            <w:r>
              <w:rPr>
                <w:rFonts w:ascii="Calibri" w:eastAsia="Calibri" w:hAnsi="Calibri" w:cs="Calibri"/>
                <w:b/>
                <w:sz w:val="20"/>
                <w:szCs w:val="20"/>
              </w:rPr>
              <w:t>Vrlo visoka spremnost</w:t>
            </w:r>
          </w:p>
        </w:tc>
      </w:tr>
      <w:tr w:rsidR="005B1CDA" w14:paraId="046D7ED9" w14:textId="77777777">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5F55B" w14:textId="77777777" w:rsidR="005B1CDA" w:rsidRDefault="005B1CDA">
            <w:pPr>
              <w:spacing w:after="0" w:line="240" w:lineRule="auto"/>
              <w:rPr>
                <w:rFonts w:ascii="Calibri" w:eastAsia="Calibri" w:hAnsi="Calibri"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E92555C"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EE19831"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F986D9D"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5B1E366"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1</w:t>
            </w:r>
          </w:p>
        </w:tc>
      </w:tr>
      <w:tr w:rsidR="005B1CDA" w14:paraId="074CE798"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8068C"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02026"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E0BDF"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A6173"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940F0"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0D050C42"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D72BC"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758D6"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7C89B"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7CB5C"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15560"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57A7BB21"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4054A"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B9C09"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DC8EE"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22D21"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9F638" w14:textId="77777777" w:rsidR="005B1CDA" w:rsidRDefault="005B1CDA">
            <w:pPr>
              <w:spacing w:after="0" w:line="240" w:lineRule="auto"/>
              <w:jc w:val="center"/>
              <w:rPr>
                <w:rFonts w:ascii="Calibri" w:eastAsia="Calibri" w:hAnsi="Calibri" w:cs="Calibri"/>
                <w:b/>
                <w:sz w:val="20"/>
                <w:szCs w:val="20"/>
              </w:rPr>
            </w:pPr>
          </w:p>
        </w:tc>
      </w:tr>
      <w:tr w:rsidR="005B1CDA" w14:paraId="2E04F7D0"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2CA69"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C0DCA"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09CA95"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DABEA"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91E86" w14:textId="77777777" w:rsidR="005B1CDA" w:rsidRDefault="005B1CDA">
            <w:pPr>
              <w:spacing w:after="0" w:line="240" w:lineRule="auto"/>
              <w:jc w:val="center"/>
              <w:rPr>
                <w:rFonts w:ascii="Calibri" w:eastAsia="Calibri" w:hAnsi="Calibri" w:cs="Calibri"/>
                <w:b/>
                <w:sz w:val="20"/>
                <w:szCs w:val="20"/>
              </w:rPr>
            </w:pPr>
          </w:p>
        </w:tc>
      </w:tr>
      <w:tr w:rsidR="005B1CDA" w14:paraId="000AE7CD"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3A73B"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32C8C"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0AD7B"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C317C"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327CD" w14:textId="77777777" w:rsidR="005B1CDA" w:rsidRDefault="005B1CDA">
            <w:pPr>
              <w:spacing w:after="0" w:line="240" w:lineRule="auto"/>
              <w:jc w:val="center"/>
              <w:rPr>
                <w:rFonts w:ascii="Calibri" w:eastAsia="Calibri" w:hAnsi="Calibri" w:cs="Calibri"/>
                <w:b/>
                <w:sz w:val="20"/>
                <w:szCs w:val="20"/>
              </w:rPr>
            </w:pPr>
          </w:p>
        </w:tc>
      </w:tr>
      <w:tr w:rsidR="005B1CDA" w14:paraId="0543A75B"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E8F"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lastRenderedPageBreak/>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1886F"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BF28D"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4D81A"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31EDC" w14:textId="77777777" w:rsidR="005B1CDA" w:rsidRDefault="005B1CDA">
            <w:pPr>
              <w:spacing w:after="0" w:line="240" w:lineRule="auto"/>
              <w:jc w:val="center"/>
              <w:rPr>
                <w:rFonts w:ascii="Calibri" w:eastAsia="Calibri" w:hAnsi="Calibri" w:cs="Calibri"/>
                <w:b/>
                <w:sz w:val="20"/>
                <w:szCs w:val="20"/>
              </w:rPr>
            </w:pPr>
          </w:p>
        </w:tc>
      </w:tr>
      <w:tr w:rsidR="005B1CDA" w14:paraId="464D0876"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801D6"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B35ED"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08E01"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48C17"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F0C05" w14:textId="77777777" w:rsidR="005B1CDA" w:rsidRDefault="005B1CDA">
            <w:pPr>
              <w:spacing w:after="0" w:line="240" w:lineRule="auto"/>
              <w:jc w:val="center"/>
              <w:rPr>
                <w:rFonts w:ascii="Calibri" w:eastAsia="Calibri" w:hAnsi="Calibri" w:cs="Calibri"/>
                <w:b/>
                <w:sz w:val="20"/>
                <w:szCs w:val="20"/>
              </w:rPr>
            </w:pPr>
          </w:p>
        </w:tc>
      </w:tr>
      <w:tr w:rsidR="005B1CDA" w14:paraId="4F5C723C"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A7F65" w14:textId="77777777" w:rsidR="005B1CDA" w:rsidRDefault="00000000">
            <w:pPr>
              <w:spacing w:after="0" w:line="240" w:lineRule="auto"/>
              <w:rPr>
                <w:rFonts w:ascii="Calibri" w:eastAsia="Calibri" w:hAnsi="Calibri" w:cs="Calibri"/>
                <w:b/>
                <w:sz w:val="20"/>
                <w:szCs w:val="20"/>
              </w:rPr>
            </w:pPr>
            <w:r>
              <w:rPr>
                <w:rFonts w:ascii="Calibri" w:eastAsia="Calibri" w:hAnsi="Calibri"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60815"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0BE8F"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B3EE1"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809CB" w14:textId="77777777" w:rsidR="005B1CDA" w:rsidRDefault="005B1CDA">
            <w:pPr>
              <w:spacing w:after="0" w:line="240" w:lineRule="auto"/>
              <w:jc w:val="center"/>
              <w:rPr>
                <w:rFonts w:ascii="Calibri" w:eastAsia="Calibri" w:hAnsi="Calibri" w:cs="Calibri"/>
                <w:b/>
                <w:sz w:val="20"/>
                <w:szCs w:val="20"/>
              </w:rPr>
            </w:pPr>
          </w:p>
        </w:tc>
      </w:tr>
    </w:tbl>
    <w:p w14:paraId="2C51C1D1" w14:textId="77777777" w:rsidR="00A961B2" w:rsidRDefault="00A961B2" w:rsidP="00A961B2">
      <w:pPr>
        <w:pStyle w:val="Naslov4"/>
        <w:numPr>
          <w:ilvl w:val="0"/>
          <w:numId w:val="0"/>
        </w:numPr>
        <w:ind w:left="1497"/>
      </w:pPr>
    </w:p>
    <w:p w14:paraId="16742D38" w14:textId="0F257DA4" w:rsidR="00A961B2" w:rsidRDefault="00A961B2" w:rsidP="00A961B2">
      <w:pPr>
        <w:pStyle w:val="Naslov4"/>
        <w:numPr>
          <w:ilvl w:val="0"/>
          <w:numId w:val="0"/>
        </w:numPr>
        <w:ind w:left="1497"/>
      </w:pPr>
      <w:bookmarkStart w:id="1177" w:name="_Toc198881082"/>
      <w:r>
        <w:t>8.2.2.6. Hrvatska gorska služba spašavanja (HGSS) – Stanica Čakovec</w:t>
      </w:r>
      <w:bookmarkEnd w:id="1177"/>
    </w:p>
    <w:p w14:paraId="091D3CC8" w14:textId="01F7813C" w:rsidR="00A961B2" w:rsidRPr="00A961B2" w:rsidRDefault="00A961B2" w:rsidP="00A961B2">
      <w:pPr>
        <w:rPr>
          <w:lang w:eastAsia="zh-CN"/>
        </w:rPr>
      </w:pPr>
    </w:p>
    <w:p w14:paraId="31D08C92" w14:textId="77777777" w:rsidR="00887482" w:rsidRPr="00887482" w:rsidRDefault="00887482" w:rsidP="00887482">
      <w:pPr>
        <w:spacing w:after="120" w:line="276" w:lineRule="auto"/>
        <w:jc w:val="both"/>
        <w:rPr>
          <w:rFonts w:cstheme="minorHAnsi"/>
          <w:sz w:val="24"/>
          <w:szCs w:val="24"/>
        </w:rPr>
      </w:pPr>
      <w:r w:rsidRPr="00887482">
        <w:rPr>
          <w:rFonts w:cstheme="minorHAnsi"/>
          <w:sz w:val="24"/>
          <w:szCs w:val="24"/>
        </w:rPr>
        <w:t>Operativne snage Hrvatske gorske službe spašavanja temeljna su operativna snaga sustava civilne zaštite u velikim nesrećama i katastrofama i izvršavaju obveze u sustavu civilne</w:t>
      </w:r>
      <w:r w:rsidRPr="00887482">
        <w:rPr>
          <w:rFonts w:ascii="Times New Roman" w:hAnsi="Times New Roman" w:cs="Times New Roman"/>
          <w:sz w:val="24"/>
          <w:szCs w:val="24"/>
        </w:rPr>
        <w:t xml:space="preserve"> </w:t>
      </w:r>
      <w:r w:rsidRPr="00887482">
        <w:rPr>
          <w:rFonts w:cstheme="minorHAnsi"/>
          <w:sz w:val="24"/>
          <w:szCs w:val="24"/>
        </w:rPr>
        <w:t xml:space="preserve">zaštite sukladno posebnim propisima kojima se uređuje područje njihovog djelovanja. Rad Hrvatske gorske službe spašavanja definiran je Zakonom o Hrvatskoj gorskoj službi spašavanja („Narodne novine“, broj 79/06 i 110/15). </w:t>
      </w:r>
    </w:p>
    <w:p w14:paraId="28AD8DD0" w14:textId="77777777" w:rsidR="00887482" w:rsidRPr="00887482" w:rsidRDefault="00887482" w:rsidP="00887482">
      <w:pPr>
        <w:spacing w:after="120" w:line="276" w:lineRule="auto"/>
        <w:jc w:val="both"/>
        <w:rPr>
          <w:rFonts w:eastAsia="Calibri" w:cstheme="minorHAnsi"/>
          <w:sz w:val="24"/>
          <w:szCs w:val="24"/>
          <w:lang w:eastAsia="ar-SA"/>
        </w:rPr>
      </w:pPr>
      <w:r w:rsidRPr="00887482">
        <w:rPr>
          <w:rFonts w:eastAsia="Calibri" w:cstheme="minorHAnsi"/>
          <w:sz w:val="24"/>
          <w:szCs w:val="24"/>
          <w:lang w:eastAsia="ar-SA"/>
        </w:rPr>
        <w:t>Hrvatska gorska služba spašavanja je dobrovoljna i neprofitna humanitarna služba javnog karaktera. Specijalizirana je za spašavanje na planinama, stijenama, speleološkim objektima i drugim nepristupačnim mjestima kada pri spašavanju treba primijeniti posebno stručno znanje i upotrijebiti opremu za spašavanje u planinama. Rad Hrvatske gorske službe spašavanja definiran je Zakonom o Hrvatskoj gorskoj službi spašavanja.</w:t>
      </w:r>
    </w:p>
    <w:p w14:paraId="2526370F" w14:textId="77777777" w:rsidR="00887482" w:rsidRPr="00887482" w:rsidRDefault="00887482" w:rsidP="00887482">
      <w:pPr>
        <w:spacing w:after="120" w:line="276" w:lineRule="auto"/>
        <w:jc w:val="both"/>
        <w:rPr>
          <w:rFonts w:eastAsia="Calibri" w:cstheme="minorHAnsi"/>
          <w:sz w:val="24"/>
          <w:szCs w:val="24"/>
          <w:lang w:eastAsia="ar-SA"/>
        </w:rPr>
      </w:pPr>
      <w:r w:rsidRPr="00887482">
        <w:rPr>
          <w:rFonts w:eastAsia="Calibri" w:cstheme="minorHAnsi"/>
          <w:sz w:val="24"/>
          <w:szCs w:val="24"/>
          <w:lang w:eastAsia="ar-SA"/>
        </w:rPr>
        <w:t>Hrvatska gorska služba spašavanja – Stanica Čakovec osnovana je u srpnju 2014. godine za potrebe provođenja akcija zaštite i spašavanja na području Međimurske županije, a po potrebi sudjeluju u akcijama na području Republike Hrvatske.</w:t>
      </w:r>
    </w:p>
    <w:p w14:paraId="461B13C4" w14:textId="77854CFA" w:rsidR="00887482" w:rsidRPr="00887482" w:rsidRDefault="00887482" w:rsidP="00887482">
      <w:pPr>
        <w:spacing w:after="120" w:line="276" w:lineRule="auto"/>
        <w:jc w:val="both"/>
        <w:rPr>
          <w:rFonts w:eastAsia="Calibri" w:cstheme="minorHAnsi"/>
          <w:sz w:val="24"/>
          <w:szCs w:val="24"/>
          <w:lang w:eastAsia="ar-SA"/>
        </w:rPr>
      </w:pPr>
      <w:r w:rsidRPr="00887482">
        <w:rPr>
          <w:rFonts w:eastAsia="Calibri" w:cstheme="minorHAnsi"/>
          <w:sz w:val="24"/>
          <w:szCs w:val="24"/>
          <w:lang w:eastAsia="ar-SA"/>
        </w:rPr>
        <w:t>Hrvatska gorska služba spašavanja, Stanica Čakovec, sa svojih 24 članova povećala je aktivnosti u odnosu na prethodnu godinu kroz broj provedenih edukacija, vježbi, zajedničkih aktivnosti s drugim žurnim službama, kao i akcijama spašavanja i potražnih akcija.</w:t>
      </w:r>
    </w:p>
    <w:p w14:paraId="17D20D76" w14:textId="4FE71BDD" w:rsidR="00887482" w:rsidRPr="00887482" w:rsidRDefault="00887482" w:rsidP="00887482">
      <w:pPr>
        <w:spacing w:after="120" w:line="276" w:lineRule="auto"/>
        <w:jc w:val="both"/>
        <w:rPr>
          <w:rFonts w:eastAsia="Calibri" w:cstheme="minorHAnsi"/>
          <w:sz w:val="24"/>
          <w:szCs w:val="24"/>
          <w:lang w:eastAsia="ar-SA"/>
        </w:rPr>
      </w:pPr>
      <w:r w:rsidRPr="00887482">
        <w:rPr>
          <w:rFonts w:eastAsia="Calibri" w:cstheme="minorHAnsi"/>
          <w:sz w:val="24"/>
          <w:szCs w:val="24"/>
          <w:lang w:eastAsia="ar-SA"/>
        </w:rPr>
        <w:t>Tako je u 2024. godini HGSS Stanica Čakovec imala 148 aktivnost što uključuje; potražne akcije, međunarodne vježbe, redovne vježbe, osnovne i specijalističke tečajeve, demonstracije, dežurstva i ostale operativne aktivnosti.</w:t>
      </w:r>
    </w:p>
    <w:p w14:paraId="705B37BD" w14:textId="5EE89E87" w:rsidR="00887482" w:rsidRPr="00A52243" w:rsidRDefault="00887482" w:rsidP="00A52243">
      <w:pPr>
        <w:spacing w:after="120" w:line="276" w:lineRule="auto"/>
        <w:jc w:val="both"/>
        <w:rPr>
          <w:rFonts w:eastAsia="Calibri" w:cstheme="minorHAnsi"/>
          <w:sz w:val="24"/>
          <w:szCs w:val="24"/>
          <w:lang w:eastAsia="ar-SA"/>
        </w:rPr>
      </w:pPr>
      <w:r w:rsidRPr="00A52243">
        <w:rPr>
          <w:rFonts w:eastAsia="Calibri" w:cstheme="minorHAnsi"/>
          <w:sz w:val="24"/>
          <w:szCs w:val="24"/>
          <w:lang w:eastAsia="ar-SA"/>
        </w:rPr>
        <w:t>HGSS Stanica Čakovec sa svoja 24 člana u 2024. godini ukupno ima odrađenih 7946 volonterskih sati.</w:t>
      </w:r>
    </w:p>
    <w:p w14:paraId="3B4E12F4" w14:textId="77777777" w:rsidR="00A52243" w:rsidRPr="00A52243" w:rsidRDefault="00A52243" w:rsidP="00A52243">
      <w:pPr>
        <w:spacing w:after="120" w:line="276" w:lineRule="auto"/>
        <w:ind w:firstLine="709"/>
        <w:jc w:val="both"/>
        <w:rPr>
          <w:rFonts w:eastAsia="Calibri" w:cstheme="minorHAnsi"/>
          <w:b/>
          <w:bCs/>
          <w:sz w:val="24"/>
          <w:szCs w:val="24"/>
          <w:lang w:eastAsia="ar-SA"/>
        </w:rPr>
      </w:pPr>
      <w:r w:rsidRPr="00A52243">
        <w:rPr>
          <w:rFonts w:eastAsia="Calibri" w:cstheme="minorHAnsi"/>
          <w:b/>
          <w:bCs/>
          <w:sz w:val="24"/>
          <w:szCs w:val="24"/>
          <w:lang w:eastAsia="ar-SA"/>
        </w:rPr>
        <w:t>HGSS – Stanica Čakovec raspolaže sa sljedećom opremom za djelovanje u slučaju nesreća i prirodnih katastrofa:</w:t>
      </w:r>
    </w:p>
    <w:p w14:paraId="3D3A008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gorska nosiljka Mariner – 1 kom.,</w:t>
      </w:r>
    </w:p>
    <w:p w14:paraId="7533AF88"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Koritasta nosila – 1 kom.,</w:t>
      </w:r>
    </w:p>
    <w:p w14:paraId="5AE1E8D8"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UT nosila – 1 kom.,</w:t>
      </w:r>
    </w:p>
    <w:p w14:paraId="27AE8ACD"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Speleo nosila – 1 kom.,</w:t>
      </w:r>
    </w:p>
    <w:p w14:paraId="6E0F9643"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Akija nosila – 1 kom.,</w:t>
      </w:r>
    </w:p>
    <w:p w14:paraId="67048698"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Spinalna nosila – 1 kom.,</w:t>
      </w:r>
    </w:p>
    <w:p w14:paraId="33AC519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nosila na napuhavanje (ujedno i odmorište-bivak za alpiniste) – 1 kom.,</w:t>
      </w:r>
    </w:p>
    <w:p w14:paraId="74C37FB9"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vakuum-madraci – 2 kom.,</w:t>
      </w:r>
    </w:p>
    <w:p w14:paraId="0B07C2F0"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lastRenderedPageBreak/>
        <w:t>- službena vozila – 2 osobna vozila, 1 K9 vozilo, 1 zapovjedno vozilo, 2 terenska vozila, K9 prikolica i 1 ATV vozilo.,</w:t>
      </w:r>
    </w:p>
    <w:p w14:paraId="43CE25DD"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- 2 aluminijska čamca, gumeni čamac, s pripadajućim prikolicama</w:t>
      </w:r>
    </w:p>
    <w:p w14:paraId="568F5D5C"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užad – statička i dinamička užeta za spašavanje iz stijena, speleoloških objekata, ruševina i sl.,</w:t>
      </w:r>
    </w:p>
    <w:p w14:paraId="54FD769A"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tehničke sprave za rad s užetom i kretanje po užetu,</w:t>
      </w:r>
    </w:p>
    <w:p w14:paraId="1ABBC62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analogni radio uređaji – 4 kom.,</w:t>
      </w:r>
    </w:p>
    <w:p w14:paraId="30AE1964"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radio uređaja Motorola - Tetra – 10 kom.,</w:t>
      </w:r>
    </w:p>
    <w:p w14:paraId="2210ECE5"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GPS uređaji – potrage – 8 kom</w:t>
      </w:r>
    </w:p>
    <w:p w14:paraId="7E5CBF51"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Dron – 2 kom</w:t>
      </w:r>
    </w:p>
    <w:p w14:paraId="4724741F"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komplet (suha odijela, kacige, prsluci) za spašavanje iz vode – 15 kom.,</w:t>
      </w:r>
    </w:p>
    <w:p w14:paraId="5C87A01A"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skije za turno skijanje – 5 para,</w:t>
      </w:r>
    </w:p>
    <w:p w14:paraId="5A15F34A"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cepin – 2 kom.,</w:t>
      </w:r>
    </w:p>
    <w:p w14:paraId="172342AA"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lavinski primopredajnik – 2 kom.,</w:t>
      </w:r>
    </w:p>
    <w:p w14:paraId="3EC132FF"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sonda – 3 kom,</w:t>
      </w:r>
    </w:p>
    <w:p w14:paraId="14CE462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lopata za snijeg - 2 kom.,</w:t>
      </w:r>
    </w:p>
    <w:p w14:paraId="486697D1"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medicinska oprema: medicinski interventni ruksaci, osobna oprema za pružanje prve pomoći, imobilizacijske udlage, imobilizacijska daska, AED defibrilator, imobilizacijske sprave tipa KED, blue-splint udlage.</w:t>
      </w:r>
    </w:p>
    <w:p w14:paraId="22DB0F9C" w14:textId="77777777" w:rsidR="00A52243" w:rsidRPr="00A52243" w:rsidRDefault="00A52243" w:rsidP="00A52243">
      <w:pPr>
        <w:spacing w:after="120" w:line="276" w:lineRule="auto"/>
        <w:ind w:firstLine="709"/>
        <w:jc w:val="both"/>
        <w:rPr>
          <w:rFonts w:eastAsia="Calibri" w:cstheme="minorHAnsi"/>
          <w:b/>
          <w:bCs/>
          <w:sz w:val="24"/>
          <w:szCs w:val="24"/>
          <w:lang w:eastAsia="ar-SA"/>
        </w:rPr>
      </w:pPr>
      <w:r w:rsidRPr="00A52243">
        <w:rPr>
          <w:rFonts w:eastAsia="Calibri" w:cstheme="minorHAnsi"/>
          <w:b/>
          <w:bCs/>
          <w:sz w:val="24"/>
          <w:szCs w:val="24"/>
          <w:lang w:eastAsia="ar-SA"/>
        </w:rPr>
        <w:t>Tijekom 2024. godine, HGSS – Stanica Čakovec sudjelovala je u sljedećim aktivnostima:</w:t>
      </w:r>
    </w:p>
    <w:p w14:paraId="48F28F9D"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redovni sastanci članova jedan puta tjedno,</w:t>
      </w:r>
    </w:p>
    <w:p w14:paraId="1C7C5FDD"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održavanje spremnosti članova na terenu (redovne vježbe)</w:t>
      </w:r>
    </w:p>
    <w:p w14:paraId="6A76755A"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- 19 odrađenih akcija spašavanja, potraga,</w:t>
      </w:r>
    </w:p>
    <w:p w14:paraId="5D80F641"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obučavanje i priprema staničnih kandidata za pristupanje tehničkim tečajevima za             obuku HGSS-a,</w:t>
      </w:r>
    </w:p>
    <w:p w14:paraId="3773FF6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tečaj prve pomoći u neurbanim i teško dostupnim područjima,</w:t>
      </w:r>
    </w:p>
    <w:p w14:paraId="781A839C"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osnovni HGSS tečaj,</w:t>
      </w:r>
    </w:p>
    <w:p w14:paraId="2C37EC69"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tečaj spašavanja u ljetnim uvjetima,</w:t>
      </w:r>
    </w:p>
    <w:p w14:paraId="787551FB"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osnovni tečaj speleospašavanja,</w:t>
      </w:r>
    </w:p>
    <w:p w14:paraId="47D70238"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redovni treninzi K9 timova,</w:t>
      </w:r>
    </w:p>
    <w:p w14:paraId="1E7CF7E3"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međunarodne vježbe timova za spašavanje na vodama,</w:t>
      </w:r>
    </w:p>
    <w:p w14:paraId="3B3E7544" w14:textId="77777777" w:rsidR="00A52243" w:rsidRPr="00A52243" w:rsidRDefault="00A52243" w:rsidP="00A52243">
      <w:pPr>
        <w:spacing w:after="0" w:line="276" w:lineRule="auto"/>
        <w:ind w:firstLine="709"/>
        <w:jc w:val="both"/>
        <w:rPr>
          <w:rFonts w:eastAsia="Calibri" w:cstheme="minorHAnsi"/>
          <w:sz w:val="24"/>
          <w:szCs w:val="24"/>
          <w:lang w:eastAsia="ar-SA"/>
        </w:rPr>
      </w:pPr>
      <w:r w:rsidRPr="00A52243">
        <w:rPr>
          <w:rFonts w:eastAsia="Calibri" w:cstheme="minorHAnsi"/>
          <w:sz w:val="24"/>
          <w:szCs w:val="24"/>
          <w:lang w:eastAsia="ar-SA"/>
        </w:rPr>
        <w:t>- dežurstva na sportskim i planinarskim događajima.</w:t>
      </w:r>
    </w:p>
    <w:p w14:paraId="70F0203C" w14:textId="77777777" w:rsidR="005B1CDA" w:rsidRDefault="005B1CDA">
      <w:pPr>
        <w:spacing w:after="0" w:line="276" w:lineRule="auto"/>
        <w:jc w:val="both"/>
        <w:rPr>
          <w:rFonts w:cstheme="minorHAnsi"/>
          <w:sz w:val="24"/>
          <w:szCs w:val="24"/>
        </w:rPr>
      </w:pPr>
    </w:p>
    <w:p w14:paraId="08AF3602" w14:textId="77777777" w:rsidR="000C13D5" w:rsidRDefault="000C13D5">
      <w:pPr>
        <w:spacing w:after="0" w:line="276" w:lineRule="auto"/>
        <w:jc w:val="both"/>
        <w:rPr>
          <w:rFonts w:cstheme="minorHAnsi"/>
          <w:sz w:val="24"/>
          <w:szCs w:val="24"/>
        </w:rPr>
      </w:pPr>
    </w:p>
    <w:p w14:paraId="49440AA7" w14:textId="77777777" w:rsidR="000C13D5" w:rsidRDefault="000C13D5">
      <w:pPr>
        <w:spacing w:after="0" w:line="276" w:lineRule="auto"/>
        <w:jc w:val="both"/>
        <w:rPr>
          <w:rFonts w:cstheme="minorHAnsi"/>
          <w:sz w:val="24"/>
          <w:szCs w:val="24"/>
        </w:rPr>
      </w:pPr>
    </w:p>
    <w:p w14:paraId="5C8F5CEF" w14:textId="77777777" w:rsidR="000C13D5" w:rsidRDefault="000C13D5">
      <w:pPr>
        <w:spacing w:after="0" w:line="276" w:lineRule="auto"/>
        <w:jc w:val="both"/>
        <w:rPr>
          <w:rFonts w:cstheme="minorHAnsi"/>
          <w:sz w:val="24"/>
          <w:szCs w:val="24"/>
        </w:rPr>
      </w:pPr>
    </w:p>
    <w:p w14:paraId="35DDBEFA" w14:textId="77777777" w:rsidR="000C13D5" w:rsidRDefault="000C13D5">
      <w:pPr>
        <w:spacing w:after="0" w:line="276" w:lineRule="auto"/>
        <w:jc w:val="both"/>
        <w:rPr>
          <w:rFonts w:cstheme="minorHAnsi"/>
          <w:sz w:val="24"/>
          <w:szCs w:val="24"/>
        </w:rPr>
      </w:pPr>
    </w:p>
    <w:p w14:paraId="483BAABA" w14:textId="77777777" w:rsidR="000C13D5" w:rsidRDefault="000C13D5">
      <w:pPr>
        <w:spacing w:after="0" w:line="276" w:lineRule="auto"/>
        <w:jc w:val="both"/>
        <w:rPr>
          <w:rFonts w:cstheme="minorHAnsi"/>
          <w:sz w:val="24"/>
          <w:szCs w:val="24"/>
        </w:rPr>
      </w:pPr>
    </w:p>
    <w:p w14:paraId="47119203" w14:textId="1A481FED" w:rsidR="005B1CDA" w:rsidRDefault="00000000" w:rsidP="003B67EF">
      <w:pPr>
        <w:pStyle w:val="Opisslike"/>
        <w:keepNext/>
        <w:spacing w:line="276" w:lineRule="auto"/>
        <w:jc w:val="center"/>
        <w:rPr>
          <w:b w:val="0"/>
          <w:bCs w:val="0"/>
          <w:i/>
          <w:iCs/>
        </w:rPr>
      </w:pPr>
      <w:bookmarkStart w:id="1178" w:name="_Toc175032838"/>
      <w:bookmarkStart w:id="1179" w:name="_Toc178147585"/>
      <w:bookmarkStart w:id="1180" w:name="_Toc167343881"/>
      <w:bookmarkStart w:id="1181" w:name="_Toc196826616"/>
      <w:r>
        <w:lastRenderedPageBreak/>
        <w:t xml:space="preserve">Tablica </w:t>
      </w:r>
      <w:fldSimple w:instr=" SEQ Tablica \* ARABIC ">
        <w:r w:rsidR="00B61DD6">
          <w:rPr>
            <w:noProof/>
          </w:rPr>
          <w:t>147</w:t>
        </w:r>
      </w:fldSimple>
      <w:r>
        <w:t>. Prikaz spremnosti operativnih kapaciteta Hrvatske gorske službe spašavanja (HGSS) - Stanica Čakovec</w:t>
      </w:r>
      <w:bookmarkEnd w:id="1178"/>
      <w:bookmarkEnd w:id="1179"/>
      <w:bookmarkEnd w:id="1180"/>
      <w:bookmarkEnd w:id="118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5E59A070"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B4C71" w14:textId="77777777" w:rsidR="005B1CDA" w:rsidRDefault="00000000" w:rsidP="003B67EF">
            <w:pPr>
              <w:spacing w:after="0" w:line="276" w:lineRule="auto"/>
              <w:jc w:val="center"/>
              <w:rPr>
                <w:rFonts w:ascii="Calibri" w:eastAsia="Calibri" w:hAnsi="Calibri" w:cs="Calibri"/>
                <w:sz w:val="20"/>
                <w:szCs w:val="20"/>
              </w:rPr>
            </w:pPr>
            <w:r>
              <w:rPr>
                <w:rFonts w:ascii="Calibri" w:eastAsia="Calibri" w:hAnsi="Calibri"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A504C3E" w14:textId="77777777" w:rsidR="005B1CDA" w:rsidRDefault="00000000" w:rsidP="003B67EF">
            <w:pPr>
              <w:spacing w:after="0" w:line="276" w:lineRule="auto"/>
              <w:jc w:val="center"/>
              <w:rPr>
                <w:rFonts w:ascii="Calibri" w:eastAsia="Calibri" w:hAnsi="Calibri" w:cs="Calibri"/>
                <w:sz w:val="20"/>
                <w:szCs w:val="20"/>
              </w:rPr>
            </w:pPr>
            <w:r>
              <w:rPr>
                <w:rFonts w:ascii="Calibri" w:eastAsia="Calibri" w:hAnsi="Calibri"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5899B0D" w14:textId="77777777" w:rsidR="005B1CDA" w:rsidRDefault="00000000" w:rsidP="003B67EF">
            <w:pPr>
              <w:spacing w:after="0" w:line="276" w:lineRule="auto"/>
              <w:jc w:val="center"/>
              <w:rPr>
                <w:rFonts w:ascii="Calibri" w:eastAsia="Calibri" w:hAnsi="Calibri" w:cs="Calibri"/>
                <w:sz w:val="20"/>
                <w:szCs w:val="20"/>
              </w:rPr>
            </w:pPr>
            <w:r>
              <w:rPr>
                <w:rFonts w:ascii="Calibri" w:eastAsia="Calibri" w:hAnsi="Calibri"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B0E01DC" w14:textId="77777777" w:rsidR="005B1CDA" w:rsidRDefault="00000000" w:rsidP="003B67EF">
            <w:pPr>
              <w:spacing w:after="0" w:line="276" w:lineRule="auto"/>
              <w:jc w:val="center"/>
              <w:rPr>
                <w:rFonts w:ascii="Calibri" w:eastAsia="Calibri" w:hAnsi="Calibri" w:cs="Calibri"/>
                <w:sz w:val="20"/>
                <w:szCs w:val="20"/>
              </w:rPr>
            </w:pPr>
            <w:r>
              <w:rPr>
                <w:rFonts w:ascii="Calibri" w:eastAsia="Calibri" w:hAnsi="Calibri"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36A4158" w14:textId="77777777" w:rsidR="005B1CDA" w:rsidRDefault="00000000" w:rsidP="003B67EF">
            <w:pPr>
              <w:spacing w:after="0" w:line="276" w:lineRule="auto"/>
              <w:jc w:val="center"/>
              <w:rPr>
                <w:rFonts w:ascii="Calibri" w:eastAsia="Calibri" w:hAnsi="Calibri" w:cs="Calibri"/>
                <w:sz w:val="20"/>
                <w:szCs w:val="20"/>
              </w:rPr>
            </w:pPr>
            <w:r>
              <w:rPr>
                <w:rFonts w:ascii="Calibri" w:eastAsia="Calibri" w:hAnsi="Calibri" w:cs="Calibri"/>
                <w:b/>
                <w:sz w:val="20"/>
                <w:szCs w:val="20"/>
              </w:rPr>
              <w:t>Vrlo visoka spremnost</w:t>
            </w:r>
          </w:p>
        </w:tc>
      </w:tr>
      <w:tr w:rsidR="005B1CDA" w14:paraId="680A1F38"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CCFDD" w14:textId="77777777" w:rsidR="005B1CDA" w:rsidRDefault="005B1CDA">
            <w:pPr>
              <w:spacing w:after="0" w:line="240" w:lineRule="auto"/>
              <w:rPr>
                <w:rFonts w:ascii="Calibri" w:eastAsia="Calibri" w:hAnsi="Calibri"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C6F2FB1"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0859468"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F9B4468"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29C0F76" w14:textId="77777777" w:rsidR="005B1CDA" w:rsidRDefault="00000000">
            <w:pPr>
              <w:spacing w:after="0" w:line="240" w:lineRule="auto"/>
              <w:jc w:val="center"/>
              <w:rPr>
                <w:rFonts w:ascii="Calibri" w:eastAsia="Calibri" w:hAnsi="Calibri" w:cs="Calibri"/>
                <w:sz w:val="20"/>
                <w:szCs w:val="20"/>
              </w:rPr>
            </w:pPr>
            <w:r>
              <w:rPr>
                <w:rFonts w:ascii="Calibri" w:eastAsia="Calibri" w:hAnsi="Calibri" w:cs="Calibri"/>
                <w:b/>
                <w:sz w:val="20"/>
                <w:szCs w:val="20"/>
              </w:rPr>
              <w:t>1</w:t>
            </w:r>
          </w:p>
        </w:tc>
      </w:tr>
      <w:tr w:rsidR="005B1CDA" w14:paraId="1F2AB90B" w14:textId="77777777">
        <w:trPr>
          <w:trHeight w:val="7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CA333"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DBF08"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67824"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BB593"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1A098"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42FAC22F"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99BF5"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0F25A"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E3332"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EF077"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BBCE7"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287402F3" w14:textId="77777777">
        <w:trPr>
          <w:trHeight w:val="126"/>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85DDE"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5CA7D"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60A22"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F8355"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E2A92"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7B1356BA"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1EAF0"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EB7AE"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9546B"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86E48"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B78BA"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03CA6DD7" w14:textId="77777777">
        <w:trPr>
          <w:trHeight w:val="93"/>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311A3"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85BA1"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FF8EB"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D2982"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E4DC6"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41A3B673" w14:textId="77777777">
        <w:trPr>
          <w:trHeight w:val="158"/>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47A78"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B0B42"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BCF9F"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8EF24"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AEC9A"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30E1C6FB" w14:textId="77777777">
        <w:trPr>
          <w:trHeight w:val="221"/>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B1FD6" w14:textId="77777777" w:rsidR="005B1CDA" w:rsidRDefault="00000000">
            <w:pPr>
              <w:spacing w:after="0" w:line="240" w:lineRule="auto"/>
              <w:rPr>
                <w:rFonts w:ascii="Calibri" w:eastAsia="Calibri" w:hAnsi="Calibri" w:cs="Calibri"/>
                <w:sz w:val="20"/>
                <w:szCs w:val="20"/>
              </w:rPr>
            </w:pPr>
            <w:r>
              <w:rPr>
                <w:rFonts w:ascii="Calibri" w:eastAsia="Calibri" w:hAnsi="Calibri"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12837"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086CC"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FF827"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FEB47"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3AE8072C"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B49E6" w14:textId="77777777" w:rsidR="005B1CDA" w:rsidRDefault="00000000">
            <w:pPr>
              <w:spacing w:after="0" w:line="240" w:lineRule="auto"/>
              <w:rPr>
                <w:rFonts w:ascii="Calibri" w:eastAsia="Calibri" w:hAnsi="Calibri" w:cs="Calibri"/>
                <w:b/>
                <w:sz w:val="20"/>
                <w:szCs w:val="20"/>
              </w:rPr>
            </w:pPr>
            <w:r>
              <w:rPr>
                <w:rFonts w:ascii="Calibri" w:eastAsia="Calibri" w:hAnsi="Calibri"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ED7AB" w14:textId="77777777" w:rsidR="005B1CDA" w:rsidRDefault="005B1CDA">
            <w:pPr>
              <w:spacing w:after="0" w:line="240" w:lineRule="auto"/>
              <w:jc w:val="center"/>
              <w:rPr>
                <w:rFonts w:ascii="Calibri" w:eastAsia="Calibri" w:hAnsi="Calibri"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49029"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B7B52" w14:textId="77777777" w:rsidR="005B1CDA" w:rsidRDefault="005B1CDA">
            <w:pPr>
              <w:spacing w:after="0" w:line="240" w:lineRule="auto"/>
              <w:jc w:val="center"/>
              <w:rPr>
                <w:rFonts w:ascii="Calibri" w:eastAsia="Calibri" w:hAnsi="Calibri"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6A72B"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bl>
    <w:p w14:paraId="147C50E0" w14:textId="77777777" w:rsidR="005B1CDA" w:rsidRDefault="005B1CDA">
      <w:pPr>
        <w:rPr>
          <w:lang w:eastAsia="zh-CN"/>
        </w:rPr>
      </w:pPr>
    </w:p>
    <w:p w14:paraId="3256AB44" w14:textId="77777777" w:rsidR="00A961B2" w:rsidRDefault="00A961B2" w:rsidP="00A961B2">
      <w:pPr>
        <w:pStyle w:val="Naslov4"/>
        <w:numPr>
          <w:ilvl w:val="0"/>
          <w:numId w:val="0"/>
        </w:numPr>
        <w:ind w:left="1497"/>
      </w:pPr>
      <w:bookmarkStart w:id="1182" w:name="_Toc198881083"/>
      <w:r>
        <w:t>8.2.2.7. Gradsko društvo Crvenog križa Čakovec</w:t>
      </w:r>
      <w:bookmarkEnd w:id="1182"/>
    </w:p>
    <w:p w14:paraId="2C069E40" w14:textId="41F52545" w:rsidR="00A961B2" w:rsidRPr="00A961B2" w:rsidRDefault="00A961B2" w:rsidP="00A961B2">
      <w:pPr>
        <w:rPr>
          <w:lang w:eastAsia="zh-CN"/>
        </w:rPr>
      </w:pPr>
    </w:p>
    <w:p w14:paraId="3AB785F6" w14:textId="77777777" w:rsidR="005545D6" w:rsidRPr="005545D6" w:rsidRDefault="005545D6" w:rsidP="005545D6">
      <w:pPr>
        <w:spacing w:after="120" w:line="276" w:lineRule="auto"/>
        <w:ind w:firstLine="431"/>
        <w:jc w:val="both"/>
        <w:rPr>
          <w:rFonts w:eastAsia="Calibri" w:cstheme="minorHAnsi"/>
          <w:sz w:val="24"/>
          <w:szCs w:val="24"/>
          <w:lang w:eastAsia="ar-SA"/>
        </w:rPr>
      </w:pPr>
      <w:r w:rsidRPr="005545D6">
        <w:rPr>
          <w:rFonts w:eastAsia="Calibri" w:cstheme="minorHAnsi"/>
          <w:sz w:val="24"/>
          <w:szCs w:val="24"/>
          <w:lang w:eastAsia="ar-SA"/>
        </w:rPr>
        <w:t>Sukladno Zakonu o Hrvatskom Crvenom križu („Narodne novine“, broj 71/10), a u dijelu poslova zaštite i spašavanja, Hrvatski Crveni križ nadležan je za sljedeće poslove/javna ovlaštenja:</w:t>
      </w:r>
    </w:p>
    <w:p w14:paraId="2D9B0549" w14:textId="77777777" w:rsidR="005545D6" w:rsidRPr="005545D6" w:rsidRDefault="005545D6">
      <w:pPr>
        <w:numPr>
          <w:ilvl w:val="0"/>
          <w:numId w:val="90"/>
        </w:numPr>
        <w:spacing w:after="0" w:line="276" w:lineRule="auto"/>
        <w:ind w:left="714" w:hanging="357"/>
        <w:contextualSpacing/>
        <w:jc w:val="both"/>
        <w:rPr>
          <w:rFonts w:eastAsia="Calibri" w:cstheme="minorHAnsi"/>
          <w:sz w:val="24"/>
          <w:szCs w:val="24"/>
          <w:lang w:val="en-US" w:eastAsia="ar-SA"/>
        </w:rPr>
      </w:pPr>
      <w:r w:rsidRPr="005545D6">
        <w:rPr>
          <w:rFonts w:eastAsia="Calibri" w:cstheme="minorHAnsi"/>
          <w:sz w:val="24"/>
          <w:szCs w:val="24"/>
          <w:lang w:val="en-US" w:eastAsia="ar-SA"/>
        </w:rPr>
        <w:t>organizira i vodi Službu traženja, te aktivnosti obnavljanja obiteljskih veza članova obitelji razdvojenih uslijed katastrofa, migracija i drugih situacija koje zahtijevaju humanitarno djelovanje,</w:t>
      </w:r>
    </w:p>
    <w:p w14:paraId="2F268FF9" w14:textId="77777777" w:rsidR="005545D6" w:rsidRPr="005545D6" w:rsidRDefault="005545D6">
      <w:pPr>
        <w:numPr>
          <w:ilvl w:val="0"/>
          <w:numId w:val="90"/>
        </w:numPr>
        <w:spacing w:after="0" w:line="276" w:lineRule="auto"/>
        <w:ind w:left="714" w:hanging="357"/>
        <w:contextualSpacing/>
        <w:jc w:val="both"/>
        <w:rPr>
          <w:rFonts w:eastAsia="Calibri" w:cstheme="minorHAnsi"/>
          <w:sz w:val="24"/>
          <w:szCs w:val="24"/>
          <w:lang w:val="en-US" w:eastAsia="ar-SA"/>
        </w:rPr>
      </w:pPr>
      <w:r w:rsidRPr="005545D6">
        <w:rPr>
          <w:rFonts w:eastAsia="Calibri" w:cstheme="minorHAnsi"/>
          <w:sz w:val="24"/>
          <w:szCs w:val="24"/>
          <w:lang w:val="en-US" w:eastAsia="ar-SA"/>
        </w:rPr>
        <w:t>traži, prima i raspoređuje humanitarnu pomoć u izvanrednim situacijama,</w:t>
      </w:r>
    </w:p>
    <w:p w14:paraId="756DFDC0" w14:textId="77777777" w:rsidR="005545D6" w:rsidRPr="005545D6" w:rsidRDefault="005545D6">
      <w:pPr>
        <w:numPr>
          <w:ilvl w:val="0"/>
          <w:numId w:val="90"/>
        </w:numPr>
        <w:spacing w:after="120" w:line="276" w:lineRule="auto"/>
        <w:ind w:left="714" w:hanging="357"/>
        <w:jc w:val="both"/>
        <w:rPr>
          <w:rFonts w:eastAsia="Calibri" w:cstheme="minorHAnsi"/>
          <w:sz w:val="24"/>
          <w:szCs w:val="24"/>
          <w:lang w:val="en-US" w:eastAsia="ar-SA"/>
        </w:rPr>
      </w:pPr>
      <w:r w:rsidRPr="005545D6">
        <w:rPr>
          <w:rFonts w:eastAsia="Calibri" w:cstheme="minorHAnsi"/>
          <w:sz w:val="24"/>
          <w:szCs w:val="24"/>
          <w:lang w:val="en-US" w:eastAsia="ar-SA"/>
        </w:rPr>
        <w:t>ustrojava, obučava i oprema ekipe za akcije pomoći u zemlji i inozemstvu u slučaju nesreća, sukoba, situacija nasilja itd.</w:t>
      </w:r>
    </w:p>
    <w:p w14:paraId="17AC94BB" w14:textId="77777777" w:rsidR="005545D6" w:rsidRPr="005545D6" w:rsidRDefault="005545D6" w:rsidP="005545D6">
      <w:pPr>
        <w:spacing w:after="120" w:line="276" w:lineRule="auto"/>
        <w:ind w:firstLine="708"/>
        <w:jc w:val="both"/>
        <w:rPr>
          <w:rFonts w:eastAsia="Calibri" w:cstheme="minorHAnsi"/>
          <w:sz w:val="24"/>
          <w:szCs w:val="24"/>
          <w:lang w:val="en-US" w:eastAsia="ar-SA"/>
        </w:rPr>
      </w:pPr>
      <w:r w:rsidRPr="005545D6">
        <w:rPr>
          <w:rFonts w:eastAsia="Calibri" w:cstheme="minorHAnsi"/>
          <w:sz w:val="24"/>
          <w:szCs w:val="24"/>
          <w:lang w:val="en-US" w:eastAsia="ar-SA"/>
        </w:rPr>
        <w:t>Na području Grada Čakovca djeluje Gradsko društvo crvenog križa Čakovec.</w:t>
      </w:r>
    </w:p>
    <w:p w14:paraId="52D285A7" w14:textId="77777777" w:rsidR="005545D6" w:rsidRPr="005545D6" w:rsidRDefault="005545D6" w:rsidP="005545D6">
      <w:pPr>
        <w:spacing w:after="120" w:line="276" w:lineRule="auto"/>
        <w:ind w:firstLine="709"/>
        <w:jc w:val="both"/>
        <w:rPr>
          <w:rFonts w:eastAsia="Calibri" w:cstheme="minorHAnsi"/>
          <w:sz w:val="24"/>
          <w:szCs w:val="24"/>
          <w:lang w:eastAsia="ar-SA"/>
        </w:rPr>
      </w:pPr>
      <w:r w:rsidRPr="005545D6">
        <w:rPr>
          <w:rFonts w:eastAsia="Calibri" w:cstheme="minorHAnsi"/>
          <w:sz w:val="24"/>
          <w:szCs w:val="24"/>
          <w:lang w:eastAsia="ar-SA"/>
        </w:rPr>
        <w:t xml:space="preserve">Gradsko društvo Crvenog križa Čakovec ima 34 zaposlenih osoba, 40 operativnih članova i 148 volontera. </w:t>
      </w:r>
    </w:p>
    <w:p w14:paraId="715E2896" w14:textId="77777777" w:rsidR="005545D6" w:rsidRPr="005545D6" w:rsidRDefault="005545D6" w:rsidP="005545D6">
      <w:pPr>
        <w:widowControl w:val="0"/>
        <w:suppressAutoHyphens/>
        <w:autoSpaceDE w:val="0"/>
        <w:autoSpaceDN w:val="0"/>
        <w:adjustRightInd w:val="0"/>
        <w:spacing w:after="120" w:line="276" w:lineRule="auto"/>
        <w:ind w:firstLine="709"/>
        <w:jc w:val="both"/>
        <w:rPr>
          <w:rFonts w:eastAsia="Lucida Sans Unicode" w:cstheme="minorHAnsi"/>
          <w:color w:val="000000"/>
          <w:sz w:val="24"/>
          <w:szCs w:val="24"/>
        </w:rPr>
      </w:pPr>
      <w:r w:rsidRPr="005545D6">
        <w:rPr>
          <w:rFonts w:eastAsia="Lucida Sans Unicode" w:cstheme="minorHAnsi"/>
          <w:color w:val="000000"/>
          <w:sz w:val="24"/>
          <w:szCs w:val="24"/>
        </w:rPr>
        <w:t xml:space="preserve">U slučaju velikih nesreća i katastrofa, Gradsko društvo Crvenog križa Čakovec raspolaže sljedećim materijalno – tehničkim sredstvima: </w:t>
      </w:r>
    </w:p>
    <w:p w14:paraId="4448094A"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Šator komplet s rasvjetom vanjskom i unutarnjom 30 m</w:t>
      </w:r>
      <w:r w:rsidRPr="005545D6">
        <w:rPr>
          <w:rFonts w:eastAsia="Lucida Sans Unicode" w:cstheme="minorHAnsi"/>
          <w:color w:val="000000"/>
          <w:sz w:val="24"/>
          <w:szCs w:val="24"/>
          <w:vertAlign w:val="superscript"/>
        </w:rPr>
        <w:t>2</w:t>
      </w:r>
      <w:r w:rsidRPr="005545D6">
        <w:rPr>
          <w:rFonts w:eastAsia="Lucida Sans Unicode" w:cstheme="minorHAnsi"/>
          <w:color w:val="000000"/>
          <w:sz w:val="24"/>
          <w:szCs w:val="24"/>
        </w:rPr>
        <w:t xml:space="preserve"> - 15 kom.</w:t>
      </w:r>
    </w:p>
    <w:p w14:paraId="1A992D08"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Sklopivi ležajevi s podlogom - 40 kom.</w:t>
      </w:r>
    </w:p>
    <w:p w14:paraId="01615AE3"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Agregat - 2 kom.</w:t>
      </w:r>
    </w:p>
    <w:p w14:paraId="0EE854D0"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Grijači za šator - 1 kom.</w:t>
      </w:r>
    </w:p>
    <w:p w14:paraId="020A78B3"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Vreća za spavanje - 75 kom.</w:t>
      </w:r>
    </w:p>
    <w:p w14:paraId="66C50E6E"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Deka - 250 kom.</w:t>
      </w:r>
    </w:p>
    <w:p w14:paraId="30C77847"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Pivski komplet (stol i 2 klupe) - 24 kom.</w:t>
      </w:r>
    </w:p>
    <w:p w14:paraId="6F5E1A93"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Rasklopive stolice – 5 kom.</w:t>
      </w:r>
    </w:p>
    <w:p w14:paraId="082E70FE"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lastRenderedPageBreak/>
        <w:t>Stalak za smeće - 4 kom.</w:t>
      </w:r>
    </w:p>
    <w:p w14:paraId="78B16FDA"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Hladnjak 215 l - 1 kom.</w:t>
      </w:r>
    </w:p>
    <w:p w14:paraId="4A1CE526"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Pribor za jelo komplet (metalni) - 100 kom.</w:t>
      </w:r>
    </w:p>
    <w:p w14:paraId="518FAC75"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Šator kocka 12 m</w:t>
      </w:r>
      <w:r w:rsidRPr="005545D6">
        <w:rPr>
          <w:rFonts w:eastAsia="Lucida Sans Unicode" w:cstheme="minorHAnsi"/>
          <w:color w:val="000000"/>
          <w:sz w:val="24"/>
          <w:szCs w:val="24"/>
          <w:vertAlign w:val="superscript"/>
        </w:rPr>
        <w:t>2</w:t>
      </w:r>
      <w:r w:rsidRPr="005545D6">
        <w:rPr>
          <w:rFonts w:eastAsia="Lucida Sans Unicode" w:cstheme="minorHAnsi"/>
          <w:color w:val="000000"/>
          <w:sz w:val="24"/>
          <w:szCs w:val="24"/>
        </w:rPr>
        <w:t xml:space="preserve"> - 2 kom.</w:t>
      </w:r>
    </w:p>
    <w:p w14:paraId="0FD7F38D"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Auto prikolice nosivosti 750 kg - 2 kom.</w:t>
      </w:r>
    </w:p>
    <w:p w14:paraId="6AA7230A"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Isušivači vlage - 25 kom.</w:t>
      </w:r>
    </w:p>
    <w:p w14:paraId="28F82707"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Pumpe za vodu - 4 kom.</w:t>
      </w:r>
    </w:p>
    <w:p w14:paraId="52FDFCB3"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Torbe prve pomoći - 50 kom.</w:t>
      </w:r>
    </w:p>
    <w:p w14:paraId="74D451F7"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Nosiva sklopiva - 2 kom.</w:t>
      </w:r>
    </w:p>
    <w:p w14:paraId="10596300"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Invalidska kolica - 10 kom.</w:t>
      </w:r>
    </w:p>
    <w:p w14:paraId="5037AAA0"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Štake – 10 kom.</w:t>
      </w:r>
    </w:p>
    <w:p w14:paraId="02999BBD"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Toaletni stolići - 5 kom.</w:t>
      </w:r>
    </w:p>
    <w:p w14:paraId="59F84C71"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Megafon - 1 kom.</w:t>
      </w:r>
    </w:p>
    <w:p w14:paraId="25998065"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Radio uređaji za komunikaciju - 24 kom.</w:t>
      </w:r>
    </w:p>
    <w:p w14:paraId="0CDF580B"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 xml:space="preserve">Ljestve - 2 kom. </w:t>
      </w:r>
    </w:p>
    <w:p w14:paraId="6F415E0F"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Medicinski kreveti -15 kom.</w:t>
      </w:r>
    </w:p>
    <w:p w14:paraId="39C24AE7"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Alat komplet - 2 kom.</w:t>
      </w:r>
    </w:p>
    <w:p w14:paraId="6DC057A8"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 xml:space="preserve">Kompresor - 1 kom. </w:t>
      </w:r>
    </w:p>
    <w:p w14:paraId="06EFBCC6"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 xml:space="preserve">Minivaš - 1 kom. </w:t>
      </w:r>
    </w:p>
    <w:p w14:paraId="3629AB68"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Dizalica hidraulična - 1 kom.</w:t>
      </w:r>
    </w:p>
    <w:p w14:paraId="77A18673"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Vozila za operativno djelovanje - 8 kom.</w:t>
      </w:r>
    </w:p>
    <w:p w14:paraId="0AAFE989"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Električni viljuškar za skladištenje materijalnih dobara - 1 kom.</w:t>
      </w:r>
    </w:p>
    <w:p w14:paraId="199ED4B6"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Ručni viličar (paletar) za skladištenje materijalnih dobara - 3 kom.</w:t>
      </w:r>
    </w:p>
    <w:p w14:paraId="7D52F679" w14:textId="77777777" w:rsidR="005545D6" w:rsidRPr="005545D6" w:rsidRDefault="005545D6">
      <w:pPr>
        <w:widowControl w:val="0"/>
        <w:numPr>
          <w:ilvl w:val="0"/>
          <w:numId w:val="91"/>
        </w:numPr>
        <w:suppressAutoHyphens/>
        <w:autoSpaceDE w:val="0"/>
        <w:autoSpaceDN w:val="0"/>
        <w:adjustRightInd w:val="0"/>
        <w:spacing w:after="0" w:line="276" w:lineRule="auto"/>
        <w:jc w:val="both"/>
        <w:rPr>
          <w:rFonts w:eastAsia="Lucida Sans Unicode" w:cstheme="minorHAnsi"/>
          <w:color w:val="000000"/>
          <w:sz w:val="24"/>
          <w:szCs w:val="24"/>
        </w:rPr>
      </w:pPr>
      <w:r w:rsidRPr="005545D6">
        <w:rPr>
          <w:rFonts w:eastAsia="Lucida Sans Unicode" w:cstheme="minorHAnsi"/>
          <w:color w:val="000000"/>
          <w:sz w:val="24"/>
          <w:szCs w:val="24"/>
        </w:rPr>
        <w:t>Prostor za uskladištenje materijalnih dobara 200 m2 - 1 kom.</w:t>
      </w:r>
    </w:p>
    <w:p w14:paraId="72C66E2C" w14:textId="77777777" w:rsidR="005545D6" w:rsidRPr="005545D6" w:rsidRDefault="005545D6">
      <w:pPr>
        <w:widowControl w:val="0"/>
        <w:numPr>
          <w:ilvl w:val="0"/>
          <w:numId w:val="91"/>
        </w:numPr>
        <w:suppressAutoHyphens/>
        <w:autoSpaceDE w:val="0"/>
        <w:autoSpaceDN w:val="0"/>
        <w:adjustRightInd w:val="0"/>
        <w:spacing w:after="0" w:line="276" w:lineRule="auto"/>
        <w:ind w:left="714" w:hanging="357"/>
        <w:jc w:val="both"/>
        <w:rPr>
          <w:rFonts w:eastAsia="Lucida Sans Unicode" w:cstheme="minorHAnsi"/>
          <w:color w:val="000000"/>
          <w:sz w:val="24"/>
          <w:szCs w:val="24"/>
        </w:rPr>
      </w:pPr>
      <w:r w:rsidRPr="005545D6">
        <w:rPr>
          <w:rFonts w:eastAsia="Lucida Sans Unicode" w:cstheme="minorHAnsi"/>
          <w:color w:val="000000"/>
          <w:sz w:val="24"/>
          <w:szCs w:val="24"/>
        </w:rPr>
        <w:t>Čamac za spašavanje + motor Yamaha 10 Ks - 1 kom</w:t>
      </w:r>
    </w:p>
    <w:p w14:paraId="417D95AE" w14:textId="77777777" w:rsidR="005545D6" w:rsidRPr="005545D6" w:rsidRDefault="005545D6" w:rsidP="005545D6">
      <w:pPr>
        <w:widowControl w:val="0"/>
        <w:suppressAutoHyphens/>
        <w:autoSpaceDE w:val="0"/>
        <w:autoSpaceDN w:val="0"/>
        <w:adjustRightInd w:val="0"/>
        <w:spacing w:after="0" w:line="276" w:lineRule="auto"/>
        <w:ind w:left="714"/>
        <w:jc w:val="both"/>
        <w:rPr>
          <w:rFonts w:eastAsia="Lucida Sans Unicode" w:cstheme="minorHAnsi"/>
          <w:color w:val="000000"/>
          <w:sz w:val="24"/>
          <w:szCs w:val="24"/>
        </w:rPr>
      </w:pPr>
    </w:p>
    <w:p w14:paraId="09E40C41" w14:textId="77777777" w:rsidR="005545D6" w:rsidRPr="005545D6" w:rsidRDefault="005545D6" w:rsidP="005545D6">
      <w:pPr>
        <w:spacing w:before="120" w:after="120" w:line="276" w:lineRule="auto"/>
        <w:ind w:firstLine="708"/>
        <w:jc w:val="both"/>
        <w:rPr>
          <w:rFonts w:eastAsia="Calibri" w:cstheme="minorHAnsi"/>
          <w:sz w:val="24"/>
          <w:szCs w:val="24"/>
          <w:lang w:eastAsia="ar-SA"/>
        </w:rPr>
      </w:pPr>
      <w:r w:rsidRPr="005545D6">
        <w:rPr>
          <w:rFonts w:eastAsia="Calibri" w:cstheme="minorHAnsi"/>
          <w:sz w:val="24"/>
          <w:szCs w:val="24"/>
          <w:lang w:eastAsia="ar-SA"/>
        </w:rPr>
        <w:t xml:space="preserve">Gradsko društvo Crvenog križa Čakovec je tijekom 2024. godine, provodilo sljedeće aktivnosti: </w:t>
      </w:r>
    </w:p>
    <w:p w14:paraId="0CB6DD80" w14:textId="77777777" w:rsidR="005545D6" w:rsidRPr="005545D6" w:rsidRDefault="005545D6">
      <w:pPr>
        <w:numPr>
          <w:ilvl w:val="0"/>
          <w:numId w:val="129"/>
        </w:numPr>
        <w:spacing w:after="0" w:line="276" w:lineRule="auto"/>
        <w:jc w:val="both"/>
        <w:rPr>
          <w:rFonts w:eastAsia="Calibri" w:cstheme="minorHAnsi"/>
          <w:sz w:val="24"/>
          <w:szCs w:val="24"/>
          <w:lang w:val="en-US" w:eastAsia="ar-SA"/>
        </w:rPr>
      </w:pPr>
      <w:r w:rsidRPr="005545D6">
        <w:rPr>
          <w:rFonts w:eastAsia="Calibri" w:cstheme="minorHAnsi"/>
          <w:sz w:val="24"/>
          <w:szCs w:val="24"/>
          <w:lang w:val="en-US" w:eastAsia="ar-SA"/>
        </w:rPr>
        <w:t>akcije:</w:t>
      </w:r>
    </w:p>
    <w:p w14:paraId="5E5C40B4" w14:textId="77777777" w:rsidR="005545D6" w:rsidRPr="005545D6" w:rsidRDefault="005545D6">
      <w:pPr>
        <w:numPr>
          <w:ilvl w:val="1"/>
          <w:numId w:val="129"/>
        </w:numPr>
        <w:spacing w:after="0" w:line="276" w:lineRule="auto"/>
        <w:jc w:val="both"/>
        <w:rPr>
          <w:rFonts w:eastAsia="Calibri" w:cstheme="minorHAnsi"/>
          <w:sz w:val="24"/>
          <w:szCs w:val="24"/>
          <w:lang w:val="en-US" w:eastAsia="ar-SA"/>
        </w:rPr>
      </w:pPr>
      <w:r w:rsidRPr="005545D6">
        <w:rPr>
          <w:rFonts w:eastAsia="Calibri" w:cstheme="minorHAnsi"/>
          <w:sz w:val="24"/>
          <w:szCs w:val="24"/>
          <w:lang w:val="en-US" w:eastAsia="ar-SA"/>
        </w:rPr>
        <w:t>Vježba GOC 2024. Godina</w:t>
      </w:r>
    </w:p>
    <w:p w14:paraId="142B24FE" w14:textId="77777777" w:rsidR="005545D6" w:rsidRPr="005545D6" w:rsidRDefault="005545D6">
      <w:pPr>
        <w:numPr>
          <w:ilvl w:val="1"/>
          <w:numId w:val="129"/>
        </w:numPr>
        <w:spacing w:after="0" w:line="276" w:lineRule="auto"/>
        <w:jc w:val="both"/>
        <w:rPr>
          <w:rFonts w:eastAsia="Calibri" w:cstheme="minorHAnsi"/>
          <w:sz w:val="24"/>
          <w:szCs w:val="24"/>
          <w:lang w:eastAsia="ar-SA"/>
        </w:rPr>
      </w:pPr>
      <w:r w:rsidRPr="005545D6">
        <w:rPr>
          <w:rFonts w:eastAsia="Calibri" w:cstheme="minorHAnsi"/>
          <w:sz w:val="24"/>
          <w:szCs w:val="24"/>
          <w:lang w:val="en-US" w:eastAsia="ar-SA"/>
        </w:rPr>
        <w:t xml:space="preserve">Vježba </w:t>
      </w:r>
      <w:r w:rsidRPr="005545D6">
        <w:rPr>
          <w:rFonts w:eastAsia="Calibri" w:cstheme="minorHAnsi"/>
          <w:sz w:val="24"/>
          <w:szCs w:val="24"/>
          <w:lang w:eastAsia="ar-SA"/>
        </w:rPr>
        <w:t>"Dalmacija24" Makarska</w:t>
      </w:r>
    </w:p>
    <w:p w14:paraId="5636D174" w14:textId="77777777" w:rsidR="005545D6" w:rsidRPr="005545D6" w:rsidRDefault="005545D6">
      <w:pPr>
        <w:numPr>
          <w:ilvl w:val="1"/>
          <w:numId w:val="129"/>
        </w:numPr>
        <w:spacing w:after="0" w:line="276" w:lineRule="auto"/>
        <w:jc w:val="both"/>
        <w:rPr>
          <w:rFonts w:eastAsia="Calibri" w:cstheme="minorHAnsi"/>
          <w:sz w:val="24"/>
          <w:szCs w:val="24"/>
          <w:lang w:val="en-US" w:eastAsia="ar-SA"/>
        </w:rPr>
      </w:pPr>
      <w:r w:rsidRPr="005545D6">
        <w:rPr>
          <w:rFonts w:eastAsia="Calibri" w:cstheme="minorHAnsi"/>
          <w:sz w:val="24"/>
          <w:szCs w:val="24"/>
          <w:lang w:val="en-US" w:eastAsia="ar-SA"/>
        </w:rPr>
        <w:t>Vježba  POPLAVA 2024 Mursko Središće</w:t>
      </w:r>
    </w:p>
    <w:p w14:paraId="100E3D4A" w14:textId="77777777" w:rsidR="005545D6" w:rsidRPr="005545D6" w:rsidRDefault="005545D6">
      <w:pPr>
        <w:numPr>
          <w:ilvl w:val="1"/>
          <w:numId w:val="129"/>
        </w:numPr>
        <w:spacing w:after="0" w:line="276" w:lineRule="auto"/>
        <w:jc w:val="both"/>
        <w:rPr>
          <w:rFonts w:eastAsia="Calibri" w:cstheme="minorHAnsi"/>
          <w:sz w:val="24"/>
          <w:szCs w:val="24"/>
          <w:lang w:val="en-US" w:eastAsia="ar-SA"/>
        </w:rPr>
      </w:pPr>
      <w:r w:rsidRPr="005545D6">
        <w:rPr>
          <w:rFonts w:eastAsia="Calibri" w:cstheme="minorHAnsi"/>
          <w:sz w:val="24"/>
          <w:szCs w:val="24"/>
          <w:lang w:val="en-US" w:eastAsia="ar-SA"/>
        </w:rPr>
        <w:t>Sajam sigurnosti i prevencije 2024 Čakovec</w:t>
      </w:r>
    </w:p>
    <w:p w14:paraId="74B8B03C" w14:textId="77777777" w:rsidR="005B1CDA" w:rsidRDefault="005B1CDA">
      <w:pPr>
        <w:rPr>
          <w:lang w:eastAsia="zh-CN"/>
        </w:rPr>
      </w:pPr>
    </w:p>
    <w:p w14:paraId="77390C9E" w14:textId="77777777" w:rsidR="000C13D5" w:rsidRDefault="000C13D5">
      <w:pPr>
        <w:rPr>
          <w:lang w:eastAsia="zh-CN"/>
        </w:rPr>
      </w:pPr>
    </w:p>
    <w:p w14:paraId="3C11D045" w14:textId="77777777" w:rsidR="000C13D5" w:rsidRDefault="000C13D5">
      <w:pPr>
        <w:rPr>
          <w:lang w:eastAsia="zh-CN"/>
        </w:rPr>
      </w:pPr>
    </w:p>
    <w:p w14:paraId="5E5A0334" w14:textId="77777777" w:rsidR="000C13D5" w:rsidRDefault="000C13D5">
      <w:pPr>
        <w:rPr>
          <w:lang w:eastAsia="zh-CN"/>
        </w:rPr>
      </w:pPr>
    </w:p>
    <w:p w14:paraId="2755666B" w14:textId="77777777" w:rsidR="000C13D5" w:rsidRDefault="000C13D5">
      <w:pPr>
        <w:rPr>
          <w:lang w:eastAsia="zh-CN"/>
        </w:rPr>
      </w:pPr>
    </w:p>
    <w:p w14:paraId="303E4E69" w14:textId="22AD41CE" w:rsidR="005B1CDA" w:rsidRDefault="00000000" w:rsidP="003B67EF">
      <w:pPr>
        <w:pStyle w:val="Opisslike"/>
        <w:jc w:val="center"/>
      </w:pPr>
      <w:bookmarkStart w:id="1183" w:name="_Toc167343883"/>
      <w:bookmarkStart w:id="1184" w:name="_Toc175032840"/>
      <w:bookmarkStart w:id="1185" w:name="_Toc178147587"/>
      <w:bookmarkStart w:id="1186" w:name="_Toc196826617"/>
      <w:r>
        <w:lastRenderedPageBreak/>
        <w:t xml:space="preserve">Tablica </w:t>
      </w:r>
      <w:fldSimple w:instr=" SEQ Tablica \* ARABIC ">
        <w:r w:rsidR="00B61DD6">
          <w:rPr>
            <w:noProof/>
          </w:rPr>
          <w:t>148</w:t>
        </w:r>
      </w:fldSimple>
      <w:r>
        <w:t>. Prikaz spremnosti operativnih kapaciteta Gradskog društva Crvenog križa Čakovec</w:t>
      </w:r>
      <w:bookmarkEnd w:id="1183"/>
      <w:bookmarkEnd w:id="1184"/>
      <w:bookmarkEnd w:id="1185"/>
      <w:bookmarkEnd w:id="118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0E506FC4"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2CF96" w14:textId="77777777" w:rsidR="005B1CDA" w:rsidRDefault="00000000" w:rsidP="003B67EF">
            <w:pPr>
              <w:spacing w:after="0" w:line="276" w:lineRule="auto"/>
              <w:jc w:val="center"/>
              <w:rPr>
                <w:rFonts w:ascii="Calibri" w:eastAsia="Calibri" w:hAnsi="Calibri" w:cs="Calibri"/>
                <w:kern w:val="0"/>
                <w:sz w:val="20"/>
                <w:szCs w:val="20"/>
                <w14:ligatures w14:val="none"/>
              </w:rPr>
            </w:pPr>
            <w:bookmarkStart w:id="1187" w:name="_Hlk511033738"/>
            <w:r>
              <w:rPr>
                <w:rFonts w:ascii="Calibri" w:eastAsia="Calibri" w:hAnsi="Calibri" w:cs="Calibri"/>
                <w:b/>
                <w:kern w:val="0"/>
                <w:sz w:val="20"/>
                <w:szCs w:val="20"/>
                <w14:ligatures w14:val="none"/>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0F2853C" w14:textId="77777777" w:rsidR="005B1CDA" w:rsidRDefault="00000000" w:rsidP="003B67EF">
            <w:pPr>
              <w:spacing w:after="0" w:line="276"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2EE1D2C" w14:textId="77777777" w:rsidR="005B1CDA" w:rsidRDefault="00000000" w:rsidP="003B67EF">
            <w:pPr>
              <w:spacing w:after="0" w:line="276"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3E1FAAC" w14:textId="77777777" w:rsidR="005B1CDA" w:rsidRDefault="00000000" w:rsidP="003B67EF">
            <w:pPr>
              <w:spacing w:after="0" w:line="276"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F5A8295" w14:textId="77777777" w:rsidR="005B1CDA" w:rsidRDefault="00000000" w:rsidP="003B67EF">
            <w:pPr>
              <w:spacing w:after="0" w:line="276"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Vrlo visoka spremnost</w:t>
            </w:r>
          </w:p>
        </w:tc>
      </w:tr>
      <w:tr w:rsidR="005B1CDA" w14:paraId="0A6CBF88"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C5951" w14:textId="77777777" w:rsidR="005B1CDA" w:rsidRDefault="005B1CDA">
            <w:pPr>
              <w:spacing w:after="0" w:line="240" w:lineRule="auto"/>
              <w:jc w:val="both"/>
              <w:rPr>
                <w:rFonts w:ascii="Calibri" w:eastAsia="Calibri" w:hAnsi="Calibri" w:cs="Calibri"/>
                <w:b/>
                <w:kern w:val="0"/>
                <w:sz w:val="20"/>
                <w:szCs w:val="20"/>
                <w14:ligatures w14:val="none"/>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65B4B39"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7619889"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25768C"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64183DE"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1</w:t>
            </w:r>
          </w:p>
        </w:tc>
      </w:tr>
      <w:tr w:rsidR="005B1CDA" w14:paraId="56B3E626"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C7CC2"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Popunjenost ljudstvom.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AC25E"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F6A37"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A8031"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4CB30"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3CC5B2CA"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1275B"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Spremnost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FA8F3"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1326A"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7F8ED"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595EE"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7906D8B7"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8B55F"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2A3A6"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D029B"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9ABFA"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9474"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4DAD558F"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4D5A0"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Uvježbanost.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41964"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EE8FF"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D460C"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4F1CF"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066E66C3"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8341B"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3AB86"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82AF6"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5262B"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5EA68"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6069B6A7" w14:textId="77777777">
        <w:trPr>
          <w:trHeight w:val="9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8FC30"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FA3DD"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E3ABD"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03C40"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44A0C"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19F167E6" w14:textId="77777777">
        <w:trPr>
          <w:trHeight w:val="145"/>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10E17"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67800"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66434"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EEE51"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96196"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27444E32" w14:textId="77777777">
        <w:trPr>
          <w:trHeight w:val="8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BA312" w14:textId="77777777" w:rsidR="005B1CDA" w:rsidRDefault="00000000">
            <w:pPr>
              <w:spacing w:after="0" w:line="240" w:lineRule="auto"/>
              <w:jc w:val="both"/>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BC313"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7B26E"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4E99F"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3536D"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bookmarkEnd w:id="1187"/>
    </w:tbl>
    <w:p w14:paraId="3F22C9D2" w14:textId="77777777" w:rsidR="00D1130B" w:rsidRDefault="00D1130B">
      <w:pPr>
        <w:rPr>
          <w:lang w:eastAsia="zh-CN"/>
        </w:rPr>
      </w:pPr>
    </w:p>
    <w:p w14:paraId="2E6BCC1C" w14:textId="77777777" w:rsidR="005B1CDA" w:rsidRDefault="005B1CDA">
      <w:pPr>
        <w:rPr>
          <w:lang w:eastAsia="zh-CN"/>
        </w:rPr>
      </w:pPr>
    </w:p>
    <w:p w14:paraId="7EB71A5A" w14:textId="77777777" w:rsidR="00A961B2" w:rsidRDefault="00A961B2" w:rsidP="00A961B2">
      <w:pPr>
        <w:pStyle w:val="Naslov3"/>
        <w:numPr>
          <w:ilvl w:val="0"/>
          <w:numId w:val="0"/>
        </w:numPr>
        <w:ind w:left="1072" w:hanging="505"/>
      </w:pPr>
      <w:bookmarkStart w:id="1188" w:name="_Toc198881084"/>
      <w:r>
        <w:t>8.2.3. Stanje mobilnosti operativnih kapaciteta civilne zaštite i stanja komunikacijskih kapaciteta</w:t>
      </w:r>
      <w:bookmarkEnd w:id="1188"/>
    </w:p>
    <w:p w14:paraId="4705363E" w14:textId="517AF664" w:rsidR="00A961B2" w:rsidRPr="00A961B2" w:rsidRDefault="00A961B2" w:rsidP="00A961B2">
      <w:pPr>
        <w:rPr>
          <w:lang w:eastAsia="zh-CN"/>
        </w:rPr>
      </w:pPr>
    </w:p>
    <w:p w14:paraId="05EEE723" w14:textId="77777777" w:rsidR="005B1CDA" w:rsidRDefault="00000000">
      <w:pPr>
        <w:spacing w:line="276" w:lineRule="auto"/>
        <w:jc w:val="both"/>
        <w:rPr>
          <w:sz w:val="24"/>
          <w:szCs w:val="28"/>
        </w:rPr>
      </w:pPr>
      <w:r>
        <w:rPr>
          <w:sz w:val="24"/>
          <w:szCs w:val="28"/>
        </w:rPr>
        <w:t xml:space="preserve">Procjena spremnosti sustava civilne zaštite ocjenjuje se na temelju procjene stanja mobilnosti operativnih kapaciteta sustava civilne zaštite i stanja komunikacijskih kapaciteta na temelju procjene stanja transportne potpore i komunikacijskih kapaciteta Grada. </w:t>
      </w:r>
    </w:p>
    <w:p w14:paraId="3925ED27" w14:textId="2A7261C9" w:rsidR="005B1CDA" w:rsidRDefault="00000000" w:rsidP="00047B70">
      <w:pPr>
        <w:pStyle w:val="Opisslike"/>
        <w:jc w:val="center"/>
        <w:rPr>
          <w:i/>
          <w:iCs/>
        </w:rPr>
      </w:pPr>
      <w:bookmarkStart w:id="1189" w:name="_Toc178147588"/>
      <w:bookmarkStart w:id="1190" w:name="_Toc167343884"/>
      <w:bookmarkStart w:id="1191" w:name="_Toc175032841"/>
      <w:bookmarkStart w:id="1192" w:name="_Toc196826618"/>
      <w:r>
        <w:t xml:space="preserve">Tablica </w:t>
      </w:r>
      <w:fldSimple w:instr=" SEQ Tablica \* ARABIC ">
        <w:r w:rsidR="00B61DD6">
          <w:rPr>
            <w:noProof/>
          </w:rPr>
          <w:t>149</w:t>
        </w:r>
      </w:fldSimple>
      <w:r>
        <w:t>. Prikaz stanja mobilnosti operativnih kapaciteta sustava civilne zaštite i stanja komunikacijskih kapaciteta</w:t>
      </w:r>
      <w:bookmarkEnd w:id="1189"/>
      <w:bookmarkEnd w:id="1190"/>
      <w:bookmarkEnd w:id="1191"/>
      <w:bookmarkEnd w:id="1192"/>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698EF355"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7B6EC" w14:textId="77777777" w:rsidR="005B1CDA" w:rsidRDefault="00000000" w:rsidP="00047B70">
            <w:pPr>
              <w:pStyle w:val="Opisslike"/>
              <w:jc w:val="center"/>
              <w:rPr>
                <w:rFonts w:cs="Calibri"/>
              </w:rPr>
            </w:pPr>
            <w:bookmarkStart w:id="1193" w:name="_Hlk511034009"/>
            <w:r>
              <w:rPr>
                <w:rFonts w:cs="Calibri"/>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601800E" w14:textId="20F6A08D" w:rsidR="005B1CDA" w:rsidRDefault="00000000" w:rsidP="00047B70">
            <w:pPr>
              <w:pStyle w:val="Opisslike"/>
              <w:jc w:val="center"/>
              <w:rPr>
                <w:rFonts w:cs="Calibri"/>
              </w:rPr>
            </w:pPr>
            <w:r>
              <w:rPr>
                <w:rFonts w:cs="Calibri"/>
              </w:rPr>
              <w:t>Vrlo</w:t>
            </w:r>
            <w:r w:rsidR="00047B70">
              <w:rPr>
                <w:rFonts w:cs="Calibri"/>
              </w:rPr>
              <w:t xml:space="preserve"> </w:t>
            </w:r>
            <w:r>
              <w:rPr>
                <w:rFonts w:cs="Calibri"/>
              </w:rPr>
              <w:t>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29A90E5" w14:textId="77777777" w:rsidR="005B1CDA" w:rsidRDefault="00000000" w:rsidP="00047B70">
            <w:pPr>
              <w:pStyle w:val="Opisslike"/>
              <w:jc w:val="center"/>
              <w:rPr>
                <w:rFonts w:cs="Calibri"/>
              </w:rPr>
            </w:pPr>
            <w:r>
              <w:rPr>
                <w:rFonts w:cs="Calibri"/>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EB58C0A" w14:textId="77777777" w:rsidR="005B1CDA" w:rsidRDefault="00000000" w:rsidP="00047B70">
            <w:pPr>
              <w:pStyle w:val="Opisslike"/>
              <w:jc w:val="center"/>
              <w:rPr>
                <w:rFonts w:cs="Calibri"/>
              </w:rPr>
            </w:pPr>
            <w:r>
              <w:rPr>
                <w:rFonts w:cs="Calibri"/>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5CA3638" w14:textId="77777777" w:rsidR="005B1CDA" w:rsidRDefault="00000000" w:rsidP="00047B70">
            <w:pPr>
              <w:pStyle w:val="Opisslike"/>
              <w:jc w:val="center"/>
              <w:rPr>
                <w:rFonts w:cs="Calibri"/>
              </w:rPr>
            </w:pPr>
            <w:r>
              <w:rPr>
                <w:rFonts w:cs="Calibri"/>
              </w:rPr>
              <w:t>Vrlo visoka spremnost</w:t>
            </w:r>
          </w:p>
        </w:tc>
      </w:tr>
      <w:tr w:rsidR="005B1CDA" w14:paraId="646A1274"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A00C9"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C9CF0FD"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BD60F2D"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E10EF2A"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AB3F279"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4C91D821"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2C7C7" w14:textId="77777777" w:rsidR="005B1CDA" w:rsidRDefault="00000000">
            <w:pPr>
              <w:spacing w:after="0" w:line="240" w:lineRule="auto"/>
              <w:rPr>
                <w:rFonts w:cs="Calibri"/>
                <w:sz w:val="20"/>
                <w:szCs w:val="20"/>
              </w:rPr>
            </w:pPr>
            <w:r>
              <w:rPr>
                <w:rFonts w:cs="Calibri"/>
                <w:sz w:val="20"/>
                <w:szCs w:val="20"/>
              </w:rPr>
              <w:t>Stanje transportne potpore.</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6FCC1"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B3B54"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FB65E"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41E79"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070F013F"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5178" w14:textId="77777777" w:rsidR="005B1CDA" w:rsidRDefault="00000000">
            <w:pPr>
              <w:spacing w:after="0" w:line="240" w:lineRule="auto"/>
              <w:rPr>
                <w:rFonts w:cs="Calibri"/>
                <w:sz w:val="20"/>
                <w:szCs w:val="20"/>
              </w:rPr>
            </w:pPr>
            <w:r>
              <w:rPr>
                <w:rFonts w:cs="Calibri"/>
                <w:sz w:val="20"/>
                <w:szCs w:val="20"/>
              </w:rPr>
              <w:t>Stanje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B1627"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D9A6D"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A33A5"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17EF" w14:textId="77777777" w:rsidR="005B1CDA" w:rsidRDefault="00000000">
            <w:pPr>
              <w:spacing w:after="0" w:line="240" w:lineRule="auto"/>
              <w:jc w:val="center"/>
              <w:rPr>
                <w:rFonts w:cs="Calibri"/>
                <w:b/>
                <w:sz w:val="20"/>
                <w:szCs w:val="20"/>
              </w:rPr>
            </w:pPr>
            <w:r>
              <w:rPr>
                <w:rFonts w:cs="Calibri"/>
                <w:b/>
                <w:sz w:val="20"/>
                <w:szCs w:val="20"/>
              </w:rPr>
              <w:t>X</w:t>
            </w:r>
          </w:p>
        </w:tc>
      </w:tr>
      <w:tr w:rsidR="005B1CDA" w14:paraId="1C6E6CBD"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F840F" w14:textId="77777777" w:rsidR="005B1CDA" w:rsidRDefault="00000000">
            <w:pPr>
              <w:spacing w:after="0" w:line="240" w:lineRule="auto"/>
              <w:rPr>
                <w:rFonts w:cs="Calibri"/>
                <w:b/>
                <w:sz w:val="20"/>
                <w:szCs w:val="20"/>
              </w:rPr>
            </w:pPr>
            <w:r>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19CE"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CABF6"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DB1B7"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79FE8" w14:textId="77777777" w:rsidR="005B1CDA" w:rsidRDefault="00000000">
            <w:pPr>
              <w:spacing w:after="0" w:line="240" w:lineRule="auto"/>
              <w:jc w:val="center"/>
              <w:rPr>
                <w:rFonts w:cs="Calibri"/>
                <w:b/>
                <w:sz w:val="20"/>
                <w:szCs w:val="20"/>
              </w:rPr>
            </w:pPr>
            <w:r>
              <w:rPr>
                <w:rFonts w:cs="Calibri"/>
                <w:b/>
                <w:sz w:val="20"/>
                <w:szCs w:val="20"/>
              </w:rPr>
              <w:t>X</w:t>
            </w:r>
          </w:p>
        </w:tc>
      </w:tr>
      <w:bookmarkEnd w:id="1193"/>
    </w:tbl>
    <w:p w14:paraId="534E3FE3" w14:textId="77777777" w:rsidR="005B1CDA" w:rsidRDefault="005B1CDA">
      <w:pPr>
        <w:rPr>
          <w:lang w:eastAsia="hr-HR"/>
        </w:rPr>
      </w:pPr>
    </w:p>
    <w:p w14:paraId="6B73F05B" w14:textId="77777777" w:rsidR="005B1CDA" w:rsidRDefault="005B1CDA">
      <w:pPr>
        <w:rPr>
          <w:lang w:eastAsia="zh-CN"/>
        </w:rPr>
      </w:pPr>
    </w:p>
    <w:p w14:paraId="270BA73D" w14:textId="77777777" w:rsidR="005B1CDA" w:rsidRDefault="005B1CDA">
      <w:pPr>
        <w:rPr>
          <w:lang w:eastAsia="zh-CN"/>
        </w:rPr>
        <w:sectPr w:rsidR="005B1CDA">
          <w:headerReference w:type="default" r:id="rId116"/>
          <w:footerReference w:type="default" r:id="rId117"/>
          <w:pgSz w:w="11906" w:h="16838"/>
          <w:pgMar w:top="1417" w:right="1417" w:bottom="1417" w:left="1417" w:header="708" w:footer="708" w:gutter="0"/>
          <w:cols w:space="708"/>
          <w:docGrid w:linePitch="360"/>
        </w:sectPr>
      </w:pPr>
    </w:p>
    <w:p w14:paraId="030D9123" w14:textId="77777777" w:rsidR="00D91D12" w:rsidRDefault="00A961B2" w:rsidP="00D91D12">
      <w:pPr>
        <w:pStyle w:val="Naslov3"/>
        <w:numPr>
          <w:ilvl w:val="0"/>
          <w:numId w:val="0"/>
        </w:numPr>
        <w:ind w:left="567"/>
      </w:pPr>
      <w:bookmarkStart w:id="1194" w:name="_Toc198881085"/>
      <w:r>
        <w:lastRenderedPageBreak/>
        <w:t xml:space="preserve">8.2.4. </w:t>
      </w:r>
      <w:r w:rsidR="00D91D12">
        <w:t>Analiza sustava na području reagiranja za svaki rizik obrađen u Procjeni rizika od velikih nesreća za Grad Čakovec</w:t>
      </w:r>
      <w:bookmarkEnd w:id="1194"/>
    </w:p>
    <w:p w14:paraId="60D82A65" w14:textId="3A85ADE1" w:rsidR="00A961B2" w:rsidRPr="00A961B2" w:rsidRDefault="00A961B2" w:rsidP="00A961B2">
      <w:pPr>
        <w:rPr>
          <w:lang w:eastAsia="zh-CN"/>
        </w:rPr>
      </w:pPr>
    </w:p>
    <w:p w14:paraId="02CB7958" w14:textId="77777777" w:rsidR="00D91D12" w:rsidRDefault="00D91D12" w:rsidP="00D91D12">
      <w:pPr>
        <w:pStyle w:val="Naslov4"/>
        <w:numPr>
          <w:ilvl w:val="0"/>
          <w:numId w:val="0"/>
        </w:numPr>
        <w:ind w:left="851"/>
      </w:pPr>
      <w:bookmarkStart w:id="1195" w:name="_Toc198881086"/>
      <w:r>
        <w:t>8.2.4.1. Potres</w:t>
      </w:r>
      <w:bookmarkEnd w:id="1195"/>
    </w:p>
    <w:p w14:paraId="17BDE0EC" w14:textId="52FAD11A" w:rsidR="00D91D12" w:rsidRPr="00D91D12" w:rsidRDefault="00D91D12" w:rsidP="00D91D12">
      <w:pPr>
        <w:rPr>
          <w:lang w:eastAsia="zh-CN"/>
        </w:rPr>
      </w:pPr>
    </w:p>
    <w:p w14:paraId="398BE67E" w14:textId="7FEF7E10" w:rsidR="00AE1F27" w:rsidRDefault="007466D3" w:rsidP="00AE1F27">
      <w:pPr>
        <w:pStyle w:val="Opisslike"/>
        <w:spacing w:line="276" w:lineRule="auto"/>
        <w:jc w:val="center"/>
      </w:pPr>
      <w:bookmarkStart w:id="1196" w:name="_Toc196826619"/>
      <w:r>
        <w:t xml:space="preserve">Tablica </w:t>
      </w:r>
      <w:fldSimple w:instr=" SEQ Tablica \* ARABIC ">
        <w:r w:rsidR="00B61DD6">
          <w:rPr>
            <w:noProof/>
          </w:rPr>
          <w:t>150</w:t>
        </w:r>
      </w:fldSimple>
      <w:r>
        <w:t>.</w:t>
      </w:r>
      <w:r w:rsidR="005D260B">
        <w:t xml:space="preserve"> Analiza stanja sustava civilne zaštite - Područje reagiranja </w:t>
      </w:r>
      <w:r w:rsidR="00AE1F27">
        <w:t>– Potres</w:t>
      </w:r>
      <w:bookmarkEnd w:id="1196"/>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7D7EC9" w:rsidRPr="001254A0" w14:paraId="3E7B0321" w14:textId="77777777" w:rsidTr="00696D97">
        <w:trPr>
          <w:trHeight w:val="357"/>
          <w:tblHeader/>
          <w:jc w:val="center"/>
        </w:trPr>
        <w:tc>
          <w:tcPr>
            <w:tcW w:w="3974" w:type="dxa"/>
            <w:vMerge w:val="restart"/>
            <w:shd w:val="clear" w:color="auto" w:fill="auto"/>
          </w:tcPr>
          <w:p w14:paraId="4D7258FE" w14:textId="77777777" w:rsidR="007D7EC9" w:rsidRPr="001254A0" w:rsidRDefault="007D7EC9" w:rsidP="00696D97">
            <w:pPr>
              <w:spacing w:after="0" w:line="240" w:lineRule="auto"/>
              <w:jc w:val="center"/>
              <w:rPr>
                <w:rFonts w:eastAsia="Calibri" w:cstheme="minorHAnsi"/>
                <w:b/>
                <w:sz w:val="20"/>
                <w:szCs w:val="20"/>
                <w:lang w:eastAsia="zh-CN"/>
              </w:rPr>
            </w:pPr>
          </w:p>
          <w:p w14:paraId="36CCEF00"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6EF9ADF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7B93A3D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6A01311D"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4AC626C9"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2ECAD38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362181BD"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7D7EC9" w:rsidRPr="001254A0" w14:paraId="4F2B289E" w14:textId="77777777" w:rsidTr="00696D97">
        <w:trPr>
          <w:trHeight w:val="282"/>
          <w:tblHeader/>
          <w:jc w:val="center"/>
        </w:trPr>
        <w:tc>
          <w:tcPr>
            <w:tcW w:w="3974" w:type="dxa"/>
            <w:vMerge/>
            <w:shd w:val="clear" w:color="auto" w:fill="auto"/>
          </w:tcPr>
          <w:p w14:paraId="1033F02B" w14:textId="77777777" w:rsidR="007D7EC9" w:rsidRPr="001254A0" w:rsidRDefault="007D7EC9" w:rsidP="00696D97">
            <w:pPr>
              <w:spacing w:after="0" w:line="240" w:lineRule="auto"/>
              <w:jc w:val="both"/>
              <w:rPr>
                <w:rFonts w:eastAsia="Calibri" w:cstheme="minorHAnsi"/>
                <w:b/>
                <w:sz w:val="20"/>
                <w:szCs w:val="20"/>
                <w:lang w:eastAsia="zh-CN"/>
              </w:rPr>
            </w:pPr>
          </w:p>
        </w:tc>
        <w:tc>
          <w:tcPr>
            <w:tcW w:w="1102" w:type="dxa"/>
            <w:shd w:val="clear" w:color="auto" w:fill="auto"/>
          </w:tcPr>
          <w:p w14:paraId="339159AB"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6A29C9DD"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60320DD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7B498974"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7D7EC9" w:rsidRPr="001254A0" w14:paraId="4017711C" w14:textId="77777777" w:rsidTr="00696D97">
        <w:trPr>
          <w:trHeight w:val="585"/>
          <w:jc w:val="center"/>
        </w:trPr>
        <w:tc>
          <w:tcPr>
            <w:tcW w:w="8746" w:type="dxa"/>
            <w:gridSpan w:val="5"/>
            <w:shd w:val="clear" w:color="auto" w:fill="auto"/>
            <w:vAlign w:val="center"/>
          </w:tcPr>
          <w:p w14:paraId="45C20A71"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7D7EC9" w:rsidRPr="001254A0" w14:paraId="671222D0" w14:textId="77777777" w:rsidTr="00696D97">
        <w:trPr>
          <w:trHeight w:val="450"/>
          <w:jc w:val="center"/>
        </w:trPr>
        <w:tc>
          <w:tcPr>
            <w:tcW w:w="8746" w:type="dxa"/>
            <w:gridSpan w:val="5"/>
            <w:shd w:val="clear" w:color="auto" w:fill="auto"/>
            <w:vAlign w:val="center"/>
          </w:tcPr>
          <w:p w14:paraId="5E5B13C4"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7D7EC9" w:rsidRPr="001254A0" w14:paraId="2A57DF09" w14:textId="77777777" w:rsidTr="00696D97">
        <w:trPr>
          <w:trHeight w:val="357"/>
          <w:jc w:val="center"/>
        </w:trPr>
        <w:tc>
          <w:tcPr>
            <w:tcW w:w="3974" w:type="dxa"/>
            <w:shd w:val="clear" w:color="auto" w:fill="auto"/>
            <w:vAlign w:val="center"/>
          </w:tcPr>
          <w:p w14:paraId="3DCE72E2"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341A227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A90B5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24055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1ED5EBB"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0A1268BB" w14:textId="77777777" w:rsidTr="00696D97">
        <w:trPr>
          <w:trHeight w:val="357"/>
          <w:jc w:val="center"/>
        </w:trPr>
        <w:tc>
          <w:tcPr>
            <w:tcW w:w="3974" w:type="dxa"/>
            <w:shd w:val="clear" w:color="auto" w:fill="auto"/>
            <w:vAlign w:val="center"/>
          </w:tcPr>
          <w:p w14:paraId="0814317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09BA69D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7C0FA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70BD9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12596AE"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37706822" w14:textId="77777777" w:rsidTr="00696D97">
        <w:trPr>
          <w:trHeight w:val="357"/>
          <w:jc w:val="center"/>
        </w:trPr>
        <w:tc>
          <w:tcPr>
            <w:tcW w:w="3974" w:type="dxa"/>
            <w:shd w:val="clear" w:color="auto" w:fill="auto"/>
            <w:vAlign w:val="center"/>
          </w:tcPr>
          <w:p w14:paraId="7F488766"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C7F607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A4C4B7"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51B9A9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F0755B8"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3604C1AE" w14:textId="77777777" w:rsidTr="00696D97">
        <w:trPr>
          <w:trHeight w:val="282"/>
          <w:jc w:val="center"/>
        </w:trPr>
        <w:tc>
          <w:tcPr>
            <w:tcW w:w="8746" w:type="dxa"/>
            <w:gridSpan w:val="5"/>
            <w:shd w:val="clear" w:color="auto" w:fill="auto"/>
          </w:tcPr>
          <w:p w14:paraId="6E57B697"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7D7EC9" w:rsidRPr="001254A0" w14:paraId="6F8C4C55" w14:textId="77777777" w:rsidTr="00696D97">
        <w:trPr>
          <w:trHeight w:val="357"/>
          <w:jc w:val="center"/>
        </w:trPr>
        <w:tc>
          <w:tcPr>
            <w:tcW w:w="3974" w:type="dxa"/>
            <w:shd w:val="clear" w:color="auto" w:fill="auto"/>
            <w:vAlign w:val="center"/>
          </w:tcPr>
          <w:p w14:paraId="6F870FBE"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2B73DC9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E179E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0F250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0B822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419352DD" w14:textId="77777777" w:rsidTr="00696D97">
        <w:trPr>
          <w:trHeight w:val="357"/>
          <w:jc w:val="center"/>
        </w:trPr>
        <w:tc>
          <w:tcPr>
            <w:tcW w:w="3974" w:type="dxa"/>
            <w:shd w:val="clear" w:color="auto" w:fill="auto"/>
            <w:vAlign w:val="center"/>
          </w:tcPr>
          <w:p w14:paraId="74594DFD"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2111DF8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B8A77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FE4CC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1D3B353"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60114E9" w14:textId="77777777" w:rsidTr="00696D97">
        <w:trPr>
          <w:trHeight w:val="357"/>
          <w:jc w:val="center"/>
        </w:trPr>
        <w:tc>
          <w:tcPr>
            <w:tcW w:w="3974" w:type="dxa"/>
            <w:shd w:val="clear" w:color="auto" w:fill="auto"/>
            <w:vAlign w:val="center"/>
          </w:tcPr>
          <w:p w14:paraId="4BDECEB6"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DAD019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2215A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A4A84B"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ED900D0"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367751D" w14:textId="77777777" w:rsidTr="00696D97">
        <w:trPr>
          <w:trHeight w:val="367"/>
          <w:jc w:val="center"/>
        </w:trPr>
        <w:tc>
          <w:tcPr>
            <w:tcW w:w="8746" w:type="dxa"/>
            <w:gridSpan w:val="5"/>
            <w:shd w:val="clear" w:color="auto" w:fill="auto"/>
            <w:vAlign w:val="center"/>
          </w:tcPr>
          <w:p w14:paraId="328C1752"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7D7EC9" w:rsidRPr="001254A0" w14:paraId="64C382C1" w14:textId="77777777" w:rsidTr="00696D97">
        <w:trPr>
          <w:trHeight w:val="367"/>
          <w:jc w:val="center"/>
        </w:trPr>
        <w:tc>
          <w:tcPr>
            <w:tcW w:w="3974" w:type="dxa"/>
            <w:shd w:val="clear" w:color="auto" w:fill="auto"/>
            <w:vAlign w:val="center"/>
          </w:tcPr>
          <w:p w14:paraId="7304A895"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14C44E2C" w14:textId="77777777" w:rsidR="007D7EC9" w:rsidRPr="001254A0" w:rsidRDefault="007D7EC9"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49F7B32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A05F0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96A0EB8"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3118BB7E" w14:textId="77777777" w:rsidTr="00696D97">
        <w:trPr>
          <w:trHeight w:val="367"/>
          <w:jc w:val="center"/>
        </w:trPr>
        <w:tc>
          <w:tcPr>
            <w:tcW w:w="3974" w:type="dxa"/>
            <w:shd w:val="clear" w:color="auto" w:fill="auto"/>
            <w:vAlign w:val="center"/>
          </w:tcPr>
          <w:p w14:paraId="3B7C251E"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24A8C52B" w14:textId="77777777" w:rsidR="007D7EC9" w:rsidRPr="001254A0" w:rsidRDefault="007D7EC9"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9A0D13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873FF1"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4ACB7EC"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79EA4E0" w14:textId="77777777" w:rsidTr="00696D97">
        <w:trPr>
          <w:trHeight w:val="367"/>
          <w:jc w:val="center"/>
        </w:trPr>
        <w:tc>
          <w:tcPr>
            <w:tcW w:w="3974" w:type="dxa"/>
            <w:shd w:val="clear" w:color="auto" w:fill="auto"/>
            <w:vAlign w:val="center"/>
          </w:tcPr>
          <w:p w14:paraId="1CDD93B0"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B778247" w14:textId="77777777" w:rsidR="007D7EC9" w:rsidRPr="001254A0" w:rsidRDefault="007D7EC9"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2CDD89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FB5AB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ED334D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129C42F" w14:textId="77777777" w:rsidTr="00696D97">
        <w:trPr>
          <w:trHeight w:val="600"/>
          <w:jc w:val="center"/>
        </w:trPr>
        <w:tc>
          <w:tcPr>
            <w:tcW w:w="8746" w:type="dxa"/>
            <w:gridSpan w:val="5"/>
            <w:shd w:val="clear" w:color="auto" w:fill="auto"/>
            <w:vAlign w:val="center"/>
          </w:tcPr>
          <w:p w14:paraId="3C27E284"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7D7EC9" w:rsidRPr="001254A0" w14:paraId="41813204" w14:textId="77777777" w:rsidTr="00696D97">
        <w:trPr>
          <w:trHeight w:val="330"/>
          <w:jc w:val="center"/>
        </w:trPr>
        <w:tc>
          <w:tcPr>
            <w:tcW w:w="8746" w:type="dxa"/>
            <w:gridSpan w:val="5"/>
            <w:shd w:val="clear" w:color="auto" w:fill="auto"/>
            <w:vAlign w:val="center"/>
          </w:tcPr>
          <w:p w14:paraId="1A581DF0"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7D7EC9" w:rsidRPr="001254A0" w14:paraId="46F4B073" w14:textId="77777777" w:rsidTr="00696D97">
        <w:trPr>
          <w:trHeight w:val="428"/>
          <w:jc w:val="center"/>
        </w:trPr>
        <w:tc>
          <w:tcPr>
            <w:tcW w:w="3974" w:type="dxa"/>
            <w:shd w:val="clear" w:color="auto" w:fill="auto"/>
            <w:vAlign w:val="center"/>
          </w:tcPr>
          <w:p w14:paraId="1468954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0B3385C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9F297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06605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2ABE171"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461F626" w14:textId="77777777" w:rsidTr="00696D97">
        <w:trPr>
          <w:trHeight w:val="352"/>
          <w:jc w:val="center"/>
        </w:trPr>
        <w:tc>
          <w:tcPr>
            <w:tcW w:w="3974" w:type="dxa"/>
            <w:shd w:val="clear" w:color="auto" w:fill="auto"/>
            <w:vAlign w:val="center"/>
          </w:tcPr>
          <w:p w14:paraId="3422041E"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804D2A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12561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7E83A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E8CA35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090322D8" w14:textId="77777777" w:rsidTr="00696D97">
        <w:trPr>
          <w:trHeight w:val="352"/>
          <w:jc w:val="center"/>
        </w:trPr>
        <w:tc>
          <w:tcPr>
            <w:tcW w:w="3974" w:type="dxa"/>
            <w:shd w:val="clear" w:color="auto" w:fill="auto"/>
            <w:vAlign w:val="center"/>
          </w:tcPr>
          <w:p w14:paraId="1D2CF19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03CE2E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D9A8D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2EE95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1B99E8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5276FCAA" w14:textId="77777777" w:rsidTr="00696D97">
        <w:trPr>
          <w:trHeight w:val="362"/>
          <w:jc w:val="center"/>
        </w:trPr>
        <w:tc>
          <w:tcPr>
            <w:tcW w:w="3974" w:type="dxa"/>
            <w:shd w:val="clear" w:color="auto" w:fill="auto"/>
            <w:vAlign w:val="center"/>
          </w:tcPr>
          <w:p w14:paraId="585C79BB"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EB6DCC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4113C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A00CB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E14791C"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2200894" w14:textId="77777777" w:rsidTr="00696D97">
        <w:trPr>
          <w:trHeight w:val="362"/>
          <w:jc w:val="center"/>
        </w:trPr>
        <w:tc>
          <w:tcPr>
            <w:tcW w:w="3974" w:type="dxa"/>
            <w:shd w:val="clear" w:color="auto" w:fill="auto"/>
            <w:vAlign w:val="center"/>
          </w:tcPr>
          <w:p w14:paraId="39C7E943"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54C919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796CE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538BB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624F036"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849B7FF" w14:textId="77777777" w:rsidTr="00696D97">
        <w:trPr>
          <w:trHeight w:val="362"/>
          <w:jc w:val="center"/>
        </w:trPr>
        <w:tc>
          <w:tcPr>
            <w:tcW w:w="3974" w:type="dxa"/>
            <w:shd w:val="clear" w:color="auto" w:fill="auto"/>
            <w:vAlign w:val="center"/>
          </w:tcPr>
          <w:p w14:paraId="51F6021C"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65BBDF2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6E074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1B377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22CB5DD"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2C068535" w14:textId="77777777" w:rsidTr="00696D97">
        <w:trPr>
          <w:trHeight w:val="390"/>
          <w:jc w:val="center"/>
        </w:trPr>
        <w:tc>
          <w:tcPr>
            <w:tcW w:w="3974" w:type="dxa"/>
            <w:shd w:val="clear" w:color="auto" w:fill="auto"/>
            <w:vAlign w:val="center"/>
          </w:tcPr>
          <w:p w14:paraId="3F24B43D"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E2352B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29060E"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CDA1D5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6A3FBFB"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FA0297A" w14:textId="77777777" w:rsidTr="00696D97">
        <w:trPr>
          <w:trHeight w:val="443"/>
          <w:jc w:val="center"/>
        </w:trPr>
        <w:tc>
          <w:tcPr>
            <w:tcW w:w="8746" w:type="dxa"/>
            <w:gridSpan w:val="5"/>
            <w:shd w:val="clear" w:color="auto" w:fill="auto"/>
            <w:vAlign w:val="center"/>
          </w:tcPr>
          <w:p w14:paraId="1130FE80"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7D7EC9" w:rsidRPr="001254A0" w14:paraId="7D731E36" w14:textId="77777777" w:rsidTr="00696D97">
        <w:trPr>
          <w:trHeight w:val="357"/>
          <w:jc w:val="center"/>
        </w:trPr>
        <w:tc>
          <w:tcPr>
            <w:tcW w:w="3974" w:type="dxa"/>
            <w:shd w:val="clear" w:color="auto" w:fill="auto"/>
            <w:vAlign w:val="center"/>
          </w:tcPr>
          <w:p w14:paraId="5E63F0E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B1DC7F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8D978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FB5B2E"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FE5C99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9816F0C" w14:textId="77777777" w:rsidTr="00696D97">
        <w:trPr>
          <w:trHeight w:val="357"/>
          <w:jc w:val="center"/>
        </w:trPr>
        <w:tc>
          <w:tcPr>
            <w:tcW w:w="3974" w:type="dxa"/>
            <w:shd w:val="clear" w:color="auto" w:fill="auto"/>
            <w:vAlign w:val="center"/>
          </w:tcPr>
          <w:p w14:paraId="445AE99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EC015F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17122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2013D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3A62FB7"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52751DFD" w14:textId="77777777" w:rsidTr="00696D97">
        <w:trPr>
          <w:trHeight w:val="357"/>
          <w:jc w:val="center"/>
        </w:trPr>
        <w:tc>
          <w:tcPr>
            <w:tcW w:w="3974" w:type="dxa"/>
            <w:shd w:val="clear" w:color="auto" w:fill="auto"/>
            <w:vAlign w:val="center"/>
          </w:tcPr>
          <w:p w14:paraId="758E0AF4"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osposobljenosti ljudstva i zapovjednog osoblja</w:t>
            </w:r>
          </w:p>
        </w:tc>
        <w:tc>
          <w:tcPr>
            <w:tcW w:w="1102" w:type="dxa"/>
            <w:shd w:val="clear" w:color="auto" w:fill="auto"/>
            <w:vAlign w:val="center"/>
          </w:tcPr>
          <w:p w14:paraId="65472C8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84E51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55118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18E12D4"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17C1F3C" w14:textId="77777777" w:rsidTr="00696D97">
        <w:trPr>
          <w:trHeight w:val="349"/>
          <w:jc w:val="center"/>
        </w:trPr>
        <w:tc>
          <w:tcPr>
            <w:tcW w:w="3974" w:type="dxa"/>
            <w:shd w:val="clear" w:color="auto" w:fill="auto"/>
            <w:vAlign w:val="center"/>
          </w:tcPr>
          <w:p w14:paraId="720C5DFB"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F7E55A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A9B27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30C9F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BC1B65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3599170" w14:textId="77777777" w:rsidTr="00696D97">
        <w:trPr>
          <w:trHeight w:val="357"/>
          <w:jc w:val="center"/>
        </w:trPr>
        <w:tc>
          <w:tcPr>
            <w:tcW w:w="3974" w:type="dxa"/>
            <w:shd w:val="clear" w:color="auto" w:fill="auto"/>
            <w:vAlign w:val="center"/>
          </w:tcPr>
          <w:p w14:paraId="41C72A85"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0B7158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C25E8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B1EDA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F74D3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69D8F4E9" w14:textId="77777777" w:rsidTr="00696D97">
        <w:trPr>
          <w:trHeight w:val="357"/>
          <w:jc w:val="center"/>
        </w:trPr>
        <w:tc>
          <w:tcPr>
            <w:tcW w:w="3974" w:type="dxa"/>
            <w:shd w:val="clear" w:color="auto" w:fill="auto"/>
            <w:vAlign w:val="center"/>
          </w:tcPr>
          <w:p w14:paraId="4E2D75D0"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10D9DC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6AC6B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572CA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5812E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167FAA00" w14:textId="77777777" w:rsidTr="00696D97">
        <w:trPr>
          <w:trHeight w:val="357"/>
          <w:jc w:val="center"/>
        </w:trPr>
        <w:tc>
          <w:tcPr>
            <w:tcW w:w="3974" w:type="dxa"/>
            <w:shd w:val="clear" w:color="auto" w:fill="auto"/>
            <w:vAlign w:val="center"/>
          </w:tcPr>
          <w:p w14:paraId="4338912B" w14:textId="77777777" w:rsidR="007D7EC9" w:rsidRPr="001254A0" w:rsidRDefault="007D7EC9"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6C26087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20BCD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FA4420"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014514C"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160ECCD3" w14:textId="77777777" w:rsidTr="00696D97">
        <w:trPr>
          <w:trHeight w:val="367"/>
          <w:jc w:val="center"/>
        </w:trPr>
        <w:tc>
          <w:tcPr>
            <w:tcW w:w="8746" w:type="dxa"/>
            <w:gridSpan w:val="5"/>
            <w:shd w:val="clear" w:color="auto" w:fill="auto"/>
            <w:vAlign w:val="center"/>
          </w:tcPr>
          <w:p w14:paraId="3AA9903A"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7D7EC9" w:rsidRPr="001254A0" w14:paraId="68F39BF6" w14:textId="77777777" w:rsidTr="00696D97">
        <w:trPr>
          <w:trHeight w:val="367"/>
          <w:jc w:val="center"/>
        </w:trPr>
        <w:tc>
          <w:tcPr>
            <w:tcW w:w="3974" w:type="dxa"/>
            <w:shd w:val="clear" w:color="auto" w:fill="auto"/>
            <w:vAlign w:val="center"/>
          </w:tcPr>
          <w:p w14:paraId="50D486A1"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043DAF60"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7DA40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0A9C8C"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A24984C"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BD602C6" w14:textId="77777777" w:rsidTr="00696D97">
        <w:trPr>
          <w:trHeight w:val="367"/>
          <w:jc w:val="center"/>
        </w:trPr>
        <w:tc>
          <w:tcPr>
            <w:tcW w:w="3974" w:type="dxa"/>
            <w:shd w:val="clear" w:color="auto" w:fill="auto"/>
            <w:vAlign w:val="center"/>
          </w:tcPr>
          <w:p w14:paraId="64B30C0C"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3E226D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F8D0F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75327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C1D51C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67623F29" w14:textId="77777777" w:rsidTr="00696D97">
        <w:trPr>
          <w:trHeight w:val="367"/>
          <w:jc w:val="center"/>
        </w:trPr>
        <w:tc>
          <w:tcPr>
            <w:tcW w:w="3974" w:type="dxa"/>
            <w:shd w:val="clear" w:color="auto" w:fill="auto"/>
            <w:vAlign w:val="center"/>
          </w:tcPr>
          <w:p w14:paraId="6C353F7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1D0BAC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99682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3CE16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99F17D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5A6E1765" w14:textId="77777777" w:rsidTr="00696D97">
        <w:trPr>
          <w:trHeight w:val="367"/>
          <w:jc w:val="center"/>
        </w:trPr>
        <w:tc>
          <w:tcPr>
            <w:tcW w:w="3974" w:type="dxa"/>
            <w:shd w:val="clear" w:color="auto" w:fill="auto"/>
            <w:vAlign w:val="center"/>
          </w:tcPr>
          <w:p w14:paraId="3F1E009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D0A05A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89007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E297E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DE9B91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621C6C09" w14:textId="77777777" w:rsidTr="00696D97">
        <w:trPr>
          <w:trHeight w:val="352"/>
          <w:jc w:val="center"/>
        </w:trPr>
        <w:tc>
          <w:tcPr>
            <w:tcW w:w="3974" w:type="dxa"/>
            <w:shd w:val="clear" w:color="auto" w:fill="auto"/>
            <w:vAlign w:val="center"/>
          </w:tcPr>
          <w:p w14:paraId="4C846372"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0DE7D98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90734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A3017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A7D406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591BA3A7" w14:textId="77777777" w:rsidTr="00696D97">
        <w:trPr>
          <w:trHeight w:val="352"/>
          <w:jc w:val="center"/>
        </w:trPr>
        <w:tc>
          <w:tcPr>
            <w:tcW w:w="3974" w:type="dxa"/>
            <w:shd w:val="clear" w:color="auto" w:fill="auto"/>
            <w:vAlign w:val="center"/>
          </w:tcPr>
          <w:p w14:paraId="77696D15"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28ABA5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1B4AE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14B18C"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5EBFB7C"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3FFAAF62" w14:textId="77777777" w:rsidTr="00696D97">
        <w:trPr>
          <w:trHeight w:val="352"/>
          <w:jc w:val="center"/>
        </w:trPr>
        <w:tc>
          <w:tcPr>
            <w:tcW w:w="3974" w:type="dxa"/>
            <w:shd w:val="clear" w:color="auto" w:fill="auto"/>
            <w:vAlign w:val="center"/>
          </w:tcPr>
          <w:p w14:paraId="1462352E"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69EF4B0"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1DC8A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A7516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DEBF3F4"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8C32082" w14:textId="77777777" w:rsidTr="00696D97">
        <w:trPr>
          <w:trHeight w:val="352"/>
          <w:jc w:val="center"/>
        </w:trPr>
        <w:tc>
          <w:tcPr>
            <w:tcW w:w="8746" w:type="dxa"/>
            <w:gridSpan w:val="5"/>
            <w:shd w:val="clear" w:color="auto" w:fill="auto"/>
            <w:vAlign w:val="center"/>
          </w:tcPr>
          <w:p w14:paraId="0F2710FB"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7D7EC9" w:rsidRPr="001254A0" w14:paraId="7B9ADC38" w14:textId="77777777" w:rsidTr="00696D97">
        <w:trPr>
          <w:trHeight w:val="352"/>
          <w:jc w:val="center"/>
        </w:trPr>
        <w:tc>
          <w:tcPr>
            <w:tcW w:w="3974" w:type="dxa"/>
            <w:shd w:val="clear" w:color="auto" w:fill="auto"/>
            <w:vAlign w:val="center"/>
          </w:tcPr>
          <w:p w14:paraId="20C30554"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4B022C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33467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24491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1148764"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C2FC6EB" w14:textId="77777777" w:rsidTr="00696D97">
        <w:trPr>
          <w:trHeight w:val="352"/>
          <w:jc w:val="center"/>
        </w:trPr>
        <w:tc>
          <w:tcPr>
            <w:tcW w:w="3974" w:type="dxa"/>
            <w:shd w:val="clear" w:color="auto" w:fill="auto"/>
            <w:vAlign w:val="center"/>
          </w:tcPr>
          <w:p w14:paraId="7EFF48D3"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2299C9D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E18C2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C9C951"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33D27E1"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B149837" w14:textId="77777777" w:rsidTr="00696D97">
        <w:trPr>
          <w:trHeight w:val="352"/>
          <w:jc w:val="center"/>
        </w:trPr>
        <w:tc>
          <w:tcPr>
            <w:tcW w:w="3974" w:type="dxa"/>
            <w:shd w:val="clear" w:color="auto" w:fill="auto"/>
            <w:vAlign w:val="center"/>
          </w:tcPr>
          <w:p w14:paraId="6FEEF99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3DE9F5F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8EC68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63C85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A08B500"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7226934" w14:textId="77777777" w:rsidTr="00696D97">
        <w:trPr>
          <w:trHeight w:val="352"/>
          <w:jc w:val="center"/>
        </w:trPr>
        <w:tc>
          <w:tcPr>
            <w:tcW w:w="3974" w:type="dxa"/>
            <w:shd w:val="clear" w:color="auto" w:fill="auto"/>
            <w:vAlign w:val="center"/>
          </w:tcPr>
          <w:p w14:paraId="6020604D"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51B609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55229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1C313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3985C86"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6B60D81" w14:textId="77777777" w:rsidTr="00696D97">
        <w:trPr>
          <w:trHeight w:val="352"/>
          <w:jc w:val="center"/>
        </w:trPr>
        <w:tc>
          <w:tcPr>
            <w:tcW w:w="3974" w:type="dxa"/>
            <w:shd w:val="clear" w:color="auto" w:fill="auto"/>
            <w:vAlign w:val="center"/>
          </w:tcPr>
          <w:p w14:paraId="2E2AD8A4"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CC5E2D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9D4FF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109C9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54A7CC"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274D3EEF" w14:textId="77777777" w:rsidTr="00696D97">
        <w:trPr>
          <w:trHeight w:val="352"/>
          <w:jc w:val="center"/>
        </w:trPr>
        <w:tc>
          <w:tcPr>
            <w:tcW w:w="3974" w:type="dxa"/>
            <w:shd w:val="clear" w:color="auto" w:fill="auto"/>
            <w:vAlign w:val="center"/>
          </w:tcPr>
          <w:p w14:paraId="71310A3E"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162DA7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630CD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AF1AF77"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4E52F1D"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CA44155" w14:textId="77777777" w:rsidTr="00696D97">
        <w:trPr>
          <w:trHeight w:val="352"/>
          <w:jc w:val="center"/>
        </w:trPr>
        <w:tc>
          <w:tcPr>
            <w:tcW w:w="3974" w:type="dxa"/>
            <w:shd w:val="clear" w:color="auto" w:fill="auto"/>
            <w:vAlign w:val="center"/>
          </w:tcPr>
          <w:p w14:paraId="597410A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4B052A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5FA50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4B385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3BD34ED"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7573355" w14:textId="77777777" w:rsidTr="00696D97">
        <w:trPr>
          <w:trHeight w:val="367"/>
          <w:jc w:val="center"/>
        </w:trPr>
        <w:tc>
          <w:tcPr>
            <w:tcW w:w="8746" w:type="dxa"/>
            <w:gridSpan w:val="5"/>
            <w:shd w:val="clear" w:color="auto" w:fill="auto"/>
            <w:vAlign w:val="center"/>
          </w:tcPr>
          <w:p w14:paraId="446B66E5"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7D7EC9" w:rsidRPr="001254A0" w14:paraId="18AD0E4A" w14:textId="77777777" w:rsidTr="00696D97">
        <w:trPr>
          <w:trHeight w:val="367"/>
          <w:jc w:val="center"/>
        </w:trPr>
        <w:tc>
          <w:tcPr>
            <w:tcW w:w="3974" w:type="dxa"/>
            <w:shd w:val="clear" w:color="auto" w:fill="auto"/>
            <w:vAlign w:val="center"/>
          </w:tcPr>
          <w:p w14:paraId="17594369"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67BCC7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5FC95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BC263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411C48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BFDCD87" w14:textId="77777777" w:rsidTr="00696D97">
        <w:trPr>
          <w:trHeight w:val="367"/>
          <w:jc w:val="center"/>
        </w:trPr>
        <w:tc>
          <w:tcPr>
            <w:tcW w:w="3974" w:type="dxa"/>
            <w:shd w:val="clear" w:color="auto" w:fill="auto"/>
            <w:vAlign w:val="center"/>
          </w:tcPr>
          <w:p w14:paraId="4209FCE8"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43829D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A9397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0DDAA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A8A056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06429A88" w14:textId="77777777" w:rsidTr="00696D97">
        <w:trPr>
          <w:trHeight w:val="367"/>
          <w:jc w:val="center"/>
        </w:trPr>
        <w:tc>
          <w:tcPr>
            <w:tcW w:w="3974" w:type="dxa"/>
            <w:shd w:val="clear" w:color="auto" w:fill="auto"/>
            <w:vAlign w:val="center"/>
          </w:tcPr>
          <w:p w14:paraId="32C2AC14"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15054A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CC7F4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D3AD2B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4B31BEA"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0132BDE1" w14:textId="77777777" w:rsidTr="00696D97">
        <w:trPr>
          <w:trHeight w:val="367"/>
          <w:jc w:val="center"/>
        </w:trPr>
        <w:tc>
          <w:tcPr>
            <w:tcW w:w="3974" w:type="dxa"/>
            <w:shd w:val="clear" w:color="auto" w:fill="auto"/>
            <w:vAlign w:val="center"/>
          </w:tcPr>
          <w:p w14:paraId="442F0190"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A5BC6F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EC701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294AF9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222001"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E30CC68" w14:textId="77777777" w:rsidTr="00696D97">
        <w:trPr>
          <w:trHeight w:val="352"/>
          <w:jc w:val="center"/>
        </w:trPr>
        <w:tc>
          <w:tcPr>
            <w:tcW w:w="3974" w:type="dxa"/>
            <w:shd w:val="clear" w:color="auto" w:fill="auto"/>
            <w:vAlign w:val="center"/>
          </w:tcPr>
          <w:p w14:paraId="12AB095A"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692866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3B1869"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C24676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B9F0287"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4C62AB2" w14:textId="77777777" w:rsidTr="00696D97">
        <w:trPr>
          <w:trHeight w:val="352"/>
          <w:jc w:val="center"/>
        </w:trPr>
        <w:tc>
          <w:tcPr>
            <w:tcW w:w="3974" w:type="dxa"/>
            <w:shd w:val="clear" w:color="auto" w:fill="auto"/>
            <w:vAlign w:val="center"/>
          </w:tcPr>
          <w:p w14:paraId="311EAA0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06E300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345F3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34C9EB"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6333006"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6097DC4" w14:textId="77777777" w:rsidTr="00696D97">
        <w:trPr>
          <w:trHeight w:val="352"/>
          <w:jc w:val="center"/>
        </w:trPr>
        <w:tc>
          <w:tcPr>
            <w:tcW w:w="3974" w:type="dxa"/>
            <w:shd w:val="clear" w:color="auto" w:fill="auto"/>
            <w:vAlign w:val="center"/>
          </w:tcPr>
          <w:p w14:paraId="2160EAAC"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E17939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84D54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F7CA95"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8238748"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22C73ED" w14:textId="77777777" w:rsidTr="00696D97">
        <w:trPr>
          <w:trHeight w:val="352"/>
          <w:jc w:val="center"/>
        </w:trPr>
        <w:tc>
          <w:tcPr>
            <w:tcW w:w="8746" w:type="dxa"/>
            <w:gridSpan w:val="5"/>
            <w:shd w:val="clear" w:color="auto" w:fill="auto"/>
            <w:vAlign w:val="center"/>
          </w:tcPr>
          <w:p w14:paraId="452AB347"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7D7EC9" w:rsidRPr="001254A0" w14:paraId="6706509F" w14:textId="77777777" w:rsidTr="00696D97">
        <w:trPr>
          <w:trHeight w:val="352"/>
          <w:jc w:val="center"/>
        </w:trPr>
        <w:tc>
          <w:tcPr>
            <w:tcW w:w="3974" w:type="dxa"/>
            <w:shd w:val="clear" w:color="auto" w:fill="auto"/>
            <w:vAlign w:val="center"/>
          </w:tcPr>
          <w:p w14:paraId="4E68095D"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popunjenosti ljudstvom</w:t>
            </w:r>
          </w:p>
        </w:tc>
        <w:tc>
          <w:tcPr>
            <w:tcW w:w="1102" w:type="dxa"/>
            <w:shd w:val="clear" w:color="auto" w:fill="auto"/>
            <w:vAlign w:val="center"/>
          </w:tcPr>
          <w:p w14:paraId="083C0C7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B6858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2E29A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016EDA"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A8A94B8" w14:textId="77777777" w:rsidTr="00696D97">
        <w:trPr>
          <w:trHeight w:val="352"/>
          <w:jc w:val="center"/>
        </w:trPr>
        <w:tc>
          <w:tcPr>
            <w:tcW w:w="3974" w:type="dxa"/>
            <w:shd w:val="clear" w:color="auto" w:fill="auto"/>
            <w:vAlign w:val="center"/>
          </w:tcPr>
          <w:p w14:paraId="784FE323"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2BC9ADD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1E581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26151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602F55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FC9D58E" w14:textId="77777777" w:rsidTr="00696D97">
        <w:trPr>
          <w:trHeight w:val="352"/>
          <w:jc w:val="center"/>
        </w:trPr>
        <w:tc>
          <w:tcPr>
            <w:tcW w:w="3974" w:type="dxa"/>
            <w:shd w:val="clear" w:color="auto" w:fill="auto"/>
            <w:vAlign w:val="center"/>
          </w:tcPr>
          <w:p w14:paraId="317844B1"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DEFF8D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2B29D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F0611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4C9763D"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C50F6F5" w14:textId="77777777" w:rsidTr="00696D97">
        <w:trPr>
          <w:trHeight w:val="352"/>
          <w:jc w:val="center"/>
        </w:trPr>
        <w:tc>
          <w:tcPr>
            <w:tcW w:w="3974" w:type="dxa"/>
            <w:shd w:val="clear" w:color="auto" w:fill="auto"/>
            <w:vAlign w:val="center"/>
          </w:tcPr>
          <w:p w14:paraId="5D1288C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B16B64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5B962A"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19C90F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E72270C"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6D114E58" w14:textId="77777777" w:rsidTr="00696D97">
        <w:trPr>
          <w:trHeight w:val="352"/>
          <w:jc w:val="center"/>
        </w:trPr>
        <w:tc>
          <w:tcPr>
            <w:tcW w:w="3974" w:type="dxa"/>
            <w:shd w:val="clear" w:color="auto" w:fill="auto"/>
            <w:vAlign w:val="center"/>
          </w:tcPr>
          <w:p w14:paraId="491F2218"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A6BCDC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C1598E"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8955A6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4B9F5A4"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0F2011C" w14:textId="77777777" w:rsidTr="00696D97">
        <w:trPr>
          <w:trHeight w:val="352"/>
          <w:jc w:val="center"/>
        </w:trPr>
        <w:tc>
          <w:tcPr>
            <w:tcW w:w="3974" w:type="dxa"/>
            <w:shd w:val="clear" w:color="auto" w:fill="auto"/>
            <w:vAlign w:val="center"/>
          </w:tcPr>
          <w:p w14:paraId="4BF787E5"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722534D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68A4A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1430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6F64641"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F92444D" w14:textId="77777777" w:rsidTr="00696D97">
        <w:trPr>
          <w:trHeight w:val="352"/>
          <w:jc w:val="center"/>
        </w:trPr>
        <w:tc>
          <w:tcPr>
            <w:tcW w:w="3974" w:type="dxa"/>
            <w:shd w:val="clear" w:color="auto" w:fill="auto"/>
            <w:vAlign w:val="center"/>
          </w:tcPr>
          <w:p w14:paraId="1F2157C8"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D31478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911460"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C79206"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139C046"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3805B57" w14:textId="77777777" w:rsidTr="00696D97">
        <w:trPr>
          <w:trHeight w:val="352"/>
          <w:jc w:val="center"/>
        </w:trPr>
        <w:tc>
          <w:tcPr>
            <w:tcW w:w="8746" w:type="dxa"/>
            <w:gridSpan w:val="5"/>
            <w:shd w:val="clear" w:color="auto" w:fill="auto"/>
            <w:vAlign w:val="center"/>
          </w:tcPr>
          <w:p w14:paraId="39531604" w14:textId="77777777" w:rsidR="007D7EC9" w:rsidRPr="001254A0" w:rsidRDefault="007D7EC9"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t>UDRUGE</w:t>
            </w:r>
          </w:p>
        </w:tc>
      </w:tr>
      <w:tr w:rsidR="007D7EC9" w:rsidRPr="001254A0" w14:paraId="4EE88534" w14:textId="77777777" w:rsidTr="00696D97">
        <w:trPr>
          <w:trHeight w:val="352"/>
          <w:jc w:val="center"/>
        </w:trPr>
        <w:tc>
          <w:tcPr>
            <w:tcW w:w="3974" w:type="dxa"/>
            <w:shd w:val="clear" w:color="auto" w:fill="auto"/>
            <w:vAlign w:val="center"/>
          </w:tcPr>
          <w:p w14:paraId="2E3CE1D0"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0AFADC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AB3EA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8F7AE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6A37B8"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49E1530" w14:textId="77777777" w:rsidTr="00696D97">
        <w:trPr>
          <w:trHeight w:val="352"/>
          <w:jc w:val="center"/>
        </w:trPr>
        <w:tc>
          <w:tcPr>
            <w:tcW w:w="3974" w:type="dxa"/>
            <w:shd w:val="clear" w:color="auto" w:fill="auto"/>
            <w:vAlign w:val="center"/>
          </w:tcPr>
          <w:p w14:paraId="494B034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DCA213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6869E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B3D4F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BFD6F27"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132BCBF" w14:textId="77777777" w:rsidTr="00696D97">
        <w:trPr>
          <w:trHeight w:val="352"/>
          <w:jc w:val="center"/>
        </w:trPr>
        <w:tc>
          <w:tcPr>
            <w:tcW w:w="3974" w:type="dxa"/>
            <w:shd w:val="clear" w:color="auto" w:fill="auto"/>
            <w:vAlign w:val="center"/>
          </w:tcPr>
          <w:p w14:paraId="6F9FD389"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1832DC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7FDA4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E584F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2C151C"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03EFDDD9" w14:textId="77777777" w:rsidTr="00696D97">
        <w:trPr>
          <w:trHeight w:val="352"/>
          <w:jc w:val="center"/>
        </w:trPr>
        <w:tc>
          <w:tcPr>
            <w:tcW w:w="3974" w:type="dxa"/>
            <w:shd w:val="clear" w:color="auto" w:fill="auto"/>
            <w:vAlign w:val="center"/>
          </w:tcPr>
          <w:p w14:paraId="227FC29B"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A59784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67BF3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206EA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F41373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25AD18D" w14:textId="77777777" w:rsidTr="00696D97">
        <w:trPr>
          <w:trHeight w:val="352"/>
          <w:jc w:val="center"/>
        </w:trPr>
        <w:tc>
          <w:tcPr>
            <w:tcW w:w="3974" w:type="dxa"/>
            <w:shd w:val="clear" w:color="auto" w:fill="auto"/>
            <w:vAlign w:val="center"/>
          </w:tcPr>
          <w:p w14:paraId="241E8F65"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36FED0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E62A59"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3F3604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AC0D290"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9112C7B" w14:textId="77777777" w:rsidTr="00696D97">
        <w:trPr>
          <w:trHeight w:val="352"/>
          <w:jc w:val="center"/>
        </w:trPr>
        <w:tc>
          <w:tcPr>
            <w:tcW w:w="3974" w:type="dxa"/>
            <w:shd w:val="clear" w:color="auto" w:fill="auto"/>
            <w:vAlign w:val="center"/>
          </w:tcPr>
          <w:p w14:paraId="0125F627"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860E72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9154E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A72358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A7C9948"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3698AC1" w14:textId="77777777" w:rsidTr="00696D97">
        <w:trPr>
          <w:trHeight w:val="352"/>
          <w:jc w:val="center"/>
        </w:trPr>
        <w:tc>
          <w:tcPr>
            <w:tcW w:w="3974" w:type="dxa"/>
            <w:shd w:val="clear" w:color="auto" w:fill="auto"/>
            <w:vAlign w:val="center"/>
          </w:tcPr>
          <w:p w14:paraId="02E455E9" w14:textId="77777777" w:rsidR="007D7EC9" w:rsidRPr="001254A0" w:rsidRDefault="007D7EC9"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CC07C5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6F3EB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C6084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D3773FD"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44623DA0" w14:textId="77777777" w:rsidTr="00696D97">
        <w:trPr>
          <w:trHeight w:val="362"/>
          <w:jc w:val="center"/>
        </w:trPr>
        <w:tc>
          <w:tcPr>
            <w:tcW w:w="8746" w:type="dxa"/>
            <w:gridSpan w:val="5"/>
            <w:shd w:val="clear" w:color="auto" w:fill="auto"/>
            <w:vAlign w:val="center"/>
          </w:tcPr>
          <w:p w14:paraId="52FCB96C"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7D7EC9" w:rsidRPr="001254A0" w14:paraId="2851D573" w14:textId="77777777" w:rsidTr="00696D97">
        <w:trPr>
          <w:trHeight w:val="362"/>
          <w:jc w:val="center"/>
        </w:trPr>
        <w:tc>
          <w:tcPr>
            <w:tcW w:w="8746" w:type="dxa"/>
            <w:gridSpan w:val="5"/>
            <w:shd w:val="clear" w:color="auto" w:fill="auto"/>
            <w:vAlign w:val="center"/>
          </w:tcPr>
          <w:p w14:paraId="07E2F15B"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7D7EC9" w:rsidRPr="001254A0" w14:paraId="23A17397" w14:textId="77777777" w:rsidTr="00696D97">
        <w:trPr>
          <w:trHeight w:val="352"/>
          <w:jc w:val="center"/>
        </w:trPr>
        <w:tc>
          <w:tcPr>
            <w:tcW w:w="3974" w:type="dxa"/>
            <w:shd w:val="clear" w:color="auto" w:fill="auto"/>
            <w:vAlign w:val="center"/>
          </w:tcPr>
          <w:p w14:paraId="667668C1"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679D94F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69CF2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3D072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49146E"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03BBCE7F" w14:textId="77777777" w:rsidTr="00696D97">
        <w:trPr>
          <w:trHeight w:val="352"/>
          <w:jc w:val="center"/>
        </w:trPr>
        <w:tc>
          <w:tcPr>
            <w:tcW w:w="3974" w:type="dxa"/>
            <w:shd w:val="clear" w:color="auto" w:fill="auto"/>
            <w:vAlign w:val="center"/>
          </w:tcPr>
          <w:p w14:paraId="03DC211B"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EEEB39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6C9D32"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D74BD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1869981"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2A4A974" w14:textId="77777777" w:rsidTr="00696D97">
        <w:trPr>
          <w:trHeight w:val="282"/>
          <w:jc w:val="center"/>
        </w:trPr>
        <w:tc>
          <w:tcPr>
            <w:tcW w:w="8746" w:type="dxa"/>
            <w:gridSpan w:val="5"/>
            <w:shd w:val="clear" w:color="auto" w:fill="auto"/>
          </w:tcPr>
          <w:p w14:paraId="56ED8F70"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7D7EC9" w:rsidRPr="001254A0" w14:paraId="3E15FB84" w14:textId="77777777" w:rsidTr="00696D97">
        <w:trPr>
          <w:trHeight w:val="357"/>
          <w:jc w:val="center"/>
        </w:trPr>
        <w:tc>
          <w:tcPr>
            <w:tcW w:w="3974" w:type="dxa"/>
            <w:shd w:val="clear" w:color="auto" w:fill="auto"/>
            <w:vAlign w:val="center"/>
          </w:tcPr>
          <w:p w14:paraId="3205CB51"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2355A5C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C5F52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5B7B10"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08D0C1A"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2D6F18BF" w14:textId="77777777" w:rsidTr="00696D97">
        <w:trPr>
          <w:trHeight w:val="357"/>
          <w:jc w:val="center"/>
        </w:trPr>
        <w:tc>
          <w:tcPr>
            <w:tcW w:w="3974" w:type="dxa"/>
            <w:shd w:val="clear" w:color="auto" w:fill="auto"/>
            <w:vAlign w:val="center"/>
          </w:tcPr>
          <w:p w14:paraId="6C5EC806"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B2C8804"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6AC26A"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B148D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44C61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3AAF4880" w14:textId="77777777" w:rsidTr="00696D97">
        <w:trPr>
          <w:trHeight w:val="390"/>
          <w:jc w:val="center"/>
        </w:trPr>
        <w:tc>
          <w:tcPr>
            <w:tcW w:w="8746" w:type="dxa"/>
            <w:gridSpan w:val="5"/>
            <w:shd w:val="clear" w:color="auto" w:fill="auto"/>
            <w:vAlign w:val="center"/>
          </w:tcPr>
          <w:p w14:paraId="1A15356D"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7D7EC9" w:rsidRPr="001254A0" w14:paraId="5A4BF0DB" w14:textId="77777777" w:rsidTr="00696D97">
        <w:trPr>
          <w:trHeight w:val="349"/>
          <w:jc w:val="center"/>
        </w:trPr>
        <w:tc>
          <w:tcPr>
            <w:tcW w:w="3974" w:type="dxa"/>
            <w:shd w:val="clear" w:color="auto" w:fill="auto"/>
            <w:vAlign w:val="center"/>
          </w:tcPr>
          <w:p w14:paraId="717D2F4A"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6A8C0D1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DEF1B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EBC27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78FFF90"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1083E27D" w14:textId="77777777" w:rsidTr="00696D97">
        <w:trPr>
          <w:trHeight w:val="357"/>
          <w:jc w:val="center"/>
        </w:trPr>
        <w:tc>
          <w:tcPr>
            <w:tcW w:w="3974" w:type="dxa"/>
            <w:shd w:val="clear" w:color="auto" w:fill="auto"/>
            <w:vAlign w:val="center"/>
          </w:tcPr>
          <w:p w14:paraId="2E63EE95"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4AC4889E"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BA01F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EA688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DB7D56E"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118852D5" w14:textId="77777777" w:rsidTr="00696D97">
        <w:trPr>
          <w:trHeight w:val="406"/>
          <w:jc w:val="center"/>
        </w:trPr>
        <w:tc>
          <w:tcPr>
            <w:tcW w:w="8746" w:type="dxa"/>
            <w:gridSpan w:val="5"/>
            <w:shd w:val="clear" w:color="auto" w:fill="auto"/>
            <w:vAlign w:val="center"/>
          </w:tcPr>
          <w:p w14:paraId="2E947CE6"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7D7EC9" w:rsidRPr="001254A0" w14:paraId="65116167" w14:textId="77777777" w:rsidTr="00696D97">
        <w:trPr>
          <w:trHeight w:val="367"/>
          <w:jc w:val="center"/>
        </w:trPr>
        <w:tc>
          <w:tcPr>
            <w:tcW w:w="3974" w:type="dxa"/>
            <w:shd w:val="clear" w:color="auto" w:fill="auto"/>
            <w:vAlign w:val="center"/>
          </w:tcPr>
          <w:p w14:paraId="35DE6F99"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16C1F9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04C9FC"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C5921F"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C83BDB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7786655B" w14:textId="77777777" w:rsidTr="00696D97">
        <w:trPr>
          <w:trHeight w:val="367"/>
          <w:jc w:val="center"/>
        </w:trPr>
        <w:tc>
          <w:tcPr>
            <w:tcW w:w="3974" w:type="dxa"/>
            <w:shd w:val="clear" w:color="auto" w:fill="auto"/>
            <w:vAlign w:val="center"/>
          </w:tcPr>
          <w:p w14:paraId="66D2A37A"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9D67136"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C2020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D599F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88092A3"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7D7EC9" w:rsidRPr="001254A0" w14:paraId="54235F0D" w14:textId="77777777" w:rsidTr="00696D97">
        <w:trPr>
          <w:trHeight w:val="367"/>
          <w:jc w:val="center"/>
        </w:trPr>
        <w:tc>
          <w:tcPr>
            <w:tcW w:w="8746" w:type="dxa"/>
            <w:gridSpan w:val="5"/>
            <w:shd w:val="clear" w:color="auto" w:fill="auto"/>
            <w:vAlign w:val="center"/>
          </w:tcPr>
          <w:p w14:paraId="79EB54DB"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7D7EC9" w:rsidRPr="001254A0" w14:paraId="78558E7E" w14:textId="77777777" w:rsidTr="00696D97">
        <w:trPr>
          <w:trHeight w:val="367"/>
          <w:jc w:val="center"/>
        </w:trPr>
        <w:tc>
          <w:tcPr>
            <w:tcW w:w="3974" w:type="dxa"/>
            <w:shd w:val="clear" w:color="auto" w:fill="auto"/>
            <w:vAlign w:val="center"/>
          </w:tcPr>
          <w:p w14:paraId="6C025B8C"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17F044B"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D4839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C92999"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74DA23A"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49E3CFB" w14:textId="77777777" w:rsidTr="00696D97">
        <w:trPr>
          <w:trHeight w:val="367"/>
          <w:jc w:val="center"/>
        </w:trPr>
        <w:tc>
          <w:tcPr>
            <w:tcW w:w="3974" w:type="dxa"/>
            <w:shd w:val="clear" w:color="auto" w:fill="auto"/>
            <w:vAlign w:val="center"/>
          </w:tcPr>
          <w:p w14:paraId="054868B2"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45E51DF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BAD05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D7640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02488BB"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04368515" w14:textId="77777777" w:rsidTr="00696D97">
        <w:trPr>
          <w:trHeight w:val="367"/>
          <w:jc w:val="center"/>
        </w:trPr>
        <w:tc>
          <w:tcPr>
            <w:tcW w:w="8746" w:type="dxa"/>
            <w:gridSpan w:val="5"/>
            <w:shd w:val="clear" w:color="auto" w:fill="auto"/>
            <w:vAlign w:val="center"/>
          </w:tcPr>
          <w:p w14:paraId="55965B39" w14:textId="77777777" w:rsidR="007D7EC9" w:rsidRPr="001254A0" w:rsidRDefault="007D7EC9"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7D7EC9" w:rsidRPr="001254A0" w14:paraId="6BB9B50F" w14:textId="77777777" w:rsidTr="00696D97">
        <w:trPr>
          <w:trHeight w:val="367"/>
          <w:jc w:val="center"/>
        </w:trPr>
        <w:tc>
          <w:tcPr>
            <w:tcW w:w="3974" w:type="dxa"/>
            <w:shd w:val="clear" w:color="auto" w:fill="auto"/>
            <w:vAlign w:val="center"/>
          </w:tcPr>
          <w:p w14:paraId="3A9C3545"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5B46C3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A82CC8"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CAD457"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340E5BA"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BC9EC53" w14:textId="77777777" w:rsidTr="00696D97">
        <w:trPr>
          <w:trHeight w:val="367"/>
          <w:jc w:val="center"/>
        </w:trPr>
        <w:tc>
          <w:tcPr>
            <w:tcW w:w="3974" w:type="dxa"/>
            <w:shd w:val="clear" w:color="auto" w:fill="auto"/>
            <w:vAlign w:val="center"/>
          </w:tcPr>
          <w:p w14:paraId="4E63EBE6"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lastRenderedPageBreak/>
              <w:t>Komunikacijski kapaciteti</w:t>
            </w:r>
          </w:p>
        </w:tc>
        <w:tc>
          <w:tcPr>
            <w:tcW w:w="1102" w:type="dxa"/>
            <w:shd w:val="clear" w:color="auto" w:fill="auto"/>
            <w:vAlign w:val="center"/>
          </w:tcPr>
          <w:p w14:paraId="6A5DB33D"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B21F7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6D5504"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8637D47"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7065ABC2" w14:textId="77777777" w:rsidTr="00696D97">
        <w:trPr>
          <w:trHeight w:val="367"/>
          <w:jc w:val="center"/>
        </w:trPr>
        <w:tc>
          <w:tcPr>
            <w:tcW w:w="8746" w:type="dxa"/>
            <w:gridSpan w:val="5"/>
            <w:shd w:val="clear" w:color="auto" w:fill="auto"/>
            <w:vAlign w:val="center"/>
          </w:tcPr>
          <w:p w14:paraId="6C7C1CB1"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7D7EC9" w:rsidRPr="001254A0" w14:paraId="598DB316" w14:textId="77777777" w:rsidTr="00696D97">
        <w:trPr>
          <w:trHeight w:val="367"/>
          <w:jc w:val="center"/>
        </w:trPr>
        <w:tc>
          <w:tcPr>
            <w:tcW w:w="3974" w:type="dxa"/>
            <w:shd w:val="clear" w:color="auto" w:fill="auto"/>
            <w:vAlign w:val="center"/>
          </w:tcPr>
          <w:p w14:paraId="077B1C41"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8F796F3"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6697A1"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D3F3E7"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540947F"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1794B8C4" w14:textId="77777777" w:rsidTr="00696D97">
        <w:trPr>
          <w:trHeight w:val="367"/>
          <w:jc w:val="center"/>
        </w:trPr>
        <w:tc>
          <w:tcPr>
            <w:tcW w:w="3974" w:type="dxa"/>
            <w:shd w:val="clear" w:color="auto" w:fill="auto"/>
            <w:vAlign w:val="center"/>
          </w:tcPr>
          <w:p w14:paraId="2C1C42DD" w14:textId="77777777" w:rsidR="007D7EC9" w:rsidRPr="001254A0" w:rsidRDefault="007D7EC9"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33DD307"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D59CF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F39F5F"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335F215" w14:textId="77777777" w:rsidR="007D7EC9" w:rsidRPr="001254A0" w:rsidRDefault="007D7EC9" w:rsidP="00696D97">
            <w:pPr>
              <w:spacing w:after="0" w:line="240" w:lineRule="auto"/>
              <w:jc w:val="center"/>
              <w:rPr>
                <w:rFonts w:eastAsia="Calibri" w:cstheme="minorHAnsi"/>
                <w:b/>
                <w:sz w:val="20"/>
                <w:szCs w:val="20"/>
                <w:lang w:eastAsia="zh-CN"/>
              </w:rPr>
            </w:pPr>
          </w:p>
        </w:tc>
      </w:tr>
      <w:tr w:rsidR="007D7EC9" w:rsidRPr="001254A0" w14:paraId="5FB77091" w14:textId="77777777" w:rsidTr="00696D97">
        <w:trPr>
          <w:trHeight w:val="367"/>
          <w:jc w:val="center"/>
        </w:trPr>
        <w:tc>
          <w:tcPr>
            <w:tcW w:w="3974" w:type="dxa"/>
            <w:shd w:val="clear" w:color="auto" w:fill="FFFF00"/>
            <w:vAlign w:val="center"/>
          </w:tcPr>
          <w:p w14:paraId="3F810654" w14:textId="77777777" w:rsidR="007D7EC9" w:rsidRPr="001254A0" w:rsidRDefault="007D7EC9"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53DC9729"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09FE725" w14:textId="77777777" w:rsidR="007D7EC9" w:rsidRPr="001254A0" w:rsidRDefault="007D7EC9"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21735BD2" w14:textId="77777777" w:rsidR="007D7EC9" w:rsidRPr="001254A0" w:rsidRDefault="007D7EC9"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619657E9" w14:textId="77777777" w:rsidR="007D7EC9" w:rsidRPr="001254A0" w:rsidRDefault="007D7EC9" w:rsidP="00696D97">
            <w:pPr>
              <w:spacing w:after="0" w:line="240" w:lineRule="auto"/>
              <w:jc w:val="center"/>
              <w:rPr>
                <w:rFonts w:eastAsia="Calibri" w:cstheme="minorHAnsi"/>
                <w:b/>
                <w:sz w:val="20"/>
                <w:szCs w:val="20"/>
                <w:lang w:eastAsia="zh-CN"/>
              </w:rPr>
            </w:pPr>
          </w:p>
        </w:tc>
      </w:tr>
    </w:tbl>
    <w:p w14:paraId="5937D1A4" w14:textId="77777777" w:rsidR="007D7EC9" w:rsidRPr="007D7EC9" w:rsidRDefault="007D7EC9" w:rsidP="007D7EC9">
      <w:pPr>
        <w:rPr>
          <w:lang w:eastAsia="zh-CN"/>
        </w:rPr>
      </w:pPr>
    </w:p>
    <w:p w14:paraId="35AD8EF8" w14:textId="77777777" w:rsidR="005D260B" w:rsidRDefault="005D260B" w:rsidP="005D260B">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5E52A372" w14:textId="77777777" w:rsidR="005D260B" w:rsidRDefault="005D260B">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23554713" w14:textId="77777777" w:rsidR="005D260B" w:rsidRDefault="005D260B">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199464A5" w14:textId="77777777" w:rsidR="005D260B" w:rsidRDefault="005D260B">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6CE5BF04" w14:textId="77777777" w:rsidR="005D260B" w:rsidRDefault="005D260B">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44DDFBAE" w14:textId="77777777" w:rsidR="005D260B" w:rsidRDefault="005D260B">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130D2C8A" w14:textId="703541DD" w:rsidR="005D260B" w:rsidRDefault="005D260B">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7B7253F1" w14:textId="77777777" w:rsidR="005D260B" w:rsidRDefault="005D260B">
      <w:pPr>
        <w:numPr>
          <w:ilvl w:val="0"/>
          <w:numId w:val="95"/>
        </w:numPr>
        <w:spacing w:after="0" w:line="276" w:lineRule="auto"/>
        <w:jc w:val="both"/>
        <w:rPr>
          <w:rFonts w:cstheme="minorHAnsi"/>
          <w:bCs/>
          <w:sz w:val="24"/>
          <w:szCs w:val="24"/>
        </w:rPr>
      </w:pPr>
      <w:r>
        <w:rPr>
          <w:rFonts w:cstheme="minorHAnsi"/>
          <w:sz w:val="24"/>
          <w:szCs w:val="24"/>
        </w:rPr>
        <w:t>BIOINSTITUT d.o.o.,</w:t>
      </w:r>
    </w:p>
    <w:p w14:paraId="6C0B2C06" w14:textId="77777777" w:rsidR="005D260B" w:rsidRDefault="005D260B">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03A4DC8B" w14:textId="77777777" w:rsidR="005D260B" w:rsidRDefault="005D260B">
      <w:pPr>
        <w:numPr>
          <w:ilvl w:val="0"/>
          <w:numId w:val="95"/>
        </w:numPr>
        <w:spacing w:after="0" w:line="276" w:lineRule="auto"/>
        <w:jc w:val="both"/>
        <w:rPr>
          <w:rFonts w:cstheme="minorHAnsi"/>
          <w:sz w:val="24"/>
          <w:szCs w:val="24"/>
        </w:rPr>
      </w:pPr>
      <w:r>
        <w:rPr>
          <w:rFonts w:cstheme="minorHAnsi"/>
          <w:sz w:val="24"/>
          <w:szCs w:val="24"/>
        </w:rPr>
        <w:t>Crveni križ Čakovec,</w:t>
      </w:r>
    </w:p>
    <w:p w14:paraId="66AD656F" w14:textId="77777777" w:rsidR="005D260B" w:rsidRDefault="005D260B">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25194238" w14:textId="77777777" w:rsidR="005D260B" w:rsidRPr="001438DA" w:rsidRDefault="005D260B">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66C0E6AB" w14:textId="77777777" w:rsidR="00A05C2B" w:rsidRDefault="00D91D12" w:rsidP="00A05C2B">
      <w:pPr>
        <w:pStyle w:val="Naslov4"/>
        <w:numPr>
          <w:ilvl w:val="0"/>
          <w:numId w:val="0"/>
        </w:numPr>
        <w:spacing w:before="0"/>
        <w:ind w:left="851"/>
      </w:pPr>
      <w:bookmarkStart w:id="1197" w:name="_Toc198881087"/>
      <w:r>
        <w:t>8.2.4.2.</w:t>
      </w:r>
      <w:r w:rsidR="00A05C2B">
        <w:t xml:space="preserve"> Poplava – Poplave izazvane izlijevanjem kopnenih vodenih tijela</w:t>
      </w:r>
      <w:bookmarkEnd w:id="1197"/>
    </w:p>
    <w:p w14:paraId="09E45E28" w14:textId="115E1A78" w:rsidR="00D91D12" w:rsidRPr="00D91D12" w:rsidRDefault="00D91D12" w:rsidP="00D91D12">
      <w:pPr>
        <w:rPr>
          <w:lang w:eastAsia="zh-CN"/>
        </w:rPr>
      </w:pPr>
    </w:p>
    <w:p w14:paraId="07DA077A" w14:textId="54431194" w:rsidR="002A2388" w:rsidRDefault="002A2388" w:rsidP="00047B70">
      <w:pPr>
        <w:pStyle w:val="Opisslike"/>
        <w:keepNext/>
        <w:spacing w:line="276" w:lineRule="auto"/>
        <w:jc w:val="center"/>
      </w:pPr>
      <w:bookmarkStart w:id="1198" w:name="_Toc196826620"/>
      <w:r>
        <w:t xml:space="preserve">Tablica </w:t>
      </w:r>
      <w:fldSimple w:instr=" SEQ Tablica \* ARABIC ">
        <w:r w:rsidR="00B61DD6">
          <w:rPr>
            <w:noProof/>
          </w:rPr>
          <w:t>151</w:t>
        </w:r>
      </w:fldSimple>
      <w:r>
        <w:t>. Analiza stanja sustava civilne zaštite - Područje reagiranja – Poplava</w:t>
      </w:r>
      <w:bookmarkEnd w:id="1198"/>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0048FB" w:rsidRPr="001254A0" w14:paraId="7ACB77AD" w14:textId="77777777" w:rsidTr="00696D97">
        <w:trPr>
          <w:trHeight w:val="357"/>
          <w:tblHeader/>
          <w:jc w:val="center"/>
        </w:trPr>
        <w:tc>
          <w:tcPr>
            <w:tcW w:w="3974" w:type="dxa"/>
            <w:vMerge w:val="restart"/>
            <w:shd w:val="clear" w:color="auto" w:fill="auto"/>
          </w:tcPr>
          <w:p w14:paraId="69F440F4" w14:textId="77777777" w:rsidR="000048FB" w:rsidRPr="001254A0" w:rsidRDefault="000048FB" w:rsidP="00696D97">
            <w:pPr>
              <w:spacing w:after="0" w:line="240" w:lineRule="auto"/>
              <w:jc w:val="center"/>
              <w:rPr>
                <w:rFonts w:eastAsia="Calibri" w:cstheme="minorHAnsi"/>
                <w:b/>
                <w:sz w:val="20"/>
                <w:szCs w:val="20"/>
                <w:lang w:eastAsia="zh-CN"/>
              </w:rPr>
            </w:pPr>
          </w:p>
          <w:p w14:paraId="5A6CC394"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1997F709"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75ECC7D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17BA9BE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6CFCCEC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39968A68"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5F487C0A"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0048FB" w:rsidRPr="001254A0" w14:paraId="6B527DF6" w14:textId="77777777" w:rsidTr="00696D97">
        <w:trPr>
          <w:trHeight w:val="282"/>
          <w:tblHeader/>
          <w:jc w:val="center"/>
        </w:trPr>
        <w:tc>
          <w:tcPr>
            <w:tcW w:w="3974" w:type="dxa"/>
            <w:vMerge/>
            <w:shd w:val="clear" w:color="auto" w:fill="auto"/>
          </w:tcPr>
          <w:p w14:paraId="6ABB2533" w14:textId="77777777" w:rsidR="000048FB" w:rsidRPr="001254A0" w:rsidRDefault="000048FB" w:rsidP="00696D97">
            <w:pPr>
              <w:spacing w:after="0" w:line="240" w:lineRule="auto"/>
              <w:jc w:val="both"/>
              <w:rPr>
                <w:rFonts w:eastAsia="Calibri" w:cstheme="minorHAnsi"/>
                <w:b/>
                <w:sz w:val="20"/>
                <w:szCs w:val="20"/>
                <w:lang w:eastAsia="zh-CN"/>
              </w:rPr>
            </w:pPr>
          </w:p>
        </w:tc>
        <w:tc>
          <w:tcPr>
            <w:tcW w:w="1102" w:type="dxa"/>
            <w:shd w:val="clear" w:color="auto" w:fill="auto"/>
          </w:tcPr>
          <w:p w14:paraId="288F1163"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139AC01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32C8AE0A"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57C9947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0048FB" w:rsidRPr="001254A0" w14:paraId="4EE78E8C" w14:textId="77777777" w:rsidTr="00696D97">
        <w:trPr>
          <w:trHeight w:val="585"/>
          <w:jc w:val="center"/>
        </w:trPr>
        <w:tc>
          <w:tcPr>
            <w:tcW w:w="8746" w:type="dxa"/>
            <w:gridSpan w:val="5"/>
            <w:shd w:val="clear" w:color="auto" w:fill="auto"/>
            <w:vAlign w:val="center"/>
          </w:tcPr>
          <w:p w14:paraId="56B73E8D"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0048FB" w:rsidRPr="001254A0" w14:paraId="585426C1" w14:textId="77777777" w:rsidTr="00696D97">
        <w:trPr>
          <w:trHeight w:val="450"/>
          <w:jc w:val="center"/>
        </w:trPr>
        <w:tc>
          <w:tcPr>
            <w:tcW w:w="8746" w:type="dxa"/>
            <w:gridSpan w:val="5"/>
            <w:shd w:val="clear" w:color="auto" w:fill="auto"/>
            <w:vAlign w:val="center"/>
          </w:tcPr>
          <w:p w14:paraId="24547D35"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0048FB" w:rsidRPr="001254A0" w14:paraId="526A0318" w14:textId="77777777" w:rsidTr="00696D97">
        <w:trPr>
          <w:trHeight w:val="357"/>
          <w:jc w:val="center"/>
        </w:trPr>
        <w:tc>
          <w:tcPr>
            <w:tcW w:w="3974" w:type="dxa"/>
            <w:shd w:val="clear" w:color="auto" w:fill="auto"/>
            <w:vAlign w:val="center"/>
          </w:tcPr>
          <w:p w14:paraId="2F5FA569"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3598B2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3D3BF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32BE9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2C749E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1458548B" w14:textId="77777777" w:rsidTr="00696D97">
        <w:trPr>
          <w:trHeight w:val="357"/>
          <w:jc w:val="center"/>
        </w:trPr>
        <w:tc>
          <w:tcPr>
            <w:tcW w:w="3974" w:type="dxa"/>
            <w:shd w:val="clear" w:color="auto" w:fill="auto"/>
            <w:vAlign w:val="center"/>
          </w:tcPr>
          <w:p w14:paraId="48059F1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1AB3FF8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5DD7C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2B8D96"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6E39858"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7D1E8EFA" w14:textId="77777777" w:rsidTr="00696D97">
        <w:trPr>
          <w:trHeight w:val="357"/>
          <w:jc w:val="center"/>
        </w:trPr>
        <w:tc>
          <w:tcPr>
            <w:tcW w:w="3974" w:type="dxa"/>
            <w:shd w:val="clear" w:color="auto" w:fill="auto"/>
            <w:vAlign w:val="center"/>
          </w:tcPr>
          <w:p w14:paraId="1BB0139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uvježbanosti</w:t>
            </w:r>
          </w:p>
        </w:tc>
        <w:tc>
          <w:tcPr>
            <w:tcW w:w="1102" w:type="dxa"/>
            <w:shd w:val="clear" w:color="auto" w:fill="auto"/>
            <w:vAlign w:val="center"/>
          </w:tcPr>
          <w:p w14:paraId="4CED53F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B9F93A"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49AF42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79513A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38D1E610" w14:textId="77777777" w:rsidTr="00696D97">
        <w:trPr>
          <w:trHeight w:val="282"/>
          <w:jc w:val="center"/>
        </w:trPr>
        <w:tc>
          <w:tcPr>
            <w:tcW w:w="8746" w:type="dxa"/>
            <w:gridSpan w:val="5"/>
            <w:shd w:val="clear" w:color="auto" w:fill="auto"/>
          </w:tcPr>
          <w:p w14:paraId="18601352"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0048FB" w:rsidRPr="001254A0" w14:paraId="130F9699" w14:textId="77777777" w:rsidTr="00696D97">
        <w:trPr>
          <w:trHeight w:val="357"/>
          <w:jc w:val="center"/>
        </w:trPr>
        <w:tc>
          <w:tcPr>
            <w:tcW w:w="3974" w:type="dxa"/>
            <w:shd w:val="clear" w:color="auto" w:fill="auto"/>
            <w:vAlign w:val="center"/>
          </w:tcPr>
          <w:p w14:paraId="6773D345"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617CE7A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CF55C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1B371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F1C7DB6"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BA81449" w14:textId="77777777" w:rsidTr="00696D97">
        <w:trPr>
          <w:trHeight w:val="357"/>
          <w:jc w:val="center"/>
        </w:trPr>
        <w:tc>
          <w:tcPr>
            <w:tcW w:w="3974" w:type="dxa"/>
            <w:shd w:val="clear" w:color="auto" w:fill="auto"/>
            <w:vAlign w:val="center"/>
          </w:tcPr>
          <w:p w14:paraId="58111923"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22FE3E5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AA554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96CEE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F8B3CCB"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75FA574" w14:textId="77777777" w:rsidTr="00696D97">
        <w:trPr>
          <w:trHeight w:val="357"/>
          <w:jc w:val="center"/>
        </w:trPr>
        <w:tc>
          <w:tcPr>
            <w:tcW w:w="3974" w:type="dxa"/>
            <w:shd w:val="clear" w:color="auto" w:fill="auto"/>
            <w:vAlign w:val="center"/>
          </w:tcPr>
          <w:p w14:paraId="4A1EF482"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096FDB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900AD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FC4D7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D33CD8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5CAB47B" w14:textId="77777777" w:rsidTr="00696D97">
        <w:trPr>
          <w:trHeight w:val="367"/>
          <w:jc w:val="center"/>
        </w:trPr>
        <w:tc>
          <w:tcPr>
            <w:tcW w:w="8746" w:type="dxa"/>
            <w:gridSpan w:val="5"/>
            <w:shd w:val="clear" w:color="auto" w:fill="auto"/>
            <w:vAlign w:val="center"/>
          </w:tcPr>
          <w:p w14:paraId="0B5B39F2"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0048FB" w:rsidRPr="001254A0" w14:paraId="55642EB1" w14:textId="77777777" w:rsidTr="00696D97">
        <w:trPr>
          <w:trHeight w:val="367"/>
          <w:jc w:val="center"/>
        </w:trPr>
        <w:tc>
          <w:tcPr>
            <w:tcW w:w="3974" w:type="dxa"/>
            <w:shd w:val="clear" w:color="auto" w:fill="auto"/>
            <w:vAlign w:val="center"/>
          </w:tcPr>
          <w:p w14:paraId="0C7ABC09"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5B8C6794" w14:textId="77777777" w:rsidR="000048FB" w:rsidRPr="001254A0" w:rsidRDefault="000048FB"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46E8F7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82243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BB3377A"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75F6184C" w14:textId="77777777" w:rsidTr="00696D97">
        <w:trPr>
          <w:trHeight w:val="367"/>
          <w:jc w:val="center"/>
        </w:trPr>
        <w:tc>
          <w:tcPr>
            <w:tcW w:w="3974" w:type="dxa"/>
            <w:shd w:val="clear" w:color="auto" w:fill="auto"/>
            <w:vAlign w:val="center"/>
          </w:tcPr>
          <w:p w14:paraId="7F602160"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25ED615A" w14:textId="77777777" w:rsidR="000048FB" w:rsidRPr="001254A0" w:rsidRDefault="000048FB"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1EBC8EB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BCC8B8"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F6D0F7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396E7F88" w14:textId="77777777" w:rsidTr="00696D97">
        <w:trPr>
          <w:trHeight w:val="367"/>
          <w:jc w:val="center"/>
        </w:trPr>
        <w:tc>
          <w:tcPr>
            <w:tcW w:w="3974" w:type="dxa"/>
            <w:shd w:val="clear" w:color="auto" w:fill="auto"/>
            <w:vAlign w:val="center"/>
          </w:tcPr>
          <w:p w14:paraId="7D0F08ED"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4D66CE6" w14:textId="77777777" w:rsidR="000048FB" w:rsidRPr="001254A0" w:rsidRDefault="000048FB"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11C96A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CD9D53"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B196CC5"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2AE7A34" w14:textId="77777777" w:rsidTr="00696D97">
        <w:trPr>
          <w:trHeight w:val="600"/>
          <w:jc w:val="center"/>
        </w:trPr>
        <w:tc>
          <w:tcPr>
            <w:tcW w:w="8746" w:type="dxa"/>
            <w:gridSpan w:val="5"/>
            <w:shd w:val="clear" w:color="auto" w:fill="auto"/>
            <w:vAlign w:val="center"/>
          </w:tcPr>
          <w:p w14:paraId="5F1F6690"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0048FB" w:rsidRPr="001254A0" w14:paraId="436F1156" w14:textId="77777777" w:rsidTr="00696D97">
        <w:trPr>
          <w:trHeight w:val="330"/>
          <w:jc w:val="center"/>
        </w:trPr>
        <w:tc>
          <w:tcPr>
            <w:tcW w:w="8746" w:type="dxa"/>
            <w:gridSpan w:val="5"/>
            <w:shd w:val="clear" w:color="auto" w:fill="auto"/>
            <w:vAlign w:val="center"/>
          </w:tcPr>
          <w:p w14:paraId="0A92F935"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0048FB" w:rsidRPr="001254A0" w14:paraId="0FAA4A15" w14:textId="77777777" w:rsidTr="00696D97">
        <w:trPr>
          <w:trHeight w:val="428"/>
          <w:jc w:val="center"/>
        </w:trPr>
        <w:tc>
          <w:tcPr>
            <w:tcW w:w="3974" w:type="dxa"/>
            <w:shd w:val="clear" w:color="auto" w:fill="auto"/>
            <w:vAlign w:val="center"/>
          </w:tcPr>
          <w:p w14:paraId="16F8FB18"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68C57BF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30BD8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E4540B"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D78D5AE"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005A2F13" w14:textId="77777777" w:rsidTr="00696D97">
        <w:trPr>
          <w:trHeight w:val="352"/>
          <w:jc w:val="center"/>
        </w:trPr>
        <w:tc>
          <w:tcPr>
            <w:tcW w:w="3974" w:type="dxa"/>
            <w:shd w:val="clear" w:color="auto" w:fill="auto"/>
            <w:vAlign w:val="center"/>
          </w:tcPr>
          <w:p w14:paraId="12E8C14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64A81E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654F1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98ABC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01E926"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1E693C0C" w14:textId="77777777" w:rsidTr="00696D97">
        <w:trPr>
          <w:trHeight w:val="352"/>
          <w:jc w:val="center"/>
        </w:trPr>
        <w:tc>
          <w:tcPr>
            <w:tcW w:w="3974" w:type="dxa"/>
            <w:shd w:val="clear" w:color="auto" w:fill="auto"/>
            <w:vAlign w:val="center"/>
          </w:tcPr>
          <w:p w14:paraId="1ECC9E55"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AE2DFB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AD90F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9EA4D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62617B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F5FD21A" w14:textId="77777777" w:rsidTr="00696D97">
        <w:trPr>
          <w:trHeight w:val="362"/>
          <w:jc w:val="center"/>
        </w:trPr>
        <w:tc>
          <w:tcPr>
            <w:tcW w:w="3974" w:type="dxa"/>
            <w:shd w:val="clear" w:color="auto" w:fill="auto"/>
            <w:vAlign w:val="center"/>
          </w:tcPr>
          <w:p w14:paraId="46316D67"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13EE87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6964E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5141B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3521797"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53657F37" w14:textId="77777777" w:rsidTr="00696D97">
        <w:trPr>
          <w:trHeight w:val="362"/>
          <w:jc w:val="center"/>
        </w:trPr>
        <w:tc>
          <w:tcPr>
            <w:tcW w:w="3974" w:type="dxa"/>
            <w:shd w:val="clear" w:color="auto" w:fill="auto"/>
            <w:vAlign w:val="center"/>
          </w:tcPr>
          <w:p w14:paraId="6A0BE58B"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571E4E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666E5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A4014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D2F749"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7C905181" w14:textId="77777777" w:rsidTr="00696D97">
        <w:trPr>
          <w:trHeight w:val="362"/>
          <w:jc w:val="center"/>
        </w:trPr>
        <w:tc>
          <w:tcPr>
            <w:tcW w:w="3974" w:type="dxa"/>
            <w:shd w:val="clear" w:color="auto" w:fill="auto"/>
            <w:vAlign w:val="center"/>
          </w:tcPr>
          <w:p w14:paraId="77CE36B2"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3D15431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BB05D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DC166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E54F6E3"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1A026ED1" w14:textId="77777777" w:rsidTr="00696D97">
        <w:trPr>
          <w:trHeight w:val="390"/>
          <w:jc w:val="center"/>
        </w:trPr>
        <w:tc>
          <w:tcPr>
            <w:tcW w:w="3974" w:type="dxa"/>
            <w:shd w:val="clear" w:color="auto" w:fill="auto"/>
            <w:vAlign w:val="center"/>
          </w:tcPr>
          <w:p w14:paraId="4793C969"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BA28B4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C4E26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D2D6BB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2895803"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DD95A5D" w14:textId="77777777" w:rsidTr="00696D97">
        <w:trPr>
          <w:trHeight w:val="443"/>
          <w:jc w:val="center"/>
        </w:trPr>
        <w:tc>
          <w:tcPr>
            <w:tcW w:w="8746" w:type="dxa"/>
            <w:gridSpan w:val="5"/>
            <w:shd w:val="clear" w:color="auto" w:fill="auto"/>
            <w:vAlign w:val="center"/>
          </w:tcPr>
          <w:p w14:paraId="6A6207FD"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0048FB" w:rsidRPr="001254A0" w14:paraId="455810F0" w14:textId="77777777" w:rsidTr="00696D97">
        <w:trPr>
          <w:trHeight w:val="357"/>
          <w:jc w:val="center"/>
        </w:trPr>
        <w:tc>
          <w:tcPr>
            <w:tcW w:w="3974" w:type="dxa"/>
            <w:shd w:val="clear" w:color="auto" w:fill="auto"/>
            <w:vAlign w:val="center"/>
          </w:tcPr>
          <w:p w14:paraId="266C7961"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A793EA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6654C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CF3FA4"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1C95F4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5E489F6" w14:textId="77777777" w:rsidTr="00696D97">
        <w:trPr>
          <w:trHeight w:val="357"/>
          <w:jc w:val="center"/>
        </w:trPr>
        <w:tc>
          <w:tcPr>
            <w:tcW w:w="3974" w:type="dxa"/>
            <w:shd w:val="clear" w:color="auto" w:fill="auto"/>
            <w:vAlign w:val="center"/>
          </w:tcPr>
          <w:p w14:paraId="5E8E963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F266DD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50961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9BBB8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7767147"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5A3770AD" w14:textId="77777777" w:rsidTr="00696D97">
        <w:trPr>
          <w:trHeight w:val="357"/>
          <w:jc w:val="center"/>
        </w:trPr>
        <w:tc>
          <w:tcPr>
            <w:tcW w:w="3974" w:type="dxa"/>
            <w:shd w:val="clear" w:color="auto" w:fill="auto"/>
            <w:vAlign w:val="center"/>
          </w:tcPr>
          <w:p w14:paraId="4B8D5BB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0903470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C9AEF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4918A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42EAD3"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1E9C0A52" w14:textId="77777777" w:rsidTr="00696D97">
        <w:trPr>
          <w:trHeight w:val="349"/>
          <w:jc w:val="center"/>
        </w:trPr>
        <w:tc>
          <w:tcPr>
            <w:tcW w:w="3974" w:type="dxa"/>
            <w:shd w:val="clear" w:color="auto" w:fill="auto"/>
            <w:vAlign w:val="center"/>
          </w:tcPr>
          <w:p w14:paraId="1BEA7664"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CCC902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C2058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59CC3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3FCA6E9"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7AABDC85" w14:textId="77777777" w:rsidTr="00696D97">
        <w:trPr>
          <w:trHeight w:val="357"/>
          <w:jc w:val="center"/>
        </w:trPr>
        <w:tc>
          <w:tcPr>
            <w:tcW w:w="3974" w:type="dxa"/>
            <w:shd w:val="clear" w:color="auto" w:fill="auto"/>
            <w:vAlign w:val="center"/>
          </w:tcPr>
          <w:p w14:paraId="63449ED0"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5A8D862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6051E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3396B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A29A50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757E5A6E" w14:textId="77777777" w:rsidTr="00696D97">
        <w:trPr>
          <w:trHeight w:val="357"/>
          <w:jc w:val="center"/>
        </w:trPr>
        <w:tc>
          <w:tcPr>
            <w:tcW w:w="3974" w:type="dxa"/>
            <w:shd w:val="clear" w:color="auto" w:fill="auto"/>
            <w:vAlign w:val="center"/>
          </w:tcPr>
          <w:p w14:paraId="2E37CD42"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DCA290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94D96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64C81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15CF05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6BCB6B1F" w14:textId="77777777" w:rsidTr="00696D97">
        <w:trPr>
          <w:trHeight w:val="357"/>
          <w:jc w:val="center"/>
        </w:trPr>
        <w:tc>
          <w:tcPr>
            <w:tcW w:w="3974" w:type="dxa"/>
            <w:shd w:val="clear" w:color="auto" w:fill="auto"/>
            <w:vAlign w:val="center"/>
          </w:tcPr>
          <w:p w14:paraId="0B6019B6" w14:textId="77777777" w:rsidR="000048FB" w:rsidRPr="001254A0" w:rsidRDefault="000048FB"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0C7166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B2A17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E83ED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BBFE54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2FB994A8" w14:textId="77777777" w:rsidTr="00696D97">
        <w:trPr>
          <w:trHeight w:val="367"/>
          <w:jc w:val="center"/>
        </w:trPr>
        <w:tc>
          <w:tcPr>
            <w:tcW w:w="8746" w:type="dxa"/>
            <w:gridSpan w:val="5"/>
            <w:shd w:val="clear" w:color="auto" w:fill="auto"/>
            <w:vAlign w:val="center"/>
          </w:tcPr>
          <w:p w14:paraId="75D9630B"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0048FB" w:rsidRPr="001254A0" w14:paraId="6D548386" w14:textId="77777777" w:rsidTr="00696D97">
        <w:trPr>
          <w:trHeight w:val="367"/>
          <w:jc w:val="center"/>
        </w:trPr>
        <w:tc>
          <w:tcPr>
            <w:tcW w:w="3974" w:type="dxa"/>
            <w:shd w:val="clear" w:color="auto" w:fill="auto"/>
            <w:vAlign w:val="center"/>
          </w:tcPr>
          <w:p w14:paraId="7D88CE04"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0454594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F0D85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A99278"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064FD4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6AA97146" w14:textId="77777777" w:rsidTr="00696D97">
        <w:trPr>
          <w:trHeight w:val="367"/>
          <w:jc w:val="center"/>
        </w:trPr>
        <w:tc>
          <w:tcPr>
            <w:tcW w:w="3974" w:type="dxa"/>
            <w:shd w:val="clear" w:color="auto" w:fill="auto"/>
            <w:vAlign w:val="center"/>
          </w:tcPr>
          <w:p w14:paraId="5E468E82"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3D6018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06160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88C16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17117C4"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C20CB43" w14:textId="77777777" w:rsidTr="00696D97">
        <w:trPr>
          <w:trHeight w:val="367"/>
          <w:jc w:val="center"/>
        </w:trPr>
        <w:tc>
          <w:tcPr>
            <w:tcW w:w="3974" w:type="dxa"/>
            <w:shd w:val="clear" w:color="auto" w:fill="auto"/>
            <w:vAlign w:val="center"/>
          </w:tcPr>
          <w:p w14:paraId="016B77A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2DB06B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9D25F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C5923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087FDC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F3CF7DE" w14:textId="77777777" w:rsidTr="00696D97">
        <w:trPr>
          <w:trHeight w:val="367"/>
          <w:jc w:val="center"/>
        </w:trPr>
        <w:tc>
          <w:tcPr>
            <w:tcW w:w="3974" w:type="dxa"/>
            <w:shd w:val="clear" w:color="auto" w:fill="auto"/>
            <w:vAlign w:val="center"/>
          </w:tcPr>
          <w:p w14:paraId="612293B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68AC80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286C8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D7D1B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95BB3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11703B9" w14:textId="77777777" w:rsidTr="00696D97">
        <w:trPr>
          <w:trHeight w:val="352"/>
          <w:jc w:val="center"/>
        </w:trPr>
        <w:tc>
          <w:tcPr>
            <w:tcW w:w="3974" w:type="dxa"/>
            <w:shd w:val="clear" w:color="auto" w:fill="auto"/>
            <w:vAlign w:val="center"/>
          </w:tcPr>
          <w:p w14:paraId="30FDB7E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opremljenosti materijalnim sredstvima i opremom</w:t>
            </w:r>
          </w:p>
        </w:tc>
        <w:tc>
          <w:tcPr>
            <w:tcW w:w="1102" w:type="dxa"/>
            <w:shd w:val="clear" w:color="auto" w:fill="auto"/>
            <w:vAlign w:val="center"/>
          </w:tcPr>
          <w:p w14:paraId="10859C0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BF4A0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86C83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EBB437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B2CBADE" w14:textId="77777777" w:rsidTr="00696D97">
        <w:trPr>
          <w:trHeight w:val="352"/>
          <w:jc w:val="center"/>
        </w:trPr>
        <w:tc>
          <w:tcPr>
            <w:tcW w:w="3974" w:type="dxa"/>
            <w:shd w:val="clear" w:color="auto" w:fill="auto"/>
            <w:vAlign w:val="center"/>
          </w:tcPr>
          <w:p w14:paraId="6AF6702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B38640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613A6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0B4D0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A97C35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A848E87" w14:textId="77777777" w:rsidTr="00696D97">
        <w:trPr>
          <w:trHeight w:val="352"/>
          <w:jc w:val="center"/>
        </w:trPr>
        <w:tc>
          <w:tcPr>
            <w:tcW w:w="3974" w:type="dxa"/>
            <w:shd w:val="clear" w:color="auto" w:fill="auto"/>
            <w:vAlign w:val="center"/>
          </w:tcPr>
          <w:p w14:paraId="4E099237"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603B315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E04C3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D7C42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C8BCEAD"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0CF555BB" w14:textId="77777777" w:rsidTr="00696D97">
        <w:trPr>
          <w:trHeight w:val="352"/>
          <w:jc w:val="center"/>
        </w:trPr>
        <w:tc>
          <w:tcPr>
            <w:tcW w:w="8746" w:type="dxa"/>
            <w:gridSpan w:val="5"/>
            <w:shd w:val="clear" w:color="auto" w:fill="auto"/>
            <w:vAlign w:val="center"/>
          </w:tcPr>
          <w:p w14:paraId="3A5C960D"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0048FB" w:rsidRPr="001254A0" w14:paraId="5C402752" w14:textId="77777777" w:rsidTr="00696D97">
        <w:trPr>
          <w:trHeight w:val="352"/>
          <w:jc w:val="center"/>
        </w:trPr>
        <w:tc>
          <w:tcPr>
            <w:tcW w:w="3974" w:type="dxa"/>
            <w:shd w:val="clear" w:color="auto" w:fill="auto"/>
            <w:vAlign w:val="center"/>
          </w:tcPr>
          <w:p w14:paraId="3AE694B7"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AE409A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52DEA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33783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098AD6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7D93B6A" w14:textId="77777777" w:rsidTr="00696D97">
        <w:trPr>
          <w:trHeight w:val="352"/>
          <w:jc w:val="center"/>
        </w:trPr>
        <w:tc>
          <w:tcPr>
            <w:tcW w:w="3974" w:type="dxa"/>
            <w:shd w:val="clear" w:color="auto" w:fill="auto"/>
            <w:vAlign w:val="center"/>
          </w:tcPr>
          <w:p w14:paraId="243160C3"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559E8D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473FD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685DD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3E3DE7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69EC7266" w14:textId="77777777" w:rsidTr="00696D97">
        <w:trPr>
          <w:trHeight w:val="352"/>
          <w:jc w:val="center"/>
        </w:trPr>
        <w:tc>
          <w:tcPr>
            <w:tcW w:w="3974" w:type="dxa"/>
            <w:shd w:val="clear" w:color="auto" w:fill="auto"/>
            <w:vAlign w:val="center"/>
          </w:tcPr>
          <w:p w14:paraId="43C92B59"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790C70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2F4AC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539C57"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A1815B"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F388C1B" w14:textId="77777777" w:rsidTr="00696D97">
        <w:trPr>
          <w:trHeight w:val="352"/>
          <w:jc w:val="center"/>
        </w:trPr>
        <w:tc>
          <w:tcPr>
            <w:tcW w:w="3974" w:type="dxa"/>
            <w:shd w:val="clear" w:color="auto" w:fill="auto"/>
            <w:vAlign w:val="center"/>
          </w:tcPr>
          <w:p w14:paraId="2EED93F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B5132B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131F6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A8573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A266D35"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3FCF63FA" w14:textId="77777777" w:rsidTr="00696D97">
        <w:trPr>
          <w:trHeight w:val="352"/>
          <w:jc w:val="center"/>
        </w:trPr>
        <w:tc>
          <w:tcPr>
            <w:tcW w:w="3974" w:type="dxa"/>
            <w:shd w:val="clear" w:color="auto" w:fill="auto"/>
            <w:vAlign w:val="center"/>
          </w:tcPr>
          <w:p w14:paraId="2763B968"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7CC9D3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B7A63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713D8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A52A6A2"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3E625172" w14:textId="77777777" w:rsidTr="00696D97">
        <w:trPr>
          <w:trHeight w:val="352"/>
          <w:jc w:val="center"/>
        </w:trPr>
        <w:tc>
          <w:tcPr>
            <w:tcW w:w="3974" w:type="dxa"/>
            <w:shd w:val="clear" w:color="auto" w:fill="auto"/>
            <w:vAlign w:val="center"/>
          </w:tcPr>
          <w:p w14:paraId="123B4078"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624FC7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F6E01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FE967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1DE0B4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D30F19A" w14:textId="77777777" w:rsidTr="00696D97">
        <w:trPr>
          <w:trHeight w:val="352"/>
          <w:jc w:val="center"/>
        </w:trPr>
        <w:tc>
          <w:tcPr>
            <w:tcW w:w="3974" w:type="dxa"/>
            <w:shd w:val="clear" w:color="auto" w:fill="auto"/>
            <w:vAlign w:val="center"/>
          </w:tcPr>
          <w:p w14:paraId="5CDB48E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638973A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26B96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A3F8F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893E7D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6FCF6FF" w14:textId="77777777" w:rsidTr="00696D97">
        <w:trPr>
          <w:trHeight w:val="367"/>
          <w:jc w:val="center"/>
        </w:trPr>
        <w:tc>
          <w:tcPr>
            <w:tcW w:w="8746" w:type="dxa"/>
            <w:gridSpan w:val="5"/>
            <w:shd w:val="clear" w:color="auto" w:fill="auto"/>
            <w:vAlign w:val="center"/>
          </w:tcPr>
          <w:p w14:paraId="79B16F04"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0048FB" w:rsidRPr="001254A0" w14:paraId="5DF2E6EA" w14:textId="77777777" w:rsidTr="00696D97">
        <w:trPr>
          <w:trHeight w:val="367"/>
          <w:jc w:val="center"/>
        </w:trPr>
        <w:tc>
          <w:tcPr>
            <w:tcW w:w="3974" w:type="dxa"/>
            <w:shd w:val="clear" w:color="auto" w:fill="auto"/>
            <w:vAlign w:val="center"/>
          </w:tcPr>
          <w:p w14:paraId="519C68E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872598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E2C0C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09850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34234DD"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3B09D9D" w14:textId="77777777" w:rsidTr="00696D97">
        <w:trPr>
          <w:trHeight w:val="367"/>
          <w:jc w:val="center"/>
        </w:trPr>
        <w:tc>
          <w:tcPr>
            <w:tcW w:w="3974" w:type="dxa"/>
            <w:shd w:val="clear" w:color="auto" w:fill="auto"/>
            <w:vAlign w:val="center"/>
          </w:tcPr>
          <w:p w14:paraId="4A9176A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982924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31A56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A409F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81EE129"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72B45F83" w14:textId="77777777" w:rsidTr="00696D97">
        <w:trPr>
          <w:trHeight w:val="367"/>
          <w:jc w:val="center"/>
        </w:trPr>
        <w:tc>
          <w:tcPr>
            <w:tcW w:w="3974" w:type="dxa"/>
            <w:shd w:val="clear" w:color="auto" w:fill="auto"/>
            <w:vAlign w:val="center"/>
          </w:tcPr>
          <w:p w14:paraId="699B60F5"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08E3777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69D4C3"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C1404D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70AC1A9"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6F74E40" w14:textId="77777777" w:rsidTr="00696D97">
        <w:trPr>
          <w:trHeight w:val="367"/>
          <w:jc w:val="center"/>
        </w:trPr>
        <w:tc>
          <w:tcPr>
            <w:tcW w:w="3974" w:type="dxa"/>
            <w:shd w:val="clear" w:color="auto" w:fill="auto"/>
            <w:vAlign w:val="center"/>
          </w:tcPr>
          <w:p w14:paraId="0CC10CD2"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5157AE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17D21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0E4B49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0F01F8E"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DA85C47" w14:textId="77777777" w:rsidTr="00696D97">
        <w:trPr>
          <w:trHeight w:val="352"/>
          <w:jc w:val="center"/>
        </w:trPr>
        <w:tc>
          <w:tcPr>
            <w:tcW w:w="3974" w:type="dxa"/>
            <w:shd w:val="clear" w:color="auto" w:fill="auto"/>
            <w:vAlign w:val="center"/>
          </w:tcPr>
          <w:p w14:paraId="2881A18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01F7B5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CAD9D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B149FA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13EB4BC"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7DB1F929" w14:textId="77777777" w:rsidTr="00696D97">
        <w:trPr>
          <w:trHeight w:val="352"/>
          <w:jc w:val="center"/>
        </w:trPr>
        <w:tc>
          <w:tcPr>
            <w:tcW w:w="3974" w:type="dxa"/>
            <w:shd w:val="clear" w:color="auto" w:fill="auto"/>
            <w:vAlign w:val="center"/>
          </w:tcPr>
          <w:p w14:paraId="5EE8CA4F"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3A6339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15B0C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2B670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51B91B7"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9D2F74D" w14:textId="77777777" w:rsidTr="00696D97">
        <w:trPr>
          <w:trHeight w:val="352"/>
          <w:jc w:val="center"/>
        </w:trPr>
        <w:tc>
          <w:tcPr>
            <w:tcW w:w="3974" w:type="dxa"/>
            <w:shd w:val="clear" w:color="auto" w:fill="auto"/>
            <w:vAlign w:val="center"/>
          </w:tcPr>
          <w:p w14:paraId="2FB0986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24D265B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957C0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C3916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CAED29F"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211FF3A" w14:textId="77777777" w:rsidTr="00696D97">
        <w:trPr>
          <w:trHeight w:val="352"/>
          <w:jc w:val="center"/>
        </w:trPr>
        <w:tc>
          <w:tcPr>
            <w:tcW w:w="8746" w:type="dxa"/>
            <w:gridSpan w:val="5"/>
            <w:shd w:val="clear" w:color="auto" w:fill="auto"/>
            <w:vAlign w:val="center"/>
          </w:tcPr>
          <w:p w14:paraId="3D662123"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0048FB" w:rsidRPr="001254A0" w14:paraId="35B8D516" w14:textId="77777777" w:rsidTr="00696D97">
        <w:trPr>
          <w:trHeight w:val="352"/>
          <w:jc w:val="center"/>
        </w:trPr>
        <w:tc>
          <w:tcPr>
            <w:tcW w:w="3974" w:type="dxa"/>
            <w:shd w:val="clear" w:color="auto" w:fill="auto"/>
            <w:vAlign w:val="center"/>
          </w:tcPr>
          <w:p w14:paraId="577920C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CEC0BF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933AF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4955A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D684F59"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5613DA81" w14:textId="77777777" w:rsidTr="00696D97">
        <w:trPr>
          <w:trHeight w:val="352"/>
          <w:jc w:val="center"/>
        </w:trPr>
        <w:tc>
          <w:tcPr>
            <w:tcW w:w="3974" w:type="dxa"/>
            <w:shd w:val="clear" w:color="auto" w:fill="auto"/>
            <w:vAlign w:val="center"/>
          </w:tcPr>
          <w:p w14:paraId="0ED378F9"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1D4A2F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7D255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0E504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9297254"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09DCB72" w14:textId="77777777" w:rsidTr="00696D97">
        <w:trPr>
          <w:trHeight w:val="352"/>
          <w:jc w:val="center"/>
        </w:trPr>
        <w:tc>
          <w:tcPr>
            <w:tcW w:w="3974" w:type="dxa"/>
            <w:shd w:val="clear" w:color="auto" w:fill="auto"/>
            <w:vAlign w:val="center"/>
          </w:tcPr>
          <w:p w14:paraId="52B26679"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112011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C137C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85DEBA"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7BE751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6E319ECB" w14:textId="77777777" w:rsidTr="00696D97">
        <w:trPr>
          <w:trHeight w:val="352"/>
          <w:jc w:val="center"/>
        </w:trPr>
        <w:tc>
          <w:tcPr>
            <w:tcW w:w="3974" w:type="dxa"/>
            <w:shd w:val="clear" w:color="auto" w:fill="auto"/>
            <w:vAlign w:val="center"/>
          </w:tcPr>
          <w:p w14:paraId="609285B7"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020AB3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56941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47AED2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AE99622"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1117A8B" w14:textId="77777777" w:rsidTr="00696D97">
        <w:trPr>
          <w:trHeight w:val="352"/>
          <w:jc w:val="center"/>
        </w:trPr>
        <w:tc>
          <w:tcPr>
            <w:tcW w:w="3974" w:type="dxa"/>
            <w:shd w:val="clear" w:color="auto" w:fill="auto"/>
            <w:vAlign w:val="center"/>
          </w:tcPr>
          <w:p w14:paraId="00A5C91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7320F84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E1DC7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DD2AAD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F131D4"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6D29EE8" w14:textId="77777777" w:rsidTr="00696D97">
        <w:trPr>
          <w:trHeight w:val="352"/>
          <w:jc w:val="center"/>
        </w:trPr>
        <w:tc>
          <w:tcPr>
            <w:tcW w:w="3974" w:type="dxa"/>
            <w:shd w:val="clear" w:color="auto" w:fill="auto"/>
            <w:vAlign w:val="center"/>
          </w:tcPr>
          <w:p w14:paraId="3696E8E2"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670FD6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B5D69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F75DD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DD6DC6A"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D34357A" w14:textId="77777777" w:rsidTr="00696D97">
        <w:trPr>
          <w:trHeight w:val="352"/>
          <w:jc w:val="center"/>
        </w:trPr>
        <w:tc>
          <w:tcPr>
            <w:tcW w:w="3974" w:type="dxa"/>
            <w:shd w:val="clear" w:color="auto" w:fill="auto"/>
            <w:vAlign w:val="center"/>
          </w:tcPr>
          <w:p w14:paraId="6927004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843518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9B93C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818DD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52C3D30"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6C9A1E0" w14:textId="77777777" w:rsidTr="00696D97">
        <w:trPr>
          <w:trHeight w:val="352"/>
          <w:jc w:val="center"/>
        </w:trPr>
        <w:tc>
          <w:tcPr>
            <w:tcW w:w="8746" w:type="dxa"/>
            <w:gridSpan w:val="5"/>
            <w:shd w:val="clear" w:color="auto" w:fill="auto"/>
            <w:vAlign w:val="center"/>
          </w:tcPr>
          <w:p w14:paraId="76F45764" w14:textId="77777777" w:rsidR="000048FB" w:rsidRPr="001254A0" w:rsidRDefault="000048FB"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t>UDRUGE</w:t>
            </w:r>
          </w:p>
        </w:tc>
      </w:tr>
      <w:tr w:rsidR="000048FB" w:rsidRPr="001254A0" w14:paraId="6BDF2CBF" w14:textId="77777777" w:rsidTr="00696D97">
        <w:trPr>
          <w:trHeight w:val="352"/>
          <w:jc w:val="center"/>
        </w:trPr>
        <w:tc>
          <w:tcPr>
            <w:tcW w:w="3974" w:type="dxa"/>
            <w:shd w:val="clear" w:color="auto" w:fill="auto"/>
            <w:vAlign w:val="center"/>
          </w:tcPr>
          <w:p w14:paraId="5053BC4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76BE37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01172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E125D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576065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5C96F5FE" w14:textId="77777777" w:rsidTr="00696D97">
        <w:trPr>
          <w:trHeight w:val="352"/>
          <w:jc w:val="center"/>
        </w:trPr>
        <w:tc>
          <w:tcPr>
            <w:tcW w:w="3974" w:type="dxa"/>
            <w:shd w:val="clear" w:color="auto" w:fill="auto"/>
            <w:vAlign w:val="center"/>
          </w:tcPr>
          <w:p w14:paraId="6BC48B1A"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E195E0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3A116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BB9AC6"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C2D9AC2"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4E2BEF7" w14:textId="77777777" w:rsidTr="00696D97">
        <w:trPr>
          <w:trHeight w:val="352"/>
          <w:jc w:val="center"/>
        </w:trPr>
        <w:tc>
          <w:tcPr>
            <w:tcW w:w="3974" w:type="dxa"/>
            <w:shd w:val="clear" w:color="auto" w:fill="auto"/>
            <w:vAlign w:val="center"/>
          </w:tcPr>
          <w:p w14:paraId="2667F23C"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CC49CE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C4DB4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1C3E6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A93D86D"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2A412AF" w14:textId="77777777" w:rsidTr="00696D97">
        <w:trPr>
          <w:trHeight w:val="352"/>
          <w:jc w:val="center"/>
        </w:trPr>
        <w:tc>
          <w:tcPr>
            <w:tcW w:w="3974" w:type="dxa"/>
            <w:shd w:val="clear" w:color="auto" w:fill="auto"/>
            <w:vAlign w:val="center"/>
          </w:tcPr>
          <w:p w14:paraId="49C4DCC0"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uvježbanosti</w:t>
            </w:r>
          </w:p>
        </w:tc>
        <w:tc>
          <w:tcPr>
            <w:tcW w:w="1102" w:type="dxa"/>
            <w:shd w:val="clear" w:color="auto" w:fill="auto"/>
            <w:vAlign w:val="center"/>
          </w:tcPr>
          <w:p w14:paraId="2055957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54607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053B00"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1B5485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C5BC594" w14:textId="77777777" w:rsidTr="00696D97">
        <w:trPr>
          <w:trHeight w:val="352"/>
          <w:jc w:val="center"/>
        </w:trPr>
        <w:tc>
          <w:tcPr>
            <w:tcW w:w="3974" w:type="dxa"/>
            <w:shd w:val="clear" w:color="auto" w:fill="auto"/>
            <w:vAlign w:val="center"/>
          </w:tcPr>
          <w:p w14:paraId="2B6D9373"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5BE6E6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9D63A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20473B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D7942A"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5C4F2641" w14:textId="77777777" w:rsidTr="00696D97">
        <w:trPr>
          <w:trHeight w:val="352"/>
          <w:jc w:val="center"/>
        </w:trPr>
        <w:tc>
          <w:tcPr>
            <w:tcW w:w="3974" w:type="dxa"/>
            <w:shd w:val="clear" w:color="auto" w:fill="auto"/>
            <w:vAlign w:val="center"/>
          </w:tcPr>
          <w:p w14:paraId="47B7B30E"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6D5CF65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262D0FB"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3F7E65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4CFB3E"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FD5BF38" w14:textId="77777777" w:rsidTr="00696D97">
        <w:trPr>
          <w:trHeight w:val="352"/>
          <w:jc w:val="center"/>
        </w:trPr>
        <w:tc>
          <w:tcPr>
            <w:tcW w:w="3974" w:type="dxa"/>
            <w:shd w:val="clear" w:color="auto" w:fill="auto"/>
            <w:vAlign w:val="center"/>
          </w:tcPr>
          <w:p w14:paraId="637B764F" w14:textId="77777777" w:rsidR="000048FB" w:rsidRPr="001254A0" w:rsidRDefault="000048FB"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276A7B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0CEA5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87547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9C1188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617197D2" w14:textId="77777777" w:rsidTr="00696D97">
        <w:trPr>
          <w:trHeight w:val="362"/>
          <w:jc w:val="center"/>
        </w:trPr>
        <w:tc>
          <w:tcPr>
            <w:tcW w:w="8746" w:type="dxa"/>
            <w:gridSpan w:val="5"/>
            <w:shd w:val="clear" w:color="auto" w:fill="auto"/>
            <w:vAlign w:val="center"/>
          </w:tcPr>
          <w:p w14:paraId="66157D37"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0048FB" w:rsidRPr="001254A0" w14:paraId="192CB831" w14:textId="77777777" w:rsidTr="00696D97">
        <w:trPr>
          <w:trHeight w:val="362"/>
          <w:jc w:val="center"/>
        </w:trPr>
        <w:tc>
          <w:tcPr>
            <w:tcW w:w="8746" w:type="dxa"/>
            <w:gridSpan w:val="5"/>
            <w:shd w:val="clear" w:color="auto" w:fill="auto"/>
            <w:vAlign w:val="center"/>
          </w:tcPr>
          <w:p w14:paraId="5DDA4242"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0048FB" w:rsidRPr="001254A0" w14:paraId="57CDF651" w14:textId="77777777" w:rsidTr="00696D97">
        <w:trPr>
          <w:trHeight w:val="352"/>
          <w:jc w:val="center"/>
        </w:trPr>
        <w:tc>
          <w:tcPr>
            <w:tcW w:w="3974" w:type="dxa"/>
            <w:shd w:val="clear" w:color="auto" w:fill="auto"/>
            <w:vAlign w:val="center"/>
          </w:tcPr>
          <w:p w14:paraId="63A2FDF3"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EF53E6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68ABB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8FAC3F"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DCFCBE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24EEBF57" w14:textId="77777777" w:rsidTr="00696D97">
        <w:trPr>
          <w:trHeight w:val="352"/>
          <w:jc w:val="center"/>
        </w:trPr>
        <w:tc>
          <w:tcPr>
            <w:tcW w:w="3974" w:type="dxa"/>
            <w:shd w:val="clear" w:color="auto" w:fill="auto"/>
            <w:vAlign w:val="center"/>
          </w:tcPr>
          <w:p w14:paraId="136F7172"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55FEB1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CAD8E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EFDFF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6F326F"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0DA3011E" w14:textId="77777777" w:rsidTr="00696D97">
        <w:trPr>
          <w:trHeight w:val="282"/>
          <w:jc w:val="center"/>
        </w:trPr>
        <w:tc>
          <w:tcPr>
            <w:tcW w:w="8746" w:type="dxa"/>
            <w:gridSpan w:val="5"/>
            <w:shd w:val="clear" w:color="auto" w:fill="auto"/>
          </w:tcPr>
          <w:p w14:paraId="762F3F79"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0048FB" w:rsidRPr="001254A0" w14:paraId="214293D1" w14:textId="77777777" w:rsidTr="00696D97">
        <w:trPr>
          <w:trHeight w:val="357"/>
          <w:jc w:val="center"/>
        </w:trPr>
        <w:tc>
          <w:tcPr>
            <w:tcW w:w="3974" w:type="dxa"/>
            <w:shd w:val="clear" w:color="auto" w:fill="auto"/>
            <w:vAlign w:val="center"/>
          </w:tcPr>
          <w:p w14:paraId="416E8EA0"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496268D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5CDC5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7DE67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FE9262"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7E8268F1" w14:textId="77777777" w:rsidTr="00696D97">
        <w:trPr>
          <w:trHeight w:val="357"/>
          <w:jc w:val="center"/>
        </w:trPr>
        <w:tc>
          <w:tcPr>
            <w:tcW w:w="3974" w:type="dxa"/>
            <w:shd w:val="clear" w:color="auto" w:fill="auto"/>
            <w:vAlign w:val="center"/>
          </w:tcPr>
          <w:p w14:paraId="122D8714"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77A3CF0C"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4AF5D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C559D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E159F05"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770B2AFF" w14:textId="77777777" w:rsidTr="00696D97">
        <w:trPr>
          <w:trHeight w:val="390"/>
          <w:jc w:val="center"/>
        </w:trPr>
        <w:tc>
          <w:tcPr>
            <w:tcW w:w="8746" w:type="dxa"/>
            <w:gridSpan w:val="5"/>
            <w:shd w:val="clear" w:color="auto" w:fill="auto"/>
            <w:vAlign w:val="center"/>
          </w:tcPr>
          <w:p w14:paraId="6C00D57E"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0048FB" w:rsidRPr="001254A0" w14:paraId="29C197F2" w14:textId="77777777" w:rsidTr="00696D97">
        <w:trPr>
          <w:trHeight w:val="349"/>
          <w:jc w:val="center"/>
        </w:trPr>
        <w:tc>
          <w:tcPr>
            <w:tcW w:w="3974" w:type="dxa"/>
            <w:shd w:val="clear" w:color="auto" w:fill="auto"/>
            <w:vAlign w:val="center"/>
          </w:tcPr>
          <w:p w14:paraId="027D6BF5"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20A3381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ABE35D"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3E2DD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5708C4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3BB4163A" w14:textId="77777777" w:rsidTr="00696D97">
        <w:trPr>
          <w:trHeight w:val="357"/>
          <w:jc w:val="center"/>
        </w:trPr>
        <w:tc>
          <w:tcPr>
            <w:tcW w:w="3974" w:type="dxa"/>
            <w:shd w:val="clear" w:color="auto" w:fill="auto"/>
            <w:vAlign w:val="center"/>
          </w:tcPr>
          <w:p w14:paraId="02EEDBD6"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07447B5"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EFAF9E"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31081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110C72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650DAE33" w14:textId="77777777" w:rsidTr="00696D97">
        <w:trPr>
          <w:trHeight w:val="406"/>
          <w:jc w:val="center"/>
        </w:trPr>
        <w:tc>
          <w:tcPr>
            <w:tcW w:w="8746" w:type="dxa"/>
            <w:gridSpan w:val="5"/>
            <w:shd w:val="clear" w:color="auto" w:fill="auto"/>
            <w:vAlign w:val="center"/>
          </w:tcPr>
          <w:p w14:paraId="06C595BA"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0048FB" w:rsidRPr="001254A0" w14:paraId="465FB13E" w14:textId="77777777" w:rsidTr="00696D97">
        <w:trPr>
          <w:trHeight w:val="367"/>
          <w:jc w:val="center"/>
        </w:trPr>
        <w:tc>
          <w:tcPr>
            <w:tcW w:w="3974" w:type="dxa"/>
            <w:shd w:val="clear" w:color="auto" w:fill="auto"/>
            <w:vAlign w:val="center"/>
          </w:tcPr>
          <w:p w14:paraId="58E0CC1E"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430382D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BEB00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7381B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844117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20DA9D70" w14:textId="77777777" w:rsidTr="00696D97">
        <w:trPr>
          <w:trHeight w:val="367"/>
          <w:jc w:val="center"/>
        </w:trPr>
        <w:tc>
          <w:tcPr>
            <w:tcW w:w="3974" w:type="dxa"/>
            <w:shd w:val="clear" w:color="auto" w:fill="auto"/>
            <w:vAlign w:val="center"/>
          </w:tcPr>
          <w:p w14:paraId="601F6047"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EBD6BF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E2E8D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0AAC3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B7C767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0048FB" w:rsidRPr="001254A0" w14:paraId="2A0FEA4F" w14:textId="77777777" w:rsidTr="00696D97">
        <w:trPr>
          <w:trHeight w:val="367"/>
          <w:jc w:val="center"/>
        </w:trPr>
        <w:tc>
          <w:tcPr>
            <w:tcW w:w="8746" w:type="dxa"/>
            <w:gridSpan w:val="5"/>
            <w:shd w:val="clear" w:color="auto" w:fill="auto"/>
            <w:vAlign w:val="center"/>
          </w:tcPr>
          <w:p w14:paraId="7DD68742"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0048FB" w:rsidRPr="001254A0" w14:paraId="636DC945" w14:textId="77777777" w:rsidTr="00696D97">
        <w:trPr>
          <w:trHeight w:val="367"/>
          <w:jc w:val="center"/>
        </w:trPr>
        <w:tc>
          <w:tcPr>
            <w:tcW w:w="3974" w:type="dxa"/>
            <w:shd w:val="clear" w:color="auto" w:fill="auto"/>
            <w:vAlign w:val="center"/>
          </w:tcPr>
          <w:p w14:paraId="3F9CB1F0"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9632AD6"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6F4E1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1406C1"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C53BC5A"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11F5913E" w14:textId="77777777" w:rsidTr="00696D97">
        <w:trPr>
          <w:trHeight w:val="367"/>
          <w:jc w:val="center"/>
        </w:trPr>
        <w:tc>
          <w:tcPr>
            <w:tcW w:w="3974" w:type="dxa"/>
            <w:shd w:val="clear" w:color="auto" w:fill="auto"/>
            <w:vAlign w:val="center"/>
          </w:tcPr>
          <w:p w14:paraId="05CF5095"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7D5328E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55691A"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AE1164"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5DE0869"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D4BD1A2" w14:textId="77777777" w:rsidTr="00696D97">
        <w:trPr>
          <w:trHeight w:val="367"/>
          <w:jc w:val="center"/>
        </w:trPr>
        <w:tc>
          <w:tcPr>
            <w:tcW w:w="8746" w:type="dxa"/>
            <w:gridSpan w:val="5"/>
            <w:shd w:val="clear" w:color="auto" w:fill="auto"/>
            <w:vAlign w:val="center"/>
          </w:tcPr>
          <w:p w14:paraId="14D1BCFC" w14:textId="77777777" w:rsidR="000048FB" w:rsidRPr="001254A0" w:rsidRDefault="000048FB"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0048FB" w:rsidRPr="001254A0" w14:paraId="219A51F4" w14:textId="77777777" w:rsidTr="00696D97">
        <w:trPr>
          <w:trHeight w:val="367"/>
          <w:jc w:val="center"/>
        </w:trPr>
        <w:tc>
          <w:tcPr>
            <w:tcW w:w="3974" w:type="dxa"/>
            <w:shd w:val="clear" w:color="auto" w:fill="auto"/>
            <w:vAlign w:val="center"/>
          </w:tcPr>
          <w:p w14:paraId="70B615A1"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468C344"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17D243"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E9FD8D"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9B0E051"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6AC40CA3" w14:textId="77777777" w:rsidTr="00696D97">
        <w:trPr>
          <w:trHeight w:val="367"/>
          <w:jc w:val="center"/>
        </w:trPr>
        <w:tc>
          <w:tcPr>
            <w:tcW w:w="3974" w:type="dxa"/>
            <w:shd w:val="clear" w:color="auto" w:fill="auto"/>
            <w:vAlign w:val="center"/>
          </w:tcPr>
          <w:p w14:paraId="3846BEE7"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D1685C7"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16DF50"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81C67E"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9A8C616"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06EFAA9D" w14:textId="77777777" w:rsidTr="00696D97">
        <w:trPr>
          <w:trHeight w:val="367"/>
          <w:jc w:val="center"/>
        </w:trPr>
        <w:tc>
          <w:tcPr>
            <w:tcW w:w="8746" w:type="dxa"/>
            <w:gridSpan w:val="5"/>
            <w:shd w:val="clear" w:color="auto" w:fill="auto"/>
            <w:vAlign w:val="center"/>
          </w:tcPr>
          <w:p w14:paraId="7E25B076"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0048FB" w:rsidRPr="001254A0" w14:paraId="59B40BB2" w14:textId="77777777" w:rsidTr="00696D97">
        <w:trPr>
          <w:trHeight w:val="367"/>
          <w:jc w:val="center"/>
        </w:trPr>
        <w:tc>
          <w:tcPr>
            <w:tcW w:w="3974" w:type="dxa"/>
            <w:shd w:val="clear" w:color="auto" w:fill="auto"/>
            <w:vAlign w:val="center"/>
          </w:tcPr>
          <w:p w14:paraId="3370F35F"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0F354F0B"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261012"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43496C"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66487A2"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4BDC3AFC" w14:textId="77777777" w:rsidTr="00696D97">
        <w:trPr>
          <w:trHeight w:val="367"/>
          <w:jc w:val="center"/>
        </w:trPr>
        <w:tc>
          <w:tcPr>
            <w:tcW w:w="3974" w:type="dxa"/>
            <w:shd w:val="clear" w:color="auto" w:fill="auto"/>
            <w:vAlign w:val="center"/>
          </w:tcPr>
          <w:p w14:paraId="6B318E31" w14:textId="77777777" w:rsidR="000048FB" w:rsidRPr="001254A0" w:rsidRDefault="000048FB"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6728E888"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6D97A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5EB662"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6879E99" w14:textId="77777777" w:rsidR="000048FB" w:rsidRPr="001254A0" w:rsidRDefault="000048FB" w:rsidP="00696D97">
            <w:pPr>
              <w:spacing w:after="0" w:line="240" w:lineRule="auto"/>
              <w:jc w:val="center"/>
              <w:rPr>
                <w:rFonts w:eastAsia="Calibri" w:cstheme="minorHAnsi"/>
                <w:b/>
                <w:sz w:val="20"/>
                <w:szCs w:val="20"/>
                <w:lang w:eastAsia="zh-CN"/>
              </w:rPr>
            </w:pPr>
          </w:p>
        </w:tc>
      </w:tr>
      <w:tr w:rsidR="000048FB" w:rsidRPr="001254A0" w14:paraId="280313C0" w14:textId="77777777" w:rsidTr="00696D97">
        <w:trPr>
          <w:trHeight w:val="367"/>
          <w:jc w:val="center"/>
        </w:trPr>
        <w:tc>
          <w:tcPr>
            <w:tcW w:w="3974" w:type="dxa"/>
            <w:shd w:val="clear" w:color="auto" w:fill="FFFF00"/>
            <w:vAlign w:val="center"/>
          </w:tcPr>
          <w:p w14:paraId="5ACFA27F" w14:textId="77777777" w:rsidR="000048FB" w:rsidRPr="001254A0" w:rsidRDefault="000048FB"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6A99D0E1"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29EF3369" w14:textId="77777777" w:rsidR="000048FB" w:rsidRPr="001254A0" w:rsidRDefault="000048FB"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8941DA8" w14:textId="77777777" w:rsidR="000048FB" w:rsidRPr="001254A0" w:rsidRDefault="000048FB"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4542A00E" w14:textId="77777777" w:rsidR="000048FB" w:rsidRPr="001254A0" w:rsidRDefault="000048FB" w:rsidP="00696D97">
            <w:pPr>
              <w:spacing w:after="0" w:line="240" w:lineRule="auto"/>
              <w:jc w:val="center"/>
              <w:rPr>
                <w:rFonts w:eastAsia="Calibri" w:cstheme="minorHAnsi"/>
                <w:b/>
                <w:sz w:val="20"/>
                <w:szCs w:val="20"/>
                <w:lang w:eastAsia="zh-CN"/>
              </w:rPr>
            </w:pPr>
          </w:p>
        </w:tc>
      </w:tr>
    </w:tbl>
    <w:p w14:paraId="2068A7A6" w14:textId="77777777" w:rsidR="000048FB" w:rsidRPr="000048FB" w:rsidRDefault="000048FB" w:rsidP="000048FB">
      <w:pPr>
        <w:rPr>
          <w:lang w:eastAsia="zh-CN"/>
        </w:rPr>
      </w:pPr>
    </w:p>
    <w:p w14:paraId="28CA6EE7" w14:textId="77777777" w:rsidR="002A2388" w:rsidRDefault="002A2388" w:rsidP="002A2388">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790D4EBC" w14:textId="77777777" w:rsidR="002A2388" w:rsidRDefault="002A2388">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0E9272B1" w14:textId="77777777" w:rsidR="002A2388" w:rsidRDefault="002A2388">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2346B576" w14:textId="77777777" w:rsidR="002A2388" w:rsidRDefault="002A2388">
      <w:pPr>
        <w:numPr>
          <w:ilvl w:val="0"/>
          <w:numId w:val="94"/>
        </w:numPr>
        <w:spacing w:after="0" w:line="276" w:lineRule="auto"/>
        <w:jc w:val="both"/>
        <w:rPr>
          <w:rFonts w:cstheme="minorHAnsi"/>
          <w:sz w:val="24"/>
          <w:szCs w:val="24"/>
        </w:rPr>
      </w:pPr>
      <w:r>
        <w:rPr>
          <w:rFonts w:cstheme="minorHAnsi"/>
          <w:sz w:val="24"/>
          <w:szCs w:val="24"/>
        </w:rPr>
        <w:lastRenderedPageBreak/>
        <w:t>Međimurje plin d.o.o. Čakovec – u dijelu koji proizlazi iz zakonskih i drugih obveza – opskrba plinom,</w:t>
      </w:r>
    </w:p>
    <w:p w14:paraId="6AAC3C71" w14:textId="77777777" w:rsidR="002A2388" w:rsidRDefault="002A2388">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6C97AD50" w14:textId="77777777" w:rsidR="002A2388" w:rsidRDefault="002A2388">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11E0D658" w14:textId="462CBE2F" w:rsidR="002A2388" w:rsidRDefault="002A2388">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798BA03E" w14:textId="77777777" w:rsidR="002A2388" w:rsidRDefault="002A2388">
      <w:pPr>
        <w:numPr>
          <w:ilvl w:val="0"/>
          <w:numId w:val="95"/>
        </w:numPr>
        <w:spacing w:after="0" w:line="276" w:lineRule="auto"/>
        <w:jc w:val="both"/>
        <w:rPr>
          <w:rFonts w:cstheme="minorHAnsi"/>
          <w:bCs/>
          <w:sz w:val="24"/>
          <w:szCs w:val="24"/>
        </w:rPr>
      </w:pPr>
      <w:r>
        <w:rPr>
          <w:rFonts w:cstheme="minorHAnsi"/>
          <w:sz w:val="24"/>
          <w:szCs w:val="24"/>
        </w:rPr>
        <w:t>BIOINSTITUT d.o.o.,</w:t>
      </w:r>
    </w:p>
    <w:p w14:paraId="7C8F6627" w14:textId="77777777" w:rsidR="002A2388" w:rsidRDefault="002A2388">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244EDB48" w14:textId="77777777" w:rsidR="002A2388" w:rsidRDefault="002A2388">
      <w:pPr>
        <w:numPr>
          <w:ilvl w:val="0"/>
          <w:numId w:val="95"/>
        </w:numPr>
        <w:spacing w:after="0" w:line="276" w:lineRule="auto"/>
        <w:jc w:val="both"/>
        <w:rPr>
          <w:rFonts w:cstheme="minorHAnsi"/>
          <w:sz w:val="24"/>
          <w:szCs w:val="24"/>
        </w:rPr>
      </w:pPr>
      <w:r>
        <w:rPr>
          <w:rFonts w:cstheme="minorHAnsi"/>
          <w:sz w:val="24"/>
          <w:szCs w:val="24"/>
        </w:rPr>
        <w:t>Crveni križ Čakovec,</w:t>
      </w:r>
    </w:p>
    <w:p w14:paraId="003F2F67" w14:textId="77777777" w:rsidR="002A2388" w:rsidRDefault="002A2388">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130A3885" w14:textId="77777777" w:rsidR="002A2388" w:rsidRDefault="002A2388">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18E8408A" w14:textId="77777777" w:rsidR="000048FB" w:rsidRPr="001438DA" w:rsidRDefault="000048FB" w:rsidP="000048FB">
      <w:pPr>
        <w:tabs>
          <w:tab w:val="left" w:pos="720"/>
        </w:tabs>
        <w:autoSpaceDE w:val="0"/>
        <w:spacing w:after="200" w:line="276" w:lineRule="auto"/>
        <w:contextualSpacing/>
        <w:jc w:val="both"/>
        <w:rPr>
          <w:rFonts w:cstheme="minorHAnsi"/>
          <w:bCs/>
          <w:sz w:val="24"/>
          <w:szCs w:val="24"/>
        </w:rPr>
      </w:pPr>
    </w:p>
    <w:p w14:paraId="02A1EBF2" w14:textId="77777777" w:rsidR="00A05C2B" w:rsidRDefault="00A05C2B" w:rsidP="00A05C2B">
      <w:pPr>
        <w:pStyle w:val="Naslov4"/>
        <w:numPr>
          <w:ilvl w:val="0"/>
          <w:numId w:val="0"/>
        </w:numPr>
        <w:ind w:left="851"/>
      </w:pPr>
      <w:bookmarkStart w:id="1199" w:name="_Toc198881088"/>
      <w:r>
        <w:t>8.2.4.3. Epidemije i pandemije</w:t>
      </w:r>
      <w:bookmarkEnd w:id="1199"/>
    </w:p>
    <w:p w14:paraId="09039605" w14:textId="18E55DF6" w:rsidR="00A05C2B" w:rsidRPr="00A05C2B" w:rsidRDefault="00A05C2B" w:rsidP="00A05C2B">
      <w:pPr>
        <w:rPr>
          <w:lang w:eastAsia="zh-CN"/>
        </w:rPr>
      </w:pPr>
    </w:p>
    <w:p w14:paraId="41F883CA" w14:textId="30D87033" w:rsidR="005B1CDA" w:rsidRDefault="00000000" w:rsidP="00047B70">
      <w:pPr>
        <w:pStyle w:val="Opisslike"/>
        <w:spacing w:line="276" w:lineRule="auto"/>
        <w:jc w:val="center"/>
      </w:pPr>
      <w:bookmarkStart w:id="1200" w:name="_Toc196826621"/>
      <w:r>
        <w:t xml:space="preserve">Tablica </w:t>
      </w:r>
      <w:fldSimple w:instr=" SEQ Tablica \* ARABIC ">
        <w:r w:rsidR="00B61DD6">
          <w:rPr>
            <w:noProof/>
          </w:rPr>
          <w:t>153</w:t>
        </w:r>
      </w:fldSimple>
      <w:r>
        <w:t>. Analiza stanja sustava civilne zaštite - Područje reagiranja - Epidemije i pandemije</w:t>
      </w:r>
      <w:bookmarkEnd w:id="1200"/>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862890" w:rsidRPr="001254A0" w14:paraId="73413B7C" w14:textId="77777777" w:rsidTr="00696D97">
        <w:trPr>
          <w:trHeight w:val="357"/>
          <w:tblHeader/>
          <w:jc w:val="center"/>
        </w:trPr>
        <w:tc>
          <w:tcPr>
            <w:tcW w:w="3974" w:type="dxa"/>
            <w:vMerge w:val="restart"/>
            <w:shd w:val="clear" w:color="auto" w:fill="auto"/>
          </w:tcPr>
          <w:p w14:paraId="568AC576" w14:textId="77777777" w:rsidR="00862890" w:rsidRPr="001254A0" w:rsidRDefault="00862890" w:rsidP="00696D97">
            <w:pPr>
              <w:spacing w:after="0" w:line="240" w:lineRule="auto"/>
              <w:jc w:val="center"/>
              <w:rPr>
                <w:rFonts w:eastAsia="Calibri" w:cstheme="minorHAnsi"/>
                <w:b/>
                <w:sz w:val="20"/>
                <w:szCs w:val="20"/>
                <w:lang w:eastAsia="zh-CN"/>
              </w:rPr>
            </w:pPr>
          </w:p>
          <w:p w14:paraId="24C61CEE"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5F50A0D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3338264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0C219CDC"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008B4B5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7AD5EA8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7B93E19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862890" w:rsidRPr="001254A0" w14:paraId="7E35AAFF" w14:textId="77777777" w:rsidTr="00696D97">
        <w:trPr>
          <w:trHeight w:val="282"/>
          <w:tblHeader/>
          <w:jc w:val="center"/>
        </w:trPr>
        <w:tc>
          <w:tcPr>
            <w:tcW w:w="3974" w:type="dxa"/>
            <w:vMerge/>
            <w:shd w:val="clear" w:color="auto" w:fill="auto"/>
          </w:tcPr>
          <w:p w14:paraId="2893ECB9" w14:textId="77777777" w:rsidR="00862890" w:rsidRPr="001254A0" w:rsidRDefault="00862890" w:rsidP="00696D97">
            <w:pPr>
              <w:spacing w:after="0" w:line="240" w:lineRule="auto"/>
              <w:jc w:val="both"/>
              <w:rPr>
                <w:rFonts w:eastAsia="Calibri" w:cstheme="minorHAnsi"/>
                <w:b/>
                <w:sz w:val="20"/>
                <w:szCs w:val="20"/>
                <w:lang w:eastAsia="zh-CN"/>
              </w:rPr>
            </w:pPr>
          </w:p>
        </w:tc>
        <w:tc>
          <w:tcPr>
            <w:tcW w:w="1102" w:type="dxa"/>
            <w:shd w:val="clear" w:color="auto" w:fill="auto"/>
          </w:tcPr>
          <w:p w14:paraId="4DED459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2294215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27CF5B1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58E5AD4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862890" w:rsidRPr="001254A0" w14:paraId="253EECF5" w14:textId="77777777" w:rsidTr="00696D97">
        <w:trPr>
          <w:trHeight w:val="585"/>
          <w:jc w:val="center"/>
        </w:trPr>
        <w:tc>
          <w:tcPr>
            <w:tcW w:w="8746" w:type="dxa"/>
            <w:gridSpan w:val="5"/>
            <w:shd w:val="clear" w:color="auto" w:fill="auto"/>
            <w:vAlign w:val="center"/>
          </w:tcPr>
          <w:p w14:paraId="6BEE04E6"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862890" w:rsidRPr="001254A0" w14:paraId="1C716051" w14:textId="77777777" w:rsidTr="00696D97">
        <w:trPr>
          <w:trHeight w:val="450"/>
          <w:jc w:val="center"/>
        </w:trPr>
        <w:tc>
          <w:tcPr>
            <w:tcW w:w="8746" w:type="dxa"/>
            <w:gridSpan w:val="5"/>
            <w:shd w:val="clear" w:color="auto" w:fill="auto"/>
            <w:vAlign w:val="center"/>
          </w:tcPr>
          <w:p w14:paraId="7A154127"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862890" w:rsidRPr="001254A0" w14:paraId="47A548F0" w14:textId="77777777" w:rsidTr="00696D97">
        <w:trPr>
          <w:trHeight w:val="357"/>
          <w:jc w:val="center"/>
        </w:trPr>
        <w:tc>
          <w:tcPr>
            <w:tcW w:w="3974" w:type="dxa"/>
            <w:shd w:val="clear" w:color="auto" w:fill="auto"/>
            <w:vAlign w:val="center"/>
          </w:tcPr>
          <w:p w14:paraId="4488D3AD"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502D5BE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2C894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9A93F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F2B9FFA"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1F6270C1" w14:textId="77777777" w:rsidTr="00696D97">
        <w:trPr>
          <w:trHeight w:val="357"/>
          <w:jc w:val="center"/>
        </w:trPr>
        <w:tc>
          <w:tcPr>
            <w:tcW w:w="3974" w:type="dxa"/>
            <w:shd w:val="clear" w:color="auto" w:fill="auto"/>
            <w:vAlign w:val="center"/>
          </w:tcPr>
          <w:p w14:paraId="2AEBE732"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371131F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B7CC6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29007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F043498"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1261CCEE" w14:textId="77777777" w:rsidTr="00696D97">
        <w:trPr>
          <w:trHeight w:val="357"/>
          <w:jc w:val="center"/>
        </w:trPr>
        <w:tc>
          <w:tcPr>
            <w:tcW w:w="3974" w:type="dxa"/>
            <w:shd w:val="clear" w:color="auto" w:fill="auto"/>
            <w:vAlign w:val="center"/>
          </w:tcPr>
          <w:p w14:paraId="1E8C652C"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B12004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A1A5F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067FBF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39543F"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26B418B" w14:textId="77777777" w:rsidTr="00696D97">
        <w:trPr>
          <w:trHeight w:val="282"/>
          <w:jc w:val="center"/>
        </w:trPr>
        <w:tc>
          <w:tcPr>
            <w:tcW w:w="8746" w:type="dxa"/>
            <w:gridSpan w:val="5"/>
            <w:shd w:val="clear" w:color="auto" w:fill="auto"/>
          </w:tcPr>
          <w:p w14:paraId="4CFF8A58"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862890" w:rsidRPr="001254A0" w14:paraId="162C96A7" w14:textId="77777777" w:rsidTr="00696D97">
        <w:trPr>
          <w:trHeight w:val="357"/>
          <w:jc w:val="center"/>
        </w:trPr>
        <w:tc>
          <w:tcPr>
            <w:tcW w:w="3974" w:type="dxa"/>
            <w:shd w:val="clear" w:color="auto" w:fill="auto"/>
            <w:vAlign w:val="center"/>
          </w:tcPr>
          <w:p w14:paraId="67BE105D"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186B9B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8EC07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79CD0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6BA5A7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7FCD4048" w14:textId="77777777" w:rsidTr="00696D97">
        <w:trPr>
          <w:trHeight w:val="357"/>
          <w:jc w:val="center"/>
        </w:trPr>
        <w:tc>
          <w:tcPr>
            <w:tcW w:w="3974" w:type="dxa"/>
            <w:shd w:val="clear" w:color="auto" w:fill="auto"/>
            <w:vAlign w:val="center"/>
          </w:tcPr>
          <w:p w14:paraId="479C4E8C"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527E2E7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C8A03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B7E8F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E70933C"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578A211" w14:textId="77777777" w:rsidTr="00696D97">
        <w:trPr>
          <w:trHeight w:val="357"/>
          <w:jc w:val="center"/>
        </w:trPr>
        <w:tc>
          <w:tcPr>
            <w:tcW w:w="3974" w:type="dxa"/>
            <w:shd w:val="clear" w:color="auto" w:fill="auto"/>
            <w:vAlign w:val="center"/>
          </w:tcPr>
          <w:p w14:paraId="0028020C"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9E32B7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06B13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CA974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9199512"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E6BD58B" w14:textId="77777777" w:rsidTr="00696D97">
        <w:trPr>
          <w:trHeight w:val="367"/>
          <w:jc w:val="center"/>
        </w:trPr>
        <w:tc>
          <w:tcPr>
            <w:tcW w:w="8746" w:type="dxa"/>
            <w:gridSpan w:val="5"/>
            <w:shd w:val="clear" w:color="auto" w:fill="auto"/>
            <w:vAlign w:val="center"/>
          </w:tcPr>
          <w:p w14:paraId="7FEE276F"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862890" w:rsidRPr="001254A0" w14:paraId="6F947823" w14:textId="77777777" w:rsidTr="00696D97">
        <w:trPr>
          <w:trHeight w:val="367"/>
          <w:jc w:val="center"/>
        </w:trPr>
        <w:tc>
          <w:tcPr>
            <w:tcW w:w="3974" w:type="dxa"/>
            <w:shd w:val="clear" w:color="auto" w:fill="auto"/>
            <w:vAlign w:val="center"/>
          </w:tcPr>
          <w:p w14:paraId="39EC1807"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316298FD"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2E93F09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8179B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2654E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596DED54" w14:textId="77777777" w:rsidTr="00696D97">
        <w:trPr>
          <w:trHeight w:val="367"/>
          <w:jc w:val="center"/>
        </w:trPr>
        <w:tc>
          <w:tcPr>
            <w:tcW w:w="3974" w:type="dxa"/>
            <w:shd w:val="clear" w:color="auto" w:fill="auto"/>
            <w:vAlign w:val="center"/>
          </w:tcPr>
          <w:p w14:paraId="2DD1BC78"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23814D8"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1C8486B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31426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3CCF8B4"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69DD533" w14:textId="77777777" w:rsidTr="00696D97">
        <w:trPr>
          <w:trHeight w:val="367"/>
          <w:jc w:val="center"/>
        </w:trPr>
        <w:tc>
          <w:tcPr>
            <w:tcW w:w="3974" w:type="dxa"/>
            <w:shd w:val="clear" w:color="auto" w:fill="auto"/>
            <w:vAlign w:val="center"/>
          </w:tcPr>
          <w:p w14:paraId="6936847B"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B856222"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712B16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2DA53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9276015"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49DEF13" w14:textId="77777777" w:rsidTr="00696D97">
        <w:trPr>
          <w:trHeight w:val="600"/>
          <w:jc w:val="center"/>
        </w:trPr>
        <w:tc>
          <w:tcPr>
            <w:tcW w:w="8746" w:type="dxa"/>
            <w:gridSpan w:val="5"/>
            <w:shd w:val="clear" w:color="auto" w:fill="auto"/>
            <w:vAlign w:val="center"/>
          </w:tcPr>
          <w:p w14:paraId="500901FC"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862890" w:rsidRPr="001254A0" w14:paraId="4B0DC61D" w14:textId="77777777" w:rsidTr="00696D97">
        <w:trPr>
          <w:trHeight w:val="330"/>
          <w:jc w:val="center"/>
        </w:trPr>
        <w:tc>
          <w:tcPr>
            <w:tcW w:w="8746" w:type="dxa"/>
            <w:gridSpan w:val="5"/>
            <w:shd w:val="clear" w:color="auto" w:fill="auto"/>
            <w:vAlign w:val="center"/>
          </w:tcPr>
          <w:p w14:paraId="39E96D2A"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62890" w:rsidRPr="001254A0" w14:paraId="4B483937" w14:textId="77777777" w:rsidTr="00696D97">
        <w:trPr>
          <w:trHeight w:val="428"/>
          <w:jc w:val="center"/>
        </w:trPr>
        <w:tc>
          <w:tcPr>
            <w:tcW w:w="3974" w:type="dxa"/>
            <w:shd w:val="clear" w:color="auto" w:fill="auto"/>
            <w:vAlign w:val="center"/>
          </w:tcPr>
          <w:p w14:paraId="6A7628EA"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20C85C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75FFC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E2949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16B4523"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2595764" w14:textId="77777777" w:rsidTr="00696D97">
        <w:trPr>
          <w:trHeight w:val="352"/>
          <w:jc w:val="center"/>
        </w:trPr>
        <w:tc>
          <w:tcPr>
            <w:tcW w:w="3974" w:type="dxa"/>
            <w:shd w:val="clear" w:color="auto" w:fill="auto"/>
            <w:vAlign w:val="center"/>
          </w:tcPr>
          <w:p w14:paraId="2CC7C33B"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699768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6475C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0631B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5AF54E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7C9C0FC" w14:textId="77777777" w:rsidTr="00696D97">
        <w:trPr>
          <w:trHeight w:val="352"/>
          <w:jc w:val="center"/>
        </w:trPr>
        <w:tc>
          <w:tcPr>
            <w:tcW w:w="3974" w:type="dxa"/>
            <w:shd w:val="clear" w:color="auto" w:fill="auto"/>
            <w:vAlign w:val="center"/>
          </w:tcPr>
          <w:p w14:paraId="187A9523"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osposobljenosti ljudstva i zapovjednog osoblja</w:t>
            </w:r>
          </w:p>
        </w:tc>
        <w:tc>
          <w:tcPr>
            <w:tcW w:w="1102" w:type="dxa"/>
            <w:shd w:val="clear" w:color="auto" w:fill="auto"/>
            <w:vAlign w:val="center"/>
          </w:tcPr>
          <w:p w14:paraId="31B8123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9FB22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826AC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046D0E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64EBE802" w14:textId="77777777" w:rsidTr="00696D97">
        <w:trPr>
          <w:trHeight w:val="362"/>
          <w:jc w:val="center"/>
        </w:trPr>
        <w:tc>
          <w:tcPr>
            <w:tcW w:w="3974" w:type="dxa"/>
            <w:shd w:val="clear" w:color="auto" w:fill="auto"/>
            <w:vAlign w:val="center"/>
          </w:tcPr>
          <w:p w14:paraId="61FD2F74"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9125FE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F667A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F25A3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7CAC5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237D640C" w14:textId="77777777" w:rsidTr="00696D97">
        <w:trPr>
          <w:trHeight w:val="362"/>
          <w:jc w:val="center"/>
        </w:trPr>
        <w:tc>
          <w:tcPr>
            <w:tcW w:w="3974" w:type="dxa"/>
            <w:shd w:val="clear" w:color="auto" w:fill="auto"/>
            <w:vAlign w:val="center"/>
          </w:tcPr>
          <w:p w14:paraId="4930783B"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38151A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26C59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78169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70770C0"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24E683B" w14:textId="77777777" w:rsidTr="00696D97">
        <w:trPr>
          <w:trHeight w:val="362"/>
          <w:jc w:val="center"/>
        </w:trPr>
        <w:tc>
          <w:tcPr>
            <w:tcW w:w="3974" w:type="dxa"/>
            <w:shd w:val="clear" w:color="auto" w:fill="auto"/>
            <w:vAlign w:val="center"/>
          </w:tcPr>
          <w:p w14:paraId="1C73E239"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4BA719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A448E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8DB5B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380E14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2B0E008E" w14:textId="77777777" w:rsidTr="00696D97">
        <w:trPr>
          <w:trHeight w:val="390"/>
          <w:jc w:val="center"/>
        </w:trPr>
        <w:tc>
          <w:tcPr>
            <w:tcW w:w="3974" w:type="dxa"/>
            <w:shd w:val="clear" w:color="auto" w:fill="auto"/>
            <w:vAlign w:val="center"/>
          </w:tcPr>
          <w:p w14:paraId="750195AB"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8D7B31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FE3778"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4A2E6A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878BD96"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916FEEA" w14:textId="77777777" w:rsidTr="00696D97">
        <w:trPr>
          <w:trHeight w:val="367"/>
          <w:jc w:val="center"/>
        </w:trPr>
        <w:tc>
          <w:tcPr>
            <w:tcW w:w="8746" w:type="dxa"/>
            <w:gridSpan w:val="5"/>
            <w:shd w:val="clear" w:color="auto" w:fill="auto"/>
            <w:vAlign w:val="center"/>
          </w:tcPr>
          <w:p w14:paraId="533811FD"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62890" w:rsidRPr="001254A0" w14:paraId="4B5CC856" w14:textId="77777777" w:rsidTr="00696D97">
        <w:trPr>
          <w:trHeight w:val="367"/>
          <w:jc w:val="center"/>
        </w:trPr>
        <w:tc>
          <w:tcPr>
            <w:tcW w:w="3974" w:type="dxa"/>
            <w:shd w:val="clear" w:color="auto" w:fill="auto"/>
            <w:vAlign w:val="center"/>
          </w:tcPr>
          <w:p w14:paraId="723E0EFA"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1D180F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4D25D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B0DBE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2F21000"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15B52EC" w14:textId="77777777" w:rsidTr="00696D97">
        <w:trPr>
          <w:trHeight w:val="367"/>
          <w:jc w:val="center"/>
        </w:trPr>
        <w:tc>
          <w:tcPr>
            <w:tcW w:w="3974" w:type="dxa"/>
            <w:shd w:val="clear" w:color="auto" w:fill="auto"/>
            <w:vAlign w:val="center"/>
          </w:tcPr>
          <w:p w14:paraId="417E5A4B"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275ABAE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C1DB1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FF7FD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D722B5"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5BE6F0B3" w14:textId="77777777" w:rsidTr="00696D97">
        <w:trPr>
          <w:trHeight w:val="367"/>
          <w:jc w:val="center"/>
        </w:trPr>
        <w:tc>
          <w:tcPr>
            <w:tcW w:w="3974" w:type="dxa"/>
            <w:shd w:val="clear" w:color="auto" w:fill="auto"/>
            <w:vAlign w:val="center"/>
          </w:tcPr>
          <w:p w14:paraId="4788E10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92EAE3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DDCBB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DE237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E039E9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2BE26AE7" w14:textId="77777777" w:rsidTr="00696D97">
        <w:trPr>
          <w:trHeight w:val="367"/>
          <w:jc w:val="center"/>
        </w:trPr>
        <w:tc>
          <w:tcPr>
            <w:tcW w:w="3974" w:type="dxa"/>
            <w:shd w:val="clear" w:color="auto" w:fill="auto"/>
            <w:vAlign w:val="center"/>
          </w:tcPr>
          <w:p w14:paraId="45ACDC91"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39682D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26359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4E3BB2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F8E947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2AF3142B" w14:textId="77777777" w:rsidTr="00696D97">
        <w:trPr>
          <w:trHeight w:val="352"/>
          <w:jc w:val="center"/>
        </w:trPr>
        <w:tc>
          <w:tcPr>
            <w:tcW w:w="3974" w:type="dxa"/>
            <w:shd w:val="clear" w:color="auto" w:fill="auto"/>
            <w:vAlign w:val="center"/>
          </w:tcPr>
          <w:p w14:paraId="282BF94F"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A0819E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D764D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44CB2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F3337D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1975CA7D" w14:textId="77777777" w:rsidTr="00696D97">
        <w:trPr>
          <w:trHeight w:val="352"/>
          <w:jc w:val="center"/>
        </w:trPr>
        <w:tc>
          <w:tcPr>
            <w:tcW w:w="3974" w:type="dxa"/>
            <w:shd w:val="clear" w:color="auto" w:fill="auto"/>
            <w:vAlign w:val="center"/>
          </w:tcPr>
          <w:p w14:paraId="4A598B44"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68407AC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B324A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91AD8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2BBCB5F"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EAF27A4" w14:textId="77777777" w:rsidTr="00696D97">
        <w:trPr>
          <w:trHeight w:val="352"/>
          <w:jc w:val="center"/>
        </w:trPr>
        <w:tc>
          <w:tcPr>
            <w:tcW w:w="3974" w:type="dxa"/>
            <w:shd w:val="clear" w:color="auto" w:fill="auto"/>
            <w:vAlign w:val="center"/>
          </w:tcPr>
          <w:p w14:paraId="56E5E21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C20886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1D48F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84B6A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360ABE4"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2D5B958" w14:textId="77777777" w:rsidTr="00696D97">
        <w:trPr>
          <w:trHeight w:val="352"/>
          <w:jc w:val="center"/>
        </w:trPr>
        <w:tc>
          <w:tcPr>
            <w:tcW w:w="8746" w:type="dxa"/>
            <w:gridSpan w:val="5"/>
            <w:shd w:val="clear" w:color="auto" w:fill="auto"/>
            <w:vAlign w:val="center"/>
          </w:tcPr>
          <w:p w14:paraId="609081F0"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62890" w:rsidRPr="001254A0" w14:paraId="353D7825" w14:textId="77777777" w:rsidTr="00696D97">
        <w:trPr>
          <w:trHeight w:val="352"/>
          <w:jc w:val="center"/>
        </w:trPr>
        <w:tc>
          <w:tcPr>
            <w:tcW w:w="3974" w:type="dxa"/>
            <w:shd w:val="clear" w:color="auto" w:fill="auto"/>
            <w:vAlign w:val="center"/>
          </w:tcPr>
          <w:p w14:paraId="7C3420AF"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6D6D0D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17685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0B3C3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D118C3A"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A210885" w14:textId="77777777" w:rsidTr="00696D97">
        <w:trPr>
          <w:trHeight w:val="352"/>
          <w:jc w:val="center"/>
        </w:trPr>
        <w:tc>
          <w:tcPr>
            <w:tcW w:w="3974" w:type="dxa"/>
            <w:shd w:val="clear" w:color="auto" w:fill="auto"/>
            <w:vAlign w:val="center"/>
          </w:tcPr>
          <w:p w14:paraId="1236EC93"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01E81A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6154C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FE90CA"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6057331"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AB55FBF" w14:textId="77777777" w:rsidTr="00696D97">
        <w:trPr>
          <w:trHeight w:val="352"/>
          <w:jc w:val="center"/>
        </w:trPr>
        <w:tc>
          <w:tcPr>
            <w:tcW w:w="3974" w:type="dxa"/>
            <w:shd w:val="clear" w:color="auto" w:fill="auto"/>
            <w:vAlign w:val="center"/>
          </w:tcPr>
          <w:p w14:paraId="6050E1D5"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9F48A9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76618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88769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33A9D67"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193ECC7F" w14:textId="77777777" w:rsidTr="00696D97">
        <w:trPr>
          <w:trHeight w:val="352"/>
          <w:jc w:val="center"/>
        </w:trPr>
        <w:tc>
          <w:tcPr>
            <w:tcW w:w="3974" w:type="dxa"/>
            <w:shd w:val="clear" w:color="auto" w:fill="auto"/>
            <w:vAlign w:val="center"/>
          </w:tcPr>
          <w:p w14:paraId="5B26E85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EAD510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09CB6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CC730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2649F43"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4470CB90" w14:textId="77777777" w:rsidTr="00696D97">
        <w:trPr>
          <w:trHeight w:val="352"/>
          <w:jc w:val="center"/>
        </w:trPr>
        <w:tc>
          <w:tcPr>
            <w:tcW w:w="3974" w:type="dxa"/>
            <w:shd w:val="clear" w:color="auto" w:fill="auto"/>
            <w:vAlign w:val="center"/>
          </w:tcPr>
          <w:p w14:paraId="1937E10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0FC1A36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A6DE5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AD933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BF5815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7A4B5A04" w14:textId="77777777" w:rsidTr="00696D97">
        <w:trPr>
          <w:trHeight w:val="352"/>
          <w:jc w:val="center"/>
        </w:trPr>
        <w:tc>
          <w:tcPr>
            <w:tcW w:w="3974" w:type="dxa"/>
            <w:shd w:val="clear" w:color="auto" w:fill="auto"/>
            <w:vAlign w:val="center"/>
          </w:tcPr>
          <w:p w14:paraId="363E3A0A"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C456C9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63F0B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15783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1B29001"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B9B48ED" w14:textId="77777777" w:rsidTr="00696D97">
        <w:trPr>
          <w:trHeight w:val="352"/>
          <w:jc w:val="center"/>
        </w:trPr>
        <w:tc>
          <w:tcPr>
            <w:tcW w:w="3974" w:type="dxa"/>
            <w:shd w:val="clear" w:color="auto" w:fill="auto"/>
            <w:vAlign w:val="center"/>
          </w:tcPr>
          <w:p w14:paraId="37C93B9F"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3E01197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3A570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2A5462"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AF3F218"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3C66CCD" w14:textId="77777777" w:rsidTr="00696D97">
        <w:trPr>
          <w:trHeight w:val="352"/>
          <w:jc w:val="center"/>
        </w:trPr>
        <w:tc>
          <w:tcPr>
            <w:tcW w:w="8746" w:type="dxa"/>
            <w:gridSpan w:val="5"/>
            <w:shd w:val="clear" w:color="auto" w:fill="auto"/>
            <w:vAlign w:val="center"/>
          </w:tcPr>
          <w:p w14:paraId="3F498D81"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862890" w:rsidRPr="001254A0" w14:paraId="320F2D6C" w14:textId="77777777" w:rsidTr="00696D97">
        <w:trPr>
          <w:trHeight w:val="352"/>
          <w:jc w:val="center"/>
        </w:trPr>
        <w:tc>
          <w:tcPr>
            <w:tcW w:w="3974" w:type="dxa"/>
            <w:shd w:val="clear" w:color="auto" w:fill="auto"/>
            <w:vAlign w:val="center"/>
          </w:tcPr>
          <w:p w14:paraId="6E48AD44"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52BFDC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B32FF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4479A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9FD360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6097D224" w14:textId="77777777" w:rsidTr="00696D97">
        <w:trPr>
          <w:trHeight w:val="352"/>
          <w:jc w:val="center"/>
        </w:trPr>
        <w:tc>
          <w:tcPr>
            <w:tcW w:w="3974" w:type="dxa"/>
            <w:shd w:val="clear" w:color="auto" w:fill="auto"/>
            <w:vAlign w:val="center"/>
          </w:tcPr>
          <w:p w14:paraId="0B4E5185"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69A012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2B2AF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1BC12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FCE18BD"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FF472E7" w14:textId="77777777" w:rsidTr="00696D97">
        <w:trPr>
          <w:trHeight w:val="352"/>
          <w:jc w:val="center"/>
        </w:trPr>
        <w:tc>
          <w:tcPr>
            <w:tcW w:w="3974" w:type="dxa"/>
            <w:shd w:val="clear" w:color="auto" w:fill="auto"/>
            <w:vAlign w:val="center"/>
          </w:tcPr>
          <w:p w14:paraId="3B6593DB"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42E61E2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1FF06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573DCC"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AEA776D"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4B2E9C9" w14:textId="77777777" w:rsidTr="00696D97">
        <w:trPr>
          <w:trHeight w:val="352"/>
          <w:jc w:val="center"/>
        </w:trPr>
        <w:tc>
          <w:tcPr>
            <w:tcW w:w="3974" w:type="dxa"/>
            <w:shd w:val="clear" w:color="auto" w:fill="auto"/>
            <w:vAlign w:val="center"/>
          </w:tcPr>
          <w:p w14:paraId="0FE8EDC0"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5F58C8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1D1692"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EF7BED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1625710"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AA46569" w14:textId="77777777" w:rsidTr="00696D97">
        <w:trPr>
          <w:trHeight w:val="352"/>
          <w:jc w:val="center"/>
        </w:trPr>
        <w:tc>
          <w:tcPr>
            <w:tcW w:w="3974" w:type="dxa"/>
            <w:shd w:val="clear" w:color="auto" w:fill="auto"/>
            <w:vAlign w:val="center"/>
          </w:tcPr>
          <w:p w14:paraId="0EBFB038"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AD812E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5A41D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79BF2B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4BB9087"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6D3C366" w14:textId="77777777" w:rsidTr="00696D97">
        <w:trPr>
          <w:trHeight w:val="352"/>
          <w:jc w:val="center"/>
        </w:trPr>
        <w:tc>
          <w:tcPr>
            <w:tcW w:w="3974" w:type="dxa"/>
            <w:shd w:val="clear" w:color="auto" w:fill="auto"/>
            <w:vAlign w:val="center"/>
          </w:tcPr>
          <w:p w14:paraId="5FD322D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1ED818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8FF56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C77CC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00B2693"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B2BD8BE" w14:textId="77777777" w:rsidTr="00696D97">
        <w:trPr>
          <w:trHeight w:val="352"/>
          <w:jc w:val="center"/>
        </w:trPr>
        <w:tc>
          <w:tcPr>
            <w:tcW w:w="3974" w:type="dxa"/>
            <w:shd w:val="clear" w:color="auto" w:fill="auto"/>
            <w:vAlign w:val="center"/>
          </w:tcPr>
          <w:p w14:paraId="24FBEC69"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6FA92F2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825E5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6AA0A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1A1E71C"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3D49968" w14:textId="77777777" w:rsidTr="00696D97">
        <w:trPr>
          <w:trHeight w:val="352"/>
          <w:jc w:val="center"/>
        </w:trPr>
        <w:tc>
          <w:tcPr>
            <w:tcW w:w="8746" w:type="dxa"/>
            <w:gridSpan w:val="5"/>
            <w:shd w:val="clear" w:color="auto" w:fill="auto"/>
            <w:vAlign w:val="center"/>
          </w:tcPr>
          <w:p w14:paraId="4C26B402" w14:textId="77777777" w:rsidR="00862890" w:rsidRPr="001254A0" w:rsidRDefault="00862890"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t>UDRUGE</w:t>
            </w:r>
          </w:p>
        </w:tc>
      </w:tr>
      <w:tr w:rsidR="00862890" w:rsidRPr="001254A0" w14:paraId="778BFEFC" w14:textId="77777777" w:rsidTr="00696D97">
        <w:trPr>
          <w:trHeight w:val="352"/>
          <w:jc w:val="center"/>
        </w:trPr>
        <w:tc>
          <w:tcPr>
            <w:tcW w:w="3974" w:type="dxa"/>
            <w:shd w:val="clear" w:color="auto" w:fill="auto"/>
            <w:vAlign w:val="center"/>
          </w:tcPr>
          <w:p w14:paraId="0E0DD4BF"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popunjenosti ljudstvom</w:t>
            </w:r>
          </w:p>
        </w:tc>
        <w:tc>
          <w:tcPr>
            <w:tcW w:w="1102" w:type="dxa"/>
            <w:shd w:val="clear" w:color="auto" w:fill="auto"/>
            <w:vAlign w:val="center"/>
          </w:tcPr>
          <w:p w14:paraId="43A74C1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1E409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A0592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D8878B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4416BBDF" w14:textId="77777777" w:rsidTr="00696D97">
        <w:trPr>
          <w:trHeight w:val="352"/>
          <w:jc w:val="center"/>
        </w:trPr>
        <w:tc>
          <w:tcPr>
            <w:tcW w:w="3974" w:type="dxa"/>
            <w:shd w:val="clear" w:color="auto" w:fill="auto"/>
            <w:vAlign w:val="center"/>
          </w:tcPr>
          <w:p w14:paraId="50C20926"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3EE5DD8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70855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B9549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6F019B4"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96A4A91" w14:textId="77777777" w:rsidTr="00696D97">
        <w:trPr>
          <w:trHeight w:val="352"/>
          <w:jc w:val="center"/>
        </w:trPr>
        <w:tc>
          <w:tcPr>
            <w:tcW w:w="3974" w:type="dxa"/>
            <w:shd w:val="clear" w:color="auto" w:fill="auto"/>
            <w:vAlign w:val="center"/>
          </w:tcPr>
          <w:p w14:paraId="37323DAB"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D7492E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3564B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65996C"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FBB8F04"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2998CB4" w14:textId="77777777" w:rsidTr="00696D97">
        <w:trPr>
          <w:trHeight w:val="352"/>
          <w:jc w:val="center"/>
        </w:trPr>
        <w:tc>
          <w:tcPr>
            <w:tcW w:w="3974" w:type="dxa"/>
            <w:shd w:val="clear" w:color="auto" w:fill="auto"/>
            <w:vAlign w:val="center"/>
          </w:tcPr>
          <w:p w14:paraId="7DBB8CC4"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F14313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B0E81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C59845"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46F72F2"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2E40D28A" w14:textId="77777777" w:rsidTr="00696D97">
        <w:trPr>
          <w:trHeight w:val="352"/>
          <w:jc w:val="center"/>
        </w:trPr>
        <w:tc>
          <w:tcPr>
            <w:tcW w:w="3974" w:type="dxa"/>
            <w:shd w:val="clear" w:color="auto" w:fill="auto"/>
            <w:vAlign w:val="center"/>
          </w:tcPr>
          <w:p w14:paraId="57B78040"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5BFED3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FB6EC2"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ED4C8E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42C9AF1"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B0623E7" w14:textId="77777777" w:rsidTr="00696D97">
        <w:trPr>
          <w:trHeight w:val="352"/>
          <w:jc w:val="center"/>
        </w:trPr>
        <w:tc>
          <w:tcPr>
            <w:tcW w:w="3974" w:type="dxa"/>
            <w:shd w:val="clear" w:color="auto" w:fill="auto"/>
            <w:vAlign w:val="center"/>
          </w:tcPr>
          <w:p w14:paraId="07D9BA73"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6D277B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485CB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A197DC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EFBC01F"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6D7D24B" w14:textId="77777777" w:rsidTr="00696D97">
        <w:trPr>
          <w:trHeight w:val="352"/>
          <w:jc w:val="center"/>
        </w:trPr>
        <w:tc>
          <w:tcPr>
            <w:tcW w:w="3974" w:type="dxa"/>
            <w:shd w:val="clear" w:color="auto" w:fill="auto"/>
            <w:vAlign w:val="center"/>
          </w:tcPr>
          <w:p w14:paraId="759C290F"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2E023F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D10DA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05A5B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9B383E5"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5238F6D" w14:textId="77777777" w:rsidTr="00696D97">
        <w:trPr>
          <w:trHeight w:val="362"/>
          <w:jc w:val="center"/>
        </w:trPr>
        <w:tc>
          <w:tcPr>
            <w:tcW w:w="8746" w:type="dxa"/>
            <w:gridSpan w:val="5"/>
            <w:shd w:val="clear" w:color="auto" w:fill="auto"/>
            <w:vAlign w:val="center"/>
          </w:tcPr>
          <w:p w14:paraId="20AB4284"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862890" w:rsidRPr="001254A0" w14:paraId="28E17E4E" w14:textId="77777777" w:rsidTr="00696D97">
        <w:trPr>
          <w:trHeight w:val="362"/>
          <w:jc w:val="center"/>
        </w:trPr>
        <w:tc>
          <w:tcPr>
            <w:tcW w:w="8746" w:type="dxa"/>
            <w:gridSpan w:val="5"/>
            <w:shd w:val="clear" w:color="auto" w:fill="auto"/>
            <w:vAlign w:val="center"/>
          </w:tcPr>
          <w:p w14:paraId="204241C2"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62890" w:rsidRPr="001254A0" w14:paraId="26344A99" w14:textId="77777777" w:rsidTr="00696D97">
        <w:trPr>
          <w:trHeight w:val="352"/>
          <w:jc w:val="center"/>
        </w:trPr>
        <w:tc>
          <w:tcPr>
            <w:tcW w:w="3974" w:type="dxa"/>
            <w:shd w:val="clear" w:color="auto" w:fill="auto"/>
            <w:vAlign w:val="center"/>
          </w:tcPr>
          <w:p w14:paraId="6DB72D1B"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274A5C8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CD248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FF155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6E1F9A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46FD3B2C" w14:textId="77777777" w:rsidTr="00696D97">
        <w:trPr>
          <w:trHeight w:val="352"/>
          <w:jc w:val="center"/>
        </w:trPr>
        <w:tc>
          <w:tcPr>
            <w:tcW w:w="3974" w:type="dxa"/>
            <w:shd w:val="clear" w:color="auto" w:fill="auto"/>
            <w:vAlign w:val="center"/>
          </w:tcPr>
          <w:p w14:paraId="3F1EA6E0"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5F4AA4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363E6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0443D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0AA795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7A76FE2" w14:textId="77777777" w:rsidTr="00696D97">
        <w:trPr>
          <w:trHeight w:val="390"/>
          <w:jc w:val="center"/>
        </w:trPr>
        <w:tc>
          <w:tcPr>
            <w:tcW w:w="8746" w:type="dxa"/>
            <w:gridSpan w:val="5"/>
            <w:shd w:val="clear" w:color="auto" w:fill="auto"/>
            <w:vAlign w:val="center"/>
          </w:tcPr>
          <w:p w14:paraId="7BD3CE8A"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62890" w:rsidRPr="001254A0" w14:paraId="1F0E704B" w14:textId="77777777" w:rsidTr="00696D97">
        <w:trPr>
          <w:trHeight w:val="349"/>
          <w:jc w:val="center"/>
        </w:trPr>
        <w:tc>
          <w:tcPr>
            <w:tcW w:w="3974" w:type="dxa"/>
            <w:shd w:val="clear" w:color="auto" w:fill="auto"/>
            <w:vAlign w:val="center"/>
          </w:tcPr>
          <w:p w14:paraId="3D7BEC5F"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627C5F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E34DB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28E79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48F5E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604CBFE9" w14:textId="77777777" w:rsidTr="00696D97">
        <w:trPr>
          <w:trHeight w:val="357"/>
          <w:jc w:val="center"/>
        </w:trPr>
        <w:tc>
          <w:tcPr>
            <w:tcW w:w="3974" w:type="dxa"/>
            <w:shd w:val="clear" w:color="auto" w:fill="auto"/>
            <w:vAlign w:val="center"/>
          </w:tcPr>
          <w:p w14:paraId="07F6B644"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EBB15B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3C3EB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3DF98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99D352"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5D825BEB" w14:textId="77777777" w:rsidTr="00696D97">
        <w:trPr>
          <w:trHeight w:val="406"/>
          <w:jc w:val="center"/>
        </w:trPr>
        <w:tc>
          <w:tcPr>
            <w:tcW w:w="8746" w:type="dxa"/>
            <w:gridSpan w:val="5"/>
            <w:shd w:val="clear" w:color="auto" w:fill="auto"/>
            <w:vAlign w:val="center"/>
          </w:tcPr>
          <w:p w14:paraId="7B6B46A7"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62890" w:rsidRPr="001254A0" w14:paraId="35CD948D" w14:textId="77777777" w:rsidTr="00696D97">
        <w:trPr>
          <w:trHeight w:val="367"/>
          <w:jc w:val="center"/>
        </w:trPr>
        <w:tc>
          <w:tcPr>
            <w:tcW w:w="3974" w:type="dxa"/>
            <w:shd w:val="clear" w:color="auto" w:fill="auto"/>
            <w:vAlign w:val="center"/>
          </w:tcPr>
          <w:p w14:paraId="6D0D2BE6"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2D59F51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1D3C5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A1AC0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8516648"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66F0756" w14:textId="77777777" w:rsidTr="00696D97">
        <w:trPr>
          <w:trHeight w:val="367"/>
          <w:jc w:val="center"/>
        </w:trPr>
        <w:tc>
          <w:tcPr>
            <w:tcW w:w="3974" w:type="dxa"/>
            <w:shd w:val="clear" w:color="auto" w:fill="auto"/>
            <w:vAlign w:val="center"/>
          </w:tcPr>
          <w:p w14:paraId="2AC8A823"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6EE7020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46CDE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5598F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0D92BB8"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541EE9E" w14:textId="77777777" w:rsidTr="00696D97">
        <w:trPr>
          <w:trHeight w:val="367"/>
          <w:jc w:val="center"/>
        </w:trPr>
        <w:tc>
          <w:tcPr>
            <w:tcW w:w="8746" w:type="dxa"/>
            <w:gridSpan w:val="5"/>
            <w:shd w:val="clear" w:color="auto" w:fill="auto"/>
            <w:vAlign w:val="center"/>
          </w:tcPr>
          <w:p w14:paraId="5C7951BF"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862890" w:rsidRPr="001254A0" w14:paraId="1787B536" w14:textId="77777777" w:rsidTr="00696D97">
        <w:trPr>
          <w:trHeight w:val="367"/>
          <w:jc w:val="center"/>
        </w:trPr>
        <w:tc>
          <w:tcPr>
            <w:tcW w:w="3974" w:type="dxa"/>
            <w:shd w:val="clear" w:color="auto" w:fill="auto"/>
            <w:vAlign w:val="center"/>
          </w:tcPr>
          <w:p w14:paraId="3D6C0242"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39F762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85217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60D36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299F638"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1CDB6F55" w14:textId="77777777" w:rsidTr="00696D97">
        <w:trPr>
          <w:trHeight w:val="367"/>
          <w:jc w:val="center"/>
        </w:trPr>
        <w:tc>
          <w:tcPr>
            <w:tcW w:w="3974" w:type="dxa"/>
            <w:shd w:val="clear" w:color="auto" w:fill="auto"/>
            <w:vAlign w:val="center"/>
          </w:tcPr>
          <w:p w14:paraId="4C3F9DA0"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F8EE82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6C0E2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670785"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F9832A3"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7B62362" w14:textId="77777777" w:rsidTr="00696D97">
        <w:trPr>
          <w:trHeight w:val="367"/>
          <w:jc w:val="center"/>
        </w:trPr>
        <w:tc>
          <w:tcPr>
            <w:tcW w:w="8746" w:type="dxa"/>
            <w:gridSpan w:val="5"/>
            <w:shd w:val="clear" w:color="auto" w:fill="auto"/>
            <w:vAlign w:val="center"/>
          </w:tcPr>
          <w:p w14:paraId="294ADABC"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862890" w:rsidRPr="001254A0" w14:paraId="0AF608E2" w14:textId="77777777" w:rsidTr="00696D97">
        <w:trPr>
          <w:trHeight w:val="367"/>
          <w:jc w:val="center"/>
        </w:trPr>
        <w:tc>
          <w:tcPr>
            <w:tcW w:w="3974" w:type="dxa"/>
            <w:shd w:val="clear" w:color="auto" w:fill="auto"/>
            <w:vAlign w:val="center"/>
          </w:tcPr>
          <w:p w14:paraId="61782C35"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A44E3A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DDE41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852F1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66B3C52"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1803305" w14:textId="77777777" w:rsidTr="00696D97">
        <w:trPr>
          <w:trHeight w:val="367"/>
          <w:jc w:val="center"/>
        </w:trPr>
        <w:tc>
          <w:tcPr>
            <w:tcW w:w="3974" w:type="dxa"/>
            <w:shd w:val="clear" w:color="auto" w:fill="auto"/>
            <w:vAlign w:val="center"/>
          </w:tcPr>
          <w:p w14:paraId="1BBF7994"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BA7F47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59461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E23B7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E111C87"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417C21BE" w14:textId="77777777" w:rsidTr="00696D97">
        <w:trPr>
          <w:trHeight w:val="367"/>
          <w:jc w:val="center"/>
        </w:trPr>
        <w:tc>
          <w:tcPr>
            <w:tcW w:w="3974" w:type="dxa"/>
            <w:shd w:val="clear" w:color="auto" w:fill="FFFF00"/>
            <w:vAlign w:val="center"/>
          </w:tcPr>
          <w:p w14:paraId="0E3227B4"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3529D28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207F1A8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472891F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7A73A489" w14:textId="77777777" w:rsidR="00862890" w:rsidRPr="001254A0" w:rsidRDefault="00862890" w:rsidP="00696D97">
            <w:pPr>
              <w:spacing w:after="0" w:line="240" w:lineRule="auto"/>
              <w:jc w:val="center"/>
              <w:rPr>
                <w:rFonts w:eastAsia="Calibri" w:cstheme="minorHAnsi"/>
                <w:b/>
                <w:sz w:val="20"/>
                <w:szCs w:val="20"/>
                <w:lang w:eastAsia="zh-CN"/>
              </w:rPr>
            </w:pPr>
          </w:p>
        </w:tc>
      </w:tr>
    </w:tbl>
    <w:p w14:paraId="1CAEEAA0" w14:textId="77777777" w:rsidR="002A49AB" w:rsidRPr="002A49AB" w:rsidRDefault="002A49AB" w:rsidP="002A49AB">
      <w:pPr>
        <w:rPr>
          <w:lang w:eastAsia="zh-CN"/>
        </w:rPr>
      </w:pPr>
    </w:p>
    <w:p w14:paraId="505480E1" w14:textId="77777777" w:rsidR="005B1CDA" w:rsidRDefault="005B1CDA">
      <w:pPr>
        <w:spacing w:after="0" w:line="276" w:lineRule="auto"/>
        <w:jc w:val="both"/>
        <w:rPr>
          <w:sz w:val="24"/>
          <w:szCs w:val="24"/>
        </w:rPr>
      </w:pPr>
    </w:p>
    <w:p w14:paraId="27F9711F" w14:textId="77777777" w:rsidR="005B1CDA" w:rsidRDefault="00000000">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7757433"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Zavod za javno zdravstvo Međimurske županije,</w:t>
      </w:r>
    </w:p>
    <w:p w14:paraId="5FF79C5F"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Zavod za hitnu medicinu Međimurske županije,</w:t>
      </w:r>
    </w:p>
    <w:p w14:paraId="3936CC2B" w14:textId="77777777" w:rsidR="005B1CDA" w:rsidRDefault="00000000">
      <w:pPr>
        <w:numPr>
          <w:ilvl w:val="0"/>
          <w:numId w:val="92"/>
        </w:numPr>
        <w:autoSpaceDE w:val="0"/>
        <w:spacing w:after="0" w:line="276" w:lineRule="auto"/>
        <w:contextualSpacing/>
        <w:jc w:val="both"/>
        <w:rPr>
          <w:color w:val="000000"/>
          <w:sz w:val="24"/>
          <w:szCs w:val="28"/>
          <w:lang w:val="en-US"/>
        </w:rPr>
      </w:pPr>
      <w:r>
        <w:rPr>
          <w:color w:val="000000"/>
          <w:sz w:val="24"/>
          <w:szCs w:val="28"/>
          <w:lang w:val="en-US"/>
        </w:rPr>
        <w:t>Dom zdravlja Međimurske županije,</w:t>
      </w:r>
    </w:p>
    <w:p w14:paraId="0643576E" w14:textId="075AE0D8" w:rsidR="005B1CDA" w:rsidRDefault="00000000">
      <w:pPr>
        <w:numPr>
          <w:ilvl w:val="0"/>
          <w:numId w:val="92"/>
        </w:numPr>
        <w:autoSpaceDE w:val="0"/>
        <w:spacing w:after="0" w:line="276" w:lineRule="auto"/>
        <w:contextualSpacing/>
        <w:jc w:val="both"/>
        <w:rPr>
          <w:color w:val="000000"/>
          <w:sz w:val="24"/>
          <w:szCs w:val="28"/>
          <w:lang w:val="en-US"/>
        </w:rPr>
      </w:pPr>
      <w:r>
        <w:rPr>
          <w:color w:val="000000"/>
          <w:sz w:val="24"/>
          <w:szCs w:val="28"/>
          <w:lang w:val="en-US"/>
        </w:rPr>
        <w:t>Dom zdravlja Čakovec,</w:t>
      </w:r>
    </w:p>
    <w:p w14:paraId="607DC737"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Opća bolnica Čakovec,</w:t>
      </w:r>
    </w:p>
    <w:p w14:paraId="545061EB"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lastRenderedPageBreak/>
        <w:t>Crveni križ Grada Čakovca,</w:t>
      </w:r>
    </w:p>
    <w:p w14:paraId="21E7AF62" w14:textId="0F53F196" w:rsidR="00984C94" w:rsidRDefault="006003BD">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 xml:space="preserve">BIOINSTITUT </w:t>
      </w:r>
      <w:r w:rsidR="00984C94">
        <w:rPr>
          <w:color w:val="000000"/>
          <w:sz w:val="24"/>
          <w:szCs w:val="28"/>
          <w:lang w:val="en-US"/>
        </w:rPr>
        <w:t>d.o.o.,</w:t>
      </w:r>
    </w:p>
    <w:p w14:paraId="49A0B778" w14:textId="7BD0DD63" w:rsidR="00793A13" w:rsidRPr="007C1EB7" w:rsidRDefault="00793A13">
      <w:pPr>
        <w:numPr>
          <w:ilvl w:val="0"/>
          <w:numId w:val="92"/>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w:t>
      </w:r>
      <w:r w:rsidR="007C1EB7" w:rsidRPr="007C1EB7">
        <w:rPr>
          <w:rFonts w:cstheme="minorHAnsi"/>
          <w:bCs/>
          <w:sz w:val="24"/>
          <w:szCs w:val="24"/>
        </w:rPr>
        <w:t xml:space="preserve"> Čakovec</w:t>
      </w:r>
      <w:r w:rsidR="007C1EB7">
        <w:rPr>
          <w:rFonts w:cstheme="minorHAnsi"/>
          <w:bCs/>
          <w:sz w:val="24"/>
          <w:szCs w:val="24"/>
        </w:rPr>
        <w:t>.</w:t>
      </w:r>
    </w:p>
    <w:p w14:paraId="0B483712" w14:textId="35AB633E" w:rsidR="005B1CDA" w:rsidRDefault="005B1CDA" w:rsidP="00793A13">
      <w:pPr>
        <w:autoSpaceDE w:val="0"/>
        <w:spacing w:after="200" w:line="276" w:lineRule="auto"/>
        <w:ind w:left="720"/>
        <w:contextualSpacing/>
        <w:jc w:val="both"/>
        <w:rPr>
          <w:color w:val="000000"/>
          <w:sz w:val="24"/>
          <w:szCs w:val="28"/>
          <w:lang w:val="en-US"/>
        </w:rPr>
      </w:pPr>
    </w:p>
    <w:p w14:paraId="7F863387" w14:textId="77777777" w:rsidR="005B1CDA" w:rsidRDefault="005B1CDA">
      <w:pPr>
        <w:autoSpaceDE w:val="0"/>
        <w:spacing w:after="200" w:line="276" w:lineRule="auto"/>
        <w:contextualSpacing/>
        <w:jc w:val="both"/>
        <w:rPr>
          <w:color w:val="000000"/>
          <w:sz w:val="24"/>
          <w:szCs w:val="28"/>
          <w:lang w:val="en-US"/>
        </w:rPr>
      </w:pPr>
    </w:p>
    <w:p w14:paraId="1C1EA56A" w14:textId="77777777" w:rsidR="00A05C2B" w:rsidRDefault="00A05C2B" w:rsidP="00A05C2B">
      <w:pPr>
        <w:pStyle w:val="Naslov4"/>
        <w:numPr>
          <w:ilvl w:val="0"/>
          <w:numId w:val="0"/>
        </w:numPr>
        <w:ind w:left="851"/>
        <w:rPr>
          <w:lang w:val="en-US"/>
        </w:rPr>
      </w:pPr>
      <w:bookmarkStart w:id="1201" w:name="_Toc198881089"/>
      <w:r>
        <w:rPr>
          <w:lang w:val="en-US"/>
        </w:rPr>
        <w:t>8.2.4.4. Ekstremne vremenske pojave – Ekstremne temperature</w:t>
      </w:r>
      <w:bookmarkEnd w:id="1201"/>
    </w:p>
    <w:p w14:paraId="1ECA217F" w14:textId="5EBC9884" w:rsidR="00A05C2B" w:rsidRPr="00A05C2B" w:rsidRDefault="00A05C2B" w:rsidP="00A05C2B">
      <w:pPr>
        <w:rPr>
          <w:lang w:val="en-US" w:eastAsia="zh-CN"/>
        </w:rPr>
      </w:pPr>
    </w:p>
    <w:p w14:paraId="1C906D2D" w14:textId="03246B0A" w:rsidR="005B1CDA" w:rsidRDefault="00000000" w:rsidP="00515D32">
      <w:pPr>
        <w:pStyle w:val="Opisslike"/>
        <w:spacing w:line="276" w:lineRule="auto"/>
        <w:jc w:val="center"/>
      </w:pPr>
      <w:bookmarkStart w:id="1202" w:name="_Toc196826622"/>
      <w:r>
        <w:t xml:space="preserve">Tablica </w:t>
      </w:r>
      <w:fldSimple w:instr=" SEQ Tablica \* ARABIC ">
        <w:r w:rsidR="00B61DD6">
          <w:rPr>
            <w:noProof/>
          </w:rPr>
          <w:t>154</w:t>
        </w:r>
      </w:fldSimple>
      <w:r>
        <w:t>. Analiza stanja sustava civilne zaštite - Područje reagiranja – Ekstremne temperature</w:t>
      </w:r>
      <w:bookmarkEnd w:id="1202"/>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862890" w:rsidRPr="001254A0" w14:paraId="085C3BCA" w14:textId="77777777" w:rsidTr="00696D97">
        <w:trPr>
          <w:trHeight w:val="357"/>
          <w:tblHeader/>
          <w:jc w:val="center"/>
        </w:trPr>
        <w:tc>
          <w:tcPr>
            <w:tcW w:w="3974" w:type="dxa"/>
            <w:vMerge w:val="restart"/>
            <w:shd w:val="clear" w:color="auto" w:fill="auto"/>
          </w:tcPr>
          <w:p w14:paraId="721EA353" w14:textId="77777777" w:rsidR="00862890" w:rsidRPr="001254A0" w:rsidRDefault="00862890" w:rsidP="00696D97">
            <w:pPr>
              <w:spacing w:after="0" w:line="240" w:lineRule="auto"/>
              <w:jc w:val="center"/>
              <w:rPr>
                <w:rFonts w:eastAsia="Calibri" w:cstheme="minorHAnsi"/>
                <w:b/>
                <w:sz w:val="20"/>
                <w:szCs w:val="20"/>
                <w:lang w:eastAsia="zh-CN"/>
              </w:rPr>
            </w:pPr>
          </w:p>
          <w:p w14:paraId="1C6C8F3B"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0BBF897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4E08D16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435620FA"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5A3BF86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49B467BF"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28FCE14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862890" w:rsidRPr="001254A0" w14:paraId="38B9742A" w14:textId="77777777" w:rsidTr="00696D97">
        <w:trPr>
          <w:trHeight w:val="282"/>
          <w:tblHeader/>
          <w:jc w:val="center"/>
        </w:trPr>
        <w:tc>
          <w:tcPr>
            <w:tcW w:w="3974" w:type="dxa"/>
            <w:vMerge/>
            <w:shd w:val="clear" w:color="auto" w:fill="auto"/>
          </w:tcPr>
          <w:p w14:paraId="556E6EAD" w14:textId="77777777" w:rsidR="00862890" w:rsidRPr="001254A0" w:rsidRDefault="00862890" w:rsidP="00696D97">
            <w:pPr>
              <w:spacing w:after="0" w:line="240" w:lineRule="auto"/>
              <w:jc w:val="both"/>
              <w:rPr>
                <w:rFonts w:eastAsia="Calibri" w:cstheme="minorHAnsi"/>
                <w:b/>
                <w:sz w:val="20"/>
                <w:szCs w:val="20"/>
                <w:lang w:eastAsia="zh-CN"/>
              </w:rPr>
            </w:pPr>
          </w:p>
        </w:tc>
        <w:tc>
          <w:tcPr>
            <w:tcW w:w="1102" w:type="dxa"/>
            <w:shd w:val="clear" w:color="auto" w:fill="auto"/>
          </w:tcPr>
          <w:p w14:paraId="0898C8D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685D28A8"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58EDA55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2FED2BE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862890" w:rsidRPr="001254A0" w14:paraId="469E0E74" w14:textId="77777777" w:rsidTr="00696D97">
        <w:trPr>
          <w:trHeight w:val="585"/>
          <w:jc w:val="center"/>
        </w:trPr>
        <w:tc>
          <w:tcPr>
            <w:tcW w:w="8746" w:type="dxa"/>
            <w:gridSpan w:val="5"/>
            <w:shd w:val="clear" w:color="auto" w:fill="auto"/>
            <w:vAlign w:val="center"/>
          </w:tcPr>
          <w:p w14:paraId="3DAA3AC9"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862890" w:rsidRPr="001254A0" w14:paraId="09475A5D" w14:textId="77777777" w:rsidTr="00696D97">
        <w:trPr>
          <w:trHeight w:val="450"/>
          <w:jc w:val="center"/>
        </w:trPr>
        <w:tc>
          <w:tcPr>
            <w:tcW w:w="8746" w:type="dxa"/>
            <w:gridSpan w:val="5"/>
            <w:shd w:val="clear" w:color="auto" w:fill="auto"/>
            <w:vAlign w:val="center"/>
          </w:tcPr>
          <w:p w14:paraId="389D6563"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862890" w:rsidRPr="001254A0" w14:paraId="2C804F15" w14:textId="77777777" w:rsidTr="00696D97">
        <w:trPr>
          <w:trHeight w:val="357"/>
          <w:jc w:val="center"/>
        </w:trPr>
        <w:tc>
          <w:tcPr>
            <w:tcW w:w="3974" w:type="dxa"/>
            <w:shd w:val="clear" w:color="auto" w:fill="auto"/>
            <w:vAlign w:val="center"/>
          </w:tcPr>
          <w:p w14:paraId="11625BA2"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562120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5A1E3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44DF2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73161C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AC3B51E" w14:textId="77777777" w:rsidTr="00696D97">
        <w:trPr>
          <w:trHeight w:val="357"/>
          <w:jc w:val="center"/>
        </w:trPr>
        <w:tc>
          <w:tcPr>
            <w:tcW w:w="3974" w:type="dxa"/>
            <w:shd w:val="clear" w:color="auto" w:fill="auto"/>
            <w:vAlign w:val="center"/>
          </w:tcPr>
          <w:p w14:paraId="5166AFEB"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B77BBA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6734C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61D11F"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0A09011"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72ADACF" w14:textId="77777777" w:rsidTr="00696D97">
        <w:trPr>
          <w:trHeight w:val="357"/>
          <w:jc w:val="center"/>
        </w:trPr>
        <w:tc>
          <w:tcPr>
            <w:tcW w:w="3974" w:type="dxa"/>
            <w:shd w:val="clear" w:color="auto" w:fill="auto"/>
            <w:vAlign w:val="center"/>
          </w:tcPr>
          <w:p w14:paraId="01080AAE"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C8E735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EB273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B4D770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DC8017"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22072CF" w14:textId="77777777" w:rsidTr="00696D97">
        <w:trPr>
          <w:trHeight w:val="282"/>
          <w:jc w:val="center"/>
        </w:trPr>
        <w:tc>
          <w:tcPr>
            <w:tcW w:w="8746" w:type="dxa"/>
            <w:gridSpan w:val="5"/>
            <w:shd w:val="clear" w:color="auto" w:fill="auto"/>
          </w:tcPr>
          <w:p w14:paraId="1218F29F"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862890" w:rsidRPr="001254A0" w14:paraId="26646A73" w14:textId="77777777" w:rsidTr="00696D97">
        <w:trPr>
          <w:trHeight w:val="357"/>
          <w:jc w:val="center"/>
        </w:trPr>
        <w:tc>
          <w:tcPr>
            <w:tcW w:w="3974" w:type="dxa"/>
            <w:shd w:val="clear" w:color="auto" w:fill="auto"/>
            <w:vAlign w:val="center"/>
          </w:tcPr>
          <w:p w14:paraId="11E1601F"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E312E7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D0AE0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B1F73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D67138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4FD17BCF" w14:textId="77777777" w:rsidTr="00696D97">
        <w:trPr>
          <w:trHeight w:val="357"/>
          <w:jc w:val="center"/>
        </w:trPr>
        <w:tc>
          <w:tcPr>
            <w:tcW w:w="3974" w:type="dxa"/>
            <w:shd w:val="clear" w:color="auto" w:fill="auto"/>
            <w:vAlign w:val="center"/>
          </w:tcPr>
          <w:p w14:paraId="755479F1"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44D70D4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25716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7B512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1E4565A"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E6726A7" w14:textId="77777777" w:rsidTr="00696D97">
        <w:trPr>
          <w:trHeight w:val="357"/>
          <w:jc w:val="center"/>
        </w:trPr>
        <w:tc>
          <w:tcPr>
            <w:tcW w:w="3974" w:type="dxa"/>
            <w:shd w:val="clear" w:color="auto" w:fill="auto"/>
            <w:vAlign w:val="center"/>
          </w:tcPr>
          <w:p w14:paraId="3287881F"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47DD186"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DBC75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7C11C7"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5C2D4B7"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490D8D73" w14:textId="77777777" w:rsidTr="00696D97">
        <w:trPr>
          <w:trHeight w:val="367"/>
          <w:jc w:val="center"/>
        </w:trPr>
        <w:tc>
          <w:tcPr>
            <w:tcW w:w="8746" w:type="dxa"/>
            <w:gridSpan w:val="5"/>
            <w:shd w:val="clear" w:color="auto" w:fill="auto"/>
            <w:vAlign w:val="center"/>
          </w:tcPr>
          <w:p w14:paraId="0642BB06"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862890" w:rsidRPr="001254A0" w14:paraId="71A5EA89" w14:textId="77777777" w:rsidTr="00696D97">
        <w:trPr>
          <w:trHeight w:val="367"/>
          <w:jc w:val="center"/>
        </w:trPr>
        <w:tc>
          <w:tcPr>
            <w:tcW w:w="3974" w:type="dxa"/>
            <w:shd w:val="clear" w:color="auto" w:fill="auto"/>
            <w:vAlign w:val="center"/>
          </w:tcPr>
          <w:p w14:paraId="27F85E6E"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7E4B59C7"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2BC033D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924F7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2FF928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57C4D021" w14:textId="77777777" w:rsidTr="00696D97">
        <w:trPr>
          <w:trHeight w:val="367"/>
          <w:jc w:val="center"/>
        </w:trPr>
        <w:tc>
          <w:tcPr>
            <w:tcW w:w="3974" w:type="dxa"/>
            <w:shd w:val="clear" w:color="auto" w:fill="auto"/>
            <w:vAlign w:val="center"/>
          </w:tcPr>
          <w:p w14:paraId="05237645"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3C7CE924"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1F08ED2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7E102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33DDFEF"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65BD64E5" w14:textId="77777777" w:rsidTr="00696D97">
        <w:trPr>
          <w:trHeight w:val="367"/>
          <w:jc w:val="center"/>
        </w:trPr>
        <w:tc>
          <w:tcPr>
            <w:tcW w:w="3974" w:type="dxa"/>
            <w:shd w:val="clear" w:color="auto" w:fill="auto"/>
            <w:vAlign w:val="center"/>
          </w:tcPr>
          <w:p w14:paraId="347168F1"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DD3AF0D" w14:textId="77777777" w:rsidR="00862890" w:rsidRPr="001254A0" w:rsidRDefault="00862890"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CEF8D3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087A3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945CC59"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504A5757" w14:textId="77777777" w:rsidTr="00696D97">
        <w:trPr>
          <w:trHeight w:val="600"/>
          <w:jc w:val="center"/>
        </w:trPr>
        <w:tc>
          <w:tcPr>
            <w:tcW w:w="8746" w:type="dxa"/>
            <w:gridSpan w:val="5"/>
            <w:shd w:val="clear" w:color="auto" w:fill="auto"/>
            <w:vAlign w:val="center"/>
          </w:tcPr>
          <w:p w14:paraId="2DD49AFB"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862890" w:rsidRPr="001254A0" w14:paraId="205AD264" w14:textId="77777777" w:rsidTr="00696D97">
        <w:trPr>
          <w:trHeight w:val="330"/>
          <w:jc w:val="center"/>
        </w:trPr>
        <w:tc>
          <w:tcPr>
            <w:tcW w:w="8746" w:type="dxa"/>
            <w:gridSpan w:val="5"/>
            <w:shd w:val="clear" w:color="auto" w:fill="auto"/>
            <w:vAlign w:val="center"/>
          </w:tcPr>
          <w:p w14:paraId="4F057B5F"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62890" w:rsidRPr="001254A0" w14:paraId="7CE6145F" w14:textId="77777777" w:rsidTr="00696D97">
        <w:trPr>
          <w:trHeight w:val="428"/>
          <w:jc w:val="center"/>
        </w:trPr>
        <w:tc>
          <w:tcPr>
            <w:tcW w:w="3974" w:type="dxa"/>
            <w:shd w:val="clear" w:color="auto" w:fill="auto"/>
            <w:vAlign w:val="center"/>
          </w:tcPr>
          <w:p w14:paraId="574608DD"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4CEEB8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2DE9A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9690561"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D003B0C"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3C01FE6" w14:textId="77777777" w:rsidTr="00696D97">
        <w:trPr>
          <w:trHeight w:val="352"/>
          <w:jc w:val="center"/>
        </w:trPr>
        <w:tc>
          <w:tcPr>
            <w:tcW w:w="3974" w:type="dxa"/>
            <w:shd w:val="clear" w:color="auto" w:fill="auto"/>
            <w:vAlign w:val="center"/>
          </w:tcPr>
          <w:p w14:paraId="21A878A0"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7284C3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FFEB3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F04B2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880797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C9BEDD2" w14:textId="77777777" w:rsidTr="00696D97">
        <w:trPr>
          <w:trHeight w:val="352"/>
          <w:jc w:val="center"/>
        </w:trPr>
        <w:tc>
          <w:tcPr>
            <w:tcW w:w="3974" w:type="dxa"/>
            <w:shd w:val="clear" w:color="auto" w:fill="auto"/>
            <w:vAlign w:val="center"/>
          </w:tcPr>
          <w:p w14:paraId="6C947C57"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77301E1"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1BDA5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94585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30E749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808CAE3" w14:textId="77777777" w:rsidTr="00696D97">
        <w:trPr>
          <w:trHeight w:val="362"/>
          <w:jc w:val="center"/>
        </w:trPr>
        <w:tc>
          <w:tcPr>
            <w:tcW w:w="3974" w:type="dxa"/>
            <w:shd w:val="clear" w:color="auto" w:fill="auto"/>
            <w:vAlign w:val="center"/>
          </w:tcPr>
          <w:p w14:paraId="44FF5BC5"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3705D2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B33B3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F2E1AD"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6C894F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6901812F" w14:textId="77777777" w:rsidTr="00696D97">
        <w:trPr>
          <w:trHeight w:val="362"/>
          <w:jc w:val="center"/>
        </w:trPr>
        <w:tc>
          <w:tcPr>
            <w:tcW w:w="3974" w:type="dxa"/>
            <w:shd w:val="clear" w:color="auto" w:fill="auto"/>
            <w:vAlign w:val="center"/>
          </w:tcPr>
          <w:p w14:paraId="545C2E9F"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F75608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0501E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277D5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200852B"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ECFFD91" w14:textId="77777777" w:rsidTr="00696D97">
        <w:trPr>
          <w:trHeight w:val="362"/>
          <w:jc w:val="center"/>
        </w:trPr>
        <w:tc>
          <w:tcPr>
            <w:tcW w:w="3974" w:type="dxa"/>
            <w:shd w:val="clear" w:color="auto" w:fill="auto"/>
            <w:vAlign w:val="center"/>
          </w:tcPr>
          <w:p w14:paraId="79C5DB9D"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36870A5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A3E86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17472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1182B4"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73B3A19" w14:textId="77777777" w:rsidTr="00696D97">
        <w:trPr>
          <w:trHeight w:val="390"/>
          <w:jc w:val="center"/>
        </w:trPr>
        <w:tc>
          <w:tcPr>
            <w:tcW w:w="3974" w:type="dxa"/>
            <w:shd w:val="clear" w:color="auto" w:fill="auto"/>
            <w:vAlign w:val="center"/>
          </w:tcPr>
          <w:p w14:paraId="0C3F9D23" w14:textId="77777777" w:rsidR="00862890" w:rsidRPr="001254A0" w:rsidRDefault="00862890"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F7C0C1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E9FB3E"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F586EA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E993961"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0FCFE2D0" w14:textId="77777777" w:rsidTr="00696D97">
        <w:trPr>
          <w:trHeight w:val="367"/>
          <w:jc w:val="center"/>
        </w:trPr>
        <w:tc>
          <w:tcPr>
            <w:tcW w:w="8746" w:type="dxa"/>
            <w:gridSpan w:val="5"/>
            <w:shd w:val="clear" w:color="auto" w:fill="auto"/>
            <w:vAlign w:val="center"/>
          </w:tcPr>
          <w:p w14:paraId="06308E4D"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62890" w:rsidRPr="001254A0" w14:paraId="0F8F6809" w14:textId="77777777" w:rsidTr="00696D97">
        <w:trPr>
          <w:trHeight w:val="367"/>
          <w:jc w:val="center"/>
        </w:trPr>
        <w:tc>
          <w:tcPr>
            <w:tcW w:w="3974" w:type="dxa"/>
            <w:shd w:val="clear" w:color="auto" w:fill="auto"/>
            <w:vAlign w:val="center"/>
          </w:tcPr>
          <w:p w14:paraId="353CF9F0"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F4D44C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536E6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BFAB4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51B9E2A"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FE9A566" w14:textId="77777777" w:rsidTr="00696D97">
        <w:trPr>
          <w:trHeight w:val="367"/>
          <w:jc w:val="center"/>
        </w:trPr>
        <w:tc>
          <w:tcPr>
            <w:tcW w:w="3974" w:type="dxa"/>
            <w:shd w:val="clear" w:color="auto" w:fill="auto"/>
            <w:vAlign w:val="center"/>
          </w:tcPr>
          <w:p w14:paraId="0B96CC48"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spremnosti zapovjednog osoblja</w:t>
            </w:r>
          </w:p>
        </w:tc>
        <w:tc>
          <w:tcPr>
            <w:tcW w:w="1102" w:type="dxa"/>
            <w:shd w:val="clear" w:color="auto" w:fill="auto"/>
            <w:vAlign w:val="center"/>
          </w:tcPr>
          <w:p w14:paraId="3327A3A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BEDC3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12346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871C6F0"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79C6AB1A" w14:textId="77777777" w:rsidTr="00696D97">
        <w:trPr>
          <w:trHeight w:val="367"/>
          <w:jc w:val="center"/>
        </w:trPr>
        <w:tc>
          <w:tcPr>
            <w:tcW w:w="3974" w:type="dxa"/>
            <w:shd w:val="clear" w:color="auto" w:fill="auto"/>
            <w:vAlign w:val="center"/>
          </w:tcPr>
          <w:p w14:paraId="417B2D72"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D8B3DC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CD496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855C3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62F907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B1EA260" w14:textId="77777777" w:rsidTr="00696D97">
        <w:trPr>
          <w:trHeight w:val="367"/>
          <w:jc w:val="center"/>
        </w:trPr>
        <w:tc>
          <w:tcPr>
            <w:tcW w:w="3974" w:type="dxa"/>
            <w:shd w:val="clear" w:color="auto" w:fill="auto"/>
            <w:vAlign w:val="center"/>
          </w:tcPr>
          <w:p w14:paraId="559EFE47"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F8DD11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9C584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F2356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F70243"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14C5E364" w14:textId="77777777" w:rsidTr="00696D97">
        <w:trPr>
          <w:trHeight w:val="352"/>
          <w:jc w:val="center"/>
        </w:trPr>
        <w:tc>
          <w:tcPr>
            <w:tcW w:w="3974" w:type="dxa"/>
            <w:shd w:val="clear" w:color="auto" w:fill="auto"/>
            <w:vAlign w:val="center"/>
          </w:tcPr>
          <w:p w14:paraId="21481525"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55FDED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F5CDDB"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E710E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C80D05B"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E3B5523" w14:textId="77777777" w:rsidTr="00696D97">
        <w:trPr>
          <w:trHeight w:val="352"/>
          <w:jc w:val="center"/>
        </w:trPr>
        <w:tc>
          <w:tcPr>
            <w:tcW w:w="3974" w:type="dxa"/>
            <w:shd w:val="clear" w:color="auto" w:fill="auto"/>
            <w:vAlign w:val="center"/>
          </w:tcPr>
          <w:p w14:paraId="06B12CE0"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6135408"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8B9BC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E34E0D"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73603C5"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7BE0D3D2" w14:textId="77777777" w:rsidTr="00696D97">
        <w:trPr>
          <w:trHeight w:val="352"/>
          <w:jc w:val="center"/>
        </w:trPr>
        <w:tc>
          <w:tcPr>
            <w:tcW w:w="3974" w:type="dxa"/>
            <w:shd w:val="clear" w:color="auto" w:fill="auto"/>
            <w:vAlign w:val="center"/>
          </w:tcPr>
          <w:p w14:paraId="053DFEE1" w14:textId="77777777" w:rsidR="00862890" w:rsidRPr="001254A0" w:rsidRDefault="00862890"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3667A51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34B19A"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8E49C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6B0E8D3" w14:textId="77777777" w:rsidR="00862890" w:rsidRPr="001254A0" w:rsidRDefault="00862890" w:rsidP="00696D97">
            <w:pPr>
              <w:spacing w:after="0" w:line="240" w:lineRule="auto"/>
              <w:jc w:val="center"/>
              <w:rPr>
                <w:rFonts w:eastAsia="Calibri" w:cstheme="minorHAnsi"/>
                <w:b/>
                <w:sz w:val="20"/>
                <w:szCs w:val="20"/>
                <w:lang w:eastAsia="zh-CN"/>
              </w:rPr>
            </w:pPr>
          </w:p>
        </w:tc>
      </w:tr>
      <w:tr w:rsidR="00862890" w:rsidRPr="001254A0" w14:paraId="3E644D8A" w14:textId="77777777" w:rsidTr="00696D97">
        <w:trPr>
          <w:trHeight w:val="362"/>
          <w:jc w:val="center"/>
        </w:trPr>
        <w:tc>
          <w:tcPr>
            <w:tcW w:w="8746" w:type="dxa"/>
            <w:gridSpan w:val="5"/>
            <w:shd w:val="clear" w:color="auto" w:fill="auto"/>
            <w:vAlign w:val="center"/>
          </w:tcPr>
          <w:p w14:paraId="7B2B1227"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862890" w:rsidRPr="001254A0" w14:paraId="6EB2CEBA" w14:textId="77777777" w:rsidTr="00696D97">
        <w:trPr>
          <w:trHeight w:val="362"/>
          <w:jc w:val="center"/>
        </w:trPr>
        <w:tc>
          <w:tcPr>
            <w:tcW w:w="8746" w:type="dxa"/>
            <w:gridSpan w:val="5"/>
            <w:shd w:val="clear" w:color="auto" w:fill="auto"/>
            <w:vAlign w:val="center"/>
          </w:tcPr>
          <w:p w14:paraId="28FF8C36"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62890" w:rsidRPr="001254A0" w14:paraId="6F02C2AA" w14:textId="77777777" w:rsidTr="00696D97">
        <w:trPr>
          <w:trHeight w:val="352"/>
          <w:jc w:val="center"/>
        </w:trPr>
        <w:tc>
          <w:tcPr>
            <w:tcW w:w="3974" w:type="dxa"/>
            <w:shd w:val="clear" w:color="auto" w:fill="auto"/>
            <w:vAlign w:val="center"/>
          </w:tcPr>
          <w:p w14:paraId="5CB1B0FA"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27DF46F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B1DA3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0CD562"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62D7EF"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3F081E68" w14:textId="77777777" w:rsidTr="00696D97">
        <w:trPr>
          <w:trHeight w:val="352"/>
          <w:jc w:val="center"/>
        </w:trPr>
        <w:tc>
          <w:tcPr>
            <w:tcW w:w="3974" w:type="dxa"/>
            <w:shd w:val="clear" w:color="auto" w:fill="auto"/>
            <w:vAlign w:val="center"/>
          </w:tcPr>
          <w:p w14:paraId="57F2E19A"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BC5B5E0"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DF1F8E"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CA4183"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63FF78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B501CBD" w14:textId="77777777" w:rsidTr="00696D97">
        <w:trPr>
          <w:trHeight w:val="390"/>
          <w:jc w:val="center"/>
        </w:trPr>
        <w:tc>
          <w:tcPr>
            <w:tcW w:w="8746" w:type="dxa"/>
            <w:gridSpan w:val="5"/>
            <w:shd w:val="clear" w:color="auto" w:fill="auto"/>
            <w:vAlign w:val="center"/>
          </w:tcPr>
          <w:p w14:paraId="35835B3E" w14:textId="77777777" w:rsidR="00862890" w:rsidRPr="001254A0" w:rsidRDefault="00862890"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62890" w:rsidRPr="001254A0" w14:paraId="65C6C176" w14:textId="77777777" w:rsidTr="00696D97">
        <w:trPr>
          <w:trHeight w:val="349"/>
          <w:jc w:val="center"/>
        </w:trPr>
        <w:tc>
          <w:tcPr>
            <w:tcW w:w="3974" w:type="dxa"/>
            <w:shd w:val="clear" w:color="auto" w:fill="auto"/>
            <w:vAlign w:val="center"/>
          </w:tcPr>
          <w:p w14:paraId="1B6B2F84"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A0A9EE9"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7F472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DA9757"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9ECA019"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45468E8" w14:textId="77777777" w:rsidTr="00696D97">
        <w:trPr>
          <w:trHeight w:val="357"/>
          <w:jc w:val="center"/>
        </w:trPr>
        <w:tc>
          <w:tcPr>
            <w:tcW w:w="3974" w:type="dxa"/>
            <w:shd w:val="clear" w:color="auto" w:fill="auto"/>
            <w:vAlign w:val="center"/>
          </w:tcPr>
          <w:p w14:paraId="14F8B8AB" w14:textId="77777777" w:rsidR="00862890" w:rsidRPr="001254A0" w:rsidRDefault="00862890"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4D121B5"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06EF54"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18236F" w14:textId="77777777" w:rsidR="00862890" w:rsidRPr="001254A0" w:rsidRDefault="00862890"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1442D2"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62890" w:rsidRPr="001254A0" w14:paraId="0E2E82C8" w14:textId="77777777" w:rsidTr="00696D97">
        <w:trPr>
          <w:trHeight w:val="367"/>
          <w:jc w:val="center"/>
        </w:trPr>
        <w:tc>
          <w:tcPr>
            <w:tcW w:w="3974" w:type="dxa"/>
            <w:shd w:val="clear" w:color="auto" w:fill="FFFF00"/>
            <w:vAlign w:val="center"/>
          </w:tcPr>
          <w:p w14:paraId="35492E00" w14:textId="77777777" w:rsidR="00862890" w:rsidRPr="001254A0" w:rsidRDefault="00862890"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537685C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04F7CE1C" w14:textId="77777777" w:rsidR="00862890" w:rsidRPr="001254A0" w:rsidRDefault="00862890"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31AACA56" w14:textId="77777777" w:rsidR="00862890" w:rsidRPr="001254A0" w:rsidRDefault="00862890"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002107A2" w14:textId="77777777" w:rsidR="00862890" w:rsidRPr="001254A0" w:rsidRDefault="00862890" w:rsidP="00696D97">
            <w:pPr>
              <w:spacing w:after="0" w:line="240" w:lineRule="auto"/>
              <w:jc w:val="center"/>
              <w:rPr>
                <w:rFonts w:eastAsia="Calibri" w:cstheme="minorHAnsi"/>
                <w:b/>
                <w:sz w:val="20"/>
                <w:szCs w:val="20"/>
                <w:lang w:eastAsia="zh-CN"/>
              </w:rPr>
            </w:pPr>
          </w:p>
        </w:tc>
      </w:tr>
    </w:tbl>
    <w:p w14:paraId="142AF76D" w14:textId="77777777" w:rsidR="005B1CDA" w:rsidRDefault="005B1CDA">
      <w:pPr>
        <w:rPr>
          <w:lang w:val="en-US" w:eastAsia="zh-CN"/>
        </w:rPr>
      </w:pPr>
    </w:p>
    <w:p w14:paraId="7E70BF7B" w14:textId="77777777" w:rsidR="005B1CDA" w:rsidRDefault="00000000">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466EC646"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Zavod za javno zdravstvo Međimurske županije,</w:t>
      </w:r>
    </w:p>
    <w:p w14:paraId="22B9372F"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Zavod za hitnu medicinu Međimurske županije,</w:t>
      </w:r>
    </w:p>
    <w:p w14:paraId="3686D20D" w14:textId="77777777" w:rsidR="005B1CDA" w:rsidRDefault="00000000">
      <w:pPr>
        <w:numPr>
          <w:ilvl w:val="0"/>
          <w:numId w:val="92"/>
        </w:numPr>
        <w:autoSpaceDE w:val="0"/>
        <w:spacing w:after="0" w:line="276" w:lineRule="auto"/>
        <w:contextualSpacing/>
        <w:jc w:val="both"/>
        <w:rPr>
          <w:color w:val="000000"/>
          <w:sz w:val="24"/>
          <w:szCs w:val="28"/>
          <w:lang w:val="en-US"/>
        </w:rPr>
      </w:pPr>
      <w:r>
        <w:rPr>
          <w:color w:val="000000"/>
          <w:sz w:val="24"/>
          <w:szCs w:val="28"/>
          <w:lang w:val="en-US"/>
        </w:rPr>
        <w:t>Dom zdravlja Međimurske županije,</w:t>
      </w:r>
    </w:p>
    <w:p w14:paraId="6D351D9A" w14:textId="4F096331" w:rsidR="005B1CDA" w:rsidRDefault="00000000">
      <w:pPr>
        <w:numPr>
          <w:ilvl w:val="0"/>
          <w:numId w:val="92"/>
        </w:numPr>
        <w:autoSpaceDE w:val="0"/>
        <w:spacing w:after="0" w:line="276" w:lineRule="auto"/>
        <w:contextualSpacing/>
        <w:jc w:val="both"/>
        <w:rPr>
          <w:color w:val="000000"/>
          <w:sz w:val="24"/>
          <w:szCs w:val="28"/>
          <w:lang w:val="en-US"/>
        </w:rPr>
      </w:pPr>
      <w:r>
        <w:rPr>
          <w:color w:val="000000"/>
          <w:sz w:val="24"/>
          <w:szCs w:val="28"/>
          <w:lang w:val="en-US"/>
        </w:rPr>
        <w:t>Dom zdravlja Čakovec ,</w:t>
      </w:r>
    </w:p>
    <w:p w14:paraId="29BD97D4"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Opća bolnica Čakovec,</w:t>
      </w:r>
    </w:p>
    <w:p w14:paraId="697675A8" w14:textId="77777777" w:rsidR="005B1CDA" w:rsidRDefault="00000000">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Crveni križ Grada Čakovca,</w:t>
      </w:r>
    </w:p>
    <w:p w14:paraId="463D6044" w14:textId="61C0DA3B" w:rsidR="004E1037" w:rsidRDefault="006003BD">
      <w:pPr>
        <w:numPr>
          <w:ilvl w:val="0"/>
          <w:numId w:val="92"/>
        </w:numPr>
        <w:autoSpaceDE w:val="0"/>
        <w:spacing w:after="200" w:line="276" w:lineRule="auto"/>
        <w:contextualSpacing/>
        <w:jc w:val="both"/>
        <w:rPr>
          <w:color w:val="000000"/>
          <w:sz w:val="24"/>
          <w:szCs w:val="28"/>
          <w:lang w:val="en-US"/>
        </w:rPr>
      </w:pPr>
      <w:r>
        <w:rPr>
          <w:color w:val="000000"/>
          <w:sz w:val="24"/>
          <w:szCs w:val="28"/>
          <w:lang w:val="en-US"/>
        </w:rPr>
        <w:t xml:space="preserve">BIOINSTITUT </w:t>
      </w:r>
      <w:r w:rsidR="004E1037">
        <w:rPr>
          <w:color w:val="000000"/>
          <w:sz w:val="24"/>
          <w:szCs w:val="28"/>
          <w:lang w:val="en-US"/>
        </w:rPr>
        <w:t>d.o.o.,</w:t>
      </w:r>
    </w:p>
    <w:p w14:paraId="33594C02" w14:textId="7B1DCB35" w:rsidR="005B1CDA" w:rsidRPr="004E1037" w:rsidRDefault="004E1037">
      <w:pPr>
        <w:numPr>
          <w:ilvl w:val="0"/>
          <w:numId w:val="92"/>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4408ECA0" w14:textId="77777777" w:rsidR="00A05C2B" w:rsidRDefault="00A05C2B" w:rsidP="00A05C2B">
      <w:pPr>
        <w:pStyle w:val="Naslov4"/>
        <w:numPr>
          <w:ilvl w:val="0"/>
          <w:numId w:val="0"/>
        </w:numPr>
        <w:spacing w:before="0"/>
        <w:ind w:left="851"/>
      </w:pPr>
      <w:bookmarkStart w:id="1203" w:name="_Toc198881090"/>
      <w:r>
        <w:t>8.2.4.5. Poplava – Poplave izazvane pucanjem brane</w:t>
      </w:r>
      <w:bookmarkEnd w:id="1203"/>
      <w:r>
        <w:t xml:space="preserve"> </w:t>
      </w:r>
    </w:p>
    <w:p w14:paraId="2C46EF80" w14:textId="256A87E0" w:rsidR="00A05C2B" w:rsidRPr="00A05C2B" w:rsidRDefault="00A05C2B" w:rsidP="00A05C2B">
      <w:pPr>
        <w:rPr>
          <w:lang w:eastAsia="zh-CN"/>
        </w:rPr>
      </w:pPr>
    </w:p>
    <w:p w14:paraId="3CE3E500" w14:textId="02804590" w:rsidR="009A67F6" w:rsidRDefault="009A67F6" w:rsidP="00515D32">
      <w:pPr>
        <w:pStyle w:val="Opisslike"/>
        <w:keepNext/>
        <w:spacing w:line="276" w:lineRule="auto"/>
        <w:jc w:val="center"/>
      </w:pPr>
      <w:bookmarkStart w:id="1204" w:name="_Toc196826623"/>
      <w:r>
        <w:t xml:space="preserve">Tablica </w:t>
      </w:r>
      <w:fldSimple w:instr=" SEQ Tablica \* ARABIC ">
        <w:r w:rsidR="00B61DD6">
          <w:rPr>
            <w:noProof/>
          </w:rPr>
          <w:t>155</w:t>
        </w:r>
      </w:fldSimple>
      <w:r>
        <w:t>. Analiza stanja sustava civilne zaštite - Područje reagiranja – Poplava</w:t>
      </w:r>
      <w:r w:rsidR="00843F96">
        <w:t xml:space="preserve"> izazvana pucanjem brane</w:t>
      </w:r>
      <w:bookmarkEnd w:id="1204"/>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6B09A1" w:rsidRPr="001254A0" w14:paraId="10D83786" w14:textId="77777777" w:rsidTr="00696D97">
        <w:trPr>
          <w:trHeight w:val="357"/>
          <w:tblHeader/>
          <w:jc w:val="center"/>
        </w:trPr>
        <w:tc>
          <w:tcPr>
            <w:tcW w:w="3974" w:type="dxa"/>
            <w:vMerge w:val="restart"/>
            <w:shd w:val="clear" w:color="auto" w:fill="auto"/>
          </w:tcPr>
          <w:p w14:paraId="5CB7EE95" w14:textId="77777777" w:rsidR="006B09A1" w:rsidRPr="001254A0" w:rsidRDefault="006B09A1" w:rsidP="00696D97">
            <w:pPr>
              <w:spacing w:after="0" w:line="240" w:lineRule="auto"/>
              <w:jc w:val="center"/>
              <w:rPr>
                <w:rFonts w:eastAsia="Calibri" w:cstheme="minorHAnsi"/>
                <w:b/>
                <w:sz w:val="20"/>
                <w:szCs w:val="20"/>
                <w:lang w:eastAsia="zh-CN"/>
              </w:rPr>
            </w:pPr>
          </w:p>
          <w:p w14:paraId="1748ACF6"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5A20233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1DF50579"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5BDFC7C6"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32FFE87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1E853E60"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78B69DF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6B09A1" w:rsidRPr="001254A0" w14:paraId="2583A319" w14:textId="77777777" w:rsidTr="00696D97">
        <w:trPr>
          <w:trHeight w:val="282"/>
          <w:tblHeader/>
          <w:jc w:val="center"/>
        </w:trPr>
        <w:tc>
          <w:tcPr>
            <w:tcW w:w="3974" w:type="dxa"/>
            <w:vMerge/>
            <w:shd w:val="clear" w:color="auto" w:fill="auto"/>
          </w:tcPr>
          <w:p w14:paraId="51D6DB22" w14:textId="77777777" w:rsidR="006B09A1" w:rsidRPr="001254A0" w:rsidRDefault="006B09A1" w:rsidP="00696D97">
            <w:pPr>
              <w:spacing w:after="0" w:line="240" w:lineRule="auto"/>
              <w:jc w:val="both"/>
              <w:rPr>
                <w:rFonts w:eastAsia="Calibri" w:cstheme="minorHAnsi"/>
                <w:b/>
                <w:sz w:val="20"/>
                <w:szCs w:val="20"/>
                <w:lang w:eastAsia="zh-CN"/>
              </w:rPr>
            </w:pPr>
          </w:p>
        </w:tc>
        <w:tc>
          <w:tcPr>
            <w:tcW w:w="1102" w:type="dxa"/>
            <w:shd w:val="clear" w:color="auto" w:fill="auto"/>
          </w:tcPr>
          <w:p w14:paraId="3AA17DD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6064AC4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11328C45"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5B3BF06E"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6B09A1" w:rsidRPr="001254A0" w14:paraId="265FAF15" w14:textId="77777777" w:rsidTr="00696D97">
        <w:trPr>
          <w:trHeight w:val="585"/>
          <w:jc w:val="center"/>
        </w:trPr>
        <w:tc>
          <w:tcPr>
            <w:tcW w:w="8746" w:type="dxa"/>
            <w:gridSpan w:val="5"/>
            <w:shd w:val="clear" w:color="auto" w:fill="auto"/>
            <w:vAlign w:val="center"/>
          </w:tcPr>
          <w:p w14:paraId="4614C894"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6B09A1" w:rsidRPr="001254A0" w14:paraId="2352F757" w14:textId="77777777" w:rsidTr="00696D97">
        <w:trPr>
          <w:trHeight w:val="450"/>
          <w:jc w:val="center"/>
        </w:trPr>
        <w:tc>
          <w:tcPr>
            <w:tcW w:w="8746" w:type="dxa"/>
            <w:gridSpan w:val="5"/>
            <w:shd w:val="clear" w:color="auto" w:fill="auto"/>
            <w:vAlign w:val="center"/>
          </w:tcPr>
          <w:p w14:paraId="3FCC7FE3"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lastRenderedPageBreak/>
              <w:t>ČELNE OSOBE</w:t>
            </w:r>
          </w:p>
        </w:tc>
      </w:tr>
      <w:tr w:rsidR="006B09A1" w:rsidRPr="001254A0" w14:paraId="73BBB451" w14:textId="77777777" w:rsidTr="00696D97">
        <w:trPr>
          <w:trHeight w:val="357"/>
          <w:jc w:val="center"/>
        </w:trPr>
        <w:tc>
          <w:tcPr>
            <w:tcW w:w="3974" w:type="dxa"/>
            <w:shd w:val="clear" w:color="auto" w:fill="auto"/>
            <w:vAlign w:val="center"/>
          </w:tcPr>
          <w:p w14:paraId="40E79035"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E9425A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75872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CEDD4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A0CAFA9"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75FD531B" w14:textId="77777777" w:rsidTr="00696D97">
        <w:trPr>
          <w:trHeight w:val="357"/>
          <w:jc w:val="center"/>
        </w:trPr>
        <w:tc>
          <w:tcPr>
            <w:tcW w:w="3974" w:type="dxa"/>
            <w:shd w:val="clear" w:color="auto" w:fill="auto"/>
            <w:vAlign w:val="center"/>
          </w:tcPr>
          <w:p w14:paraId="03018409"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C33037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17EC6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D520FB"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5F16DF"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659686C" w14:textId="77777777" w:rsidTr="00696D97">
        <w:trPr>
          <w:trHeight w:val="357"/>
          <w:jc w:val="center"/>
        </w:trPr>
        <w:tc>
          <w:tcPr>
            <w:tcW w:w="3974" w:type="dxa"/>
            <w:shd w:val="clear" w:color="auto" w:fill="auto"/>
            <w:vAlign w:val="center"/>
          </w:tcPr>
          <w:p w14:paraId="126A3ACE"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05EBE6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BAB5BB"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EDA91A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211F7BA"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185749D0" w14:textId="77777777" w:rsidTr="00696D97">
        <w:trPr>
          <w:trHeight w:val="282"/>
          <w:jc w:val="center"/>
        </w:trPr>
        <w:tc>
          <w:tcPr>
            <w:tcW w:w="8746" w:type="dxa"/>
            <w:gridSpan w:val="5"/>
            <w:shd w:val="clear" w:color="auto" w:fill="auto"/>
          </w:tcPr>
          <w:p w14:paraId="6F07C682"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6B09A1" w:rsidRPr="001254A0" w14:paraId="67CFAE02" w14:textId="77777777" w:rsidTr="00696D97">
        <w:trPr>
          <w:trHeight w:val="357"/>
          <w:jc w:val="center"/>
        </w:trPr>
        <w:tc>
          <w:tcPr>
            <w:tcW w:w="3974" w:type="dxa"/>
            <w:shd w:val="clear" w:color="auto" w:fill="auto"/>
            <w:vAlign w:val="center"/>
          </w:tcPr>
          <w:p w14:paraId="67B76948"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024EDC4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646F1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05EDF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C87FBB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6816245" w14:textId="77777777" w:rsidTr="00696D97">
        <w:trPr>
          <w:trHeight w:val="357"/>
          <w:jc w:val="center"/>
        </w:trPr>
        <w:tc>
          <w:tcPr>
            <w:tcW w:w="3974" w:type="dxa"/>
            <w:shd w:val="clear" w:color="auto" w:fill="auto"/>
            <w:vAlign w:val="center"/>
          </w:tcPr>
          <w:p w14:paraId="25537478"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0DA7EF1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8C3AD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BA431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8AD96DC"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496A872" w14:textId="77777777" w:rsidTr="00696D97">
        <w:trPr>
          <w:trHeight w:val="357"/>
          <w:jc w:val="center"/>
        </w:trPr>
        <w:tc>
          <w:tcPr>
            <w:tcW w:w="3974" w:type="dxa"/>
            <w:shd w:val="clear" w:color="auto" w:fill="auto"/>
            <w:vAlign w:val="center"/>
          </w:tcPr>
          <w:p w14:paraId="7CA3BD91"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0AC4EF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5E847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0DAE0B"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DDA8E6C"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A172E21" w14:textId="77777777" w:rsidTr="00696D97">
        <w:trPr>
          <w:trHeight w:val="367"/>
          <w:jc w:val="center"/>
        </w:trPr>
        <w:tc>
          <w:tcPr>
            <w:tcW w:w="8746" w:type="dxa"/>
            <w:gridSpan w:val="5"/>
            <w:shd w:val="clear" w:color="auto" w:fill="auto"/>
            <w:vAlign w:val="center"/>
          </w:tcPr>
          <w:p w14:paraId="22C8BD69"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6B09A1" w:rsidRPr="001254A0" w14:paraId="66F40C1A" w14:textId="77777777" w:rsidTr="00696D97">
        <w:trPr>
          <w:trHeight w:val="367"/>
          <w:jc w:val="center"/>
        </w:trPr>
        <w:tc>
          <w:tcPr>
            <w:tcW w:w="3974" w:type="dxa"/>
            <w:shd w:val="clear" w:color="auto" w:fill="auto"/>
            <w:vAlign w:val="center"/>
          </w:tcPr>
          <w:p w14:paraId="36515851"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69B5FB55" w14:textId="77777777" w:rsidR="006B09A1" w:rsidRPr="001254A0" w:rsidRDefault="006B09A1"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0577D8E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C8D46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089865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3B3993A" w14:textId="77777777" w:rsidTr="00696D97">
        <w:trPr>
          <w:trHeight w:val="367"/>
          <w:jc w:val="center"/>
        </w:trPr>
        <w:tc>
          <w:tcPr>
            <w:tcW w:w="3974" w:type="dxa"/>
            <w:shd w:val="clear" w:color="auto" w:fill="auto"/>
            <w:vAlign w:val="center"/>
          </w:tcPr>
          <w:p w14:paraId="3B812061"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3C40865" w14:textId="77777777" w:rsidR="006B09A1" w:rsidRPr="001254A0" w:rsidRDefault="006B09A1"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282FEC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7419D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F0F296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612397A" w14:textId="77777777" w:rsidTr="00696D97">
        <w:trPr>
          <w:trHeight w:val="367"/>
          <w:jc w:val="center"/>
        </w:trPr>
        <w:tc>
          <w:tcPr>
            <w:tcW w:w="3974" w:type="dxa"/>
            <w:shd w:val="clear" w:color="auto" w:fill="auto"/>
            <w:vAlign w:val="center"/>
          </w:tcPr>
          <w:p w14:paraId="6C0A0CE0"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89CE02A" w14:textId="77777777" w:rsidR="006B09A1" w:rsidRPr="001254A0" w:rsidRDefault="006B09A1"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15508F9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A14FA6"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D796B3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290200E" w14:textId="77777777" w:rsidTr="00696D97">
        <w:trPr>
          <w:trHeight w:val="600"/>
          <w:jc w:val="center"/>
        </w:trPr>
        <w:tc>
          <w:tcPr>
            <w:tcW w:w="8746" w:type="dxa"/>
            <w:gridSpan w:val="5"/>
            <w:shd w:val="clear" w:color="auto" w:fill="auto"/>
            <w:vAlign w:val="center"/>
          </w:tcPr>
          <w:p w14:paraId="1433CEC5"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6B09A1" w:rsidRPr="001254A0" w14:paraId="0CB060B2" w14:textId="77777777" w:rsidTr="00696D97">
        <w:trPr>
          <w:trHeight w:val="330"/>
          <w:jc w:val="center"/>
        </w:trPr>
        <w:tc>
          <w:tcPr>
            <w:tcW w:w="8746" w:type="dxa"/>
            <w:gridSpan w:val="5"/>
            <w:shd w:val="clear" w:color="auto" w:fill="auto"/>
            <w:vAlign w:val="center"/>
          </w:tcPr>
          <w:p w14:paraId="0E2A6D50"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6B09A1" w:rsidRPr="001254A0" w14:paraId="61884673" w14:textId="77777777" w:rsidTr="00696D97">
        <w:trPr>
          <w:trHeight w:val="428"/>
          <w:jc w:val="center"/>
        </w:trPr>
        <w:tc>
          <w:tcPr>
            <w:tcW w:w="3974" w:type="dxa"/>
            <w:shd w:val="clear" w:color="auto" w:fill="auto"/>
            <w:vAlign w:val="center"/>
          </w:tcPr>
          <w:p w14:paraId="657A3CD7"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D7CFC7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ED49F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3AD36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BCC23D9"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4A61069" w14:textId="77777777" w:rsidTr="00696D97">
        <w:trPr>
          <w:trHeight w:val="352"/>
          <w:jc w:val="center"/>
        </w:trPr>
        <w:tc>
          <w:tcPr>
            <w:tcW w:w="3974" w:type="dxa"/>
            <w:shd w:val="clear" w:color="auto" w:fill="auto"/>
            <w:vAlign w:val="center"/>
          </w:tcPr>
          <w:p w14:paraId="4403851D"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616937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24CFB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4281B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878281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05FC574C" w14:textId="77777777" w:rsidTr="00696D97">
        <w:trPr>
          <w:trHeight w:val="352"/>
          <w:jc w:val="center"/>
        </w:trPr>
        <w:tc>
          <w:tcPr>
            <w:tcW w:w="3974" w:type="dxa"/>
            <w:shd w:val="clear" w:color="auto" w:fill="auto"/>
            <w:vAlign w:val="center"/>
          </w:tcPr>
          <w:p w14:paraId="11D045C4"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E113DD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7DCEB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71626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FD914B6"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2A8C6AF6" w14:textId="77777777" w:rsidTr="00696D97">
        <w:trPr>
          <w:trHeight w:val="362"/>
          <w:jc w:val="center"/>
        </w:trPr>
        <w:tc>
          <w:tcPr>
            <w:tcW w:w="3974" w:type="dxa"/>
            <w:shd w:val="clear" w:color="auto" w:fill="auto"/>
            <w:vAlign w:val="center"/>
          </w:tcPr>
          <w:p w14:paraId="3CADB588"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F1A01B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C0A51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8B4F6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B731F8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30974D4C" w14:textId="77777777" w:rsidTr="00696D97">
        <w:trPr>
          <w:trHeight w:val="362"/>
          <w:jc w:val="center"/>
        </w:trPr>
        <w:tc>
          <w:tcPr>
            <w:tcW w:w="3974" w:type="dxa"/>
            <w:shd w:val="clear" w:color="auto" w:fill="auto"/>
            <w:vAlign w:val="center"/>
          </w:tcPr>
          <w:p w14:paraId="67F023B3"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02967D0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47E1D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B0D77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D45FA11"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659A2F68" w14:textId="77777777" w:rsidTr="00696D97">
        <w:trPr>
          <w:trHeight w:val="362"/>
          <w:jc w:val="center"/>
        </w:trPr>
        <w:tc>
          <w:tcPr>
            <w:tcW w:w="3974" w:type="dxa"/>
            <w:shd w:val="clear" w:color="auto" w:fill="auto"/>
            <w:vAlign w:val="center"/>
          </w:tcPr>
          <w:p w14:paraId="377D1E79"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606D4D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1FD72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8DE2F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48D18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5376573" w14:textId="77777777" w:rsidTr="00696D97">
        <w:trPr>
          <w:trHeight w:val="390"/>
          <w:jc w:val="center"/>
        </w:trPr>
        <w:tc>
          <w:tcPr>
            <w:tcW w:w="3974" w:type="dxa"/>
            <w:shd w:val="clear" w:color="auto" w:fill="auto"/>
            <w:vAlign w:val="center"/>
          </w:tcPr>
          <w:p w14:paraId="6719980C"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BEAFA7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96CB7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4079AB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2C6870B"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05A3C75" w14:textId="77777777" w:rsidTr="00696D97">
        <w:trPr>
          <w:trHeight w:val="443"/>
          <w:jc w:val="center"/>
        </w:trPr>
        <w:tc>
          <w:tcPr>
            <w:tcW w:w="8746" w:type="dxa"/>
            <w:gridSpan w:val="5"/>
            <w:shd w:val="clear" w:color="auto" w:fill="auto"/>
            <w:vAlign w:val="center"/>
          </w:tcPr>
          <w:p w14:paraId="093BA5F4"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6B09A1" w:rsidRPr="001254A0" w14:paraId="4ADEFB18" w14:textId="77777777" w:rsidTr="00696D97">
        <w:trPr>
          <w:trHeight w:val="357"/>
          <w:jc w:val="center"/>
        </w:trPr>
        <w:tc>
          <w:tcPr>
            <w:tcW w:w="3974" w:type="dxa"/>
            <w:shd w:val="clear" w:color="auto" w:fill="auto"/>
            <w:vAlign w:val="center"/>
          </w:tcPr>
          <w:p w14:paraId="30CE44E6"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435F0B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60690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AB308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F708659"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6AAC38CF" w14:textId="77777777" w:rsidTr="00696D97">
        <w:trPr>
          <w:trHeight w:val="357"/>
          <w:jc w:val="center"/>
        </w:trPr>
        <w:tc>
          <w:tcPr>
            <w:tcW w:w="3974" w:type="dxa"/>
            <w:shd w:val="clear" w:color="auto" w:fill="auto"/>
            <w:vAlign w:val="center"/>
          </w:tcPr>
          <w:p w14:paraId="67539DCF"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DDA031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B54A9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FC714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791AD25"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2BBCD201" w14:textId="77777777" w:rsidTr="00696D97">
        <w:trPr>
          <w:trHeight w:val="357"/>
          <w:jc w:val="center"/>
        </w:trPr>
        <w:tc>
          <w:tcPr>
            <w:tcW w:w="3974" w:type="dxa"/>
            <w:shd w:val="clear" w:color="auto" w:fill="auto"/>
            <w:vAlign w:val="center"/>
          </w:tcPr>
          <w:p w14:paraId="6C0C4B44"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EB0696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C7D43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24B58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55697E"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74872975" w14:textId="77777777" w:rsidTr="00696D97">
        <w:trPr>
          <w:trHeight w:val="349"/>
          <w:jc w:val="center"/>
        </w:trPr>
        <w:tc>
          <w:tcPr>
            <w:tcW w:w="3974" w:type="dxa"/>
            <w:shd w:val="clear" w:color="auto" w:fill="auto"/>
            <w:vAlign w:val="center"/>
          </w:tcPr>
          <w:p w14:paraId="05D131EE"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575287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9E2F2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82CCE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1FC3B98"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5E920642" w14:textId="77777777" w:rsidTr="00696D97">
        <w:trPr>
          <w:trHeight w:val="357"/>
          <w:jc w:val="center"/>
        </w:trPr>
        <w:tc>
          <w:tcPr>
            <w:tcW w:w="3974" w:type="dxa"/>
            <w:shd w:val="clear" w:color="auto" w:fill="auto"/>
            <w:vAlign w:val="center"/>
          </w:tcPr>
          <w:p w14:paraId="004E556F"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5830346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572C4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4ABEB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83564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406794E8" w14:textId="77777777" w:rsidTr="00696D97">
        <w:trPr>
          <w:trHeight w:val="357"/>
          <w:jc w:val="center"/>
        </w:trPr>
        <w:tc>
          <w:tcPr>
            <w:tcW w:w="3974" w:type="dxa"/>
            <w:shd w:val="clear" w:color="auto" w:fill="auto"/>
            <w:vAlign w:val="center"/>
          </w:tcPr>
          <w:p w14:paraId="230706B8"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F99742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0A7FB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D2977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809F0CC"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DFEF0AC" w14:textId="77777777" w:rsidTr="00696D97">
        <w:trPr>
          <w:trHeight w:val="357"/>
          <w:jc w:val="center"/>
        </w:trPr>
        <w:tc>
          <w:tcPr>
            <w:tcW w:w="3974" w:type="dxa"/>
            <w:shd w:val="clear" w:color="auto" w:fill="auto"/>
            <w:vAlign w:val="center"/>
          </w:tcPr>
          <w:p w14:paraId="60C8571B" w14:textId="77777777" w:rsidR="006B09A1" w:rsidRPr="001254A0" w:rsidRDefault="006B09A1"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0C283F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4CAC4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7A506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06B433B"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05C36E48" w14:textId="77777777" w:rsidTr="00696D97">
        <w:trPr>
          <w:trHeight w:val="367"/>
          <w:jc w:val="center"/>
        </w:trPr>
        <w:tc>
          <w:tcPr>
            <w:tcW w:w="8746" w:type="dxa"/>
            <w:gridSpan w:val="5"/>
            <w:shd w:val="clear" w:color="auto" w:fill="auto"/>
            <w:vAlign w:val="center"/>
          </w:tcPr>
          <w:p w14:paraId="5863BFD7"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6B09A1" w:rsidRPr="001254A0" w14:paraId="5A714635" w14:textId="77777777" w:rsidTr="00696D97">
        <w:trPr>
          <w:trHeight w:val="367"/>
          <w:jc w:val="center"/>
        </w:trPr>
        <w:tc>
          <w:tcPr>
            <w:tcW w:w="3974" w:type="dxa"/>
            <w:shd w:val="clear" w:color="auto" w:fill="auto"/>
            <w:vAlign w:val="center"/>
          </w:tcPr>
          <w:p w14:paraId="356A6519"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4DB5389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49B24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49466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01FAE60"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DAA9736" w14:textId="77777777" w:rsidTr="00696D97">
        <w:trPr>
          <w:trHeight w:val="367"/>
          <w:jc w:val="center"/>
        </w:trPr>
        <w:tc>
          <w:tcPr>
            <w:tcW w:w="3974" w:type="dxa"/>
            <w:shd w:val="clear" w:color="auto" w:fill="auto"/>
            <w:vAlign w:val="center"/>
          </w:tcPr>
          <w:p w14:paraId="469F34F9"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spremnosti zapovjednog osoblja</w:t>
            </w:r>
          </w:p>
        </w:tc>
        <w:tc>
          <w:tcPr>
            <w:tcW w:w="1102" w:type="dxa"/>
            <w:shd w:val="clear" w:color="auto" w:fill="auto"/>
            <w:vAlign w:val="center"/>
          </w:tcPr>
          <w:p w14:paraId="64C014E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EE3FE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1648E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3F874E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55039EC0" w14:textId="77777777" w:rsidTr="00696D97">
        <w:trPr>
          <w:trHeight w:val="367"/>
          <w:jc w:val="center"/>
        </w:trPr>
        <w:tc>
          <w:tcPr>
            <w:tcW w:w="3974" w:type="dxa"/>
            <w:shd w:val="clear" w:color="auto" w:fill="auto"/>
            <w:vAlign w:val="center"/>
          </w:tcPr>
          <w:p w14:paraId="14780122"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AD03B6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3FE9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CBB43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4CD5A08"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7410C0D5" w14:textId="77777777" w:rsidTr="00696D97">
        <w:trPr>
          <w:trHeight w:val="367"/>
          <w:jc w:val="center"/>
        </w:trPr>
        <w:tc>
          <w:tcPr>
            <w:tcW w:w="3974" w:type="dxa"/>
            <w:shd w:val="clear" w:color="auto" w:fill="auto"/>
            <w:vAlign w:val="center"/>
          </w:tcPr>
          <w:p w14:paraId="06EE0E49"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5A6B48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6866C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3AA72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42B16A6"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0F4D484" w14:textId="77777777" w:rsidTr="00696D97">
        <w:trPr>
          <w:trHeight w:val="352"/>
          <w:jc w:val="center"/>
        </w:trPr>
        <w:tc>
          <w:tcPr>
            <w:tcW w:w="3974" w:type="dxa"/>
            <w:shd w:val="clear" w:color="auto" w:fill="auto"/>
            <w:vAlign w:val="center"/>
          </w:tcPr>
          <w:p w14:paraId="41C2A61D"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36B6E6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76D39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9FF27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B268CC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0FD8E3A6" w14:textId="77777777" w:rsidTr="00696D97">
        <w:trPr>
          <w:trHeight w:val="352"/>
          <w:jc w:val="center"/>
        </w:trPr>
        <w:tc>
          <w:tcPr>
            <w:tcW w:w="3974" w:type="dxa"/>
            <w:shd w:val="clear" w:color="auto" w:fill="auto"/>
            <w:vAlign w:val="center"/>
          </w:tcPr>
          <w:p w14:paraId="1B899469"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80F4C6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F3A1A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8C618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28628D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5F1E2FB" w14:textId="77777777" w:rsidTr="00696D97">
        <w:trPr>
          <w:trHeight w:val="352"/>
          <w:jc w:val="center"/>
        </w:trPr>
        <w:tc>
          <w:tcPr>
            <w:tcW w:w="3974" w:type="dxa"/>
            <w:shd w:val="clear" w:color="auto" w:fill="auto"/>
            <w:vAlign w:val="center"/>
          </w:tcPr>
          <w:p w14:paraId="0EA2053D"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8AFB5E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E2100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8C8295"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7A328B"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EA7A2DF" w14:textId="77777777" w:rsidTr="00696D97">
        <w:trPr>
          <w:trHeight w:val="352"/>
          <w:jc w:val="center"/>
        </w:trPr>
        <w:tc>
          <w:tcPr>
            <w:tcW w:w="8746" w:type="dxa"/>
            <w:gridSpan w:val="5"/>
            <w:shd w:val="clear" w:color="auto" w:fill="auto"/>
            <w:vAlign w:val="center"/>
          </w:tcPr>
          <w:p w14:paraId="2B9D5A8D"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6B09A1" w:rsidRPr="001254A0" w14:paraId="5D19F0E1" w14:textId="77777777" w:rsidTr="00696D97">
        <w:trPr>
          <w:trHeight w:val="352"/>
          <w:jc w:val="center"/>
        </w:trPr>
        <w:tc>
          <w:tcPr>
            <w:tcW w:w="3974" w:type="dxa"/>
            <w:shd w:val="clear" w:color="auto" w:fill="auto"/>
            <w:vAlign w:val="center"/>
          </w:tcPr>
          <w:p w14:paraId="10202213"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BC7FD4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4D815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679E93"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C3B618C"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323E6F13" w14:textId="77777777" w:rsidTr="00696D97">
        <w:trPr>
          <w:trHeight w:val="352"/>
          <w:jc w:val="center"/>
        </w:trPr>
        <w:tc>
          <w:tcPr>
            <w:tcW w:w="3974" w:type="dxa"/>
            <w:shd w:val="clear" w:color="auto" w:fill="auto"/>
            <w:vAlign w:val="center"/>
          </w:tcPr>
          <w:p w14:paraId="473ACA58"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35716D4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7B334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6B4B3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F3152B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D68F3DC" w14:textId="77777777" w:rsidTr="00696D97">
        <w:trPr>
          <w:trHeight w:val="352"/>
          <w:jc w:val="center"/>
        </w:trPr>
        <w:tc>
          <w:tcPr>
            <w:tcW w:w="3974" w:type="dxa"/>
            <w:shd w:val="clear" w:color="auto" w:fill="auto"/>
            <w:vAlign w:val="center"/>
          </w:tcPr>
          <w:p w14:paraId="203801C6"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FA8C28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3C68D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8F2D9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FD3DA41"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16E8E646" w14:textId="77777777" w:rsidTr="00696D97">
        <w:trPr>
          <w:trHeight w:val="352"/>
          <w:jc w:val="center"/>
        </w:trPr>
        <w:tc>
          <w:tcPr>
            <w:tcW w:w="3974" w:type="dxa"/>
            <w:shd w:val="clear" w:color="auto" w:fill="auto"/>
            <w:vAlign w:val="center"/>
          </w:tcPr>
          <w:p w14:paraId="3E602FB0"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B125B0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3A676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9D5759"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82CBA0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6DC76B8" w14:textId="77777777" w:rsidTr="00696D97">
        <w:trPr>
          <w:trHeight w:val="352"/>
          <w:jc w:val="center"/>
        </w:trPr>
        <w:tc>
          <w:tcPr>
            <w:tcW w:w="3974" w:type="dxa"/>
            <w:shd w:val="clear" w:color="auto" w:fill="auto"/>
            <w:vAlign w:val="center"/>
          </w:tcPr>
          <w:p w14:paraId="7FD6D575"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FC7D50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443A3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79631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FDC05E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B1A01DC" w14:textId="77777777" w:rsidTr="00696D97">
        <w:trPr>
          <w:trHeight w:val="352"/>
          <w:jc w:val="center"/>
        </w:trPr>
        <w:tc>
          <w:tcPr>
            <w:tcW w:w="3974" w:type="dxa"/>
            <w:shd w:val="clear" w:color="auto" w:fill="auto"/>
            <w:vAlign w:val="center"/>
          </w:tcPr>
          <w:p w14:paraId="72C342F6"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7ECDA9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89C89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E2040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DC07374"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3C3F6A55" w14:textId="77777777" w:rsidTr="00696D97">
        <w:trPr>
          <w:trHeight w:val="352"/>
          <w:jc w:val="center"/>
        </w:trPr>
        <w:tc>
          <w:tcPr>
            <w:tcW w:w="3974" w:type="dxa"/>
            <w:shd w:val="clear" w:color="auto" w:fill="auto"/>
            <w:vAlign w:val="center"/>
          </w:tcPr>
          <w:p w14:paraId="4FC60ACB"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B98FE9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6BAF7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371C28"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23FFFA7"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35CCCAE" w14:textId="77777777" w:rsidTr="00696D97">
        <w:trPr>
          <w:trHeight w:val="367"/>
          <w:jc w:val="center"/>
        </w:trPr>
        <w:tc>
          <w:tcPr>
            <w:tcW w:w="8746" w:type="dxa"/>
            <w:gridSpan w:val="5"/>
            <w:shd w:val="clear" w:color="auto" w:fill="auto"/>
            <w:vAlign w:val="center"/>
          </w:tcPr>
          <w:p w14:paraId="67DF0F5A"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6B09A1" w:rsidRPr="001254A0" w14:paraId="65368D1C" w14:textId="77777777" w:rsidTr="00696D97">
        <w:trPr>
          <w:trHeight w:val="367"/>
          <w:jc w:val="center"/>
        </w:trPr>
        <w:tc>
          <w:tcPr>
            <w:tcW w:w="3974" w:type="dxa"/>
            <w:shd w:val="clear" w:color="auto" w:fill="auto"/>
            <w:vAlign w:val="center"/>
          </w:tcPr>
          <w:p w14:paraId="4A251902"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0C3D4DD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E05BC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2E4C0C"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3281EE8"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0997F03" w14:textId="77777777" w:rsidTr="00696D97">
        <w:trPr>
          <w:trHeight w:val="367"/>
          <w:jc w:val="center"/>
        </w:trPr>
        <w:tc>
          <w:tcPr>
            <w:tcW w:w="3974" w:type="dxa"/>
            <w:shd w:val="clear" w:color="auto" w:fill="auto"/>
            <w:vAlign w:val="center"/>
          </w:tcPr>
          <w:p w14:paraId="78D05B7C"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C52AEF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0F0A9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15A94E"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90CF180"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8349FB7" w14:textId="77777777" w:rsidTr="00696D97">
        <w:trPr>
          <w:trHeight w:val="367"/>
          <w:jc w:val="center"/>
        </w:trPr>
        <w:tc>
          <w:tcPr>
            <w:tcW w:w="3974" w:type="dxa"/>
            <w:shd w:val="clear" w:color="auto" w:fill="auto"/>
            <w:vAlign w:val="center"/>
          </w:tcPr>
          <w:p w14:paraId="3BAA62D1"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29DC5C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B8C1E0"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FF287C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64F386E"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A72743A" w14:textId="77777777" w:rsidTr="00696D97">
        <w:trPr>
          <w:trHeight w:val="367"/>
          <w:jc w:val="center"/>
        </w:trPr>
        <w:tc>
          <w:tcPr>
            <w:tcW w:w="3974" w:type="dxa"/>
            <w:shd w:val="clear" w:color="auto" w:fill="auto"/>
            <w:vAlign w:val="center"/>
          </w:tcPr>
          <w:p w14:paraId="25DFFB76"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CBE986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E8E27C"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F4584B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9004560"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3DE1E82" w14:textId="77777777" w:rsidTr="00696D97">
        <w:trPr>
          <w:trHeight w:val="352"/>
          <w:jc w:val="center"/>
        </w:trPr>
        <w:tc>
          <w:tcPr>
            <w:tcW w:w="3974" w:type="dxa"/>
            <w:shd w:val="clear" w:color="auto" w:fill="auto"/>
            <w:vAlign w:val="center"/>
          </w:tcPr>
          <w:p w14:paraId="23E1B4AE"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4DD485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82DC065"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E3ACDC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F4A155"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36CC8B75" w14:textId="77777777" w:rsidTr="00696D97">
        <w:trPr>
          <w:trHeight w:val="352"/>
          <w:jc w:val="center"/>
        </w:trPr>
        <w:tc>
          <w:tcPr>
            <w:tcW w:w="3974" w:type="dxa"/>
            <w:shd w:val="clear" w:color="auto" w:fill="auto"/>
            <w:vAlign w:val="center"/>
          </w:tcPr>
          <w:p w14:paraId="1B4538E5"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9A4709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807B6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0A950E"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104F8E1"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906D111" w14:textId="77777777" w:rsidTr="00696D97">
        <w:trPr>
          <w:trHeight w:val="352"/>
          <w:jc w:val="center"/>
        </w:trPr>
        <w:tc>
          <w:tcPr>
            <w:tcW w:w="3974" w:type="dxa"/>
            <w:shd w:val="clear" w:color="auto" w:fill="auto"/>
            <w:vAlign w:val="center"/>
          </w:tcPr>
          <w:p w14:paraId="600ED86D"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3491B97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86063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A8637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3FC81A9"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1D04768" w14:textId="77777777" w:rsidTr="00696D97">
        <w:trPr>
          <w:trHeight w:val="352"/>
          <w:jc w:val="center"/>
        </w:trPr>
        <w:tc>
          <w:tcPr>
            <w:tcW w:w="8746" w:type="dxa"/>
            <w:gridSpan w:val="5"/>
            <w:shd w:val="clear" w:color="auto" w:fill="auto"/>
            <w:vAlign w:val="center"/>
          </w:tcPr>
          <w:p w14:paraId="658F3424"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6B09A1" w:rsidRPr="001254A0" w14:paraId="4215EC6A" w14:textId="77777777" w:rsidTr="00696D97">
        <w:trPr>
          <w:trHeight w:val="352"/>
          <w:jc w:val="center"/>
        </w:trPr>
        <w:tc>
          <w:tcPr>
            <w:tcW w:w="3974" w:type="dxa"/>
            <w:shd w:val="clear" w:color="auto" w:fill="auto"/>
            <w:vAlign w:val="center"/>
          </w:tcPr>
          <w:p w14:paraId="6E50440F"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84FE72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6314F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27124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5F42400"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335EAF4F" w14:textId="77777777" w:rsidTr="00696D97">
        <w:trPr>
          <w:trHeight w:val="352"/>
          <w:jc w:val="center"/>
        </w:trPr>
        <w:tc>
          <w:tcPr>
            <w:tcW w:w="3974" w:type="dxa"/>
            <w:shd w:val="clear" w:color="auto" w:fill="auto"/>
            <w:vAlign w:val="center"/>
          </w:tcPr>
          <w:p w14:paraId="5E1B853C"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0D329C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F5E4F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5D003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5DE11D4"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49BE5C8" w14:textId="77777777" w:rsidTr="00696D97">
        <w:trPr>
          <w:trHeight w:val="352"/>
          <w:jc w:val="center"/>
        </w:trPr>
        <w:tc>
          <w:tcPr>
            <w:tcW w:w="3974" w:type="dxa"/>
            <w:shd w:val="clear" w:color="auto" w:fill="auto"/>
            <w:vAlign w:val="center"/>
          </w:tcPr>
          <w:p w14:paraId="52783381"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85CB27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37F1A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3D51E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37BEF65"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2B0491C5" w14:textId="77777777" w:rsidTr="00696D97">
        <w:trPr>
          <w:trHeight w:val="352"/>
          <w:jc w:val="center"/>
        </w:trPr>
        <w:tc>
          <w:tcPr>
            <w:tcW w:w="3974" w:type="dxa"/>
            <w:shd w:val="clear" w:color="auto" w:fill="auto"/>
            <w:vAlign w:val="center"/>
          </w:tcPr>
          <w:p w14:paraId="1BCB1FAC"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A8AC04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FE755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7E8BB37"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662E55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9CB9A01" w14:textId="77777777" w:rsidTr="00696D97">
        <w:trPr>
          <w:trHeight w:val="352"/>
          <w:jc w:val="center"/>
        </w:trPr>
        <w:tc>
          <w:tcPr>
            <w:tcW w:w="3974" w:type="dxa"/>
            <w:shd w:val="clear" w:color="auto" w:fill="auto"/>
            <w:vAlign w:val="center"/>
          </w:tcPr>
          <w:p w14:paraId="69590CA1"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846631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535033"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1A38AA3E"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AE7CDB7"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6B67A156" w14:textId="77777777" w:rsidTr="00696D97">
        <w:trPr>
          <w:trHeight w:val="352"/>
          <w:jc w:val="center"/>
        </w:trPr>
        <w:tc>
          <w:tcPr>
            <w:tcW w:w="3974" w:type="dxa"/>
            <w:shd w:val="clear" w:color="auto" w:fill="auto"/>
            <w:vAlign w:val="center"/>
          </w:tcPr>
          <w:p w14:paraId="12DFFEDE"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364150B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C2033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0288E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44A2483"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0B4EF8B" w14:textId="77777777" w:rsidTr="00696D97">
        <w:trPr>
          <w:trHeight w:val="352"/>
          <w:jc w:val="center"/>
        </w:trPr>
        <w:tc>
          <w:tcPr>
            <w:tcW w:w="3974" w:type="dxa"/>
            <w:shd w:val="clear" w:color="auto" w:fill="auto"/>
            <w:vAlign w:val="center"/>
          </w:tcPr>
          <w:p w14:paraId="01A541BA"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3BD73C2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2CB91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C5300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0D118E5"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3A5EC9E6" w14:textId="77777777" w:rsidTr="00696D97">
        <w:trPr>
          <w:trHeight w:val="352"/>
          <w:jc w:val="center"/>
        </w:trPr>
        <w:tc>
          <w:tcPr>
            <w:tcW w:w="8746" w:type="dxa"/>
            <w:gridSpan w:val="5"/>
            <w:shd w:val="clear" w:color="auto" w:fill="auto"/>
            <w:vAlign w:val="center"/>
          </w:tcPr>
          <w:p w14:paraId="485685FB" w14:textId="77777777" w:rsidR="006B09A1" w:rsidRPr="001254A0" w:rsidRDefault="006B09A1"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lastRenderedPageBreak/>
              <w:t>UDRUGE</w:t>
            </w:r>
          </w:p>
        </w:tc>
      </w:tr>
      <w:tr w:rsidR="006B09A1" w:rsidRPr="001254A0" w14:paraId="19BE34B2" w14:textId="77777777" w:rsidTr="00696D97">
        <w:trPr>
          <w:trHeight w:val="352"/>
          <w:jc w:val="center"/>
        </w:trPr>
        <w:tc>
          <w:tcPr>
            <w:tcW w:w="3974" w:type="dxa"/>
            <w:shd w:val="clear" w:color="auto" w:fill="auto"/>
            <w:vAlign w:val="center"/>
          </w:tcPr>
          <w:p w14:paraId="61743C9E"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43465ED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B1A8C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A50DD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101339"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78CD39CE" w14:textId="77777777" w:rsidTr="00696D97">
        <w:trPr>
          <w:trHeight w:val="352"/>
          <w:jc w:val="center"/>
        </w:trPr>
        <w:tc>
          <w:tcPr>
            <w:tcW w:w="3974" w:type="dxa"/>
            <w:shd w:val="clear" w:color="auto" w:fill="auto"/>
            <w:vAlign w:val="center"/>
          </w:tcPr>
          <w:p w14:paraId="30F852FA"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194112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62877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F4B874"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554FF27"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127CA4F3" w14:textId="77777777" w:rsidTr="00696D97">
        <w:trPr>
          <w:trHeight w:val="352"/>
          <w:jc w:val="center"/>
        </w:trPr>
        <w:tc>
          <w:tcPr>
            <w:tcW w:w="3974" w:type="dxa"/>
            <w:shd w:val="clear" w:color="auto" w:fill="auto"/>
            <w:vAlign w:val="center"/>
          </w:tcPr>
          <w:p w14:paraId="742F8E57"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F749F3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0C9AF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A26A26"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FCEFAEA"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7D535829" w14:textId="77777777" w:rsidTr="00696D97">
        <w:trPr>
          <w:trHeight w:val="352"/>
          <w:jc w:val="center"/>
        </w:trPr>
        <w:tc>
          <w:tcPr>
            <w:tcW w:w="3974" w:type="dxa"/>
            <w:shd w:val="clear" w:color="auto" w:fill="auto"/>
            <w:vAlign w:val="center"/>
          </w:tcPr>
          <w:p w14:paraId="52D0ABC2"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A5A152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E9832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596C2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296C6BE"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1647E81" w14:textId="77777777" w:rsidTr="00696D97">
        <w:trPr>
          <w:trHeight w:val="352"/>
          <w:jc w:val="center"/>
        </w:trPr>
        <w:tc>
          <w:tcPr>
            <w:tcW w:w="3974" w:type="dxa"/>
            <w:shd w:val="clear" w:color="auto" w:fill="auto"/>
            <w:vAlign w:val="center"/>
          </w:tcPr>
          <w:p w14:paraId="016A27BE"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083477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5976D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E31473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86B1EC"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D299E17" w14:textId="77777777" w:rsidTr="00696D97">
        <w:trPr>
          <w:trHeight w:val="352"/>
          <w:jc w:val="center"/>
        </w:trPr>
        <w:tc>
          <w:tcPr>
            <w:tcW w:w="3974" w:type="dxa"/>
            <w:shd w:val="clear" w:color="auto" w:fill="auto"/>
            <w:vAlign w:val="center"/>
          </w:tcPr>
          <w:p w14:paraId="1755F78D"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806AA2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BA4A0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FB78AD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5579AD"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6D0DF6D" w14:textId="77777777" w:rsidTr="00696D97">
        <w:trPr>
          <w:trHeight w:val="352"/>
          <w:jc w:val="center"/>
        </w:trPr>
        <w:tc>
          <w:tcPr>
            <w:tcW w:w="3974" w:type="dxa"/>
            <w:shd w:val="clear" w:color="auto" w:fill="auto"/>
            <w:vAlign w:val="center"/>
          </w:tcPr>
          <w:p w14:paraId="20A2B3B2" w14:textId="77777777" w:rsidR="006B09A1" w:rsidRPr="001254A0" w:rsidRDefault="006B09A1"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CD4774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EFA5F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BE0AA3"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EAABAE6"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347FBBF8" w14:textId="77777777" w:rsidTr="00696D97">
        <w:trPr>
          <w:trHeight w:val="362"/>
          <w:jc w:val="center"/>
        </w:trPr>
        <w:tc>
          <w:tcPr>
            <w:tcW w:w="8746" w:type="dxa"/>
            <w:gridSpan w:val="5"/>
            <w:shd w:val="clear" w:color="auto" w:fill="auto"/>
            <w:vAlign w:val="center"/>
          </w:tcPr>
          <w:p w14:paraId="16181238"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6B09A1" w:rsidRPr="001254A0" w14:paraId="742F0098" w14:textId="77777777" w:rsidTr="00696D97">
        <w:trPr>
          <w:trHeight w:val="362"/>
          <w:jc w:val="center"/>
        </w:trPr>
        <w:tc>
          <w:tcPr>
            <w:tcW w:w="8746" w:type="dxa"/>
            <w:gridSpan w:val="5"/>
            <w:shd w:val="clear" w:color="auto" w:fill="auto"/>
            <w:vAlign w:val="center"/>
          </w:tcPr>
          <w:p w14:paraId="235AF9D4"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6B09A1" w:rsidRPr="001254A0" w14:paraId="1020D84F" w14:textId="77777777" w:rsidTr="00696D97">
        <w:trPr>
          <w:trHeight w:val="352"/>
          <w:jc w:val="center"/>
        </w:trPr>
        <w:tc>
          <w:tcPr>
            <w:tcW w:w="3974" w:type="dxa"/>
            <w:shd w:val="clear" w:color="auto" w:fill="auto"/>
            <w:vAlign w:val="center"/>
          </w:tcPr>
          <w:p w14:paraId="4A36CB78"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328850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8312A3"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6ED58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E034FF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52A2D02" w14:textId="77777777" w:rsidTr="00696D97">
        <w:trPr>
          <w:trHeight w:val="352"/>
          <w:jc w:val="center"/>
        </w:trPr>
        <w:tc>
          <w:tcPr>
            <w:tcW w:w="3974" w:type="dxa"/>
            <w:shd w:val="clear" w:color="auto" w:fill="auto"/>
            <w:vAlign w:val="center"/>
          </w:tcPr>
          <w:p w14:paraId="57170D1D"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A5EF72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3BDF3F"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F02C1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7D8044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32EFDCDF" w14:textId="77777777" w:rsidTr="00696D97">
        <w:trPr>
          <w:trHeight w:val="282"/>
          <w:jc w:val="center"/>
        </w:trPr>
        <w:tc>
          <w:tcPr>
            <w:tcW w:w="8746" w:type="dxa"/>
            <w:gridSpan w:val="5"/>
            <w:shd w:val="clear" w:color="auto" w:fill="auto"/>
          </w:tcPr>
          <w:p w14:paraId="0E0D6532"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6B09A1" w:rsidRPr="001254A0" w14:paraId="775B9E5D" w14:textId="77777777" w:rsidTr="00696D97">
        <w:trPr>
          <w:trHeight w:val="357"/>
          <w:jc w:val="center"/>
        </w:trPr>
        <w:tc>
          <w:tcPr>
            <w:tcW w:w="3974" w:type="dxa"/>
            <w:shd w:val="clear" w:color="auto" w:fill="auto"/>
            <w:vAlign w:val="center"/>
          </w:tcPr>
          <w:p w14:paraId="36F92935"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0FAEBA1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24A93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27B8B2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97170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370141BD" w14:textId="77777777" w:rsidTr="00696D97">
        <w:trPr>
          <w:trHeight w:val="357"/>
          <w:jc w:val="center"/>
        </w:trPr>
        <w:tc>
          <w:tcPr>
            <w:tcW w:w="3974" w:type="dxa"/>
            <w:shd w:val="clear" w:color="auto" w:fill="auto"/>
            <w:vAlign w:val="center"/>
          </w:tcPr>
          <w:p w14:paraId="10D75DC9"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1358F3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C3BE0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5D908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E7E1BE7"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2F629E85" w14:textId="77777777" w:rsidTr="00696D97">
        <w:trPr>
          <w:trHeight w:val="390"/>
          <w:jc w:val="center"/>
        </w:trPr>
        <w:tc>
          <w:tcPr>
            <w:tcW w:w="8746" w:type="dxa"/>
            <w:gridSpan w:val="5"/>
            <w:shd w:val="clear" w:color="auto" w:fill="auto"/>
            <w:vAlign w:val="center"/>
          </w:tcPr>
          <w:p w14:paraId="4643BAD0"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6B09A1" w:rsidRPr="001254A0" w14:paraId="50ADCFFA" w14:textId="77777777" w:rsidTr="00696D97">
        <w:trPr>
          <w:trHeight w:val="349"/>
          <w:jc w:val="center"/>
        </w:trPr>
        <w:tc>
          <w:tcPr>
            <w:tcW w:w="3974" w:type="dxa"/>
            <w:shd w:val="clear" w:color="auto" w:fill="auto"/>
            <w:vAlign w:val="center"/>
          </w:tcPr>
          <w:p w14:paraId="75682FCD"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8FEC35C"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996BE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CC46D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C6977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32EE7430" w14:textId="77777777" w:rsidTr="00696D97">
        <w:trPr>
          <w:trHeight w:val="357"/>
          <w:jc w:val="center"/>
        </w:trPr>
        <w:tc>
          <w:tcPr>
            <w:tcW w:w="3974" w:type="dxa"/>
            <w:shd w:val="clear" w:color="auto" w:fill="auto"/>
            <w:vAlign w:val="center"/>
          </w:tcPr>
          <w:p w14:paraId="37108D8D"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1132B0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654B22"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0030A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657D761"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7EC7B502" w14:textId="77777777" w:rsidTr="00696D97">
        <w:trPr>
          <w:trHeight w:val="406"/>
          <w:jc w:val="center"/>
        </w:trPr>
        <w:tc>
          <w:tcPr>
            <w:tcW w:w="8746" w:type="dxa"/>
            <w:gridSpan w:val="5"/>
            <w:shd w:val="clear" w:color="auto" w:fill="auto"/>
            <w:vAlign w:val="center"/>
          </w:tcPr>
          <w:p w14:paraId="00EC2803"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6B09A1" w:rsidRPr="001254A0" w14:paraId="5E380083" w14:textId="77777777" w:rsidTr="00696D97">
        <w:trPr>
          <w:trHeight w:val="367"/>
          <w:jc w:val="center"/>
        </w:trPr>
        <w:tc>
          <w:tcPr>
            <w:tcW w:w="3974" w:type="dxa"/>
            <w:shd w:val="clear" w:color="auto" w:fill="auto"/>
            <w:vAlign w:val="center"/>
          </w:tcPr>
          <w:p w14:paraId="4E77F73A"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6B5447D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5589F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9A36F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63BC66D"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6D1F2C8F" w14:textId="77777777" w:rsidTr="00696D97">
        <w:trPr>
          <w:trHeight w:val="367"/>
          <w:jc w:val="center"/>
        </w:trPr>
        <w:tc>
          <w:tcPr>
            <w:tcW w:w="3974" w:type="dxa"/>
            <w:shd w:val="clear" w:color="auto" w:fill="auto"/>
            <w:vAlign w:val="center"/>
          </w:tcPr>
          <w:p w14:paraId="25789548"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E03B00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846086"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777AAB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DC93CF"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6B09A1" w:rsidRPr="001254A0" w14:paraId="18094A0D" w14:textId="77777777" w:rsidTr="00696D97">
        <w:trPr>
          <w:trHeight w:val="367"/>
          <w:jc w:val="center"/>
        </w:trPr>
        <w:tc>
          <w:tcPr>
            <w:tcW w:w="8746" w:type="dxa"/>
            <w:gridSpan w:val="5"/>
            <w:shd w:val="clear" w:color="auto" w:fill="auto"/>
            <w:vAlign w:val="center"/>
          </w:tcPr>
          <w:p w14:paraId="5FFD6B46"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6B09A1" w:rsidRPr="001254A0" w14:paraId="1C108DC3" w14:textId="77777777" w:rsidTr="00696D97">
        <w:trPr>
          <w:trHeight w:val="367"/>
          <w:jc w:val="center"/>
        </w:trPr>
        <w:tc>
          <w:tcPr>
            <w:tcW w:w="3974" w:type="dxa"/>
            <w:shd w:val="clear" w:color="auto" w:fill="auto"/>
            <w:vAlign w:val="center"/>
          </w:tcPr>
          <w:p w14:paraId="376AA499"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1394D30"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52E87A"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AD7972"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318DE2E"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B5B81F4" w14:textId="77777777" w:rsidTr="00696D97">
        <w:trPr>
          <w:trHeight w:val="367"/>
          <w:jc w:val="center"/>
        </w:trPr>
        <w:tc>
          <w:tcPr>
            <w:tcW w:w="3974" w:type="dxa"/>
            <w:shd w:val="clear" w:color="auto" w:fill="auto"/>
            <w:vAlign w:val="center"/>
          </w:tcPr>
          <w:p w14:paraId="421B3FD7"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A6CF851"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7F13C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2625F5"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98B2D74"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0221C4B9" w14:textId="77777777" w:rsidTr="00696D97">
        <w:trPr>
          <w:trHeight w:val="367"/>
          <w:jc w:val="center"/>
        </w:trPr>
        <w:tc>
          <w:tcPr>
            <w:tcW w:w="8746" w:type="dxa"/>
            <w:gridSpan w:val="5"/>
            <w:shd w:val="clear" w:color="auto" w:fill="auto"/>
            <w:vAlign w:val="center"/>
          </w:tcPr>
          <w:p w14:paraId="509513B4" w14:textId="77777777" w:rsidR="006B09A1" w:rsidRPr="001254A0" w:rsidRDefault="006B09A1"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6B09A1" w:rsidRPr="001254A0" w14:paraId="50F26BE2" w14:textId="77777777" w:rsidTr="00696D97">
        <w:trPr>
          <w:trHeight w:val="367"/>
          <w:jc w:val="center"/>
        </w:trPr>
        <w:tc>
          <w:tcPr>
            <w:tcW w:w="3974" w:type="dxa"/>
            <w:shd w:val="clear" w:color="auto" w:fill="auto"/>
            <w:vAlign w:val="center"/>
          </w:tcPr>
          <w:p w14:paraId="6484A8FF"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0543CE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B0EA24"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1355D4"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0D044F7"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618F9DD3" w14:textId="77777777" w:rsidTr="00696D97">
        <w:trPr>
          <w:trHeight w:val="367"/>
          <w:jc w:val="center"/>
        </w:trPr>
        <w:tc>
          <w:tcPr>
            <w:tcW w:w="3974" w:type="dxa"/>
            <w:shd w:val="clear" w:color="auto" w:fill="auto"/>
            <w:vAlign w:val="center"/>
          </w:tcPr>
          <w:p w14:paraId="7F218E6A"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45616E3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CE41F8"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C5A8F4"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DEF54A8"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5C06DF4D" w14:textId="77777777" w:rsidTr="00696D97">
        <w:trPr>
          <w:trHeight w:val="367"/>
          <w:jc w:val="center"/>
        </w:trPr>
        <w:tc>
          <w:tcPr>
            <w:tcW w:w="8746" w:type="dxa"/>
            <w:gridSpan w:val="5"/>
            <w:shd w:val="clear" w:color="auto" w:fill="auto"/>
            <w:vAlign w:val="center"/>
          </w:tcPr>
          <w:p w14:paraId="5DA69DF6"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6B09A1" w:rsidRPr="001254A0" w14:paraId="42D35D85" w14:textId="77777777" w:rsidTr="00696D97">
        <w:trPr>
          <w:trHeight w:val="367"/>
          <w:jc w:val="center"/>
        </w:trPr>
        <w:tc>
          <w:tcPr>
            <w:tcW w:w="3974" w:type="dxa"/>
            <w:shd w:val="clear" w:color="auto" w:fill="auto"/>
            <w:vAlign w:val="center"/>
          </w:tcPr>
          <w:p w14:paraId="0EB16D42"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47B9401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DD68C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09AF1A"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B8F483E"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4261F0B3" w14:textId="77777777" w:rsidTr="00696D97">
        <w:trPr>
          <w:trHeight w:val="367"/>
          <w:jc w:val="center"/>
        </w:trPr>
        <w:tc>
          <w:tcPr>
            <w:tcW w:w="3974" w:type="dxa"/>
            <w:shd w:val="clear" w:color="auto" w:fill="auto"/>
            <w:vAlign w:val="center"/>
          </w:tcPr>
          <w:p w14:paraId="41B79FD7" w14:textId="77777777" w:rsidR="006B09A1" w:rsidRPr="001254A0" w:rsidRDefault="006B09A1"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C7BE3DB"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E11FD9"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8FB920"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EBDCCAE" w14:textId="77777777" w:rsidR="006B09A1" w:rsidRPr="001254A0" w:rsidRDefault="006B09A1" w:rsidP="00696D97">
            <w:pPr>
              <w:spacing w:after="0" w:line="240" w:lineRule="auto"/>
              <w:jc w:val="center"/>
              <w:rPr>
                <w:rFonts w:eastAsia="Calibri" w:cstheme="minorHAnsi"/>
                <w:b/>
                <w:sz w:val="20"/>
                <w:szCs w:val="20"/>
                <w:lang w:eastAsia="zh-CN"/>
              </w:rPr>
            </w:pPr>
          </w:p>
        </w:tc>
      </w:tr>
      <w:tr w:rsidR="006B09A1" w:rsidRPr="001254A0" w14:paraId="1D298852" w14:textId="77777777" w:rsidTr="00696D97">
        <w:trPr>
          <w:trHeight w:val="367"/>
          <w:jc w:val="center"/>
        </w:trPr>
        <w:tc>
          <w:tcPr>
            <w:tcW w:w="3974" w:type="dxa"/>
            <w:shd w:val="clear" w:color="auto" w:fill="FFFF00"/>
            <w:vAlign w:val="center"/>
          </w:tcPr>
          <w:p w14:paraId="425BD36D" w14:textId="77777777" w:rsidR="006B09A1" w:rsidRPr="001254A0" w:rsidRDefault="006B09A1"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57CAD29D"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1AFEBEF5" w14:textId="77777777" w:rsidR="006B09A1" w:rsidRPr="001254A0" w:rsidRDefault="006B09A1"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39F08263" w14:textId="77777777" w:rsidR="006B09A1" w:rsidRPr="001254A0" w:rsidRDefault="006B09A1"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5AC6F172" w14:textId="77777777" w:rsidR="006B09A1" w:rsidRPr="001254A0" w:rsidRDefault="006B09A1" w:rsidP="00696D97">
            <w:pPr>
              <w:spacing w:after="0" w:line="240" w:lineRule="auto"/>
              <w:jc w:val="center"/>
              <w:rPr>
                <w:rFonts w:eastAsia="Calibri" w:cstheme="minorHAnsi"/>
                <w:b/>
                <w:sz w:val="20"/>
                <w:szCs w:val="20"/>
                <w:lang w:eastAsia="zh-CN"/>
              </w:rPr>
            </w:pPr>
          </w:p>
        </w:tc>
      </w:tr>
    </w:tbl>
    <w:p w14:paraId="5325659C" w14:textId="77777777" w:rsidR="006B09A1" w:rsidRPr="006B09A1" w:rsidRDefault="006B09A1" w:rsidP="006B09A1">
      <w:pPr>
        <w:rPr>
          <w:lang w:eastAsia="zh-CN"/>
        </w:rPr>
      </w:pPr>
    </w:p>
    <w:p w14:paraId="6FB748A6" w14:textId="77777777" w:rsidR="009A67F6" w:rsidRDefault="009A67F6" w:rsidP="009A67F6">
      <w:pPr>
        <w:spacing w:after="0" w:line="276" w:lineRule="auto"/>
        <w:jc w:val="both"/>
        <w:rPr>
          <w:sz w:val="24"/>
          <w:szCs w:val="24"/>
        </w:rPr>
      </w:pPr>
      <w:r>
        <w:rPr>
          <w:sz w:val="24"/>
          <w:szCs w:val="24"/>
        </w:rPr>
        <w:lastRenderedPageBreak/>
        <w:t>U slučaju katastrofalnih posljedica, osim analizom navedenih odgovornih i upravljačkih te operativnih kapaciteta, u sanaciju posljedica prijetnje se uključuju redovne gotove snage – pravne osobe, koje postupaju prema vlastitim operativnim planovima, odnosno:</w:t>
      </w:r>
    </w:p>
    <w:p w14:paraId="656AE8BC" w14:textId="77777777" w:rsidR="009A67F6" w:rsidRDefault="009A67F6">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516F6BCF" w14:textId="77777777" w:rsidR="009A67F6" w:rsidRDefault="009A67F6">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3A87B32D" w14:textId="77777777" w:rsidR="009A67F6" w:rsidRDefault="009A67F6">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02F18A10" w14:textId="77777777" w:rsidR="009A67F6" w:rsidRDefault="009A67F6">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074A2A95" w14:textId="77777777" w:rsidR="009A67F6" w:rsidRDefault="009A67F6">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43505466" w14:textId="3D88F780" w:rsidR="009A67F6" w:rsidRDefault="009A67F6">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7BC29559" w14:textId="77777777" w:rsidR="009A67F6" w:rsidRDefault="009A67F6">
      <w:pPr>
        <w:numPr>
          <w:ilvl w:val="0"/>
          <w:numId w:val="95"/>
        </w:numPr>
        <w:spacing w:after="0" w:line="276" w:lineRule="auto"/>
        <w:jc w:val="both"/>
        <w:rPr>
          <w:rFonts w:cstheme="minorHAnsi"/>
          <w:bCs/>
          <w:sz w:val="24"/>
          <w:szCs w:val="24"/>
        </w:rPr>
      </w:pPr>
      <w:r>
        <w:rPr>
          <w:rFonts w:cstheme="minorHAnsi"/>
          <w:sz w:val="24"/>
          <w:szCs w:val="24"/>
        </w:rPr>
        <w:t>BIOINSTITUT d.o.o.,</w:t>
      </w:r>
    </w:p>
    <w:p w14:paraId="72E8731C" w14:textId="77777777" w:rsidR="009A67F6" w:rsidRDefault="009A67F6">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5A94FC12" w14:textId="77777777" w:rsidR="009A67F6" w:rsidRDefault="009A67F6">
      <w:pPr>
        <w:numPr>
          <w:ilvl w:val="0"/>
          <w:numId w:val="95"/>
        </w:numPr>
        <w:spacing w:after="0" w:line="276" w:lineRule="auto"/>
        <w:jc w:val="both"/>
        <w:rPr>
          <w:rFonts w:cstheme="minorHAnsi"/>
          <w:sz w:val="24"/>
          <w:szCs w:val="24"/>
        </w:rPr>
      </w:pPr>
      <w:r>
        <w:rPr>
          <w:rFonts w:cstheme="minorHAnsi"/>
          <w:sz w:val="24"/>
          <w:szCs w:val="24"/>
        </w:rPr>
        <w:t>Crveni križ Čakovec,</w:t>
      </w:r>
    </w:p>
    <w:p w14:paraId="209724F8" w14:textId="77777777" w:rsidR="009A67F6" w:rsidRDefault="009A67F6">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52341F8F" w14:textId="2356825A" w:rsidR="009A67F6" w:rsidRPr="009A67F6" w:rsidRDefault="009A67F6">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369AE1B5" w14:textId="77777777" w:rsidR="00A05C2B" w:rsidRDefault="00A05C2B" w:rsidP="00A05C2B">
      <w:pPr>
        <w:pStyle w:val="Naslov4"/>
        <w:numPr>
          <w:ilvl w:val="0"/>
          <w:numId w:val="0"/>
        </w:numPr>
        <w:ind w:left="851"/>
      </w:pPr>
      <w:bookmarkStart w:id="1205" w:name="_Toc198881091"/>
      <w:r>
        <w:t>8.2.4.6. Nesreće na odlagalištima otpada</w:t>
      </w:r>
      <w:bookmarkEnd w:id="1205"/>
    </w:p>
    <w:p w14:paraId="195D449E" w14:textId="6ED1B76A" w:rsidR="00A05C2B" w:rsidRPr="00A05C2B" w:rsidRDefault="00A05C2B" w:rsidP="00A05C2B">
      <w:pPr>
        <w:rPr>
          <w:lang w:eastAsia="zh-CN"/>
        </w:rPr>
      </w:pPr>
    </w:p>
    <w:p w14:paraId="2C2B2EFA" w14:textId="590E25FC" w:rsidR="00B4451B" w:rsidRDefault="00347A73" w:rsidP="00515D32">
      <w:pPr>
        <w:pStyle w:val="Opisslike"/>
        <w:spacing w:line="276" w:lineRule="auto"/>
        <w:jc w:val="center"/>
      </w:pPr>
      <w:bookmarkStart w:id="1206" w:name="_Toc196826624"/>
      <w:r>
        <w:t xml:space="preserve">Tablica </w:t>
      </w:r>
      <w:fldSimple w:instr=" SEQ Tablica \* ARABIC ">
        <w:r w:rsidR="00B61DD6">
          <w:rPr>
            <w:noProof/>
          </w:rPr>
          <w:t>156</w:t>
        </w:r>
      </w:fldSimple>
      <w:r>
        <w:t xml:space="preserve">. </w:t>
      </w:r>
      <w:r w:rsidR="00B4451B">
        <w:t xml:space="preserve">Analiza stanja sustava civilne zaštite - Područje reagiranja – </w:t>
      </w:r>
      <w:r w:rsidR="00E0220C">
        <w:t>Nesreće na odlagalištima otpada</w:t>
      </w:r>
      <w:bookmarkEnd w:id="1206"/>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B9599A" w:rsidRPr="001254A0" w14:paraId="1FAA9C43" w14:textId="77777777" w:rsidTr="00696D97">
        <w:trPr>
          <w:trHeight w:val="357"/>
          <w:tblHeader/>
          <w:jc w:val="center"/>
        </w:trPr>
        <w:tc>
          <w:tcPr>
            <w:tcW w:w="3974" w:type="dxa"/>
            <w:vMerge w:val="restart"/>
            <w:shd w:val="clear" w:color="auto" w:fill="auto"/>
          </w:tcPr>
          <w:p w14:paraId="7ABFD536" w14:textId="77777777" w:rsidR="00B9599A" w:rsidRPr="001254A0" w:rsidRDefault="00B9599A" w:rsidP="00696D97">
            <w:pPr>
              <w:spacing w:after="0" w:line="240" w:lineRule="auto"/>
              <w:jc w:val="center"/>
              <w:rPr>
                <w:rFonts w:eastAsia="Calibri" w:cstheme="minorHAnsi"/>
                <w:b/>
                <w:sz w:val="20"/>
                <w:szCs w:val="20"/>
                <w:lang w:eastAsia="zh-CN"/>
              </w:rPr>
            </w:pPr>
          </w:p>
          <w:p w14:paraId="2C63772C"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7EDFA4E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64C53A08"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7D502D2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07E03E3B"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40C01EFF"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2571F40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B9599A" w:rsidRPr="001254A0" w14:paraId="34A01128" w14:textId="77777777" w:rsidTr="00696D97">
        <w:trPr>
          <w:trHeight w:val="282"/>
          <w:tblHeader/>
          <w:jc w:val="center"/>
        </w:trPr>
        <w:tc>
          <w:tcPr>
            <w:tcW w:w="3974" w:type="dxa"/>
            <w:vMerge/>
            <w:shd w:val="clear" w:color="auto" w:fill="auto"/>
          </w:tcPr>
          <w:p w14:paraId="6F397E45" w14:textId="77777777" w:rsidR="00B9599A" w:rsidRPr="001254A0" w:rsidRDefault="00B9599A" w:rsidP="00696D97">
            <w:pPr>
              <w:spacing w:after="0" w:line="240" w:lineRule="auto"/>
              <w:jc w:val="both"/>
              <w:rPr>
                <w:rFonts w:eastAsia="Calibri" w:cstheme="minorHAnsi"/>
                <w:b/>
                <w:sz w:val="20"/>
                <w:szCs w:val="20"/>
                <w:lang w:eastAsia="zh-CN"/>
              </w:rPr>
            </w:pPr>
          </w:p>
        </w:tc>
        <w:tc>
          <w:tcPr>
            <w:tcW w:w="1102" w:type="dxa"/>
            <w:shd w:val="clear" w:color="auto" w:fill="auto"/>
          </w:tcPr>
          <w:p w14:paraId="0BAE054C"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2E0DDB3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649EFBE8"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4232DEF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B9599A" w:rsidRPr="001254A0" w14:paraId="66EB0576" w14:textId="77777777" w:rsidTr="00696D97">
        <w:trPr>
          <w:trHeight w:val="585"/>
          <w:jc w:val="center"/>
        </w:trPr>
        <w:tc>
          <w:tcPr>
            <w:tcW w:w="8746" w:type="dxa"/>
            <w:gridSpan w:val="5"/>
            <w:shd w:val="clear" w:color="auto" w:fill="auto"/>
            <w:vAlign w:val="center"/>
          </w:tcPr>
          <w:p w14:paraId="7BBEEF30"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B9599A" w:rsidRPr="001254A0" w14:paraId="0E30922E" w14:textId="77777777" w:rsidTr="00696D97">
        <w:trPr>
          <w:trHeight w:val="450"/>
          <w:jc w:val="center"/>
        </w:trPr>
        <w:tc>
          <w:tcPr>
            <w:tcW w:w="8746" w:type="dxa"/>
            <w:gridSpan w:val="5"/>
            <w:shd w:val="clear" w:color="auto" w:fill="auto"/>
            <w:vAlign w:val="center"/>
          </w:tcPr>
          <w:p w14:paraId="613D77FA"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B9599A" w:rsidRPr="001254A0" w14:paraId="0EE44931" w14:textId="77777777" w:rsidTr="00696D97">
        <w:trPr>
          <w:trHeight w:val="357"/>
          <w:jc w:val="center"/>
        </w:trPr>
        <w:tc>
          <w:tcPr>
            <w:tcW w:w="3974" w:type="dxa"/>
            <w:shd w:val="clear" w:color="auto" w:fill="auto"/>
            <w:vAlign w:val="center"/>
          </w:tcPr>
          <w:p w14:paraId="7864B8D0"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4B12F60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763F8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7083C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77C195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06AE421B" w14:textId="77777777" w:rsidTr="00696D97">
        <w:trPr>
          <w:trHeight w:val="357"/>
          <w:jc w:val="center"/>
        </w:trPr>
        <w:tc>
          <w:tcPr>
            <w:tcW w:w="3974" w:type="dxa"/>
            <w:shd w:val="clear" w:color="auto" w:fill="auto"/>
            <w:vAlign w:val="center"/>
          </w:tcPr>
          <w:p w14:paraId="66D88D9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1CBC4A1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745B8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E93DB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EF06062"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2AE1330" w14:textId="77777777" w:rsidTr="00696D97">
        <w:trPr>
          <w:trHeight w:val="357"/>
          <w:jc w:val="center"/>
        </w:trPr>
        <w:tc>
          <w:tcPr>
            <w:tcW w:w="3974" w:type="dxa"/>
            <w:shd w:val="clear" w:color="auto" w:fill="auto"/>
            <w:vAlign w:val="center"/>
          </w:tcPr>
          <w:p w14:paraId="662AC99E"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2859B0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98185B"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7EB2E3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45958BE"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B7828B5" w14:textId="77777777" w:rsidTr="00696D97">
        <w:trPr>
          <w:trHeight w:val="282"/>
          <w:jc w:val="center"/>
        </w:trPr>
        <w:tc>
          <w:tcPr>
            <w:tcW w:w="8746" w:type="dxa"/>
            <w:gridSpan w:val="5"/>
            <w:shd w:val="clear" w:color="auto" w:fill="auto"/>
          </w:tcPr>
          <w:p w14:paraId="1B23120C"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B9599A" w:rsidRPr="001254A0" w14:paraId="2C1D1DC8" w14:textId="77777777" w:rsidTr="00696D97">
        <w:trPr>
          <w:trHeight w:val="357"/>
          <w:jc w:val="center"/>
        </w:trPr>
        <w:tc>
          <w:tcPr>
            <w:tcW w:w="3974" w:type="dxa"/>
            <w:shd w:val="clear" w:color="auto" w:fill="auto"/>
            <w:vAlign w:val="center"/>
          </w:tcPr>
          <w:p w14:paraId="3BBE7322"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1453AED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67B05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9E40C6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BDE59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097A184B" w14:textId="77777777" w:rsidTr="00696D97">
        <w:trPr>
          <w:trHeight w:val="357"/>
          <w:jc w:val="center"/>
        </w:trPr>
        <w:tc>
          <w:tcPr>
            <w:tcW w:w="3974" w:type="dxa"/>
            <w:shd w:val="clear" w:color="auto" w:fill="auto"/>
            <w:vAlign w:val="center"/>
          </w:tcPr>
          <w:p w14:paraId="740C5247"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17BD58B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01461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EB940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D9A09E3"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651EE0D" w14:textId="77777777" w:rsidTr="00696D97">
        <w:trPr>
          <w:trHeight w:val="357"/>
          <w:jc w:val="center"/>
        </w:trPr>
        <w:tc>
          <w:tcPr>
            <w:tcW w:w="3974" w:type="dxa"/>
            <w:shd w:val="clear" w:color="auto" w:fill="auto"/>
            <w:vAlign w:val="center"/>
          </w:tcPr>
          <w:p w14:paraId="2C02AC05"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D8E0D2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9CCE5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A3D837"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FAA60D8"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330BAB91" w14:textId="77777777" w:rsidTr="00696D97">
        <w:trPr>
          <w:trHeight w:val="367"/>
          <w:jc w:val="center"/>
        </w:trPr>
        <w:tc>
          <w:tcPr>
            <w:tcW w:w="8746" w:type="dxa"/>
            <w:gridSpan w:val="5"/>
            <w:shd w:val="clear" w:color="auto" w:fill="auto"/>
            <w:vAlign w:val="center"/>
          </w:tcPr>
          <w:p w14:paraId="6026294F"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B9599A" w:rsidRPr="001254A0" w14:paraId="13FB7023" w14:textId="77777777" w:rsidTr="00696D97">
        <w:trPr>
          <w:trHeight w:val="367"/>
          <w:jc w:val="center"/>
        </w:trPr>
        <w:tc>
          <w:tcPr>
            <w:tcW w:w="3974" w:type="dxa"/>
            <w:shd w:val="clear" w:color="auto" w:fill="auto"/>
            <w:vAlign w:val="center"/>
          </w:tcPr>
          <w:p w14:paraId="61C1BAC8"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60277414" w14:textId="77777777" w:rsidR="00B9599A" w:rsidRPr="001254A0" w:rsidRDefault="00B9599A"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649D12E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8EB40D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423944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35FD0E00" w14:textId="77777777" w:rsidTr="00696D97">
        <w:trPr>
          <w:trHeight w:val="367"/>
          <w:jc w:val="center"/>
        </w:trPr>
        <w:tc>
          <w:tcPr>
            <w:tcW w:w="3974" w:type="dxa"/>
            <w:shd w:val="clear" w:color="auto" w:fill="auto"/>
            <w:vAlign w:val="center"/>
          </w:tcPr>
          <w:p w14:paraId="30099F32"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7C2D08A4" w14:textId="77777777" w:rsidR="00B9599A" w:rsidRPr="001254A0" w:rsidRDefault="00B9599A"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66B186B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8A2686"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5F4A8D1"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14F44A6" w14:textId="77777777" w:rsidTr="00696D97">
        <w:trPr>
          <w:trHeight w:val="367"/>
          <w:jc w:val="center"/>
        </w:trPr>
        <w:tc>
          <w:tcPr>
            <w:tcW w:w="3974" w:type="dxa"/>
            <w:shd w:val="clear" w:color="auto" w:fill="auto"/>
            <w:vAlign w:val="center"/>
          </w:tcPr>
          <w:p w14:paraId="480EF90E"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1756CE0" w14:textId="77777777" w:rsidR="00B9599A" w:rsidRPr="001254A0" w:rsidRDefault="00B9599A"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10DE783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B76BBE"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4AD241D"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4D542AD7" w14:textId="77777777" w:rsidTr="00696D97">
        <w:trPr>
          <w:trHeight w:val="600"/>
          <w:jc w:val="center"/>
        </w:trPr>
        <w:tc>
          <w:tcPr>
            <w:tcW w:w="8746" w:type="dxa"/>
            <w:gridSpan w:val="5"/>
            <w:shd w:val="clear" w:color="auto" w:fill="auto"/>
            <w:vAlign w:val="center"/>
          </w:tcPr>
          <w:p w14:paraId="09098586"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lastRenderedPageBreak/>
              <w:t>Spremnost operativnih kapaciteta</w:t>
            </w:r>
          </w:p>
        </w:tc>
      </w:tr>
      <w:tr w:rsidR="00B9599A" w:rsidRPr="001254A0" w14:paraId="5930737A" w14:textId="77777777" w:rsidTr="00696D97">
        <w:trPr>
          <w:trHeight w:val="330"/>
          <w:jc w:val="center"/>
        </w:trPr>
        <w:tc>
          <w:tcPr>
            <w:tcW w:w="8746" w:type="dxa"/>
            <w:gridSpan w:val="5"/>
            <w:shd w:val="clear" w:color="auto" w:fill="auto"/>
            <w:vAlign w:val="center"/>
          </w:tcPr>
          <w:p w14:paraId="30FC46AF"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B9599A" w:rsidRPr="001254A0" w14:paraId="11B42EDF" w14:textId="77777777" w:rsidTr="00696D97">
        <w:trPr>
          <w:trHeight w:val="428"/>
          <w:jc w:val="center"/>
        </w:trPr>
        <w:tc>
          <w:tcPr>
            <w:tcW w:w="3974" w:type="dxa"/>
            <w:shd w:val="clear" w:color="auto" w:fill="auto"/>
            <w:vAlign w:val="center"/>
          </w:tcPr>
          <w:p w14:paraId="32CAE93C"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D627B7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264CF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63219A"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40CFF8A"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08E99299" w14:textId="77777777" w:rsidTr="00696D97">
        <w:trPr>
          <w:trHeight w:val="352"/>
          <w:jc w:val="center"/>
        </w:trPr>
        <w:tc>
          <w:tcPr>
            <w:tcW w:w="3974" w:type="dxa"/>
            <w:shd w:val="clear" w:color="auto" w:fill="auto"/>
            <w:vAlign w:val="center"/>
          </w:tcPr>
          <w:p w14:paraId="4876DD67"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318A1B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2FFE50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01522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BA30A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50D8D2D" w14:textId="77777777" w:rsidTr="00696D97">
        <w:trPr>
          <w:trHeight w:val="352"/>
          <w:jc w:val="center"/>
        </w:trPr>
        <w:tc>
          <w:tcPr>
            <w:tcW w:w="3974" w:type="dxa"/>
            <w:shd w:val="clear" w:color="auto" w:fill="auto"/>
            <w:vAlign w:val="center"/>
          </w:tcPr>
          <w:p w14:paraId="03A9AAD6"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1F0B908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B3B0F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995A4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F2978D7"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57D70591" w14:textId="77777777" w:rsidTr="00696D97">
        <w:trPr>
          <w:trHeight w:val="362"/>
          <w:jc w:val="center"/>
        </w:trPr>
        <w:tc>
          <w:tcPr>
            <w:tcW w:w="3974" w:type="dxa"/>
            <w:shd w:val="clear" w:color="auto" w:fill="auto"/>
            <w:vAlign w:val="center"/>
          </w:tcPr>
          <w:p w14:paraId="43EDAC3F"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FF5CFD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344F7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D95D9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EE7A5F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5A4ED5D1" w14:textId="77777777" w:rsidTr="00696D97">
        <w:trPr>
          <w:trHeight w:val="362"/>
          <w:jc w:val="center"/>
        </w:trPr>
        <w:tc>
          <w:tcPr>
            <w:tcW w:w="3974" w:type="dxa"/>
            <w:shd w:val="clear" w:color="auto" w:fill="auto"/>
            <w:vAlign w:val="center"/>
          </w:tcPr>
          <w:p w14:paraId="6EFD69C8"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0AD0234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E5495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3C129C"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BA2A989"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83012A6" w14:textId="77777777" w:rsidTr="00696D97">
        <w:trPr>
          <w:trHeight w:val="362"/>
          <w:jc w:val="center"/>
        </w:trPr>
        <w:tc>
          <w:tcPr>
            <w:tcW w:w="3974" w:type="dxa"/>
            <w:shd w:val="clear" w:color="auto" w:fill="auto"/>
            <w:vAlign w:val="center"/>
          </w:tcPr>
          <w:p w14:paraId="1D6DA63E"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128F60E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85699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30A05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285202C"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578377A0" w14:textId="77777777" w:rsidTr="00696D97">
        <w:trPr>
          <w:trHeight w:val="390"/>
          <w:jc w:val="center"/>
        </w:trPr>
        <w:tc>
          <w:tcPr>
            <w:tcW w:w="3974" w:type="dxa"/>
            <w:shd w:val="clear" w:color="auto" w:fill="auto"/>
            <w:vAlign w:val="center"/>
          </w:tcPr>
          <w:p w14:paraId="57483BE7"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92EDF5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3ADEF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B88020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BC24951"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CEF4BC9" w14:textId="77777777" w:rsidTr="00696D97">
        <w:trPr>
          <w:trHeight w:val="443"/>
          <w:jc w:val="center"/>
        </w:trPr>
        <w:tc>
          <w:tcPr>
            <w:tcW w:w="8746" w:type="dxa"/>
            <w:gridSpan w:val="5"/>
            <w:shd w:val="clear" w:color="auto" w:fill="auto"/>
            <w:vAlign w:val="center"/>
          </w:tcPr>
          <w:p w14:paraId="69910EBD"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B9599A" w:rsidRPr="001254A0" w14:paraId="3B784512" w14:textId="77777777" w:rsidTr="00696D97">
        <w:trPr>
          <w:trHeight w:val="357"/>
          <w:jc w:val="center"/>
        </w:trPr>
        <w:tc>
          <w:tcPr>
            <w:tcW w:w="3974" w:type="dxa"/>
            <w:shd w:val="clear" w:color="auto" w:fill="auto"/>
            <w:vAlign w:val="center"/>
          </w:tcPr>
          <w:p w14:paraId="033B6A2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9638DF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4A20F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E055BE"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A46069C"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637A40F" w14:textId="77777777" w:rsidTr="00696D97">
        <w:trPr>
          <w:trHeight w:val="357"/>
          <w:jc w:val="center"/>
        </w:trPr>
        <w:tc>
          <w:tcPr>
            <w:tcW w:w="3974" w:type="dxa"/>
            <w:shd w:val="clear" w:color="auto" w:fill="auto"/>
            <w:vAlign w:val="center"/>
          </w:tcPr>
          <w:p w14:paraId="0FFE9870"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352AAC7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266E4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60691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FAD4B8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6BD365CA" w14:textId="77777777" w:rsidTr="00696D97">
        <w:trPr>
          <w:trHeight w:val="357"/>
          <w:jc w:val="center"/>
        </w:trPr>
        <w:tc>
          <w:tcPr>
            <w:tcW w:w="3974" w:type="dxa"/>
            <w:shd w:val="clear" w:color="auto" w:fill="auto"/>
            <w:vAlign w:val="center"/>
          </w:tcPr>
          <w:p w14:paraId="6F9D8C6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0A1FDA5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07A80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C6C4E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F7CA50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D219497" w14:textId="77777777" w:rsidTr="00696D97">
        <w:trPr>
          <w:trHeight w:val="349"/>
          <w:jc w:val="center"/>
        </w:trPr>
        <w:tc>
          <w:tcPr>
            <w:tcW w:w="3974" w:type="dxa"/>
            <w:shd w:val="clear" w:color="auto" w:fill="auto"/>
            <w:vAlign w:val="center"/>
          </w:tcPr>
          <w:p w14:paraId="27F4E068"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851D08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B956E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46EA8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A103F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FDF04B9" w14:textId="77777777" w:rsidTr="00696D97">
        <w:trPr>
          <w:trHeight w:val="357"/>
          <w:jc w:val="center"/>
        </w:trPr>
        <w:tc>
          <w:tcPr>
            <w:tcW w:w="3974" w:type="dxa"/>
            <w:shd w:val="clear" w:color="auto" w:fill="auto"/>
            <w:vAlign w:val="center"/>
          </w:tcPr>
          <w:p w14:paraId="2C4E1C61"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BA37F9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61BEB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DE083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AEDCD05"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BF8BDED" w14:textId="77777777" w:rsidTr="00696D97">
        <w:trPr>
          <w:trHeight w:val="357"/>
          <w:jc w:val="center"/>
        </w:trPr>
        <w:tc>
          <w:tcPr>
            <w:tcW w:w="3974" w:type="dxa"/>
            <w:shd w:val="clear" w:color="auto" w:fill="auto"/>
            <w:vAlign w:val="center"/>
          </w:tcPr>
          <w:p w14:paraId="49C4E0C2"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20EF4B1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21932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17A73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C76FDEF"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78987723" w14:textId="77777777" w:rsidTr="00696D97">
        <w:trPr>
          <w:trHeight w:val="357"/>
          <w:jc w:val="center"/>
        </w:trPr>
        <w:tc>
          <w:tcPr>
            <w:tcW w:w="3974" w:type="dxa"/>
            <w:shd w:val="clear" w:color="auto" w:fill="auto"/>
            <w:vAlign w:val="center"/>
          </w:tcPr>
          <w:p w14:paraId="009AE992" w14:textId="77777777" w:rsidR="00B9599A" w:rsidRPr="001254A0" w:rsidRDefault="00B9599A"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1FF298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EA0A2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951A4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01D8C3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BEBBCD8" w14:textId="77777777" w:rsidTr="00696D97">
        <w:trPr>
          <w:trHeight w:val="367"/>
          <w:jc w:val="center"/>
        </w:trPr>
        <w:tc>
          <w:tcPr>
            <w:tcW w:w="8746" w:type="dxa"/>
            <w:gridSpan w:val="5"/>
            <w:shd w:val="clear" w:color="auto" w:fill="auto"/>
            <w:vAlign w:val="center"/>
          </w:tcPr>
          <w:p w14:paraId="0C1F682A"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B9599A" w:rsidRPr="001254A0" w14:paraId="204B1C38" w14:textId="77777777" w:rsidTr="00696D97">
        <w:trPr>
          <w:trHeight w:val="367"/>
          <w:jc w:val="center"/>
        </w:trPr>
        <w:tc>
          <w:tcPr>
            <w:tcW w:w="3974" w:type="dxa"/>
            <w:shd w:val="clear" w:color="auto" w:fill="auto"/>
            <w:vAlign w:val="center"/>
          </w:tcPr>
          <w:p w14:paraId="0DB87D0B"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9A1C8E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A5A28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58257A"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7A28167"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0F92032" w14:textId="77777777" w:rsidTr="00696D97">
        <w:trPr>
          <w:trHeight w:val="367"/>
          <w:jc w:val="center"/>
        </w:trPr>
        <w:tc>
          <w:tcPr>
            <w:tcW w:w="3974" w:type="dxa"/>
            <w:shd w:val="clear" w:color="auto" w:fill="auto"/>
            <w:vAlign w:val="center"/>
          </w:tcPr>
          <w:p w14:paraId="7C8654FA"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876E35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FC8FC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253D0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EA23C8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7EEE8BFB" w14:textId="77777777" w:rsidTr="00696D97">
        <w:trPr>
          <w:trHeight w:val="367"/>
          <w:jc w:val="center"/>
        </w:trPr>
        <w:tc>
          <w:tcPr>
            <w:tcW w:w="3974" w:type="dxa"/>
            <w:shd w:val="clear" w:color="auto" w:fill="auto"/>
            <w:vAlign w:val="center"/>
          </w:tcPr>
          <w:p w14:paraId="2055027F"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84D7E0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E7CB3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6C220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163061D"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717C65CA" w14:textId="77777777" w:rsidTr="00696D97">
        <w:trPr>
          <w:trHeight w:val="367"/>
          <w:jc w:val="center"/>
        </w:trPr>
        <w:tc>
          <w:tcPr>
            <w:tcW w:w="3974" w:type="dxa"/>
            <w:shd w:val="clear" w:color="auto" w:fill="auto"/>
            <w:vAlign w:val="center"/>
          </w:tcPr>
          <w:p w14:paraId="207D095B"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7DCB48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07BD3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8F3F7E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27AF0FF"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A1F5B5B" w14:textId="77777777" w:rsidTr="00696D97">
        <w:trPr>
          <w:trHeight w:val="352"/>
          <w:jc w:val="center"/>
        </w:trPr>
        <w:tc>
          <w:tcPr>
            <w:tcW w:w="3974" w:type="dxa"/>
            <w:shd w:val="clear" w:color="auto" w:fill="auto"/>
            <w:vAlign w:val="center"/>
          </w:tcPr>
          <w:p w14:paraId="4C59D9AA"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E001C2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5451CB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6BB82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A848CEE"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4C56495A" w14:textId="77777777" w:rsidTr="00696D97">
        <w:trPr>
          <w:trHeight w:val="352"/>
          <w:jc w:val="center"/>
        </w:trPr>
        <w:tc>
          <w:tcPr>
            <w:tcW w:w="3974" w:type="dxa"/>
            <w:shd w:val="clear" w:color="auto" w:fill="auto"/>
            <w:vAlign w:val="center"/>
          </w:tcPr>
          <w:p w14:paraId="1000842F"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7EDBB58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D097B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59625B"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E1F2835"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6B3FE570" w14:textId="77777777" w:rsidTr="00696D97">
        <w:trPr>
          <w:trHeight w:val="352"/>
          <w:jc w:val="center"/>
        </w:trPr>
        <w:tc>
          <w:tcPr>
            <w:tcW w:w="3974" w:type="dxa"/>
            <w:shd w:val="clear" w:color="auto" w:fill="auto"/>
            <w:vAlign w:val="center"/>
          </w:tcPr>
          <w:p w14:paraId="2548E23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81ABCE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CEE0B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8F6F78"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CB44821"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C6B1779" w14:textId="77777777" w:rsidTr="00696D97">
        <w:trPr>
          <w:trHeight w:val="352"/>
          <w:jc w:val="center"/>
        </w:trPr>
        <w:tc>
          <w:tcPr>
            <w:tcW w:w="8746" w:type="dxa"/>
            <w:gridSpan w:val="5"/>
            <w:shd w:val="clear" w:color="auto" w:fill="auto"/>
            <w:vAlign w:val="center"/>
          </w:tcPr>
          <w:p w14:paraId="0D51F685"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B9599A" w:rsidRPr="001254A0" w14:paraId="782F2406" w14:textId="77777777" w:rsidTr="00696D97">
        <w:trPr>
          <w:trHeight w:val="352"/>
          <w:jc w:val="center"/>
        </w:trPr>
        <w:tc>
          <w:tcPr>
            <w:tcW w:w="3974" w:type="dxa"/>
            <w:shd w:val="clear" w:color="auto" w:fill="auto"/>
            <w:vAlign w:val="center"/>
          </w:tcPr>
          <w:p w14:paraId="5370378D"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30FF7B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9ED2A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03A907"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5786E61"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40153C95" w14:textId="77777777" w:rsidTr="00696D97">
        <w:trPr>
          <w:trHeight w:val="352"/>
          <w:jc w:val="center"/>
        </w:trPr>
        <w:tc>
          <w:tcPr>
            <w:tcW w:w="3974" w:type="dxa"/>
            <w:shd w:val="clear" w:color="auto" w:fill="auto"/>
            <w:vAlign w:val="center"/>
          </w:tcPr>
          <w:p w14:paraId="43860180"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6F4672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925892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00C468F"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1FBB32A"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3C8DA88A" w14:textId="77777777" w:rsidTr="00696D97">
        <w:trPr>
          <w:trHeight w:val="352"/>
          <w:jc w:val="center"/>
        </w:trPr>
        <w:tc>
          <w:tcPr>
            <w:tcW w:w="3974" w:type="dxa"/>
            <w:shd w:val="clear" w:color="auto" w:fill="auto"/>
            <w:vAlign w:val="center"/>
          </w:tcPr>
          <w:p w14:paraId="09C1F04E"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02CA17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3A8CB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34734A"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737A3A4"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4C510EEE" w14:textId="77777777" w:rsidTr="00696D97">
        <w:trPr>
          <w:trHeight w:val="352"/>
          <w:jc w:val="center"/>
        </w:trPr>
        <w:tc>
          <w:tcPr>
            <w:tcW w:w="3974" w:type="dxa"/>
            <w:shd w:val="clear" w:color="auto" w:fill="auto"/>
            <w:vAlign w:val="center"/>
          </w:tcPr>
          <w:p w14:paraId="2187876F"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76363D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FB44D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8CDC5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AEE2011"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0C25B6D5" w14:textId="77777777" w:rsidTr="00696D97">
        <w:trPr>
          <w:trHeight w:val="352"/>
          <w:jc w:val="center"/>
        </w:trPr>
        <w:tc>
          <w:tcPr>
            <w:tcW w:w="3974" w:type="dxa"/>
            <w:shd w:val="clear" w:color="auto" w:fill="auto"/>
            <w:vAlign w:val="center"/>
          </w:tcPr>
          <w:p w14:paraId="5CB6A9E2"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Stupanj opremljenosti materijalnim sredstvima i opremom</w:t>
            </w:r>
          </w:p>
        </w:tc>
        <w:tc>
          <w:tcPr>
            <w:tcW w:w="1102" w:type="dxa"/>
            <w:shd w:val="clear" w:color="auto" w:fill="auto"/>
            <w:vAlign w:val="center"/>
          </w:tcPr>
          <w:p w14:paraId="66A032B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C7959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C2914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4C3F5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753E1978" w14:textId="77777777" w:rsidTr="00696D97">
        <w:trPr>
          <w:trHeight w:val="352"/>
          <w:jc w:val="center"/>
        </w:trPr>
        <w:tc>
          <w:tcPr>
            <w:tcW w:w="3974" w:type="dxa"/>
            <w:shd w:val="clear" w:color="auto" w:fill="auto"/>
            <w:vAlign w:val="center"/>
          </w:tcPr>
          <w:p w14:paraId="1DE3C9E5"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6C518B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527CC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8A872A"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A6FFCB2"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29871E4" w14:textId="77777777" w:rsidTr="00696D97">
        <w:trPr>
          <w:trHeight w:val="352"/>
          <w:jc w:val="center"/>
        </w:trPr>
        <w:tc>
          <w:tcPr>
            <w:tcW w:w="3974" w:type="dxa"/>
            <w:shd w:val="clear" w:color="auto" w:fill="auto"/>
            <w:vAlign w:val="center"/>
          </w:tcPr>
          <w:p w14:paraId="6A640FF8"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1BC5953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F9CC4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1D7D5A"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55ED830"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4DA81423" w14:textId="77777777" w:rsidTr="00696D97">
        <w:trPr>
          <w:trHeight w:val="367"/>
          <w:jc w:val="center"/>
        </w:trPr>
        <w:tc>
          <w:tcPr>
            <w:tcW w:w="8746" w:type="dxa"/>
            <w:gridSpan w:val="5"/>
            <w:shd w:val="clear" w:color="auto" w:fill="auto"/>
            <w:vAlign w:val="center"/>
          </w:tcPr>
          <w:p w14:paraId="5D562A78"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B9599A" w:rsidRPr="001254A0" w14:paraId="4D617B4A" w14:textId="77777777" w:rsidTr="00696D97">
        <w:trPr>
          <w:trHeight w:val="367"/>
          <w:jc w:val="center"/>
        </w:trPr>
        <w:tc>
          <w:tcPr>
            <w:tcW w:w="3974" w:type="dxa"/>
            <w:shd w:val="clear" w:color="auto" w:fill="auto"/>
            <w:vAlign w:val="center"/>
          </w:tcPr>
          <w:p w14:paraId="441954B0"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AD2B2D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239FD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B81516"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E0DAAE2"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57A31757" w14:textId="77777777" w:rsidTr="00696D97">
        <w:trPr>
          <w:trHeight w:val="367"/>
          <w:jc w:val="center"/>
        </w:trPr>
        <w:tc>
          <w:tcPr>
            <w:tcW w:w="3974" w:type="dxa"/>
            <w:shd w:val="clear" w:color="auto" w:fill="auto"/>
            <w:vAlign w:val="center"/>
          </w:tcPr>
          <w:p w14:paraId="2FC3A1E5"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7F26AA2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5988F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E7F83E"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02B492D"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C1555E3" w14:textId="77777777" w:rsidTr="00696D97">
        <w:trPr>
          <w:trHeight w:val="367"/>
          <w:jc w:val="center"/>
        </w:trPr>
        <w:tc>
          <w:tcPr>
            <w:tcW w:w="3974" w:type="dxa"/>
            <w:shd w:val="clear" w:color="auto" w:fill="auto"/>
            <w:vAlign w:val="center"/>
          </w:tcPr>
          <w:p w14:paraId="26C35633"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ECEA41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79DDB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63BD41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044D7BD"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390F2167" w14:textId="77777777" w:rsidTr="00696D97">
        <w:trPr>
          <w:trHeight w:val="367"/>
          <w:jc w:val="center"/>
        </w:trPr>
        <w:tc>
          <w:tcPr>
            <w:tcW w:w="3974" w:type="dxa"/>
            <w:shd w:val="clear" w:color="auto" w:fill="auto"/>
            <w:vAlign w:val="center"/>
          </w:tcPr>
          <w:p w14:paraId="498CB257"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5A29B6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2FC808"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619B50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343548B"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D940FAF" w14:textId="77777777" w:rsidTr="00696D97">
        <w:trPr>
          <w:trHeight w:val="352"/>
          <w:jc w:val="center"/>
        </w:trPr>
        <w:tc>
          <w:tcPr>
            <w:tcW w:w="3974" w:type="dxa"/>
            <w:shd w:val="clear" w:color="auto" w:fill="auto"/>
            <w:vAlign w:val="center"/>
          </w:tcPr>
          <w:p w14:paraId="14813C25"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CED151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4F997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EBEDF8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B91A5D6"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3DD18CE" w14:textId="77777777" w:rsidTr="00696D97">
        <w:trPr>
          <w:trHeight w:val="352"/>
          <w:jc w:val="center"/>
        </w:trPr>
        <w:tc>
          <w:tcPr>
            <w:tcW w:w="3974" w:type="dxa"/>
            <w:shd w:val="clear" w:color="auto" w:fill="auto"/>
            <w:vAlign w:val="center"/>
          </w:tcPr>
          <w:p w14:paraId="542A79AD"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7C8AB82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C806A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B56946"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E948C73"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A96B7AD" w14:textId="77777777" w:rsidTr="00696D97">
        <w:trPr>
          <w:trHeight w:val="352"/>
          <w:jc w:val="center"/>
        </w:trPr>
        <w:tc>
          <w:tcPr>
            <w:tcW w:w="3974" w:type="dxa"/>
            <w:shd w:val="clear" w:color="auto" w:fill="auto"/>
            <w:vAlign w:val="center"/>
          </w:tcPr>
          <w:p w14:paraId="740D689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171FC7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F011A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E280D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C74DEDD"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67F60B6" w14:textId="77777777" w:rsidTr="00696D97">
        <w:trPr>
          <w:trHeight w:val="352"/>
          <w:jc w:val="center"/>
        </w:trPr>
        <w:tc>
          <w:tcPr>
            <w:tcW w:w="8746" w:type="dxa"/>
            <w:gridSpan w:val="5"/>
            <w:shd w:val="clear" w:color="auto" w:fill="auto"/>
            <w:vAlign w:val="center"/>
          </w:tcPr>
          <w:p w14:paraId="73113732"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B9599A" w:rsidRPr="001254A0" w14:paraId="307AACCB" w14:textId="77777777" w:rsidTr="00696D97">
        <w:trPr>
          <w:trHeight w:val="352"/>
          <w:jc w:val="center"/>
        </w:trPr>
        <w:tc>
          <w:tcPr>
            <w:tcW w:w="3974" w:type="dxa"/>
            <w:shd w:val="clear" w:color="auto" w:fill="auto"/>
            <w:vAlign w:val="center"/>
          </w:tcPr>
          <w:p w14:paraId="0FAE2786"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72EE77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72AB6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25785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865BC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776117E" w14:textId="77777777" w:rsidTr="00696D97">
        <w:trPr>
          <w:trHeight w:val="352"/>
          <w:jc w:val="center"/>
        </w:trPr>
        <w:tc>
          <w:tcPr>
            <w:tcW w:w="3974" w:type="dxa"/>
            <w:shd w:val="clear" w:color="auto" w:fill="auto"/>
            <w:vAlign w:val="center"/>
          </w:tcPr>
          <w:p w14:paraId="6D43ABA1"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581C2F0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C4617C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0A47FE"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D789EEE"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5EE7906F" w14:textId="77777777" w:rsidTr="00696D97">
        <w:trPr>
          <w:trHeight w:val="352"/>
          <w:jc w:val="center"/>
        </w:trPr>
        <w:tc>
          <w:tcPr>
            <w:tcW w:w="3974" w:type="dxa"/>
            <w:shd w:val="clear" w:color="auto" w:fill="auto"/>
            <w:vAlign w:val="center"/>
          </w:tcPr>
          <w:p w14:paraId="2789BA29"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9B770E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72A4E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2E30F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118C918"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00CABB9F" w14:textId="77777777" w:rsidTr="00696D97">
        <w:trPr>
          <w:trHeight w:val="352"/>
          <w:jc w:val="center"/>
        </w:trPr>
        <w:tc>
          <w:tcPr>
            <w:tcW w:w="3974" w:type="dxa"/>
            <w:shd w:val="clear" w:color="auto" w:fill="auto"/>
            <w:vAlign w:val="center"/>
          </w:tcPr>
          <w:p w14:paraId="749CCFC2"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EDB32B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35B6C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9B0D1E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7118A2"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3685508" w14:textId="77777777" w:rsidTr="00696D97">
        <w:trPr>
          <w:trHeight w:val="352"/>
          <w:jc w:val="center"/>
        </w:trPr>
        <w:tc>
          <w:tcPr>
            <w:tcW w:w="3974" w:type="dxa"/>
            <w:shd w:val="clear" w:color="auto" w:fill="auto"/>
            <w:vAlign w:val="center"/>
          </w:tcPr>
          <w:p w14:paraId="7C8C8226"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569DF4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A73C0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FB58EF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33B4239"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3E51087" w14:textId="77777777" w:rsidTr="00696D97">
        <w:trPr>
          <w:trHeight w:val="352"/>
          <w:jc w:val="center"/>
        </w:trPr>
        <w:tc>
          <w:tcPr>
            <w:tcW w:w="3974" w:type="dxa"/>
            <w:shd w:val="clear" w:color="auto" w:fill="auto"/>
            <w:vAlign w:val="center"/>
          </w:tcPr>
          <w:p w14:paraId="7492E2F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2199CA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9CAAB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4EBADF"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B63EF6E"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16986239" w14:textId="77777777" w:rsidTr="00696D97">
        <w:trPr>
          <w:trHeight w:val="352"/>
          <w:jc w:val="center"/>
        </w:trPr>
        <w:tc>
          <w:tcPr>
            <w:tcW w:w="3974" w:type="dxa"/>
            <w:shd w:val="clear" w:color="auto" w:fill="auto"/>
            <w:vAlign w:val="center"/>
          </w:tcPr>
          <w:p w14:paraId="55B7BC0C"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4B5EA4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E8ADE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64858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962991B"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8488EDA" w14:textId="77777777" w:rsidTr="00696D97">
        <w:trPr>
          <w:trHeight w:val="352"/>
          <w:jc w:val="center"/>
        </w:trPr>
        <w:tc>
          <w:tcPr>
            <w:tcW w:w="8746" w:type="dxa"/>
            <w:gridSpan w:val="5"/>
            <w:shd w:val="clear" w:color="auto" w:fill="auto"/>
            <w:vAlign w:val="center"/>
          </w:tcPr>
          <w:p w14:paraId="6EFCEE22" w14:textId="77777777" w:rsidR="00B9599A" w:rsidRPr="001254A0" w:rsidRDefault="00B9599A"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t>UDRUGE</w:t>
            </w:r>
          </w:p>
        </w:tc>
      </w:tr>
      <w:tr w:rsidR="00B9599A" w:rsidRPr="001254A0" w14:paraId="51DC7A8B" w14:textId="77777777" w:rsidTr="00696D97">
        <w:trPr>
          <w:trHeight w:val="352"/>
          <w:jc w:val="center"/>
        </w:trPr>
        <w:tc>
          <w:tcPr>
            <w:tcW w:w="3974" w:type="dxa"/>
            <w:shd w:val="clear" w:color="auto" w:fill="auto"/>
            <w:vAlign w:val="center"/>
          </w:tcPr>
          <w:p w14:paraId="129D2ED2"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319D7E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7B7EF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9C1EA32"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F4269AB"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5FEFA334" w14:textId="77777777" w:rsidTr="00696D97">
        <w:trPr>
          <w:trHeight w:val="352"/>
          <w:jc w:val="center"/>
        </w:trPr>
        <w:tc>
          <w:tcPr>
            <w:tcW w:w="3974" w:type="dxa"/>
            <w:shd w:val="clear" w:color="auto" w:fill="auto"/>
            <w:vAlign w:val="center"/>
          </w:tcPr>
          <w:p w14:paraId="125613E5"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B45F32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8E43D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CE3235"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A68C238"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559B0996" w14:textId="77777777" w:rsidTr="00696D97">
        <w:trPr>
          <w:trHeight w:val="352"/>
          <w:jc w:val="center"/>
        </w:trPr>
        <w:tc>
          <w:tcPr>
            <w:tcW w:w="3974" w:type="dxa"/>
            <w:shd w:val="clear" w:color="auto" w:fill="auto"/>
            <w:vAlign w:val="center"/>
          </w:tcPr>
          <w:p w14:paraId="0754D8F6"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D140B6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05D3B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9906C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8A4CEB7"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6B51C5A3" w14:textId="77777777" w:rsidTr="00696D97">
        <w:trPr>
          <w:trHeight w:val="352"/>
          <w:jc w:val="center"/>
        </w:trPr>
        <w:tc>
          <w:tcPr>
            <w:tcW w:w="3974" w:type="dxa"/>
            <w:shd w:val="clear" w:color="auto" w:fill="auto"/>
            <w:vAlign w:val="center"/>
          </w:tcPr>
          <w:p w14:paraId="37CBA7CB"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AF0EA9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64868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891965"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4A00E4E"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E1A389A" w14:textId="77777777" w:rsidTr="00696D97">
        <w:trPr>
          <w:trHeight w:val="352"/>
          <w:jc w:val="center"/>
        </w:trPr>
        <w:tc>
          <w:tcPr>
            <w:tcW w:w="3974" w:type="dxa"/>
            <w:shd w:val="clear" w:color="auto" w:fill="auto"/>
            <w:vAlign w:val="center"/>
          </w:tcPr>
          <w:p w14:paraId="3B17EF5B"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0465AB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11E99B"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83BA6B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377984A"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2891F594" w14:textId="77777777" w:rsidTr="00696D97">
        <w:trPr>
          <w:trHeight w:val="352"/>
          <w:jc w:val="center"/>
        </w:trPr>
        <w:tc>
          <w:tcPr>
            <w:tcW w:w="3974" w:type="dxa"/>
            <w:shd w:val="clear" w:color="auto" w:fill="auto"/>
            <w:vAlign w:val="center"/>
          </w:tcPr>
          <w:p w14:paraId="4EFA7776"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79C5CC1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33B9F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F712AE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3874C95"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C055AB2" w14:textId="77777777" w:rsidTr="00696D97">
        <w:trPr>
          <w:trHeight w:val="352"/>
          <w:jc w:val="center"/>
        </w:trPr>
        <w:tc>
          <w:tcPr>
            <w:tcW w:w="3974" w:type="dxa"/>
            <w:shd w:val="clear" w:color="auto" w:fill="auto"/>
            <w:vAlign w:val="center"/>
          </w:tcPr>
          <w:p w14:paraId="0286F594" w14:textId="77777777" w:rsidR="00B9599A" w:rsidRPr="001254A0" w:rsidRDefault="00B9599A"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E87D4D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FCAD5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930220"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DC57AD0"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54806B15" w14:textId="77777777" w:rsidTr="00696D97">
        <w:trPr>
          <w:trHeight w:val="362"/>
          <w:jc w:val="center"/>
        </w:trPr>
        <w:tc>
          <w:tcPr>
            <w:tcW w:w="8746" w:type="dxa"/>
            <w:gridSpan w:val="5"/>
            <w:shd w:val="clear" w:color="auto" w:fill="auto"/>
            <w:vAlign w:val="center"/>
          </w:tcPr>
          <w:p w14:paraId="74755666"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B9599A" w:rsidRPr="001254A0" w14:paraId="4F6FD2AD" w14:textId="77777777" w:rsidTr="00696D97">
        <w:trPr>
          <w:trHeight w:val="362"/>
          <w:jc w:val="center"/>
        </w:trPr>
        <w:tc>
          <w:tcPr>
            <w:tcW w:w="8746" w:type="dxa"/>
            <w:gridSpan w:val="5"/>
            <w:shd w:val="clear" w:color="auto" w:fill="auto"/>
            <w:vAlign w:val="center"/>
          </w:tcPr>
          <w:p w14:paraId="5D98F159"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B9599A" w:rsidRPr="001254A0" w14:paraId="0B8FADE0" w14:textId="77777777" w:rsidTr="00696D97">
        <w:trPr>
          <w:trHeight w:val="352"/>
          <w:jc w:val="center"/>
        </w:trPr>
        <w:tc>
          <w:tcPr>
            <w:tcW w:w="3974" w:type="dxa"/>
            <w:shd w:val="clear" w:color="auto" w:fill="auto"/>
            <w:vAlign w:val="center"/>
          </w:tcPr>
          <w:p w14:paraId="0FF20D8B"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3FE470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F837A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7BE68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14768E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1AF7577" w14:textId="77777777" w:rsidTr="00696D97">
        <w:trPr>
          <w:trHeight w:val="352"/>
          <w:jc w:val="center"/>
        </w:trPr>
        <w:tc>
          <w:tcPr>
            <w:tcW w:w="3974" w:type="dxa"/>
            <w:shd w:val="clear" w:color="auto" w:fill="auto"/>
            <w:vAlign w:val="center"/>
          </w:tcPr>
          <w:p w14:paraId="220E22F3"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35F7D1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4E0F9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AB96EA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6D698C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477E94CD" w14:textId="77777777" w:rsidTr="00696D97">
        <w:trPr>
          <w:trHeight w:val="282"/>
          <w:jc w:val="center"/>
        </w:trPr>
        <w:tc>
          <w:tcPr>
            <w:tcW w:w="8746" w:type="dxa"/>
            <w:gridSpan w:val="5"/>
            <w:shd w:val="clear" w:color="auto" w:fill="auto"/>
          </w:tcPr>
          <w:p w14:paraId="633A1D30"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lastRenderedPageBreak/>
              <w:t>OPERATIVNE SNAGE HRVATSKE GORSKE SLUŽBE ZA SPAŠAVANJE</w:t>
            </w:r>
          </w:p>
        </w:tc>
      </w:tr>
      <w:tr w:rsidR="00B9599A" w:rsidRPr="001254A0" w14:paraId="6863DE4C" w14:textId="77777777" w:rsidTr="00696D97">
        <w:trPr>
          <w:trHeight w:val="357"/>
          <w:jc w:val="center"/>
        </w:trPr>
        <w:tc>
          <w:tcPr>
            <w:tcW w:w="3974" w:type="dxa"/>
            <w:shd w:val="clear" w:color="auto" w:fill="auto"/>
            <w:vAlign w:val="center"/>
          </w:tcPr>
          <w:p w14:paraId="5E1F588F"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39548D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18CA6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19D15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C8012F3"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4C258A69" w14:textId="77777777" w:rsidTr="00696D97">
        <w:trPr>
          <w:trHeight w:val="357"/>
          <w:jc w:val="center"/>
        </w:trPr>
        <w:tc>
          <w:tcPr>
            <w:tcW w:w="3974" w:type="dxa"/>
            <w:shd w:val="clear" w:color="auto" w:fill="auto"/>
            <w:vAlign w:val="center"/>
          </w:tcPr>
          <w:p w14:paraId="5A540AA2"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6528E0C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455DFB"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335EE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CC42A6"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6D4E9D4" w14:textId="77777777" w:rsidTr="00696D97">
        <w:trPr>
          <w:trHeight w:val="390"/>
          <w:jc w:val="center"/>
        </w:trPr>
        <w:tc>
          <w:tcPr>
            <w:tcW w:w="8746" w:type="dxa"/>
            <w:gridSpan w:val="5"/>
            <w:shd w:val="clear" w:color="auto" w:fill="auto"/>
            <w:vAlign w:val="center"/>
          </w:tcPr>
          <w:p w14:paraId="573BA926"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B9599A" w:rsidRPr="001254A0" w14:paraId="3B7D4A4E" w14:textId="77777777" w:rsidTr="00696D97">
        <w:trPr>
          <w:trHeight w:val="349"/>
          <w:jc w:val="center"/>
        </w:trPr>
        <w:tc>
          <w:tcPr>
            <w:tcW w:w="3974" w:type="dxa"/>
            <w:shd w:val="clear" w:color="auto" w:fill="auto"/>
            <w:vAlign w:val="center"/>
          </w:tcPr>
          <w:p w14:paraId="511B2762"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9C2AB6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35545F"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F299D5"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A042145"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23C1659D" w14:textId="77777777" w:rsidTr="00696D97">
        <w:trPr>
          <w:trHeight w:val="357"/>
          <w:jc w:val="center"/>
        </w:trPr>
        <w:tc>
          <w:tcPr>
            <w:tcW w:w="3974" w:type="dxa"/>
            <w:shd w:val="clear" w:color="auto" w:fill="auto"/>
            <w:vAlign w:val="center"/>
          </w:tcPr>
          <w:p w14:paraId="50985DF0"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058A49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AF1DFA"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1DF9F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90AF0B7"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0EECBFA4" w14:textId="77777777" w:rsidTr="00696D97">
        <w:trPr>
          <w:trHeight w:val="406"/>
          <w:jc w:val="center"/>
        </w:trPr>
        <w:tc>
          <w:tcPr>
            <w:tcW w:w="8746" w:type="dxa"/>
            <w:gridSpan w:val="5"/>
            <w:shd w:val="clear" w:color="auto" w:fill="auto"/>
            <w:vAlign w:val="center"/>
          </w:tcPr>
          <w:p w14:paraId="4D63F64D"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B9599A" w:rsidRPr="001254A0" w14:paraId="7E213126" w14:textId="77777777" w:rsidTr="00696D97">
        <w:trPr>
          <w:trHeight w:val="367"/>
          <w:jc w:val="center"/>
        </w:trPr>
        <w:tc>
          <w:tcPr>
            <w:tcW w:w="3974" w:type="dxa"/>
            <w:shd w:val="clear" w:color="auto" w:fill="auto"/>
            <w:vAlign w:val="center"/>
          </w:tcPr>
          <w:p w14:paraId="2B80BDFD"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05054A5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026EC9"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60D3C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4AA8E47"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61E2FCC" w14:textId="77777777" w:rsidTr="00696D97">
        <w:trPr>
          <w:trHeight w:val="367"/>
          <w:jc w:val="center"/>
        </w:trPr>
        <w:tc>
          <w:tcPr>
            <w:tcW w:w="3974" w:type="dxa"/>
            <w:shd w:val="clear" w:color="auto" w:fill="auto"/>
            <w:vAlign w:val="center"/>
          </w:tcPr>
          <w:p w14:paraId="5A678C91"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18889FD"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229DA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106FB5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3E51331"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B9599A" w:rsidRPr="001254A0" w14:paraId="1D00C9DB" w14:textId="77777777" w:rsidTr="00696D97">
        <w:trPr>
          <w:trHeight w:val="367"/>
          <w:jc w:val="center"/>
        </w:trPr>
        <w:tc>
          <w:tcPr>
            <w:tcW w:w="8746" w:type="dxa"/>
            <w:gridSpan w:val="5"/>
            <w:shd w:val="clear" w:color="auto" w:fill="auto"/>
            <w:vAlign w:val="center"/>
          </w:tcPr>
          <w:p w14:paraId="1F1C554A"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B9599A" w:rsidRPr="001254A0" w14:paraId="10E80319" w14:textId="77777777" w:rsidTr="00696D97">
        <w:trPr>
          <w:trHeight w:val="367"/>
          <w:jc w:val="center"/>
        </w:trPr>
        <w:tc>
          <w:tcPr>
            <w:tcW w:w="3974" w:type="dxa"/>
            <w:shd w:val="clear" w:color="auto" w:fill="auto"/>
            <w:vAlign w:val="center"/>
          </w:tcPr>
          <w:p w14:paraId="424CA575"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1745D9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37F6E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089FFD"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3EE881A"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4F30A3C5" w14:textId="77777777" w:rsidTr="00696D97">
        <w:trPr>
          <w:trHeight w:val="367"/>
          <w:jc w:val="center"/>
        </w:trPr>
        <w:tc>
          <w:tcPr>
            <w:tcW w:w="3974" w:type="dxa"/>
            <w:shd w:val="clear" w:color="auto" w:fill="auto"/>
            <w:vAlign w:val="center"/>
          </w:tcPr>
          <w:p w14:paraId="2FCB8BA8"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EB98100"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96B61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D46912"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4CFB3C7"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94C80FB" w14:textId="77777777" w:rsidTr="00696D97">
        <w:trPr>
          <w:trHeight w:val="367"/>
          <w:jc w:val="center"/>
        </w:trPr>
        <w:tc>
          <w:tcPr>
            <w:tcW w:w="8746" w:type="dxa"/>
            <w:gridSpan w:val="5"/>
            <w:shd w:val="clear" w:color="auto" w:fill="auto"/>
            <w:vAlign w:val="center"/>
          </w:tcPr>
          <w:p w14:paraId="1807AB8A" w14:textId="77777777" w:rsidR="00B9599A" w:rsidRPr="001254A0" w:rsidRDefault="00B9599A"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B9599A" w:rsidRPr="001254A0" w14:paraId="3BDEEF9F" w14:textId="77777777" w:rsidTr="00696D97">
        <w:trPr>
          <w:trHeight w:val="367"/>
          <w:jc w:val="center"/>
        </w:trPr>
        <w:tc>
          <w:tcPr>
            <w:tcW w:w="3974" w:type="dxa"/>
            <w:shd w:val="clear" w:color="auto" w:fill="auto"/>
            <w:vAlign w:val="center"/>
          </w:tcPr>
          <w:p w14:paraId="06FD11B3"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59CC4E3"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3A0F88"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72B0CC"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AF53429"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36296414" w14:textId="77777777" w:rsidTr="00696D97">
        <w:trPr>
          <w:trHeight w:val="367"/>
          <w:jc w:val="center"/>
        </w:trPr>
        <w:tc>
          <w:tcPr>
            <w:tcW w:w="3974" w:type="dxa"/>
            <w:shd w:val="clear" w:color="auto" w:fill="auto"/>
            <w:vAlign w:val="center"/>
          </w:tcPr>
          <w:p w14:paraId="729B8D30"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4844FE4"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F9B59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B77069"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8606C59"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7C564B3A" w14:textId="77777777" w:rsidTr="00696D97">
        <w:trPr>
          <w:trHeight w:val="367"/>
          <w:jc w:val="center"/>
        </w:trPr>
        <w:tc>
          <w:tcPr>
            <w:tcW w:w="8746" w:type="dxa"/>
            <w:gridSpan w:val="5"/>
            <w:shd w:val="clear" w:color="auto" w:fill="auto"/>
            <w:vAlign w:val="center"/>
          </w:tcPr>
          <w:p w14:paraId="6CF1339F"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B9599A" w:rsidRPr="001254A0" w14:paraId="687F2B35" w14:textId="77777777" w:rsidTr="00696D97">
        <w:trPr>
          <w:trHeight w:val="367"/>
          <w:jc w:val="center"/>
        </w:trPr>
        <w:tc>
          <w:tcPr>
            <w:tcW w:w="3974" w:type="dxa"/>
            <w:shd w:val="clear" w:color="auto" w:fill="auto"/>
            <w:vAlign w:val="center"/>
          </w:tcPr>
          <w:p w14:paraId="1590E2A3"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25356B6"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32799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7001F4"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507D4E6"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071378A2" w14:textId="77777777" w:rsidTr="00696D97">
        <w:trPr>
          <w:trHeight w:val="367"/>
          <w:jc w:val="center"/>
        </w:trPr>
        <w:tc>
          <w:tcPr>
            <w:tcW w:w="3974" w:type="dxa"/>
            <w:shd w:val="clear" w:color="auto" w:fill="auto"/>
            <w:vAlign w:val="center"/>
          </w:tcPr>
          <w:p w14:paraId="71A97E2C" w14:textId="77777777" w:rsidR="00B9599A" w:rsidRPr="001254A0" w:rsidRDefault="00B9599A"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E5A49BC"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8CB6C91"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10C426"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141DEF6" w14:textId="77777777" w:rsidR="00B9599A" w:rsidRPr="001254A0" w:rsidRDefault="00B9599A" w:rsidP="00696D97">
            <w:pPr>
              <w:spacing w:after="0" w:line="240" w:lineRule="auto"/>
              <w:jc w:val="center"/>
              <w:rPr>
                <w:rFonts w:eastAsia="Calibri" w:cstheme="minorHAnsi"/>
                <w:b/>
                <w:sz w:val="20"/>
                <w:szCs w:val="20"/>
                <w:lang w:eastAsia="zh-CN"/>
              </w:rPr>
            </w:pPr>
          </w:p>
        </w:tc>
      </w:tr>
      <w:tr w:rsidR="00B9599A" w:rsidRPr="001254A0" w14:paraId="6F5297BF" w14:textId="77777777" w:rsidTr="00696D97">
        <w:trPr>
          <w:trHeight w:val="367"/>
          <w:jc w:val="center"/>
        </w:trPr>
        <w:tc>
          <w:tcPr>
            <w:tcW w:w="3974" w:type="dxa"/>
            <w:shd w:val="clear" w:color="auto" w:fill="FFFF00"/>
            <w:vAlign w:val="center"/>
          </w:tcPr>
          <w:p w14:paraId="11079CAC" w14:textId="77777777" w:rsidR="00B9599A" w:rsidRPr="001254A0" w:rsidRDefault="00B9599A"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6C122057"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0E6F89BE" w14:textId="77777777" w:rsidR="00B9599A" w:rsidRPr="001254A0" w:rsidRDefault="00B9599A"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6803F34C" w14:textId="77777777" w:rsidR="00B9599A" w:rsidRPr="001254A0" w:rsidRDefault="00B9599A"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7A998A11" w14:textId="77777777" w:rsidR="00B9599A" w:rsidRPr="001254A0" w:rsidRDefault="00B9599A" w:rsidP="00696D97">
            <w:pPr>
              <w:spacing w:after="0" w:line="240" w:lineRule="auto"/>
              <w:jc w:val="center"/>
              <w:rPr>
                <w:rFonts w:eastAsia="Calibri" w:cstheme="minorHAnsi"/>
                <w:b/>
                <w:sz w:val="20"/>
                <w:szCs w:val="20"/>
                <w:lang w:eastAsia="zh-CN"/>
              </w:rPr>
            </w:pPr>
          </w:p>
        </w:tc>
      </w:tr>
    </w:tbl>
    <w:p w14:paraId="66AA239B" w14:textId="77777777" w:rsidR="00B4451B" w:rsidRDefault="00B4451B" w:rsidP="00B4451B">
      <w:pPr>
        <w:rPr>
          <w:lang w:eastAsia="zh-CN"/>
        </w:rPr>
      </w:pPr>
    </w:p>
    <w:p w14:paraId="2824EB38" w14:textId="77777777" w:rsidR="00B4451B" w:rsidRDefault="00B4451B" w:rsidP="00B4451B">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B608B20" w14:textId="77777777" w:rsidR="00B4451B" w:rsidRDefault="00B4451B">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31C624EA" w14:textId="77777777" w:rsidR="00B4451B" w:rsidRDefault="00B4451B">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1982FA21" w14:textId="77777777" w:rsidR="00B4451B" w:rsidRDefault="00B4451B">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50C284A7" w14:textId="77777777" w:rsidR="00B4451B" w:rsidRDefault="00B4451B">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5167CB24" w14:textId="77777777" w:rsidR="00B4451B" w:rsidRDefault="00B4451B">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15E90111" w14:textId="4A8BCEF4" w:rsidR="00B4451B" w:rsidRDefault="00B4451B">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26DAAC9D" w14:textId="77777777" w:rsidR="00B4451B" w:rsidRDefault="00B4451B">
      <w:pPr>
        <w:numPr>
          <w:ilvl w:val="0"/>
          <w:numId w:val="95"/>
        </w:numPr>
        <w:spacing w:after="0" w:line="276" w:lineRule="auto"/>
        <w:jc w:val="both"/>
        <w:rPr>
          <w:rFonts w:cstheme="minorHAnsi"/>
          <w:bCs/>
          <w:sz w:val="24"/>
          <w:szCs w:val="24"/>
        </w:rPr>
      </w:pPr>
      <w:r>
        <w:rPr>
          <w:rFonts w:cstheme="minorHAnsi"/>
          <w:sz w:val="24"/>
          <w:szCs w:val="24"/>
        </w:rPr>
        <w:t>BIOINSTITUT d.o.o.,</w:t>
      </w:r>
    </w:p>
    <w:p w14:paraId="2E1CC8CB" w14:textId="77777777" w:rsidR="00B4451B" w:rsidRDefault="00B4451B">
      <w:pPr>
        <w:numPr>
          <w:ilvl w:val="0"/>
          <w:numId w:val="95"/>
        </w:numPr>
        <w:spacing w:after="0" w:line="276" w:lineRule="auto"/>
        <w:jc w:val="both"/>
        <w:rPr>
          <w:rFonts w:cstheme="minorHAnsi"/>
          <w:sz w:val="24"/>
          <w:szCs w:val="24"/>
        </w:rPr>
      </w:pPr>
      <w:r>
        <w:rPr>
          <w:rFonts w:cstheme="minorHAnsi"/>
          <w:sz w:val="24"/>
          <w:szCs w:val="24"/>
        </w:rPr>
        <w:lastRenderedPageBreak/>
        <w:t>Individualni uzgajivači bilja uz stručnu pomoć Savjetodavne poljoprivredne službe Međimurske županije, Poljoprivredne zadruge Čakovec i Agromeđimurja d.d. Čakovec,</w:t>
      </w:r>
    </w:p>
    <w:p w14:paraId="214FF1B5" w14:textId="77777777" w:rsidR="00B4451B" w:rsidRDefault="00B4451B">
      <w:pPr>
        <w:numPr>
          <w:ilvl w:val="0"/>
          <w:numId w:val="95"/>
        </w:numPr>
        <w:spacing w:after="0" w:line="276" w:lineRule="auto"/>
        <w:jc w:val="both"/>
        <w:rPr>
          <w:rFonts w:cstheme="minorHAnsi"/>
          <w:sz w:val="24"/>
          <w:szCs w:val="24"/>
        </w:rPr>
      </w:pPr>
      <w:r>
        <w:rPr>
          <w:rFonts w:cstheme="minorHAnsi"/>
          <w:sz w:val="24"/>
          <w:szCs w:val="24"/>
        </w:rPr>
        <w:t>Crveni križ Čakovec,</w:t>
      </w:r>
    </w:p>
    <w:p w14:paraId="12F87E0E" w14:textId="77777777" w:rsidR="00B4451B" w:rsidRDefault="00B4451B">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620895A2" w14:textId="77777777" w:rsidR="00B4451B" w:rsidRDefault="00B4451B">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2D889717" w14:textId="77777777" w:rsidR="00AE1F27" w:rsidRPr="001438DA" w:rsidRDefault="00AE1F27" w:rsidP="00B4451B">
      <w:pPr>
        <w:tabs>
          <w:tab w:val="left" w:pos="720"/>
        </w:tabs>
        <w:autoSpaceDE w:val="0"/>
        <w:spacing w:after="200" w:line="276" w:lineRule="auto"/>
        <w:contextualSpacing/>
        <w:jc w:val="both"/>
        <w:rPr>
          <w:rFonts w:cstheme="minorHAnsi"/>
          <w:bCs/>
          <w:sz w:val="24"/>
          <w:szCs w:val="24"/>
        </w:rPr>
      </w:pPr>
    </w:p>
    <w:p w14:paraId="01053650" w14:textId="77777777" w:rsidR="00A05C2B" w:rsidRDefault="00A05C2B" w:rsidP="00A05C2B">
      <w:pPr>
        <w:pStyle w:val="Naslov4"/>
        <w:numPr>
          <w:ilvl w:val="0"/>
          <w:numId w:val="0"/>
        </w:numPr>
        <w:ind w:left="851"/>
      </w:pPr>
      <w:bookmarkStart w:id="1207" w:name="_Toc198881092"/>
      <w:r>
        <w:t>8.2.4.7. Industrijske nesreće</w:t>
      </w:r>
      <w:bookmarkEnd w:id="1207"/>
    </w:p>
    <w:p w14:paraId="1CB9AF18" w14:textId="400143AD" w:rsidR="00A05C2B" w:rsidRPr="00A05C2B" w:rsidRDefault="00A05C2B" w:rsidP="00A05C2B">
      <w:pPr>
        <w:rPr>
          <w:lang w:eastAsia="zh-CN"/>
        </w:rPr>
      </w:pPr>
    </w:p>
    <w:p w14:paraId="4185DE21" w14:textId="77777777" w:rsidR="00AE1F27" w:rsidRPr="00AE1F27" w:rsidRDefault="00AE1F27" w:rsidP="00AE1F27">
      <w:pPr>
        <w:rPr>
          <w:lang w:eastAsia="zh-CN"/>
        </w:rPr>
      </w:pPr>
    </w:p>
    <w:p w14:paraId="0DE90C15" w14:textId="54BFDCAB" w:rsidR="00AE1F27" w:rsidRDefault="00AE1F27" w:rsidP="00AE1F27">
      <w:pPr>
        <w:pStyle w:val="Opisslike"/>
        <w:spacing w:line="276" w:lineRule="auto"/>
        <w:jc w:val="center"/>
      </w:pPr>
      <w:bookmarkStart w:id="1208" w:name="_Toc196826625"/>
      <w:r>
        <w:t xml:space="preserve">Tablica </w:t>
      </w:r>
      <w:fldSimple w:instr=" SEQ Tablica \* ARABIC ">
        <w:r w:rsidR="00B61DD6">
          <w:rPr>
            <w:noProof/>
          </w:rPr>
          <w:t>157</w:t>
        </w:r>
      </w:fldSimple>
      <w:r>
        <w:t>. Analiza stanja sustava civilne zaštite - Područje reagiranja – Industrijske nesreće</w:t>
      </w:r>
      <w:bookmarkEnd w:id="1208"/>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8F68ED" w:rsidRPr="001254A0" w14:paraId="24BAABFC" w14:textId="77777777" w:rsidTr="00696D97">
        <w:trPr>
          <w:trHeight w:val="357"/>
          <w:tblHeader/>
          <w:jc w:val="center"/>
        </w:trPr>
        <w:tc>
          <w:tcPr>
            <w:tcW w:w="3974" w:type="dxa"/>
            <w:vMerge w:val="restart"/>
            <w:shd w:val="clear" w:color="auto" w:fill="auto"/>
          </w:tcPr>
          <w:p w14:paraId="206DCC52" w14:textId="77777777" w:rsidR="008F68ED" w:rsidRPr="001254A0" w:rsidRDefault="008F68ED" w:rsidP="00696D97">
            <w:pPr>
              <w:spacing w:after="0" w:line="240" w:lineRule="auto"/>
              <w:jc w:val="center"/>
              <w:rPr>
                <w:rFonts w:eastAsia="Calibri" w:cstheme="minorHAnsi"/>
                <w:b/>
                <w:sz w:val="20"/>
                <w:szCs w:val="20"/>
                <w:lang w:eastAsia="zh-CN"/>
              </w:rPr>
            </w:pPr>
          </w:p>
          <w:p w14:paraId="2F441751"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623F5AB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3388D61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238AB4A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1B416B9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37CA7D6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6E393BD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8F68ED" w:rsidRPr="001254A0" w14:paraId="31BB6E21" w14:textId="77777777" w:rsidTr="00696D97">
        <w:trPr>
          <w:trHeight w:val="282"/>
          <w:tblHeader/>
          <w:jc w:val="center"/>
        </w:trPr>
        <w:tc>
          <w:tcPr>
            <w:tcW w:w="3974" w:type="dxa"/>
            <w:vMerge/>
            <w:shd w:val="clear" w:color="auto" w:fill="auto"/>
          </w:tcPr>
          <w:p w14:paraId="2864B199" w14:textId="77777777" w:rsidR="008F68ED" w:rsidRPr="001254A0" w:rsidRDefault="008F68ED" w:rsidP="00696D97">
            <w:pPr>
              <w:spacing w:after="0" w:line="240" w:lineRule="auto"/>
              <w:jc w:val="both"/>
              <w:rPr>
                <w:rFonts w:eastAsia="Calibri" w:cstheme="minorHAnsi"/>
                <w:b/>
                <w:sz w:val="20"/>
                <w:szCs w:val="20"/>
                <w:lang w:eastAsia="zh-CN"/>
              </w:rPr>
            </w:pPr>
          </w:p>
        </w:tc>
        <w:tc>
          <w:tcPr>
            <w:tcW w:w="1102" w:type="dxa"/>
            <w:shd w:val="clear" w:color="auto" w:fill="auto"/>
          </w:tcPr>
          <w:p w14:paraId="39FE064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6142FD5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61FE245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6DC4CB6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8F68ED" w:rsidRPr="001254A0" w14:paraId="140AA958" w14:textId="77777777" w:rsidTr="00696D97">
        <w:trPr>
          <w:trHeight w:val="585"/>
          <w:jc w:val="center"/>
        </w:trPr>
        <w:tc>
          <w:tcPr>
            <w:tcW w:w="8746" w:type="dxa"/>
            <w:gridSpan w:val="5"/>
            <w:shd w:val="clear" w:color="auto" w:fill="auto"/>
            <w:vAlign w:val="center"/>
          </w:tcPr>
          <w:p w14:paraId="7E7CC7D1"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8F68ED" w:rsidRPr="001254A0" w14:paraId="7FA574B3" w14:textId="77777777" w:rsidTr="00696D97">
        <w:trPr>
          <w:trHeight w:val="450"/>
          <w:jc w:val="center"/>
        </w:trPr>
        <w:tc>
          <w:tcPr>
            <w:tcW w:w="8746" w:type="dxa"/>
            <w:gridSpan w:val="5"/>
            <w:shd w:val="clear" w:color="auto" w:fill="auto"/>
            <w:vAlign w:val="center"/>
          </w:tcPr>
          <w:p w14:paraId="780F57BA"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8F68ED" w:rsidRPr="001254A0" w14:paraId="4D777640" w14:textId="77777777" w:rsidTr="00696D97">
        <w:trPr>
          <w:trHeight w:val="357"/>
          <w:jc w:val="center"/>
        </w:trPr>
        <w:tc>
          <w:tcPr>
            <w:tcW w:w="3974" w:type="dxa"/>
            <w:shd w:val="clear" w:color="auto" w:fill="auto"/>
            <w:vAlign w:val="center"/>
          </w:tcPr>
          <w:p w14:paraId="097AFA3B"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4DDE5F0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EFA4B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28E19C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07ED9D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0FD30E3" w14:textId="77777777" w:rsidTr="00696D97">
        <w:trPr>
          <w:trHeight w:val="357"/>
          <w:jc w:val="center"/>
        </w:trPr>
        <w:tc>
          <w:tcPr>
            <w:tcW w:w="3974" w:type="dxa"/>
            <w:shd w:val="clear" w:color="auto" w:fill="auto"/>
            <w:vAlign w:val="center"/>
          </w:tcPr>
          <w:p w14:paraId="7B00662A"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595C4F3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57076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C3FD3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7D712E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85495D2" w14:textId="77777777" w:rsidTr="00696D97">
        <w:trPr>
          <w:trHeight w:val="357"/>
          <w:jc w:val="center"/>
        </w:trPr>
        <w:tc>
          <w:tcPr>
            <w:tcW w:w="3974" w:type="dxa"/>
            <w:shd w:val="clear" w:color="auto" w:fill="auto"/>
            <w:vAlign w:val="center"/>
          </w:tcPr>
          <w:p w14:paraId="7C494FCD"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387556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E4E41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D0EB6E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88C458A"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C6A1DF9" w14:textId="77777777" w:rsidTr="00696D97">
        <w:trPr>
          <w:trHeight w:val="282"/>
          <w:jc w:val="center"/>
        </w:trPr>
        <w:tc>
          <w:tcPr>
            <w:tcW w:w="8746" w:type="dxa"/>
            <w:gridSpan w:val="5"/>
            <w:shd w:val="clear" w:color="auto" w:fill="auto"/>
          </w:tcPr>
          <w:p w14:paraId="60049F8F"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8F68ED" w:rsidRPr="001254A0" w14:paraId="55F0ADB7" w14:textId="77777777" w:rsidTr="00696D97">
        <w:trPr>
          <w:trHeight w:val="357"/>
          <w:jc w:val="center"/>
        </w:trPr>
        <w:tc>
          <w:tcPr>
            <w:tcW w:w="3974" w:type="dxa"/>
            <w:shd w:val="clear" w:color="auto" w:fill="auto"/>
            <w:vAlign w:val="center"/>
          </w:tcPr>
          <w:p w14:paraId="7E0C97F2"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442E0B7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7B758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58A1F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F499BF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C363D03" w14:textId="77777777" w:rsidTr="00696D97">
        <w:trPr>
          <w:trHeight w:val="357"/>
          <w:jc w:val="center"/>
        </w:trPr>
        <w:tc>
          <w:tcPr>
            <w:tcW w:w="3974" w:type="dxa"/>
            <w:shd w:val="clear" w:color="auto" w:fill="auto"/>
            <w:vAlign w:val="center"/>
          </w:tcPr>
          <w:p w14:paraId="0D4529AA"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315C0C9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5CC32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B8243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B50F79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C4AA5FC" w14:textId="77777777" w:rsidTr="00696D97">
        <w:trPr>
          <w:trHeight w:val="357"/>
          <w:jc w:val="center"/>
        </w:trPr>
        <w:tc>
          <w:tcPr>
            <w:tcW w:w="3974" w:type="dxa"/>
            <w:shd w:val="clear" w:color="auto" w:fill="auto"/>
            <w:vAlign w:val="center"/>
          </w:tcPr>
          <w:p w14:paraId="17CF4C92"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6B9448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86871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F9895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315F45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E8C6E61" w14:textId="77777777" w:rsidTr="00696D97">
        <w:trPr>
          <w:trHeight w:val="367"/>
          <w:jc w:val="center"/>
        </w:trPr>
        <w:tc>
          <w:tcPr>
            <w:tcW w:w="8746" w:type="dxa"/>
            <w:gridSpan w:val="5"/>
            <w:shd w:val="clear" w:color="auto" w:fill="auto"/>
            <w:vAlign w:val="center"/>
          </w:tcPr>
          <w:p w14:paraId="16CE973B"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8F68ED" w:rsidRPr="001254A0" w14:paraId="1C8C1D88" w14:textId="77777777" w:rsidTr="00696D97">
        <w:trPr>
          <w:trHeight w:val="367"/>
          <w:jc w:val="center"/>
        </w:trPr>
        <w:tc>
          <w:tcPr>
            <w:tcW w:w="3974" w:type="dxa"/>
            <w:shd w:val="clear" w:color="auto" w:fill="auto"/>
            <w:vAlign w:val="center"/>
          </w:tcPr>
          <w:p w14:paraId="3C733EB4"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2C395376"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2E43A81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93519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2AEF22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886DFDE" w14:textId="77777777" w:rsidTr="00696D97">
        <w:trPr>
          <w:trHeight w:val="367"/>
          <w:jc w:val="center"/>
        </w:trPr>
        <w:tc>
          <w:tcPr>
            <w:tcW w:w="3974" w:type="dxa"/>
            <w:shd w:val="clear" w:color="auto" w:fill="auto"/>
            <w:vAlign w:val="center"/>
          </w:tcPr>
          <w:p w14:paraId="4655A4B3"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5E9C4D01"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2D43015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98637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72CB0C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A10C365" w14:textId="77777777" w:rsidTr="00696D97">
        <w:trPr>
          <w:trHeight w:val="367"/>
          <w:jc w:val="center"/>
        </w:trPr>
        <w:tc>
          <w:tcPr>
            <w:tcW w:w="3974" w:type="dxa"/>
            <w:shd w:val="clear" w:color="auto" w:fill="auto"/>
            <w:vAlign w:val="center"/>
          </w:tcPr>
          <w:p w14:paraId="7947211C"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8CE2ABB"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584A0FA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46D9E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52225CC"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4B36206" w14:textId="77777777" w:rsidTr="00696D97">
        <w:trPr>
          <w:trHeight w:val="600"/>
          <w:jc w:val="center"/>
        </w:trPr>
        <w:tc>
          <w:tcPr>
            <w:tcW w:w="8746" w:type="dxa"/>
            <w:gridSpan w:val="5"/>
            <w:shd w:val="clear" w:color="auto" w:fill="auto"/>
            <w:vAlign w:val="center"/>
          </w:tcPr>
          <w:p w14:paraId="7024F40C"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8F68ED" w:rsidRPr="001254A0" w14:paraId="0AE8DF06" w14:textId="77777777" w:rsidTr="00696D97">
        <w:trPr>
          <w:trHeight w:val="330"/>
          <w:jc w:val="center"/>
        </w:trPr>
        <w:tc>
          <w:tcPr>
            <w:tcW w:w="8746" w:type="dxa"/>
            <w:gridSpan w:val="5"/>
            <w:shd w:val="clear" w:color="auto" w:fill="auto"/>
            <w:vAlign w:val="center"/>
          </w:tcPr>
          <w:p w14:paraId="00C46F27"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F68ED" w:rsidRPr="001254A0" w14:paraId="312BEF38" w14:textId="77777777" w:rsidTr="00696D97">
        <w:trPr>
          <w:trHeight w:val="428"/>
          <w:jc w:val="center"/>
        </w:trPr>
        <w:tc>
          <w:tcPr>
            <w:tcW w:w="3974" w:type="dxa"/>
            <w:shd w:val="clear" w:color="auto" w:fill="auto"/>
            <w:vAlign w:val="center"/>
          </w:tcPr>
          <w:p w14:paraId="22C090F8"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0864A6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E049F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83298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7DC155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F4A3DC7" w14:textId="77777777" w:rsidTr="00696D97">
        <w:trPr>
          <w:trHeight w:val="352"/>
          <w:jc w:val="center"/>
        </w:trPr>
        <w:tc>
          <w:tcPr>
            <w:tcW w:w="3974" w:type="dxa"/>
            <w:shd w:val="clear" w:color="auto" w:fill="auto"/>
            <w:vAlign w:val="center"/>
          </w:tcPr>
          <w:p w14:paraId="7D8502CB"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72C9229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4052E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B9E26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D2F6BE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97F5DFB" w14:textId="77777777" w:rsidTr="00696D97">
        <w:trPr>
          <w:trHeight w:val="352"/>
          <w:jc w:val="center"/>
        </w:trPr>
        <w:tc>
          <w:tcPr>
            <w:tcW w:w="3974" w:type="dxa"/>
            <w:shd w:val="clear" w:color="auto" w:fill="auto"/>
            <w:vAlign w:val="center"/>
          </w:tcPr>
          <w:p w14:paraId="2E30C71F"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053C33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74A50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DEB5F5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9B5AB7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6D3E0F0" w14:textId="77777777" w:rsidTr="00696D97">
        <w:trPr>
          <w:trHeight w:val="362"/>
          <w:jc w:val="center"/>
        </w:trPr>
        <w:tc>
          <w:tcPr>
            <w:tcW w:w="3974" w:type="dxa"/>
            <w:shd w:val="clear" w:color="auto" w:fill="auto"/>
            <w:vAlign w:val="center"/>
          </w:tcPr>
          <w:p w14:paraId="46451BAF"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443D69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8BA29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EA396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A7F7A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FA4D757" w14:textId="77777777" w:rsidTr="00696D97">
        <w:trPr>
          <w:trHeight w:val="362"/>
          <w:jc w:val="center"/>
        </w:trPr>
        <w:tc>
          <w:tcPr>
            <w:tcW w:w="3974" w:type="dxa"/>
            <w:shd w:val="clear" w:color="auto" w:fill="auto"/>
            <w:vAlign w:val="center"/>
          </w:tcPr>
          <w:p w14:paraId="29691DEC"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0ADAC3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B3BC4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49C50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4189F5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67358BB" w14:textId="77777777" w:rsidTr="00696D97">
        <w:trPr>
          <w:trHeight w:val="362"/>
          <w:jc w:val="center"/>
        </w:trPr>
        <w:tc>
          <w:tcPr>
            <w:tcW w:w="3974" w:type="dxa"/>
            <w:shd w:val="clear" w:color="auto" w:fill="auto"/>
            <w:vAlign w:val="center"/>
          </w:tcPr>
          <w:p w14:paraId="21E61A9F"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1397FC8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BFE52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C679F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D418AB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EE50853" w14:textId="77777777" w:rsidTr="00696D97">
        <w:trPr>
          <w:trHeight w:val="390"/>
          <w:jc w:val="center"/>
        </w:trPr>
        <w:tc>
          <w:tcPr>
            <w:tcW w:w="3974" w:type="dxa"/>
            <w:shd w:val="clear" w:color="auto" w:fill="auto"/>
            <w:vAlign w:val="center"/>
          </w:tcPr>
          <w:p w14:paraId="721FFE5C"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506DF5F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832B1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4195AC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BBBCE45"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C121D06" w14:textId="77777777" w:rsidTr="00696D97">
        <w:trPr>
          <w:trHeight w:val="443"/>
          <w:jc w:val="center"/>
        </w:trPr>
        <w:tc>
          <w:tcPr>
            <w:tcW w:w="8746" w:type="dxa"/>
            <w:gridSpan w:val="5"/>
            <w:shd w:val="clear" w:color="auto" w:fill="auto"/>
            <w:vAlign w:val="center"/>
          </w:tcPr>
          <w:p w14:paraId="337D617F"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lastRenderedPageBreak/>
              <w:t>OPERATIVNE SNAGE HRVATSKE GORSKE SLUŽBE ZA SPAŠAVANJE</w:t>
            </w:r>
          </w:p>
        </w:tc>
      </w:tr>
      <w:tr w:rsidR="008F68ED" w:rsidRPr="001254A0" w14:paraId="4289AAA5" w14:textId="77777777" w:rsidTr="00696D97">
        <w:trPr>
          <w:trHeight w:val="357"/>
          <w:jc w:val="center"/>
        </w:trPr>
        <w:tc>
          <w:tcPr>
            <w:tcW w:w="3974" w:type="dxa"/>
            <w:shd w:val="clear" w:color="auto" w:fill="auto"/>
            <w:vAlign w:val="center"/>
          </w:tcPr>
          <w:p w14:paraId="0DF071DC"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5C4CB00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09013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804F3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66B6EE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B3CCDFD" w14:textId="77777777" w:rsidTr="00696D97">
        <w:trPr>
          <w:trHeight w:val="357"/>
          <w:jc w:val="center"/>
        </w:trPr>
        <w:tc>
          <w:tcPr>
            <w:tcW w:w="3974" w:type="dxa"/>
            <w:shd w:val="clear" w:color="auto" w:fill="auto"/>
            <w:vAlign w:val="center"/>
          </w:tcPr>
          <w:p w14:paraId="36644DEA"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10DD8E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47206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2B2433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BC9793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3242464" w14:textId="77777777" w:rsidTr="00696D97">
        <w:trPr>
          <w:trHeight w:val="357"/>
          <w:jc w:val="center"/>
        </w:trPr>
        <w:tc>
          <w:tcPr>
            <w:tcW w:w="3974" w:type="dxa"/>
            <w:shd w:val="clear" w:color="auto" w:fill="auto"/>
            <w:vAlign w:val="center"/>
          </w:tcPr>
          <w:p w14:paraId="76B72F8D"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6CA81E2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9A51D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34215B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949112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89E89F0" w14:textId="77777777" w:rsidTr="00696D97">
        <w:trPr>
          <w:trHeight w:val="349"/>
          <w:jc w:val="center"/>
        </w:trPr>
        <w:tc>
          <w:tcPr>
            <w:tcW w:w="3974" w:type="dxa"/>
            <w:shd w:val="clear" w:color="auto" w:fill="auto"/>
            <w:vAlign w:val="center"/>
          </w:tcPr>
          <w:p w14:paraId="5C94E9A4"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7D4263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CA426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62350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98E53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8FD0AFB" w14:textId="77777777" w:rsidTr="00696D97">
        <w:trPr>
          <w:trHeight w:val="357"/>
          <w:jc w:val="center"/>
        </w:trPr>
        <w:tc>
          <w:tcPr>
            <w:tcW w:w="3974" w:type="dxa"/>
            <w:shd w:val="clear" w:color="auto" w:fill="auto"/>
            <w:vAlign w:val="center"/>
          </w:tcPr>
          <w:p w14:paraId="451E6194"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99236B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4AF7E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1553C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93CB51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5AD3D47" w14:textId="77777777" w:rsidTr="00696D97">
        <w:trPr>
          <w:trHeight w:val="357"/>
          <w:jc w:val="center"/>
        </w:trPr>
        <w:tc>
          <w:tcPr>
            <w:tcW w:w="3974" w:type="dxa"/>
            <w:shd w:val="clear" w:color="auto" w:fill="auto"/>
            <w:vAlign w:val="center"/>
          </w:tcPr>
          <w:p w14:paraId="3E9AF2CF"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961CEC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47AC5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0ABA14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358186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5F5036A" w14:textId="77777777" w:rsidTr="00696D97">
        <w:trPr>
          <w:trHeight w:val="357"/>
          <w:jc w:val="center"/>
        </w:trPr>
        <w:tc>
          <w:tcPr>
            <w:tcW w:w="3974" w:type="dxa"/>
            <w:shd w:val="clear" w:color="auto" w:fill="auto"/>
            <w:vAlign w:val="center"/>
          </w:tcPr>
          <w:p w14:paraId="62148B0E"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927961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B6C44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95C22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045EF2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18542FF" w14:textId="77777777" w:rsidTr="00696D97">
        <w:trPr>
          <w:trHeight w:val="367"/>
          <w:jc w:val="center"/>
        </w:trPr>
        <w:tc>
          <w:tcPr>
            <w:tcW w:w="8746" w:type="dxa"/>
            <w:gridSpan w:val="5"/>
            <w:shd w:val="clear" w:color="auto" w:fill="auto"/>
            <w:vAlign w:val="center"/>
          </w:tcPr>
          <w:p w14:paraId="4390B53A"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1332D983" w14:textId="77777777" w:rsidTr="00696D97">
        <w:trPr>
          <w:trHeight w:val="367"/>
          <w:jc w:val="center"/>
        </w:trPr>
        <w:tc>
          <w:tcPr>
            <w:tcW w:w="3974" w:type="dxa"/>
            <w:shd w:val="clear" w:color="auto" w:fill="auto"/>
            <w:vAlign w:val="center"/>
          </w:tcPr>
          <w:p w14:paraId="1067EAB6"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DA3F2D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5A7770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8DEA1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35A1DB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4DBFC42" w14:textId="77777777" w:rsidTr="00696D97">
        <w:trPr>
          <w:trHeight w:val="367"/>
          <w:jc w:val="center"/>
        </w:trPr>
        <w:tc>
          <w:tcPr>
            <w:tcW w:w="3974" w:type="dxa"/>
            <w:shd w:val="clear" w:color="auto" w:fill="auto"/>
            <w:vAlign w:val="center"/>
          </w:tcPr>
          <w:p w14:paraId="20CF3CE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95F1F6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43F3C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EBF8D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5B5A73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DFC7550" w14:textId="77777777" w:rsidTr="00696D97">
        <w:trPr>
          <w:trHeight w:val="367"/>
          <w:jc w:val="center"/>
        </w:trPr>
        <w:tc>
          <w:tcPr>
            <w:tcW w:w="3974" w:type="dxa"/>
            <w:shd w:val="clear" w:color="auto" w:fill="auto"/>
            <w:vAlign w:val="center"/>
          </w:tcPr>
          <w:p w14:paraId="46695AAD"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2C86B8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DD0E05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3C724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6F9F36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6964A94" w14:textId="77777777" w:rsidTr="00696D97">
        <w:trPr>
          <w:trHeight w:val="367"/>
          <w:jc w:val="center"/>
        </w:trPr>
        <w:tc>
          <w:tcPr>
            <w:tcW w:w="3974" w:type="dxa"/>
            <w:shd w:val="clear" w:color="auto" w:fill="auto"/>
            <w:vAlign w:val="center"/>
          </w:tcPr>
          <w:p w14:paraId="192D65C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DA742A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B446E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10BDB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4C1A3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A319B65" w14:textId="77777777" w:rsidTr="00696D97">
        <w:trPr>
          <w:trHeight w:val="352"/>
          <w:jc w:val="center"/>
        </w:trPr>
        <w:tc>
          <w:tcPr>
            <w:tcW w:w="3974" w:type="dxa"/>
            <w:shd w:val="clear" w:color="auto" w:fill="auto"/>
            <w:vAlign w:val="center"/>
          </w:tcPr>
          <w:p w14:paraId="0EB7FC1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434FB10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47919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A845B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1872F6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1599D1F" w14:textId="77777777" w:rsidTr="00696D97">
        <w:trPr>
          <w:trHeight w:val="352"/>
          <w:jc w:val="center"/>
        </w:trPr>
        <w:tc>
          <w:tcPr>
            <w:tcW w:w="3974" w:type="dxa"/>
            <w:shd w:val="clear" w:color="auto" w:fill="auto"/>
            <w:vAlign w:val="center"/>
          </w:tcPr>
          <w:p w14:paraId="2C232E89"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5CBD042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542EF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9AB6C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C631CED"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1C14A83A" w14:textId="77777777" w:rsidTr="00696D97">
        <w:trPr>
          <w:trHeight w:val="352"/>
          <w:jc w:val="center"/>
        </w:trPr>
        <w:tc>
          <w:tcPr>
            <w:tcW w:w="3974" w:type="dxa"/>
            <w:shd w:val="clear" w:color="auto" w:fill="auto"/>
            <w:vAlign w:val="center"/>
          </w:tcPr>
          <w:p w14:paraId="35ED6CC1"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071EE5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D0A13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C4DA1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5EFD03E"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512D09B" w14:textId="77777777" w:rsidTr="00696D97">
        <w:trPr>
          <w:trHeight w:val="352"/>
          <w:jc w:val="center"/>
        </w:trPr>
        <w:tc>
          <w:tcPr>
            <w:tcW w:w="8746" w:type="dxa"/>
            <w:gridSpan w:val="5"/>
            <w:shd w:val="clear" w:color="auto" w:fill="auto"/>
            <w:vAlign w:val="center"/>
          </w:tcPr>
          <w:p w14:paraId="5F867A68"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F68ED" w:rsidRPr="001254A0" w14:paraId="1F168FDF" w14:textId="77777777" w:rsidTr="00696D97">
        <w:trPr>
          <w:trHeight w:val="352"/>
          <w:jc w:val="center"/>
        </w:trPr>
        <w:tc>
          <w:tcPr>
            <w:tcW w:w="3974" w:type="dxa"/>
            <w:shd w:val="clear" w:color="auto" w:fill="auto"/>
            <w:vAlign w:val="center"/>
          </w:tcPr>
          <w:p w14:paraId="7DD9A891"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224AFD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7AE45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967C2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D26A863"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E3A08C8" w14:textId="77777777" w:rsidTr="00696D97">
        <w:trPr>
          <w:trHeight w:val="352"/>
          <w:jc w:val="center"/>
        </w:trPr>
        <w:tc>
          <w:tcPr>
            <w:tcW w:w="3974" w:type="dxa"/>
            <w:shd w:val="clear" w:color="auto" w:fill="auto"/>
            <w:vAlign w:val="center"/>
          </w:tcPr>
          <w:p w14:paraId="3F9A107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4757BE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1EC68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B3D83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37A19B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7DF38D2" w14:textId="77777777" w:rsidTr="00696D97">
        <w:trPr>
          <w:trHeight w:val="352"/>
          <w:jc w:val="center"/>
        </w:trPr>
        <w:tc>
          <w:tcPr>
            <w:tcW w:w="3974" w:type="dxa"/>
            <w:shd w:val="clear" w:color="auto" w:fill="auto"/>
            <w:vAlign w:val="center"/>
          </w:tcPr>
          <w:p w14:paraId="636F9F12"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4C365B2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53599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A16DD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000C05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5F959F5" w14:textId="77777777" w:rsidTr="00696D97">
        <w:trPr>
          <w:trHeight w:val="352"/>
          <w:jc w:val="center"/>
        </w:trPr>
        <w:tc>
          <w:tcPr>
            <w:tcW w:w="3974" w:type="dxa"/>
            <w:shd w:val="clear" w:color="auto" w:fill="auto"/>
            <w:vAlign w:val="center"/>
          </w:tcPr>
          <w:p w14:paraId="4993B61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2BE710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038C2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24E09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FC865E2"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F73D8C2" w14:textId="77777777" w:rsidTr="00696D97">
        <w:trPr>
          <w:trHeight w:val="352"/>
          <w:jc w:val="center"/>
        </w:trPr>
        <w:tc>
          <w:tcPr>
            <w:tcW w:w="3974" w:type="dxa"/>
            <w:shd w:val="clear" w:color="auto" w:fill="auto"/>
            <w:vAlign w:val="center"/>
          </w:tcPr>
          <w:p w14:paraId="39FCD117"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32EE24F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0CE7C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B23B0A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33CD2E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B3534B8" w14:textId="77777777" w:rsidTr="00696D97">
        <w:trPr>
          <w:trHeight w:val="352"/>
          <w:jc w:val="center"/>
        </w:trPr>
        <w:tc>
          <w:tcPr>
            <w:tcW w:w="3974" w:type="dxa"/>
            <w:shd w:val="clear" w:color="auto" w:fill="auto"/>
            <w:vAlign w:val="center"/>
          </w:tcPr>
          <w:p w14:paraId="1A4F7999"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75F8A47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C9764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CBDCC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4E2C89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298CFD0" w14:textId="77777777" w:rsidTr="00696D97">
        <w:trPr>
          <w:trHeight w:val="352"/>
          <w:jc w:val="center"/>
        </w:trPr>
        <w:tc>
          <w:tcPr>
            <w:tcW w:w="3974" w:type="dxa"/>
            <w:shd w:val="clear" w:color="auto" w:fill="auto"/>
            <w:vAlign w:val="center"/>
          </w:tcPr>
          <w:p w14:paraId="43347313"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E2F800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4FB4D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D927D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8DB5D58"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BE558C6" w14:textId="77777777" w:rsidTr="00696D97">
        <w:trPr>
          <w:trHeight w:val="367"/>
          <w:jc w:val="center"/>
        </w:trPr>
        <w:tc>
          <w:tcPr>
            <w:tcW w:w="8746" w:type="dxa"/>
            <w:gridSpan w:val="5"/>
            <w:shd w:val="clear" w:color="auto" w:fill="auto"/>
            <w:vAlign w:val="center"/>
          </w:tcPr>
          <w:p w14:paraId="5B69260B"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8F68ED" w:rsidRPr="001254A0" w14:paraId="0B05ECA1" w14:textId="77777777" w:rsidTr="00696D97">
        <w:trPr>
          <w:trHeight w:val="367"/>
          <w:jc w:val="center"/>
        </w:trPr>
        <w:tc>
          <w:tcPr>
            <w:tcW w:w="3974" w:type="dxa"/>
            <w:shd w:val="clear" w:color="auto" w:fill="auto"/>
            <w:vAlign w:val="center"/>
          </w:tcPr>
          <w:p w14:paraId="588B8988"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C280BE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5EAE6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54C86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D9A143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D290ABD" w14:textId="77777777" w:rsidTr="00696D97">
        <w:trPr>
          <w:trHeight w:val="367"/>
          <w:jc w:val="center"/>
        </w:trPr>
        <w:tc>
          <w:tcPr>
            <w:tcW w:w="3974" w:type="dxa"/>
            <w:shd w:val="clear" w:color="auto" w:fill="auto"/>
            <w:vAlign w:val="center"/>
          </w:tcPr>
          <w:p w14:paraId="7D5398E1"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B1CD90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BE29D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592B6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5E3BF2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077B7A6" w14:textId="77777777" w:rsidTr="00696D97">
        <w:trPr>
          <w:trHeight w:val="367"/>
          <w:jc w:val="center"/>
        </w:trPr>
        <w:tc>
          <w:tcPr>
            <w:tcW w:w="3974" w:type="dxa"/>
            <w:shd w:val="clear" w:color="auto" w:fill="auto"/>
            <w:vAlign w:val="center"/>
          </w:tcPr>
          <w:p w14:paraId="2A8DF11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267DA8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3628B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09C56BA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5C061E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27BDFB5" w14:textId="77777777" w:rsidTr="00696D97">
        <w:trPr>
          <w:trHeight w:val="367"/>
          <w:jc w:val="center"/>
        </w:trPr>
        <w:tc>
          <w:tcPr>
            <w:tcW w:w="3974" w:type="dxa"/>
            <w:shd w:val="clear" w:color="auto" w:fill="auto"/>
            <w:vAlign w:val="center"/>
          </w:tcPr>
          <w:p w14:paraId="3BCD3D16"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BAD507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F5503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2812CCB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4441238"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7786F8F" w14:textId="77777777" w:rsidTr="00696D97">
        <w:trPr>
          <w:trHeight w:val="352"/>
          <w:jc w:val="center"/>
        </w:trPr>
        <w:tc>
          <w:tcPr>
            <w:tcW w:w="3974" w:type="dxa"/>
            <w:shd w:val="clear" w:color="auto" w:fill="auto"/>
            <w:vAlign w:val="center"/>
          </w:tcPr>
          <w:p w14:paraId="15421C37"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4412E6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9D85F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D288A0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74404CA"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C3F6F4B" w14:textId="77777777" w:rsidTr="00696D97">
        <w:trPr>
          <w:trHeight w:val="352"/>
          <w:jc w:val="center"/>
        </w:trPr>
        <w:tc>
          <w:tcPr>
            <w:tcW w:w="3974" w:type="dxa"/>
            <w:shd w:val="clear" w:color="auto" w:fill="auto"/>
            <w:vAlign w:val="center"/>
          </w:tcPr>
          <w:p w14:paraId="525C80F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Vrijeme mobilizacijske spremnosti/operativne gotovosti</w:t>
            </w:r>
          </w:p>
        </w:tc>
        <w:tc>
          <w:tcPr>
            <w:tcW w:w="1102" w:type="dxa"/>
            <w:shd w:val="clear" w:color="auto" w:fill="auto"/>
            <w:vAlign w:val="center"/>
          </w:tcPr>
          <w:p w14:paraId="41CB55A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A2833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58FFB9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FB3B54F"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5D50A4A" w14:textId="77777777" w:rsidTr="00696D97">
        <w:trPr>
          <w:trHeight w:val="352"/>
          <w:jc w:val="center"/>
        </w:trPr>
        <w:tc>
          <w:tcPr>
            <w:tcW w:w="3974" w:type="dxa"/>
            <w:shd w:val="clear" w:color="auto" w:fill="auto"/>
            <w:vAlign w:val="center"/>
          </w:tcPr>
          <w:p w14:paraId="789D50A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62D2B8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DEADD4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638292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38FFC75"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63AF143" w14:textId="77777777" w:rsidTr="00696D97">
        <w:trPr>
          <w:trHeight w:val="352"/>
          <w:jc w:val="center"/>
        </w:trPr>
        <w:tc>
          <w:tcPr>
            <w:tcW w:w="8746" w:type="dxa"/>
            <w:gridSpan w:val="5"/>
            <w:shd w:val="clear" w:color="auto" w:fill="auto"/>
            <w:vAlign w:val="center"/>
          </w:tcPr>
          <w:p w14:paraId="08F8A768"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8F68ED" w:rsidRPr="001254A0" w14:paraId="31167CAA" w14:textId="77777777" w:rsidTr="00696D97">
        <w:trPr>
          <w:trHeight w:val="352"/>
          <w:jc w:val="center"/>
        </w:trPr>
        <w:tc>
          <w:tcPr>
            <w:tcW w:w="3974" w:type="dxa"/>
            <w:shd w:val="clear" w:color="auto" w:fill="auto"/>
            <w:vAlign w:val="center"/>
          </w:tcPr>
          <w:p w14:paraId="5E465ED2"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4CB0831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A108C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EDA9FD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43219D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F162695" w14:textId="77777777" w:rsidTr="00696D97">
        <w:trPr>
          <w:trHeight w:val="352"/>
          <w:jc w:val="center"/>
        </w:trPr>
        <w:tc>
          <w:tcPr>
            <w:tcW w:w="3974" w:type="dxa"/>
            <w:shd w:val="clear" w:color="auto" w:fill="auto"/>
            <w:vAlign w:val="center"/>
          </w:tcPr>
          <w:p w14:paraId="46B94FA3"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E30FDC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85764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17E66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6EEB80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E6C86E4" w14:textId="77777777" w:rsidTr="00696D97">
        <w:trPr>
          <w:trHeight w:val="352"/>
          <w:jc w:val="center"/>
        </w:trPr>
        <w:tc>
          <w:tcPr>
            <w:tcW w:w="3974" w:type="dxa"/>
            <w:shd w:val="clear" w:color="auto" w:fill="auto"/>
            <w:vAlign w:val="center"/>
          </w:tcPr>
          <w:p w14:paraId="5FD2CD49"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351A5B5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F2EC8B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D6B91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888AD48"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874D1D0" w14:textId="77777777" w:rsidTr="00696D97">
        <w:trPr>
          <w:trHeight w:val="352"/>
          <w:jc w:val="center"/>
        </w:trPr>
        <w:tc>
          <w:tcPr>
            <w:tcW w:w="3974" w:type="dxa"/>
            <w:shd w:val="clear" w:color="auto" w:fill="auto"/>
            <w:vAlign w:val="center"/>
          </w:tcPr>
          <w:p w14:paraId="747F833C"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ADA8DA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793F6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F82E07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AE9DA9E"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101E1DE" w14:textId="77777777" w:rsidTr="00696D97">
        <w:trPr>
          <w:trHeight w:val="352"/>
          <w:jc w:val="center"/>
        </w:trPr>
        <w:tc>
          <w:tcPr>
            <w:tcW w:w="3974" w:type="dxa"/>
            <w:shd w:val="clear" w:color="auto" w:fill="auto"/>
            <w:vAlign w:val="center"/>
          </w:tcPr>
          <w:p w14:paraId="14A2006B"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5F6B2E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3A444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A5B058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0EFF7C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C313791" w14:textId="77777777" w:rsidTr="00696D97">
        <w:trPr>
          <w:trHeight w:val="352"/>
          <w:jc w:val="center"/>
        </w:trPr>
        <w:tc>
          <w:tcPr>
            <w:tcW w:w="3974" w:type="dxa"/>
            <w:shd w:val="clear" w:color="auto" w:fill="auto"/>
            <w:vAlign w:val="center"/>
          </w:tcPr>
          <w:p w14:paraId="3042C13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BFA297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15FB6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5A35D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CD1803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8D6C50E" w14:textId="77777777" w:rsidTr="00696D97">
        <w:trPr>
          <w:trHeight w:val="352"/>
          <w:jc w:val="center"/>
        </w:trPr>
        <w:tc>
          <w:tcPr>
            <w:tcW w:w="3974" w:type="dxa"/>
            <w:shd w:val="clear" w:color="auto" w:fill="auto"/>
            <w:vAlign w:val="center"/>
          </w:tcPr>
          <w:p w14:paraId="172D913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A29A9A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5E330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D75DD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C37EEF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45F3876" w14:textId="77777777" w:rsidTr="00696D97">
        <w:trPr>
          <w:trHeight w:val="352"/>
          <w:jc w:val="center"/>
        </w:trPr>
        <w:tc>
          <w:tcPr>
            <w:tcW w:w="8746" w:type="dxa"/>
            <w:gridSpan w:val="5"/>
            <w:shd w:val="clear" w:color="auto" w:fill="auto"/>
            <w:vAlign w:val="center"/>
          </w:tcPr>
          <w:p w14:paraId="42528FB0" w14:textId="77777777" w:rsidR="008F68ED" w:rsidRPr="001254A0" w:rsidRDefault="008F68ED" w:rsidP="00696D97">
            <w:pPr>
              <w:spacing w:after="0" w:line="240" w:lineRule="auto"/>
              <w:rPr>
                <w:rFonts w:eastAsia="Calibri" w:cstheme="minorHAnsi"/>
                <w:b/>
                <w:bCs/>
                <w:sz w:val="20"/>
                <w:szCs w:val="20"/>
                <w:lang w:eastAsia="zh-CN"/>
              </w:rPr>
            </w:pPr>
            <w:r w:rsidRPr="001254A0">
              <w:rPr>
                <w:rFonts w:eastAsia="Calibri" w:cstheme="minorHAnsi"/>
                <w:b/>
                <w:bCs/>
                <w:sz w:val="20"/>
                <w:szCs w:val="20"/>
                <w:lang w:eastAsia="zh-CN"/>
              </w:rPr>
              <w:t>UDRUGE</w:t>
            </w:r>
          </w:p>
        </w:tc>
      </w:tr>
      <w:tr w:rsidR="008F68ED" w:rsidRPr="001254A0" w14:paraId="1F56B272" w14:textId="77777777" w:rsidTr="00696D97">
        <w:trPr>
          <w:trHeight w:val="352"/>
          <w:jc w:val="center"/>
        </w:trPr>
        <w:tc>
          <w:tcPr>
            <w:tcW w:w="3974" w:type="dxa"/>
            <w:shd w:val="clear" w:color="auto" w:fill="auto"/>
            <w:vAlign w:val="center"/>
          </w:tcPr>
          <w:p w14:paraId="04060BCB"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76FF273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9032D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FBFFA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98BB2C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CC3CFDC" w14:textId="77777777" w:rsidTr="00696D97">
        <w:trPr>
          <w:trHeight w:val="352"/>
          <w:jc w:val="center"/>
        </w:trPr>
        <w:tc>
          <w:tcPr>
            <w:tcW w:w="3974" w:type="dxa"/>
            <w:shd w:val="clear" w:color="auto" w:fill="auto"/>
            <w:vAlign w:val="center"/>
          </w:tcPr>
          <w:p w14:paraId="5C0888B1"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E70E0D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B6F741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C4C50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0C8A73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07049A1" w14:textId="77777777" w:rsidTr="00696D97">
        <w:trPr>
          <w:trHeight w:val="352"/>
          <w:jc w:val="center"/>
        </w:trPr>
        <w:tc>
          <w:tcPr>
            <w:tcW w:w="3974" w:type="dxa"/>
            <w:shd w:val="clear" w:color="auto" w:fill="auto"/>
            <w:vAlign w:val="center"/>
          </w:tcPr>
          <w:p w14:paraId="4F09ED75"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4AE786B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289CF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1B3C5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3E70323"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A6642DD" w14:textId="77777777" w:rsidTr="00696D97">
        <w:trPr>
          <w:trHeight w:val="352"/>
          <w:jc w:val="center"/>
        </w:trPr>
        <w:tc>
          <w:tcPr>
            <w:tcW w:w="3974" w:type="dxa"/>
            <w:shd w:val="clear" w:color="auto" w:fill="auto"/>
            <w:vAlign w:val="center"/>
          </w:tcPr>
          <w:p w14:paraId="5EC57F4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59AFAB5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4C1FF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72080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3AB36E8"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ADE102E" w14:textId="77777777" w:rsidTr="00696D97">
        <w:trPr>
          <w:trHeight w:val="352"/>
          <w:jc w:val="center"/>
        </w:trPr>
        <w:tc>
          <w:tcPr>
            <w:tcW w:w="3974" w:type="dxa"/>
            <w:shd w:val="clear" w:color="auto" w:fill="auto"/>
            <w:vAlign w:val="center"/>
          </w:tcPr>
          <w:p w14:paraId="001FF74C"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655EDE5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85D27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3FE7A29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455CE7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B93B60D" w14:textId="77777777" w:rsidTr="00696D97">
        <w:trPr>
          <w:trHeight w:val="352"/>
          <w:jc w:val="center"/>
        </w:trPr>
        <w:tc>
          <w:tcPr>
            <w:tcW w:w="3974" w:type="dxa"/>
            <w:shd w:val="clear" w:color="auto" w:fill="auto"/>
            <w:vAlign w:val="center"/>
          </w:tcPr>
          <w:p w14:paraId="141F9EF6"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1C220C9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4928A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4EA8C8C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C2AA89F"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797B56B" w14:textId="77777777" w:rsidTr="00696D97">
        <w:trPr>
          <w:trHeight w:val="352"/>
          <w:jc w:val="center"/>
        </w:trPr>
        <w:tc>
          <w:tcPr>
            <w:tcW w:w="3974" w:type="dxa"/>
            <w:shd w:val="clear" w:color="auto" w:fill="auto"/>
            <w:vAlign w:val="center"/>
          </w:tcPr>
          <w:p w14:paraId="7CBBE5D6"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F6D502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A7F8E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A04738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7D027E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A478FF8" w14:textId="77777777" w:rsidTr="00696D97">
        <w:trPr>
          <w:trHeight w:val="362"/>
          <w:jc w:val="center"/>
        </w:trPr>
        <w:tc>
          <w:tcPr>
            <w:tcW w:w="8746" w:type="dxa"/>
            <w:gridSpan w:val="5"/>
            <w:shd w:val="clear" w:color="auto" w:fill="auto"/>
            <w:vAlign w:val="center"/>
          </w:tcPr>
          <w:p w14:paraId="62177DF2"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8F68ED" w:rsidRPr="001254A0" w14:paraId="314DB7F6" w14:textId="77777777" w:rsidTr="00696D97">
        <w:trPr>
          <w:trHeight w:val="362"/>
          <w:jc w:val="center"/>
        </w:trPr>
        <w:tc>
          <w:tcPr>
            <w:tcW w:w="8746" w:type="dxa"/>
            <w:gridSpan w:val="5"/>
            <w:shd w:val="clear" w:color="auto" w:fill="auto"/>
            <w:vAlign w:val="center"/>
          </w:tcPr>
          <w:p w14:paraId="666AFBE0"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F68ED" w:rsidRPr="001254A0" w14:paraId="49BB2ED4" w14:textId="77777777" w:rsidTr="00696D97">
        <w:trPr>
          <w:trHeight w:val="352"/>
          <w:jc w:val="center"/>
        </w:trPr>
        <w:tc>
          <w:tcPr>
            <w:tcW w:w="3974" w:type="dxa"/>
            <w:shd w:val="clear" w:color="auto" w:fill="auto"/>
            <w:vAlign w:val="center"/>
          </w:tcPr>
          <w:p w14:paraId="0D972E50"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BD873A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9D9972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89542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6EBFA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E21154F" w14:textId="77777777" w:rsidTr="00696D97">
        <w:trPr>
          <w:trHeight w:val="352"/>
          <w:jc w:val="center"/>
        </w:trPr>
        <w:tc>
          <w:tcPr>
            <w:tcW w:w="3974" w:type="dxa"/>
            <w:shd w:val="clear" w:color="auto" w:fill="auto"/>
            <w:vAlign w:val="center"/>
          </w:tcPr>
          <w:p w14:paraId="2D004798"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7EC75E1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72A52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3787F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B68CA2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FD308ED" w14:textId="77777777" w:rsidTr="00696D97">
        <w:trPr>
          <w:trHeight w:val="282"/>
          <w:jc w:val="center"/>
        </w:trPr>
        <w:tc>
          <w:tcPr>
            <w:tcW w:w="8746" w:type="dxa"/>
            <w:gridSpan w:val="5"/>
            <w:shd w:val="clear" w:color="auto" w:fill="auto"/>
          </w:tcPr>
          <w:p w14:paraId="563B665E"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HRVATSKE GORSKE SLUŽBE ZA SPAŠAVANJE</w:t>
            </w:r>
          </w:p>
        </w:tc>
      </w:tr>
      <w:tr w:rsidR="008F68ED" w:rsidRPr="001254A0" w14:paraId="181207F8" w14:textId="77777777" w:rsidTr="00696D97">
        <w:trPr>
          <w:trHeight w:val="357"/>
          <w:jc w:val="center"/>
        </w:trPr>
        <w:tc>
          <w:tcPr>
            <w:tcW w:w="3974" w:type="dxa"/>
            <w:shd w:val="clear" w:color="auto" w:fill="auto"/>
            <w:vAlign w:val="center"/>
          </w:tcPr>
          <w:p w14:paraId="1E0A51B4"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0CED258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0C6972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DA1491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F7F0C9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9F1B57B" w14:textId="77777777" w:rsidTr="00696D97">
        <w:trPr>
          <w:trHeight w:val="357"/>
          <w:jc w:val="center"/>
        </w:trPr>
        <w:tc>
          <w:tcPr>
            <w:tcW w:w="3974" w:type="dxa"/>
            <w:shd w:val="clear" w:color="auto" w:fill="auto"/>
            <w:vAlign w:val="center"/>
          </w:tcPr>
          <w:p w14:paraId="06C88126"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50F504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881DA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E618F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5585CE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7BB5E2A" w14:textId="77777777" w:rsidTr="00696D97">
        <w:trPr>
          <w:trHeight w:val="390"/>
          <w:jc w:val="center"/>
        </w:trPr>
        <w:tc>
          <w:tcPr>
            <w:tcW w:w="8746" w:type="dxa"/>
            <w:gridSpan w:val="5"/>
            <w:shd w:val="clear" w:color="auto" w:fill="auto"/>
            <w:vAlign w:val="center"/>
          </w:tcPr>
          <w:p w14:paraId="08CC112B"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2ADC358E" w14:textId="77777777" w:rsidTr="00696D97">
        <w:trPr>
          <w:trHeight w:val="349"/>
          <w:jc w:val="center"/>
        </w:trPr>
        <w:tc>
          <w:tcPr>
            <w:tcW w:w="3974" w:type="dxa"/>
            <w:shd w:val="clear" w:color="auto" w:fill="auto"/>
            <w:vAlign w:val="center"/>
          </w:tcPr>
          <w:p w14:paraId="0A1825F0"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B740FE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92CEB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11D68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45F661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DF76B98" w14:textId="77777777" w:rsidTr="00696D97">
        <w:trPr>
          <w:trHeight w:val="357"/>
          <w:jc w:val="center"/>
        </w:trPr>
        <w:tc>
          <w:tcPr>
            <w:tcW w:w="3974" w:type="dxa"/>
            <w:shd w:val="clear" w:color="auto" w:fill="auto"/>
            <w:vAlign w:val="center"/>
          </w:tcPr>
          <w:p w14:paraId="5CFF6113"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4C3C039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562DB6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C88AC1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23E600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EA8BACF" w14:textId="77777777" w:rsidTr="00696D97">
        <w:trPr>
          <w:trHeight w:val="406"/>
          <w:jc w:val="center"/>
        </w:trPr>
        <w:tc>
          <w:tcPr>
            <w:tcW w:w="8746" w:type="dxa"/>
            <w:gridSpan w:val="5"/>
            <w:shd w:val="clear" w:color="auto" w:fill="auto"/>
            <w:vAlign w:val="center"/>
          </w:tcPr>
          <w:p w14:paraId="17E7B21D"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F68ED" w:rsidRPr="001254A0" w14:paraId="06EE486D" w14:textId="77777777" w:rsidTr="00696D97">
        <w:trPr>
          <w:trHeight w:val="367"/>
          <w:jc w:val="center"/>
        </w:trPr>
        <w:tc>
          <w:tcPr>
            <w:tcW w:w="3974" w:type="dxa"/>
            <w:shd w:val="clear" w:color="auto" w:fill="auto"/>
            <w:vAlign w:val="center"/>
          </w:tcPr>
          <w:p w14:paraId="1A135A7D"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383253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382EA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61F3C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7D163C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659BB80" w14:textId="77777777" w:rsidTr="00696D97">
        <w:trPr>
          <w:trHeight w:val="367"/>
          <w:jc w:val="center"/>
        </w:trPr>
        <w:tc>
          <w:tcPr>
            <w:tcW w:w="3974" w:type="dxa"/>
            <w:shd w:val="clear" w:color="auto" w:fill="auto"/>
            <w:vAlign w:val="center"/>
          </w:tcPr>
          <w:p w14:paraId="7E5D43BA"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AFC375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E51AA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3BEB5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DBFE8F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58DF85B9" w14:textId="77777777" w:rsidTr="00696D97">
        <w:trPr>
          <w:trHeight w:val="367"/>
          <w:jc w:val="center"/>
        </w:trPr>
        <w:tc>
          <w:tcPr>
            <w:tcW w:w="8746" w:type="dxa"/>
            <w:gridSpan w:val="5"/>
            <w:shd w:val="clear" w:color="auto" w:fill="auto"/>
            <w:vAlign w:val="center"/>
          </w:tcPr>
          <w:p w14:paraId="1B7B00EF"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POSTROJBA CIVILNE ZAŠTITE OPĆE NAMJENE</w:t>
            </w:r>
          </w:p>
        </w:tc>
      </w:tr>
      <w:tr w:rsidR="008F68ED" w:rsidRPr="001254A0" w14:paraId="2FB0C6B4" w14:textId="77777777" w:rsidTr="00696D97">
        <w:trPr>
          <w:trHeight w:val="367"/>
          <w:jc w:val="center"/>
        </w:trPr>
        <w:tc>
          <w:tcPr>
            <w:tcW w:w="3974" w:type="dxa"/>
            <w:shd w:val="clear" w:color="auto" w:fill="auto"/>
            <w:vAlign w:val="center"/>
          </w:tcPr>
          <w:p w14:paraId="1219ED31"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lastRenderedPageBreak/>
              <w:t>Transportna potpora</w:t>
            </w:r>
          </w:p>
        </w:tc>
        <w:tc>
          <w:tcPr>
            <w:tcW w:w="1102" w:type="dxa"/>
            <w:shd w:val="clear" w:color="auto" w:fill="auto"/>
            <w:vAlign w:val="center"/>
          </w:tcPr>
          <w:p w14:paraId="07AD224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807ECF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1A489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25EF38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7766A38" w14:textId="77777777" w:rsidTr="00696D97">
        <w:trPr>
          <w:trHeight w:val="367"/>
          <w:jc w:val="center"/>
        </w:trPr>
        <w:tc>
          <w:tcPr>
            <w:tcW w:w="3974" w:type="dxa"/>
            <w:shd w:val="clear" w:color="auto" w:fill="auto"/>
            <w:vAlign w:val="center"/>
          </w:tcPr>
          <w:p w14:paraId="2BC3B744"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E5A774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F9FCFB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F16EC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933E8C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78B1920" w14:textId="77777777" w:rsidTr="00696D97">
        <w:trPr>
          <w:trHeight w:val="367"/>
          <w:jc w:val="center"/>
        </w:trPr>
        <w:tc>
          <w:tcPr>
            <w:tcW w:w="8746" w:type="dxa"/>
            <w:gridSpan w:val="5"/>
            <w:shd w:val="clear" w:color="auto" w:fill="auto"/>
            <w:vAlign w:val="center"/>
          </w:tcPr>
          <w:p w14:paraId="74D5C247"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POVJERENICI CIVILNE ZAŠTITE I NJIHOVI ZAMJENICI</w:t>
            </w:r>
          </w:p>
        </w:tc>
      </w:tr>
      <w:tr w:rsidR="008F68ED" w:rsidRPr="001254A0" w14:paraId="4ACAE1EC" w14:textId="77777777" w:rsidTr="00696D97">
        <w:trPr>
          <w:trHeight w:val="367"/>
          <w:jc w:val="center"/>
        </w:trPr>
        <w:tc>
          <w:tcPr>
            <w:tcW w:w="3974" w:type="dxa"/>
            <w:shd w:val="clear" w:color="auto" w:fill="auto"/>
            <w:vAlign w:val="center"/>
          </w:tcPr>
          <w:p w14:paraId="3E4FB9DD"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39A39F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EAD802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1B564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0CAAFE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6A8EA95" w14:textId="77777777" w:rsidTr="00696D97">
        <w:trPr>
          <w:trHeight w:val="367"/>
          <w:jc w:val="center"/>
        </w:trPr>
        <w:tc>
          <w:tcPr>
            <w:tcW w:w="3974" w:type="dxa"/>
            <w:shd w:val="clear" w:color="auto" w:fill="auto"/>
            <w:vAlign w:val="center"/>
          </w:tcPr>
          <w:p w14:paraId="6449F821"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04C106F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C35310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A6F10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27A3DFC"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C8630CC" w14:textId="77777777" w:rsidTr="00696D97">
        <w:trPr>
          <w:trHeight w:val="367"/>
          <w:jc w:val="center"/>
        </w:trPr>
        <w:tc>
          <w:tcPr>
            <w:tcW w:w="8746" w:type="dxa"/>
            <w:gridSpan w:val="5"/>
            <w:shd w:val="clear" w:color="auto" w:fill="auto"/>
            <w:vAlign w:val="center"/>
          </w:tcPr>
          <w:p w14:paraId="193BF72D"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UDRUGE</w:t>
            </w:r>
          </w:p>
        </w:tc>
      </w:tr>
      <w:tr w:rsidR="008F68ED" w:rsidRPr="001254A0" w14:paraId="7243A109" w14:textId="77777777" w:rsidTr="00696D97">
        <w:trPr>
          <w:trHeight w:val="367"/>
          <w:jc w:val="center"/>
        </w:trPr>
        <w:tc>
          <w:tcPr>
            <w:tcW w:w="3974" w:type="dxa"/>
            <w:shd w:val="clear" w:color="auto" w:fill="auto"/>
            <w:vAlign w:val="center"/>
          </w:tcPr>
          <w:p w14:paraId="330AC57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F4671B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868E7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14628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6144263"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49102CF" w14:textId="77777777" w:rsidTr="00696D97">
        <w:trPr>
          <w:trHeight w:val="367"/>
          <w:jc w:val="center"/>
        </w:trPr>
        <w:tc>
          <w:tcPr>
            <w:tcW w:w="3974" w:type="dxa"/>
            <w:shd w:val="clear" w:color="auto" w:fill="auto"/>
            <w:vAlign w:val="center"/>
          </w:tcPr>
          <w:p w14:paraId="2785C4A4"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51D5907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14B4C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67CD9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B472CDD"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72B6820" w14:textId="77777777" w:rsidTr="00696D97">
        <w:trPr>
          <w:trHeight w:val="367"/>
          <w:jc w:val="center"/>
        </w:trPr>
        <w:tc>
          <w:tcPr>
            <w:tcW w:w="3974" w:type="dxa"/>
            <w:shd w:val="clear" w:color="auto" w:fill="FFFF00"/>
            <w:vAlign w:val="center"/>
          </w:tcPr>
          <w:p w14:paraId="7A25A805"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11ABCC8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06D1B1C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359EFB1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2F1441C1" w14:textId="77777777" w:rsidR="008F68ED" w:rsidRPr="001254A0" w:rsidRDefault="008F68ED" w:rsidP="00696D97">
            <w:pPr>
              <w:spacing w:after="0" w:line="240" w:lineRule="auto"/>
              <w:jc w:val="center"/>
              <w:rPr>
                <w:rFonts w:eastAsia="Calibri" w:cstheme="minorHAnsi"/>
                <w:b/>
                <w:sz w:val="20"/>
                <w:szCs w:val="20"/>
                <w:lang w:eastAsia="zh-CN"/>
              </w:rPr>
            </w:pPr>
          </w:p>
        </w:tc>
      </w:tr>
    </w:tbl>
    <w:p w14:paraId="412AF295" w14:textId="77777777" w:rsidR="00AE1F27" w:rsidRDefault="00AE1F27" w:rsidP="00AE1F27">
      <w:pPr>
        <w:rPr>
          <w:lang w:eastAsia="zh-CN"/>
        </w:rPr>
      </w:pPr>
    </w:p>
    <w:p w14:paraId="27A9230F" w14:textId="77777777" w:rsidR="00AE1F27" w:rsidRDefault="00AE1F27" w:rsidP="00AE1F27">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1EB2C3A1" w14:textId="77777777" w:rsidR="00AE1F27" w:rsidRDefault="00AE1F27" w:rsidP="00AE1F27">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4B07AE69" w14:textId="77777777" w:rsidR="00AE1F27" w:rsidRDefault="00AE1F27" w:rsidP="00AE1F27">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00BAD175" w14:textId="77777777" w:rsidR="00AE1F27" w:rsidRDefault="00AE1F27" w:rsidP="00AE1F27">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1A022AC8" w14:textId="77777777" w:rsidR="00AE1F27" w:rsidRDefault="00AE1F27" w:rsidP="00AE1F27">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602FF3C0" w14:textId="77777777" w:rsidR="00AE1F27" w:rsidRDefault="00AE1F27" w:rsidP="00AE1F27">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2AA701D4" w14:textId="708F3E3B" w:rsidR="00AE1F27" w:rsidRDefault="00AE1F27" w:rsidP="00AE1F27">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63FDE18E" w14:textId="77777777" w:rsidR="00AE1F27" w:rsidRDefault="00AE1F27" w:rsidP="00AE1F27">
      <w:pPr>
        <w:numPr>
          <w:ilvl w:val="0"/>
          <w:numId w:val="95"/>
        </w:numPr>
        <w:spacing w:after="0" w:line="276" w:lineRule="auto"/>
        <w:jc w:val="both"/>
        <w:rPr>
          <w:rFonts w:cstheme="minorHAnsi"/>
          <w:bCs/>
          <w:sz w:val="24"/>
          <w:szCs w:val="24"/>
        </w:rPr>
      </w:pPr>
      <w:r>
        <w:rPr>
          <w:rFonts w:cstheme="minorHAnsi"/>
          <w:sz w:val="24"/>
          <w:szCs w:val="24"/>
        </w:rPr>
        <w:t>BIOINSTITUT d.o.o.,</w:t>
      </w:r>
    </w:p>
    <w:p w14:paraId="1DC2DFA0" w14:textId="77777777" w:rsidR="00AE1F27" w:rsidRDefault="00AE1F27" w:rsidP="00AE1F27">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5809CB33" w14:textId="77777777" w:rsidR="00AE1F27" w:rsidRDefault="00AE1F27" w:rsidP="00AE1F27">
      <w:pPr>
        <w:numPr>
          <w:ilvl w:val="0"/>
          <w:numId w:val="95"/>
        </w:numPr>
        <w:spacing w:after="0" w:line="276" w:lineRule="auto"/>
        <w:jc w:val="both"/>
        <w:rPr>
          <w:rFonts w:cstheme="minorHAnsi"/>
          <w:sz w:val="24"/>
          <w:szCs w:val="24"/>
        </w:rPr>
      </w:pPr>
      <w:r>
        <w:rPr>
          <w:rFonts w:cstheme="minorHAnsi"/>
          <w:sz w:val="24"/>
          <w:szCs w:val="24"/>
        </w:rPr>
        <w:t>Crveni križ Čakovec,</w:t>
      </w:r>
    </w:p>
    <w:p w14:paraId="0AC547B6" w14:textId="77777777" w:rsidR="00AE1F27" w:rsidRDefault="00AE1F27" w:rsidP="00AE1F27">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4D5CBEF9" w14:textId="77777777" w:rsidR="00AE1F27" w:rsidRDefault="00AE1F27" w:rsidP="00AE1F27">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6AF1AC67"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6275DE1D"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0E2C9ED7"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7BF732D3"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43C87633"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3CF13D50" w14:textId="77777777" w:rsidR="00AC26EC" w:rsidRDefault="00AC26EC" w:rsidP="00AC26EC">
      <w:pPr>
        <w:tabs>
          <w:tab w:val="left" w:pos="720"/>
        </w:tabs>
        <w:autoSpaceDE w:val="0"/>
        <w:spacing w:after="200" w:line="276" w:lineRule="auto"/>
        <w:ind w:left="720"/>
        <w:contextualSpacing/>
        <w:jc w:val="both"/>
        <w:rPr>
          <w:rFonts w:cstheme="minorHAnsi"/>
          <w:bCs/>
          <w:sz w:val="24"/>
          <w:szCs w:val="24"/>
        </w:rPr>
      </w:pPr>
    </w:p>
    <w:p w14:paraId="66DF5685" w14:textId="77777777" w:rsidR="00A05C2B" w:rsidRDefault="00A05C2B" w:rsidP="00A05C2B">
      <w:pPr>
        <w:pStyle w:val="Naslov4"/>
        <w:numPr>
          <w:ilvl w:val="0"/>
          <w:numId w:val="0"/>
        </w:numPr>
        <w:ind w:left="851"/>
      </w:pPr>
      <w:bookmarkStart w:id="1209" w:name="_Toc198881093"/>
      <w:r>
        <w:lastRenderedPageBreak/>
        <w:t>8.2.4.8. Ekstremne vremenske pojave – Tuča</w:t>
      </w:r>
      <w:bookmarkEnd w:id="1209"/>
    </w:p>
    <w:p w14:paraId="62EB2A8B" w14:textId="21070BED" w:rsidR="00A05C2B" w:rsidRPr="00A05C2B" w:rsidRDefault="00A05C2B" w:rsidP="00A05C2B">
      <w:pPr>
        <w:rPr>
          <w:lang w:eastAsia="zh-CN"/>
        </w:rPr>
      </w:pPr>
    </w:p>
    <w:p w14:paraId="5D6B7BBF" w14:textId="4F4CD066" w:rsidR="005B1CDA" w:rsidRDefault="00000000" w:rsidP="004F6BEB">
      <w:pPr>
        <w:pStyle w:val="Opisslike"/>
        <w:keepNext/>
        <w:spacing w:line="276" w:lineRule="auto"/>
        <w:jc w:val="center"/>
      </w:pPr>
      <w:bookmarkStart w:id="1210" w:name="_Toc196826626"/>
      <w:r>
        <w:t xml:space="preserve">Tablica </w:t>
      </w:r>
      <w:fldSimple w:instr=" SEQ Tablica \* ARABIC ">
        <w:r w:rsidR="00B61DD6">
          <w:rPr>
            <w:noProof/>
          </w:rPr>
          <w:t>158</w:t>
        </w:r>
      </w:fldSimple>
      <w:r>
        <w:t>. Analiza stanja sustava civilne zaštite - Područje reagiranja – Tuča</w:t>
      </w:r>
      <w:bookmarkEnd w:id="1210"/>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8F68ED" w:rsidRPr="001254A0" w14:paraId="51DAA71C" w14:textId="77777777" w:rsidTr="00696D97">
        <w:trPr>
          <w:trHeight w:val="357"/>
          <w:tblHeader/>
          <w:jc w:val="center"/>
        </w:trPr>
        <w:tc>
          <w:tcPr>
            <w:tcW w:w="3974" w:type="dxa"/>
            <w:vMerge w:val="restart"/>
            <w:shd w:val="clear" w:color="auto" w:fill="auto"/>
          </w:tcPr>
          <w:p w14:paraId="1ACEEA33" w14:textId="77777777" w:rsidR="008F68ED" w:rsidRPr="001254A0" w:rsidRDefault="008F68ED" w:rsidP="00696D97">
            <w:pPr>
              <w:spacing w:after="0" w:line="240" w:lineRule="auto"/>
              <w:jc w:val="center"/>
              <w:rPr>
                <w:rFonts w:eastAsia="Calibri" w:cstheme="minorHAnsi"/>
                <w:b/>
                <w:sz w:val="20"/>
                <w:szCs w:val="20"/>
                <w:lang w:eastAsia="zh-CN"/>
              </w:rPr>
            </w:pPr>
          </w:p>
          <w:p w14:paraId="0EFB6ED6"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5ED7C61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16D6F24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4F18DDF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0809111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5EE1ABEB"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128D4D4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8F68ED" w:rsidRPr="001254A0" w14:paraId="7627E212" w14:textId="77777777" w:rsidTr="00696D97">
        <w:trPr>
          <w:trHeight w:val="282"/>
          <w:tblHeader/>
          <w:jc w:val="center"/>
        </w:trPr>
        <w:tc>
          <w:tcPr>
            <w:tcW w:w="3974" w:type="dxa"/>
            <w:vMerge/>
            <w:shd w:val="clear" w:color="auto" w:fill="auto"/>
          </w:tcPr>
          <w:p w14:paraId="4C49C2D9" w14:textId="77777777" w:rsidR="008F68ED" w:rsidRPr="001254A0" w:rsidRDefault="008F68ED" w:rsidP="00696D97">
            <w:pPr>
              <w:spacing w:after="0" w:line="240" w:lineRule="auto"/>
              <w:jc w:val="both"/>
              <w:rPr>
                <w:rFonts w:eastAsia="Calibri" w:cstheme="minorHAnsi"/>
                <w:b/>
                <w:sz w:val="20"/>
                <w:szCs w:val="20"/>
                <w:lang w:eastAsia="zh-CN"/>
              </w:rPr>
            </w:pPr>
          </w:p>
        </w:tc>
        <w:tc>
          <w:tcPr>
            <w:tcW w:w="1102" w:type="dxa"/>
            <w:shd w:val="clear" w:color="auto" w:fill="auto"/>
          </w:tcPr>
          <w:p w14:paraId="44C4EB5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5184CFF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6F2AA6B1"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5249D97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8F68ED" w:rsidRPr="001254A0" w14:paraId="19E94165" w14:textId="77777777" w:rsidTr="00696D97">
        <w:trPr>
          <w:trHeight w:val="585"/>
          <w:jc w:val="center"/>
        </w:trPr>
        <w:tc>
          <w:tcPr>
            <w:tcW w:w="8746" w:type="dxa"/>
            <w:gridSpan w:val="5"/>
            <w:shd w:val="clear" w:color="auto" w:fill="auto"/>
            <w:vAlign w:val="center"/>
          </w:tcPr>
          <w:p w14:paraId="7318CFD0"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8F68ED" w:rsidRPr="001254A0" w14:paraId="2573637F" w14:textId="77777777" w:rsidTr="00696D97">
        <w:trPr>
          <w:trHeight w:val="450"/>
          <w:jc w:val="center"/>
        </w:trPr>
        <w:tc>
          <w:tcPr>
            <w:tcW w:w="8746" w:type="dxa"/>
            <w:gridSpan w:val="5"/>
            <w:shd w:val="clear" w:color="auto" w:fill="auto"/>
            <w:vAlign w:val="center"/>
          </w:tcPr>
          <w:p w14:paraId="247E89A6"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8F68ED" w:rsidRPr="001254A0" w14:paraId="4CB889DD" w14:textId="77777777" w:rsidTr="00696D97">
        <w:trPr>
          <w:trHeight w:val="357"/>
          <w:jc w:val="center"/>
        </w:trPr>
        <w:tc>
          <w:tcPr>
            <w:tcW w:w="3974" w:type="dxa"/>
            <w:shd w:val="clear" w:color="auto" w:fill="auto"/>
            <w:vAlign w:val="center"/>
          </w:tcPr>
          <w:p w14:paraId="56BCCFD5"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247E104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43048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108FC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F6765C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5D446AA" w14:textId="77777777" w:rsidTr="00696D97">
        <w:trPr>
          <w:trHeight w:val="357"/>
          <w:jc w:val="center"/>
        </w:trPr>
        <w:tc>
          <w:tcPr>
            <w:tcW w:w="3974" w:type="dxa"/>
            <w:shd w:val="clear" w:color="auto" w:fill="auto"/>
            <w:vAlign w:val="center"/>
          </w:tcPr>
          <w:p w14:paraId="5E8DC5D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7FEAB74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86A65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AA744D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E080C8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0342773" w14:textId="77777777" w:rsidTr="00696D97">
        <w:trPr>
          <w:trHeight w:val="357"/>
          <w:jc w:val="center"/>
        </w:trPr>
        <w:tc>
          <w:tcPr>
            <w:tcW w:w="3974" w:type="dxa"/>
            <w:shd w:val="clear" w:color="auto" w:fill="auto"/>
            <w:vAlign w:val="center"/>
          </w:tcPr>
          <w:p w14:paraId="1BA7E27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2A8C37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60190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54AC149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89F3EA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C1F1F66" w14:textId="77777777" w:rsidTr="00696D97">
        <w:trPr>
          <w:trHeight w:val="282"/>
          <w:jc w:val="center"/>
        </w:trPr>
        <w:tc>
          <w:tcPr>
            <w:tcW w:w="8746" w:type="dxa"/>
            <w:gridSpan w:val="5"/>
            <w:shd w:val="clear" w:color="auto" w:fill="auto"/>
          </w:tcPr>
          <w:p w14:paraId="2BDA2DE3"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8F68ED" w:rsidRPr="001254A0" w14:paraId="425702FC" w14:textId="77777777" w:rsidTr="00696D97">
        <w:trPr>
          <w:trHeight w:val="357"/>
          <w:jc w:val="center"/>
        </w:trPr>
        <w:tc>
          <w:tcPr>
            <w:tcW w:w="3974" w:type="dxa"/>
            <w:shd w:val="clear" w:color="auto" w:fill="auto"/>
            <w:vAlign w:val="center"/>
          </w:tcPr>
          <w:p w14:paraId="01048644"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259F9C1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332F4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AAEE1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57B9D8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58F5825" w14:textId="77777777" w:rsidTr="00696D97">
        <w:trPr>
          <w:trHeight w:val="357"/>
          <w:jc w:val="center"/>
        </w:trPr>
        <w:tc>
          <w:tcPr>
            <w:tcW w:w="3974" w:type="dxa"/>
            <w:shd w:val="clear" w:color="auto" w:fill="auto"/>
            <w:vAlign w:val="center"/>
          </w:tcPr>
          <w:p w14:paraId="1F1A5E35"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519CD6D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8EBE4A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AFCAF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F0B0A1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4E84589" w14:textId="77777777" w:rsidTr="00696D97">
        <w:trPr>
          <w:trHeight w:val="357"/>
          <w:jc w:val="center"/>
        </w:trPr>
        <w:tc>
          <w:tcPr>
            <w:tcW w:w="3974" w:type="dxa"/>
            <w:shd w:val="clear" w:color="auto" w:fill="auto"/>
            <w:vAlign w:val="center"/>
          </w:tcPr>
          <w:p w14:paraId="27354EF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3235D8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C7F14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780774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66CBF0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4680800" w14:textId="77777777" w:rsidTr="00696D97">
        <w:trPr>
          <w:trHeight w:val="367"/>
          <w:jc w:val="center"/>
        </w:trPr>
        <w:tc>
          <w:tcPr>
            <w:tcW w:w="8746" w:type="dxa"/>
            <w:gridSpan w:val="5"/>
            <w:shd w:val="clear" w:color="auto" w:fill="auto"/>
            <w:vAlign w:val="center"/>
          </w:tcPr>
          <w:p w14:paraId="5DC046C6"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8F68ED" w:rsidRPr="001254A0" w14:paraId="31459030" w14:textId="77777777" w:rsidTr="00696D97">
        <w:trPr>
          <w:trHeight w:val="367"/>
          <w:jc w:val="center"/>
        </w:trPr>
        <w:tc>
          <w:tcPr>
            <w:tcW w:w="3974" w:type="dxa"/>
            <w:shd w:val="clear" w:color="auto" w:fill="auto"/>
            <w:vAlign w:val="center"/>
          </w:tcPr>
          <w:p w14:paraId="1607BB53"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41AA1207"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4827D3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09BB2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95DDF1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813D9C5" w14:textId="77777777" w:rsidTr="00696D97">
        <w:trPr>
          <w:trHeight w:val="367"/>
          <w:jc w:val="center"/>
        </w:trPr>
        <w:tc>
          <w:tcPr>
            <w:tcW w:w="3974" w:type="dxa"/>
            <w:shd w:val="clear" w:color="auto" w:fill="auto"/>
            <w:vAlign w:val="center"/>
          </w:tcPr>
          <w:p w14:paraId="54B958CE"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590A8BB"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9A5FC3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FCA254B"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905A19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9498B5E" w14:textId="77777777" w:rsidTr="00696D97">
        <w:trPr>
          <w:trHeight w:val="367"/>
          <w:jc w:val="center"/>
        </w:trPr>
        <w:tc>
          <w:tcPr>
            <w:tcW w:w="3974" w:type="dxa"/>
            <w:shd w:val="clear" w:color="auto" w:fill="auto"/>
            <w:vAlign w:val="center"/>
          </w:tcPr>
          <w:p w14:paraId="1C9626D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75D02DC"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56439C5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AD0CCE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752A9D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32E622CA" w14:textId="77777777" w:rsidTr="00696D97">
        <w:trPr>
          <w:trHeight w:val="600"/>
          <w:jc w:val="center"/>
        </w:trPr>
        <w:tc>
          <w:tcPr>
            <w:tcW w:w="8746" w:type="dxa"/>
            <w:gridSpan w:val="5"/>
            <w:shd w:val="clear" w:color="auto" w:fill="auto"/>
            <w:vAlign w:val="center"/>
          </w:tcPr>
          <w:p w14:paraId="15748A30"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8F68ED" w:rsidRPr="001254A0" w14:paraId="18729BEE" w14:textId="77777777" w:rsidTr="00696D97">
        <w:trPr>
          <w:trHeight w:val="367"/>
          <w:jc w:val="center"/>
        </w:trPr>
        <w:tc>
          <w:tcPr>
            <w:tcW w:w="8746" w:type="dxa"/>
            <w:gridSpan w:val="5"/>
            <w:shd w:val="clear" w:color="auto" w:fill="auto"/>
            <w:vAlign w:val="center"/>
          </w:tcPr>
          <w:p w14:paraId="41D16092"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2E2ECAA9" w14:textId="77777777" w:rsidTr="00696D97">
        <w:trPr>
          <w:trHeight w:val="367"/>
          <w:jc w:val="center"/>
        </w:trPr>
        <w:tc>
          <w:tcPr>
            <w:tcW w:w="3974" w:type="dxa"/>
            <w:shd w:val="clear" w:color="auto" w:fill="auto"/>
            <w:vAlign w:val="center"/>
          </w:tcPr>
          <w:p w14:paraId="7FD4B999"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1EE10F0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096CE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A3EE6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2FEA5E2"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BC02003" w14:textId="77777777" w:rsidTr="00696D97">
        <w:trPr>
          <w:trHeight w:val="367"/>
          <w:jc w:val="center"/>
        </w:trPr>
        <w:tc>
          <w:tcPr>
            <w:tcW w:w="3974" w:type="dxa"/>
            <w:shd w:val="clear" w:color="auto" w:fill="auto"/>
            <w:vAlign w:val="center"/>
          </w:tcPr>
          <w:p w14:paraId="54217D1A"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23C921C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621357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0C16B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1CFCB8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547AF63E" w14:textId="77777777" w:rsidTr="00696D97">
        <w:trPr>
          <w:trHeight w:val="367"/>
          <w:jc w:val="center"/>
        </w:trPr>
        <w:tc>
          <w:tcPr>
            <w:tcW w:w="3974" w:type="dxa"/>
            <w:shd w:val="clear" w:color="auto" w:fill="auto"/>
            <w:vAlign w:val="center"/>
          </w:tcPr>
          <w:p w14:paraId="6498D36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5F2043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993D0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1C6F71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9029E2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2B82A6F" w14:textId="77777777" w:rsidTr="00696D97">
        <w:trPr>
          <w:trHeight w:val="367"/>
          <w:jc w:val="center"/>
        </w:trPr>
        <w:tc>
          <w:tcPr>
            <w:tcW w:w="3974" w:type="dxa"/>
            <w:shd w:val="clear" w:color="auto" w:fill="auto"/>
            <w:vAlign w:val="center"/>
          </w:tcPr>
          <w:p w14:paraId="0C4596D2"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64B7B82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207D0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69F6C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02CD36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A55D039" w14:textId="77777777" w:rsidTr="00696D97">
        <w:trPr>
          <w:trHeight w:val="352"/>
          <w:jc w:val="center"/>
        </w:trPr>
        <w:tc>
          <w:tcPr>
            <w:tcW w:w="3974" w:type="dxa"/>
            <w:shd w:val="clear" w:color="auto" w:fill="auto"/>
            <w:vAlign w:val="center"/>
          </w:tcPr>
          <w:p w14:paraId="5E40A762"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71624A3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C71F1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C0084D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AF594B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78522C5" w14:textId="77777777" w:rsidTr="00696D97">
        <w:trPr>
          <w:trHeight w:val="352"/>
          <w:jc w:val="center"/>
        </w:trPr>
        <w:tc>
          <w:tcPr>
            <w:tcW w:w="3974" w:type="dxa"/>
            <w:shd w:val="clear" w:color="auto" w:fill="auto"/>
            <w:vAlign w:val="center"/>
          </w:tcPr>
          <w:p w14:paraId="1921DB99"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2F23B9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E52D3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0040ED1"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6B9231F"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8EF9CB7" w14:textId="77777777" w:rsidTr="00696D97">
        <w:trPr>
          <w:trHeight w:val="352"/>
          <w:jc w:val="center"/>
        </w:trPr>
        <w:tc>
          <w:tcPr>
            <w:tcW w:w="3974" w:type="dxa"/>
            <w:shd w:val="clear" w:color="auto" w:fill="auto"/>
            <w:vAlign w:val="center"/>
          </w:tcPr>
          <w:p w14:paraId="3993B67C"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2CC817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90C5C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00E2E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00C74F5"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323D1AD" w14:textId="77777777" w:rsidTr="00696D97">
        <w:trPr>
          <w:trHeight w:val="352"/>
          <w:jc w:val="center"/>
        </w:trPr>
        <w:tc>
          <w:tcPr>
            <w:tcW w:w="8746" w:type="dxa"/>
            <w:gridSpan w:val="5"/>
            <w:shd w:val="clear" w:color="auto" w:fill="auto"/>
            <w:vAlign w:val="center"/>
          </w:tcPr>
          <w:p w14:paraId="4B5BFDC8"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F68ED" w:rsidRPr="001254A0" w14:paraId="0FA0B585" w14:textId="77777777" w:rsidTr="00696D97">
        <w:trPr>
          <w:trHeight w:val="352"/>
          <w:jc w:val="center"/>
        </w:trPr>
        <w:tc>
          <w:tcPr>
            <w:tcW w:w="3974" w:type="dxa"/>
            <w:shd w:val="clear" w:color="auto" w:fill="auto"/>
            <w:vAlign w:val="center"/>
          </w:tcPr>
          <w:p w14:paraId="302FA288"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E7AF63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44D91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497F9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8B129E4"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9D43E4F" w14:textId="77777777" w:rsidTr="00696D97">
        <w:trPr>
          <w:trHeight w:val="352"/>
          <w:jc w:val="center"/>
        </w:trPr>
        <w:tc>
          <w:tcPr>
            <w:tcW w:w="3974" w:type="dxa"/>
            <w:shd w:val="clear" w:color="auto" w:fill="auto"/>
            <w:vAlign w:val="center"/>
          </w:tcPr>
          <w:p w14:paraId="236070C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45D45F3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F5656D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4D577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821F58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841264F" w14:textId="77777777" w:rsidTr="00696D97">
        <w:trPr>
          <w:trHeight w:val="352"/>
          <w:jc w:val="center"/>
        </w:trPr>
        <w:tc>
          <w:tcPr>
            <w:tcW w:w="3974" w:type="dxa"/>
            <w:shd w:val="clear" w:color="auto" w:fill="auto"/>
            <w:vAlign w:val="center"/>
          </w:tcPr>
          <w:p w14:paraId="5E6764D8"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3F948DF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16C18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10B237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35D959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1D85B1C0" w14:textId="77777777" w:rsidTr="00696D97">
        <w:trPr>
          <w:trHeight w:val="352"/>
          <w:jc w:val="center"/>
        </w:trPr>
        <w:tc>
          <w:tcPr>
            <w:tcW w:w="3974" w:type="dxa"/>
            <w:shd w:val="clear" w:color="auto" w:fill="auto"/>
            <w:vAlign w:val="center"/>
          </w:tcPr>
          <w:p w14:paraId="76679E14"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0286F5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A44ED4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4F498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9C4C9FC"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2DD3393" w14:textId="77777777" w:rsidTr="00696D97">
        <w:trPr>
          <w:trHeight w:val="352"/>
          <w:jc w:val="center"/>
        </w:trPr>
        <w:tc>
          <w:tcPr>
            <w:tcW w:w="3974" w:type="dxa"/>
            <w:shd w:val="clear" w:color="auto" w:fill="auto"/>
            <w:vAlign w:val="center"/>
          </w:tcPr>
          <w:p w14:paraId="2D00C72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1E3EF3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05BF91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702D2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181927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5444AEC8" w14:textId="77777777" w:rsidTr="00696D97">
        <w:trPr>
          <w:trHeight w:val="352"/>
          <w:jc w:val="center"/>
        </w:trPr>
        <w:tc>
          <w:tcPr>
            <w:tcW w:w="3974" w:type="dxa"/>
            <w:shd w:val="clear" w:color="auto" w:fill="auto"/>
            <w:vAlign w:val="center"/>
          </w:tcPr>
          <w:p w14:paraId="2B1085C4"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Vrijeme mobilizacijske spremnosti/operativne gotovosti</w:t>
            </w:r>
          </w:p>
        </w:tc>
        <w:tc>
          <w:tcPr>
            <w:tcW w:w="1102" w:type="dxa"/>
            <w:shd w:val="clear" w:color="auto" w:fill="auto"/>
            <w:vAlign w:val="center"/>
          </w:tcPr>
          <w:p w14:paraId="33E8715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750045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C38E9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04222FB"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8790B0F" w14:textId="77777777" w:rsidTr="00696D97">
        <w:trPr>
          <w:trHeight w:val="352"/>
          <w:jc w:val="center"/>
        </w:trPr>
        <w:tc>
          <w:tcPr>
            <w:tcW w:w="3974" w:type="dxa"/>
            <w:shd w:val="clear" w:color="auto" w:fill="auto"/>
            <w:vAlign w:val="center"/>
          </w:tcPr>
          <w:p w14:paraId="69F1FFF4"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3F5108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B88D40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B3BE6F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4186F77"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9CE1A09" w14:textId="77777777" w:rsidTr="00696D97">
        <w:trPr>
          <w:trHeight w:val="362"/>
          <w:jc w:val="center"/>
        </w:trPr>
        <w:tc>
          <w:tcPr>
            <w:tcW w:w="8746" w:type="dxa"/>
            <w:gridSpan w:val="5"/>
            <w:shd w:val="clear" w:color="auto" w:fill="auto"/>
            <w:vAlign w:val="center"/>
          </w:tcPr>
          <w:p w14:paraId="56AA2EB1"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8F68ED" w:rsidRPr="001254A0" w14:paraId="1E260575" w14:textId="77777777" w:rsidTr="00696D97">
        <w:trPr>
          <w:trHeight w:val="390"/>
          <w:jc w:val="center"/>
        </w:trPr>
        <w:tc>
          <w:tcPr>
            <w:tcW w:w="8746" w:type="dxa"/>
            <w:gridSpan w:val="5"/>
            <w:shd w:val="clear" w:color="auto" w:fill="auto"/>
            <w:vAlign w:val="center"/>
          </w:tcPr>
          <w:p w14:paraId="52C9AE06"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29449256" w14:textId="77777777" w:rsidTr="00696D97">
        <w:trPr>
          <w:trHeight w:val="349"/>
          <w:jc w:val="center"/>
        </w:trPr>
        <w:tc>
          <w:tcPr>
            <w:tcW w:w="3974" w:type="dxa"/>
            <w:shd w:val="clear" w:color="auto" w:fill="auto"/>
            <w:vAlign w:val="center"/>
          </w:tcPr>
          <w:p w14:paraId="33AC14D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6BA89D4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A67B7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DB79F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5E1FA1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BA00A89" w14:textId="77777777" w:rsidTr="00696D97">
        <w:trPr>
          <w:trHeight w:val="357"/>
          <w:jc w:val="center"/>
        </w:trPr>
        <w:tc>
          <w:tcPr>
            <w:tcW w:w="3974" w:type="dxa"/>
            <w:shd w:val="clear" w:color="auto" w:fill="auto"/>
            <w:vAlign w:val="center"/>
          </w:tcPr>
          <w:p w14:paraId="46AEAD61"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63E4EA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5C7CD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2F117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ABDBA4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B354C80" w14:textId="77777777" w:rsidTr="00696D97">
        <w:trPr>
          <w:trHeight w:val="406"/>
          <w:jc w:val="center"/>
        </w:trPr>
        <w:tc>
          <w:tcPr>
            <w:tcW w:w="8746" w:type="dxa"/>
            <w:gridSpan w:val="5"/>
            <w:shd w:val="clear" w:color="auto" w:fill="auto"/>
            <w:vAlign w:val="center"/>
          </w:tcPr>
          <w:p w14:paraId="55C11451"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F68ED" w:rsidRPr="001254A0" w14:paraId="111FD906" w14:textId="77777777" w:rsidTr="00696D97">
        <w:trPr>
          <w:trHeight w:val="367"/>
          <w:jc w:val="center"/>
        </w:trPr>
        <w:tc>
          <w:tcPr>
            <w:tcW w:w="3974" w:type="dxa"/>
            <w:shd w:val="clear" w:color="auto" w:fill="auto"/>
            <w:vAlign w:val="center"/>
          </w:tcPr>
          <w:p w14:paraId="76C4CBF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76D20AD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2F7A06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D2048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403CEC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537340F5" w14:textId="77777777" w:rsidTr="00696D97">
        <w:trPr>
          <w:trHeight w:val="367"/>
          <w:jc w:val="center"/>
        </w:trPr>
        <w:tc>
          <w:tcPr>
            <w:tcW w:w="3974" w:type="dxa"/>
            <w:shd w:val="clear" w:color="auto" w:fill="auto"/>
            <w:vAlign w:val="center"/>
          </w:tcPr>
          <w:p w14:paraId="0DD567EA"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4F00405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B13C9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56F72A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F8D86A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A8AB314" w14:textId="77777777" w:rsidTr="00696D97">
        <w:trPr>
          <w:trHeight w:val="367"/>
          <w:jc w:val="center"/>
        </w:trPr>
        <w:tc>
          <w:tcPr>
            <w:tcW w:w="3974" w:type="dxa"/>
            <w:shd w:val="clear" w:color="auto" w:fill="FFFF00"/>
            <w:vAlign w:val="center"/>
          </w:tcPr>
          <w:p w14:paraId="078FC8C1"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32154E1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7662524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34FB39E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24E9DB31" w14:textId="77777777" w:rsidR="008F68ED" w:rsidRPr="001254A0" w:rsidRDefault="008F68ED" w:rsidP="00696D97">
            <w:pPr>
              <w:spacing w:after="0" w:line="240" w:lineRule="auto"/>
              <w:jc w:val="center"/>
              <w:rPr>
                <w:rFonts w:eastAsia="Calibri" w:cstheme="minorHAnsi"/>
                <w:b/>
                <w:sz w:val="20"/>
                <w:szCs w:val="20"/>
                <w:lang w:eastAsia="zh-CN"/>
              </w:rPr>
            </w:pPr>
          </w:p>
        </w:tc>
      </w:tr>
    </w:tbl>
    <w:p w14:paraId="78663307" w14:textId="77777777" w:rsidR="005B1CDA" w:rsidRDefault="005B1CDA">
      <w:pPr>
        <w:rPr>
          <w:lang w:eastAsia="zh-CN"/>
        </w:rPr>
      </w:pPr>
    </w:p>
    <w:p w14:paraId="7F594B9D" w14:textId="77777777" w:rsidR="005B1CDA" w:rsidRDefault="00000000">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1FB6B262" w14:textId="77777777" w:rsidR="005B1CDA" w:rsidRDefault="00000000">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3EE62641"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1E565E7D"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727390D6"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5688611F"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4902B402" w14:textId="4253443C" w:rsidR="005B1CDA" w:rsidRDefault="00000000">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07C09117" w14:textId="69D44324" w:rsidR="005B1CDA" w:rsidRDefault="00000000">
      <w:pPr>
        <w:numPr>
          <w:ilvl w:val="0"/>
          <w:numId w:val="95"/>
        </w:numPr>
        <w:spacing w:after="0" w:line="276" w:lineRule="auto"/>
        <w:jc w:val="both"/>
        <w:rPr>
          <w:rFonts w:cstheme="minorHAnsi"/>
          <w:bCs/>
          <w:sz w:val="24"/>
          <w:szCs w:val="24"/>
        </w:rPr>
      </w:pPr>
      <w:r>
        <w:rPr>
          <w:rFonts w:cstheme="minorHAnsi"/>
          <w:sz w:val="24"/>
          <w:szCs w:val="24"/>
        </w:rPr>
        <w:t>BIOINSTITUT d.o.o.</w:t>
      </w:r>
      <w:r w:rsidR="001438DA">
        <w:rPr>
          <w:rFonts w:cstheme="minorHAnsi"/>
          <w:sz w:val="24"/>
          <w:szCs w:val="24"/>
        </w:rPr>
        <w:t>,</w:t>
      </w:r>
    </w:p>
    <w:p w14:paraId="018AC31A" w14:textId="77777777" w:rsidR="005B1CDA" w:rsidRDefault="00000000">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436B6236" w14:textId="77777777" w:rsidR="005B1CDA" w:rsidRDefault="00000000">
      <w:pPr>
        <w:numPr>
          <w:ilvl w:val="0"/>
          <w:numId w:val="95"/>
        </w:numPr>
        <w:spacing w:after="0" w:line="276" w:lineRule="auto"/>
        <w:jc w:val="both"/>
        <w:rPr>
          <w:rFonts w:cstheme="minorHAnsi"/>
          <w:sz w:val="24"/>
          <w:szCs w:val="24"/>
        </w:rPr>
      </w:pPr>
      <w:r>
        <w:rPr>
          <w:rFonts w:cstheme="minorHAnsi"/>
          <w:sz w:val="24"/>
          <w:szCs w:val="24"/>
        </w:rPr>
        <w:t>Crveni križ Čakovec,</w:t>
      </w:r>
    </w:p>
    <w:p w14:paraId="09A37A14" w14:textId="2A30DC5C" w:rsidR="005B1CDA" w:rsidRDefault="00000000">
      <w:pPr>
        <w:numPr>
          <w:ilvl w:val="0"/>
          <w:numId w:val="95"/>
        </w:numPr>
        <w:spacing w:after="0" w:line="276" w:lineRule="auto"/>
        <w:jc w:val="both"/>
        <w:rPr>
          <w:rFonts w:cstheme="minorHAnsi"/>
          <w:sz w:val="24"/>
          <w:szCs w:val="24"/>
        </w:rPr>
      </w:pPr>
      <w:r>
        <w:rPr>
          <w:rFonts w:cstheme="minorHAnsi"/>
          <w:sz w:val="24"/>
          <w:szCs w:val="24"/>
        </w:rPr>
        <w:t>Udruge koje djeluju na području Grada</w:t>
      </w:r>
      <w:r w:rsidR="004E1037">
        <w:rPr>
          <w:rFonts w:cstheme="minorHAnsi"/>
          <w:sz w:val="24"/>
          <w:szCs w:val="24"/>
        </w:rPr>
        <w:t>,</w:t>
      </w:r>
    </w:p>
    <w:p w14:paraId="43B2F9C3" w14:textId="54ADEBD1" w:rsidR="004E1037" w:rsidRDefault="006003BD">
      <w:pPr>
        <w:numPr>
          <w:ilvl w:val="0"/>
          <w:numId w:val="95"/>
        </w:numPr>
        <w:autoSpaceDE w:val="0"/>
        <w:spacing w:after="200" w:line="276" w:lineRule="auto"/>
        <w:contextualSpacing/>
        <w:jc w:val="both"/>
        <w:rPr>
          <w:color w:val="000000"/>
          <w:sz w:val="24"/>
          <w:szCs w:val="28"/>
          <w:lang w:val="en-US"/>
        </w:rPr>
      </w:pPr>
      <w:r>
        <w:rPr>
          <w:color w:val="000000"/>
          <w:sz w:val="24"/>
          <w:szCs w:val="28"/>
          <w:lang w:val="en-US"/>
        </w:rPr>
        <w:t xml:space="preserve">BIOINSTITUT </w:t>
      </w:r>
      <w:r w:rsidR="004E1037">
        <w:rPr>
          <w:color w:val="000000"/>
          <w:sz w:val="24"/>
          <w:szCs w:val="28"/>
          <w:lang w:val="en-US"/>
        </w:rPr>
        <w:t>d.o.o.,</w:t>
      </w:r>
    </w:p>
    <w:p w14:paraId="12B9DCD3" w14:textId="70816115" w:rsidR="005B1CDA" w:rsidRPr="00F31520" w:rsidRDefault="004E1037" w:rsidP="00F31520">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1FF31612" w14:textId="457995C0" w:rsidR="005200D8" w:rsidRDefault="005200D8" w:rsidP="00A05C2B">
      <w:pPr>
        <w:pStyle w:val="Naslov4"/>
        <w:numPr>
          <w:ilvl w:val="0"/>
          <w:numId w:val="0"/>
        </w:numPr>
      </w:pPr>
    </w:p>
    <w:p w14:paraId="2D6F46F7" w14:textId="77777777" w:rsidR="00AC26EC" w:rsidRDefault="00AC26EC" w:rsidP="00AC26EC">
      <w:pPr>
        <w:rPr>
          <w:lang w:eastAsia="zh-CN"/>
        </w:rPr>
      </w:pPr>
    </w:p>
    <w:p w14:paraId="6F989787" w14:textId="77777777" w:rsidR="00AC26EC" w:rsidRPr="00AC26EC" w:rsidRDefault="00AC26EC" w:rsidP="00AC26EC">
      <w:pPr>
        <w:rPr>
          <w:lang w:eastAsia="zh-CN"/>
        </w:rPr>
      </w:pPr>
    </w:p>
    <w:p w14:paraId="15911F54" w14:textId="73F92652" w:rsidR="00A05C2B" w:rsidRDefault="00A05C2B" w:rsidP="00A05C2B">
      <w:pPr>
        <w:pStyle w:val="Naslov4"/>
        <w:numPr>
          <w:ilvl w:val="0"/>
          <w:numId w:val="0"/>
        </w:numPr>
        <w:ind w:left="851"/>
      </w:pPr>
      <w:bookmarkStart w:id="1211" w:name="_Toc198881094"/>
      <w:r>
        <w:lastRenderedPageBreak/>
        <w:t>8.2.4.9. Suša</w:t>
      </w:r>
      <w:bookmarkEnd w:id="1211"/>
    </w:p>
    <w:p w14:paraId="7EE9C3DC" w14:textId="7B6B9F45" w:rsidR="00A05C2B" w:rsidRPr="00A05C2B" w:rsidRDefault="00A05C2B" w:rsidP="00A05C2B">
      <w:pPr>
        <w:rPr>
          <w:lang w:eastAsia="zh-CN"/>
        </w:rPr>
      </w:pPr>
    </w:p>
    <w:p w14:paraId="4BA27F37" w14:textId="6749F006" w:rsidR="005200D8" w:rsidRDefault="005200D8" w:rsidP="004F6BEB">
      <w:pPr>
        <w:pStyle w:val="Opisslike"/>
        <w:spacing w:line="276" w:lineRule="auto"/>
        <w:jc w:val="center"/>
      </w:pPr>
      <w:bookmarkStart w:id="1212" w:name="_Toc196826627"/>
      <w:r>
        <w:t xml:space="preserve">Tablica </w:t>
      </w:r>
      <w:fldSimple w:instr=" SEQ Tablica \* ARABIC ">
        <w:r w:rsidR="00B61DD6">
          <w:rPr>
            <w:noProof/>
          </w:rPr>
          <w:t>159</w:t>
        </w:r>
      </w:fldSimple>
      <w:r>
        <w:t>. Analiza stanja sustava civilne zaštite - Područje reagiranja – Suša</w:t>
      </w:r>
      <w:bookmarkEnd w:id="1212"/>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8F68ED" w:rsidRPr="001254A0" w14:paraId="1A0DA829" w14:textId="77777777" w:rsidTr="00696D97">
        <w:trPr>
          <w:trHeight w:val="357"/>
          <w:tblHeader/>
          <w:jc w:val="center"/>
        </w:trPr>
        <w:tc>
          <w:tcPr>
            <w:tcW w:w="3974" w:type="dxa"/>
            <w:vMerge w:val="restart"/>
            <w:shd w:val="clear" w:color="auto" w:fill="auto"/>
          </w:tcPr>
          <w:p w14:paraId="29D2D031" w14:textId="77777777" w:rsidR="008F68ED" w:rsidRPr="001254A0" w:rsidRDefault="008F68ED" w:rsidP="00696D97">
            <w:pPr>
              <w:spacing w:after="0" w:line="240" w:lineRule="auto"/>
              <w:jc w:val="center"/>
              <w:rPr>
                <w:rFonts w:eastAsia="Calibri" w:cstheme="minorHAnsi"/>
                <w:b/>
                <w:sz w:val="20"/>
                <w:szCs w:val="20"/>
                <w:lang w:eastAsia="zh-CN"/>
              </w:rPr>
            </w:pPr>
          </w:p>
          <w:p w14:paraId="1789A804"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16FF6E7B"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603E3408"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4D5EFE7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5054A96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5AF347D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42177C7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8F68ED" w:rsidRPr="001254A0" w14:paraId="3735F660" w14:textId="77777777" w:rsidTr="00696D97">
        <w:trPr>
          <w:trHeight w:val="282"/>
          <w:tblHeader/>
          <w:jc w:val="center"/>
        </w:trPr>
        <w:tc>
          <w:tcPr>
            <w:tcW w:w="3974" w:type="dxa"/>
            <w:vMerge/>
            <w:shd w:val="clear" w:color="auto" w:fill="auto"/>
          </w:tcPr>
          <w:p w14:paraId="18F8EDB6" w14:textId="77777777" w:rsidR="008F68ED" w:rsidRPr="001254A0" w:rsidRDefault="008F68ED" w:rsidP="00696D97">
            <w:pPr>
              <w:spacing w:after="0" w:line="240" w:lineRule="auto"/>
              <w:jc w:val="both"/>
              <w:rPr>
                <w:rFonts w:eastAsia="Calibri" w:cstheme="minorHAnsi"/>
                <w:b/>
                <w:sz w:val="20"/>
                <w:szCs w:val="20"/>
                <w:lang w:eastAsia="zh-CN"/>
              </w:rPr>
            </w:pPr>
          </w:p>
        </w:tc>
        <w:tc>
          <w:tcPr>
            <w:tcW w:w="1102" w:type="dxa"/>
            <w:shd w:val="clear" w:color="auto" w:fill="auto"/>
          </w:tcPr>
          <w:p w14:paraId="20C4172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1DB97B01"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6FB0998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64FF74F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8F68ED" w:rsidRPr="001254A0" w14:paraId="39448C67" w14:textId="77777777" w:rsidTr="00696D97">
        <w:trPr>
          <w:trHeight w:val="585"/>
          <w:jc w:val="center"/>
        </w:trPr>
        <w:tc>
          <w:tcPr>
            <w:tcW w:w="8746" w:type="dxa"/>
            <w:gridSpan w:val="5"/>
            <w:shd w:val="clear" w:color="auto" w:fill="auto"/>
            <w:vAlign w:val="center"/>
          </w:tcPr>
          <w:p w14:paraId="2C399CE3"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8F68ED" w:rsidRPr="001254A0" w14:paraId="2CA64F0E" w14:textId="77777777" w:rsidTr="00696D97">
        <w:trPr>
          <w:trHeight w:val="450"/>
          <w:jc w:val="center"/>
        </w:trPr>
        <w:tc>
          <w:tcPr>
            <w:tcW w:w="8746" w:type="dxa"/>
            <w:gridSpan w:val="5"/>
            <w:shd w:val="clear" w:color="auto" w:fill="auto"/>
            <w:vAlign w:val="center"/>
          </w:tcPr>
          <w:p w14:paraId="15CB2064"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8F68ED" w:rsidRPr="001254A0" w14:paraId="24D8F817" w14:textId="77777777" w:rsidTr="00696D97">
        <w:trPr>
          <w:trHeight w:val="357"/>
          <w:jc w:val="center"/>
        </w:trPr>
        <w:tc>
          <w:tcPr>
            <w:tcW w:w="3974" w:type="dxa"/>
            <w:shd w:val="clear" w:color="auto" w:fill="auto"/>
            <w:vAlign w:val="center"/>
          </w:tcPr>
          <w:p w14:paraId="0333A4C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6F4628B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194989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CAF054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169D9E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5F27CC6F" w14:textId="77777777" w:rsidTr="00696D97">
        <w:trPr>
          <w:trHeight w:val="357"/>
          <w:jc w:val="center"/>
        </w:trPr>
        <w:tc>
          <w:tcPr>
            <w:tcW w:w="3974" w:type="dxa"/>
            <w:shd w:val="clear" w:color="auto" w:fill="auto"/>
            <w:vAlign w:val="center"/>
          </w:tcPr>
          <w:p w14:paraId="32B2524A"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7E0BA2B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6F464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E7604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964E811"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7F130558" w14:textId="77777777" w:rsidTr="00696D97">
        <w:trPr>
          <w:trHeight w:val="357"/>
          <w:jc w:val="center"/>
        </w:trPr>
        <w:tc>
          <w:tcPr>
            <w:tcW w:w="3974" w:type="dxa"/>
            <w:shd w:val="clear" w:color="auto" w:fill="auto"/>
            <w:vAlign w:val="center"/>
          </w:tcPr>
          <w:p w14:paraId="14DAAC9F"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41D11A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39F401"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C528BC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5C91AB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5F8B0702" w14:textId="77777777" w:rsidTr="00696D97">
        <w:trPr>
          <w:trHeight w:val="282"/>
          <w:jc w:val="center"/>
        </w:trPr>
        <w:tc>
          <w:tcPr>
            <w:tcW w:w="8746" w:type="dxa"/>
            <w:gridSpan w:val="5"/>
            <w:shd w:val="clear" w:color="auto" w:fill="auto"/>
          </w:tcPr>
          <w:p w14:paraId="17C0EE84"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8F68ED" w:rsidRPr="001254A0" w14:paraId="755878AC" w14:textId="77777777" w:rsidTr="00696D97">
        <w:trPr>
          <w:trHeight w:val="357"/>
          <w:jc w:val="center"/>
        </w:trPr>
        <w:tc>
          <w:tcPr>
            <w:tcW w:w="3974" w:type="dxa"/>
            <w:shd w:val="clear" w:color="auto" w:fill="auto"/>
            <w:vAlign w:val="center"/>
          </w:tcPr>
          <w:p w14:paraId="7398B562"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447372C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061D3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19BD5A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25FEEC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613C755" w14:textId="77777777" w:rsidTr="00696D97">
        <w:trPr>
          <w:trHeight w:val="357"/>
          <w:jc w:val="center"/>
        </w:trPr>
        <w:tc>
          <w:tcPr>
            <w:tcW w:w="3974" w:type="dxa"/>
            <w:shd w:val="clear" w:color="auto" w:fill="auto"/>
            <w:vAlign w:val="center"/>
          </w:tcPr>
          <w:p w14:paraId="5E1A4EA7"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3248335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E7305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E35F38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6CCB3A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14F45AE" w14:textId="77777777" w:rsidTr="00696D97">
        <w:trPr>
          <w:trHeight w:val="357"/>
          <w:jc w:val="center"/>
        </w:trPr>
        <w:tc>
          <w:tcPr>
            <w:tcW w:w="3974" w:type="dxa"/>
            <w:shd w:val="clear" w:color="auto" w:fill="auto"/>
            <w:vAlign w:val="center"/>
          </w:tcPr>
          <w:p w14:paraId="1FD2E94A"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94C747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1C654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6708D3"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64CA55ED"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855617A" w14:textId="77777777" w:rsidTr="00696D97">
        <w:trPr>
          <w:trHeight w:val="367"/>
          <w:jc w:val="center"/>
        </w:trPr>
        <w:tc>
          <w:tcPr>
            <w:tcW w:w="8746" w:type="dxa"/>
            <w:gridSpan w:val="5"/>
            <w:shd w:val="clear" w:color="auto" w:fill="auto"/>
            <w:vAlign w:val="center"/>
          </w:tcPr>
          <w:p w14:paraId="19310339"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8F68ED" w:rsidRPr="001254A0" w14:paraId="6014A32A" w14:textId="77777777" w:rsidTr="00696D97">
        <w:trPr>
          <w:trHeight w:val="367"/>
          <w:jc w:val="center"/>
        </w:trPr>
        <w:tc>
          <w:tcPr>
            <w:tcW w:w="3974" w:type="dxa"/>
            <w:shd w:val="clear" w:color="auto" w:fill="auto"/>
            <w:vAlign w:val="center"/>
          </w:tcPr>
          <w:p w14:paraId="4E89288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7EE4F7D7"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104FEC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7AEBB9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55F322B"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B6881E5" w14:textId="77777777" w:rsidTr="00696D97">
        <w:trPr>
          <w:trHeight w:val="367"/>
          <w:jc w:val="center"/>
        </w:trPr>
        <w:tc>
          <w:tcPr>
            <w:tcW w:w="3974" w:type="dxa"/>
            <w:shd w:val="clear" w:color="auto" w:fill="auto"/>
            <w:vAlign w:val="center"/>
          </w:tcPr>
          <w:p w14:paraId="12C472BA"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157215B3"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54B73C7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982D5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D0F9F8C"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E24D836" w14:textId="77777777" w:rsidTr="00696D97">
        <w:trPr>
          <w:trHeight w:val="367"/>
          <w:jc w:val="center"/>
        </w:trPr>
        <w:tc>
          <w:tcPr>
            <w:tcW w:w="3974" w:type="dxa"/>
            <w:shd w:val="clear" w:color="auto" w:fill="auto"/>
            <w:vAlign w:val="center"/>
          </w:tcPr>
          <w:p w14:paraId="034C0556"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675713D" w14:textId="77777777" w:rsidR="008F68ED" w:rsidRPr="001254A0" w:rsidRDefault="008F68ED"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3285DF1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4CC737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276443E"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655431D" w14:textId="77777777" w:rsidTr="00696D97">
        <w:trPr>
          <w:trHeight w:val="600"/>
          <w:jc w:val="center"/>
        </w:trPr>
        <w:tc>
          <w:tcPr>
            <w:tcW w:w="8746" w:type="dxa"/>
            <w:gridSpan w:val="5"/>
            <w:shd w:val="clear" w:color="auto" w:fill="auto"/>
            <w:vAlign w:val="center"/>
          </w:tcPr>
          <w:p w14:paraId="768779B6"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8F68ED" w:rsidRPr="001254A0" w14:paraId="24578EC2" w14:textId="77777777" w:rsidTr="00696D97">
        <w:trPr>
          <w:trHeight w:val="330"/>
          <w:jc w:val="center"/>
        </w:trPr>
        <w:tc>
          <w:tcPr>
            <w:tcW w:w="8746" w:type="dxa"/>
            <w:gridSpan w:val="5"/>
            <w:shd w:val="clear" w:color="auto" w:fill="auto"/>
            <w:vAlign w:val="center"/>
          </w:tcPr>
          <w:p w14:paraId="4FFC7D16"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F68ED" w:rsidRPr="001254A0" w14:paraId="52014AE4" w14:textId="77777777" w:rsidTr="00696D97">
        <w:trPr>
          <w:trHeight w:val="428"/>
          <w:jc w:val="center"/>
        </w:trPr>
        <w:tc>
          <w:tcPr>
            <w:tcW w:w="3974" w:type="dxa"/>
            <w:shd w:val="clear" w:color="auto" w:fill="auto"/>
            <w:vAlign w:val="center"/>
          </w:tcPr>
          <w:p w14:paraId="4E0C732E"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4EAB893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5BC1D8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C6C63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0AF594A"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084DF1F9" w14:textId="77777777" w:rsidTr="00696D97">
        <w:trPr>
          <w:trHeight w:val="352"/>
          <w:jc w:val="center"/>
        </w:trPr>
        <w:tc>
          <w:tcPr>
            <w:tcW w:w="3974" w:type="dxa"/>
            <w:shd w:val="clear" w:color="auto" w:fill="auto"/>
            <w:vAlign w:val="center"/>
          </w:tcPr>
          <w:p w14:paraId="16A2F2F5"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44F6A9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B8BE3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B65B63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80B65D2"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0914319" w14:textId="77777777" w:rsidTr="00696D97">
        <w:trPr>
          <w:trHeight w:val="352"/>
          <w:jc w:val="center"/>
        </w:trPr>
        <w:tc>
          <w:tcPr>
            <w:tcW w:w="3974" w:type="dxa"/>
            <w:shd w:val="clear" w:color="auto" w:fill="auto"/>
            <w:vAlign w:val="center"/>
          </w:tcPr>
          <w:p w14:paraId="31489847"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4906A5D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1454D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A067C2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5D53CF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05AA33FD" w14:textId="77777777" w:rsidTr="00696D97">
        <w:trPr>
          <w:trHeight w:val="362"/>
          <w:jc w:val="center"/>
        </w:trPr>
        <w:tc>
          <w:tcPr>
            <w:tcW w:w="3974" w:type="dxa"/>
            <w:shd w:val="clear" w:color="auto" w:fill="auto"/>
            <w:vAlign w:val="center"/>
          </w:tcPr>
          <w:p w14:paraId="4FC7EEB9"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441E047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9E8AE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4447F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D89AC7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B6F2F62" w14:textId="77777777" w:rsidTr="00696D97">
        <w:trPr>
          <w:trHeight w:val="362"/>
          <w:jc w:val="center"/>
        </w:trPr>
        <w:tc>
          <w:tcPr>
            <w:tcW w:w="3974" w:type="dxa"/>
            <w:shd w:val="clear" w:color="auto" w:fill="auto"/>
            <w:vAlign w:val="center"/>
          </w:tcPr>
          <w:p w14:paraId="6D9933D2"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2965E0FF"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4756B1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99D34D"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34C268A"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21CC0563" w14:textId="77777777" w:rsidTr="00696D97">
        <w:trPr>
          <w:trHeight w:val="362"/>
          <w:jc w:val="center"/>
        </w:trPr>
        <w:tc>
          <w:tcPr>
            <w:tcW w:w="3974" w:type="dxa"/>
            <w:shd w:val="clear" w:color="auto" w:fill="auto"/>
            <w:vAlign w:val="center"/>
          </w:tcPr>
          <w:p w14:paraId="2379A5BC"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0CD7DCC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03CF8E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E25D4D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C631FE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BFB7F07" w14:textId="77777777" w:rsidTr="00696D97">
        <w:trPr>
          <w:trHeight w:val="390"/>
          <w:jc w:val="center"/>
        </w:trPr>
        <w:tc>
          <w:tcPr>
            <w:tcW w:w="3974" w:type="dxa"/>
            <w:shd w:val="clear" w:color="auto" w:fill="auto"/>
            <w:vAlign w:val="center"/>
          </w:tcPr>
          <w:p w14:paraId="2AF77557" w14:textId="77777777" w:rsidR="008F68ED" w:rsidRPr="001254A0" w:rsidRDefault="008F68ED" w:rsidP="00696D97">
            <w:pPr>
              <w:spacing w:after="0" w:line="240" w:lineRule="auto"/>
              <w:rPr>
                <w:rFonts w:eastAsia="Calibri" w:cstheme="minorHAnsi"/>
                <w:sz w:val="20"/>
                <w:szCs w:val="20"/>
                <w:u w:val="single"/>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725D644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DD7B5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62D1C09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3D6A16C"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499EF712" w14:textId="77777777" w:rsidTr="00696D97">
        <w:trPr>
          <w:trHeight w:val="367"/>
          <w:jc w:val="center"/>
        </w:trPr>
        <w:tc>
          <w:tcPr>
            <w:tcW w:w="8746" w:type="dxa"/>
            <w:gridSpan w:val="5"/>
            <w:shd w:val="clear" w:color="auto" w:fill="auto"/>
            <w:vAlign w:val="center"/>
          </w:tcPr>
          <w:p w14:paraId="7A4524BA"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66D7A0B0" w14:textId="77777777" w:rsidTr="00696D97">
        <w:trPr>
          <w:trHeight w:val="367"/>
          <w:jc w:val="center"/>
        </w:trPr>
        <w:tc>
          <w:tcPr>
            <w:tcW w:w="3974" w:type="dxa"/>
            <w:shd w:val="clear" w:color="auto" w:fill="auto"/>
            <w:vAlign w:val="center"/>
          </w:tcPr>
          <w:p w14:paraId="72793EFC"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3072346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850E16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1E51187"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BDE3659"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BAAED31" w14:textId="77777777" w:rsidTr="00696D97">
        <w:trPr>
          <w:trHeight w:val="367"/>
          <w:jc w:val="center"/>
        </w:trPr>
        <w:tc>
          <w:tcPr>
            <w:tcW w:w="3974" w:type="dxa"/>
            <w:shd w:val="clear" w:color="auto" w:fill="auto"/>
            <w:vAlign w:val="center"/>
          </w:tcPr>
          <w:p w14:paraId="793C6E27"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1E5AD5CA"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C8778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E9E6B6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8A5350"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6EECC83" w14:textId="77777777" w:rsidTr="00696D97">
        <w:trPr>
          <w:trHeight w:val="367"/>
          <w:jc w:val="center"/>
        </w:trPr>
        <w:tc>
          <w:tcPr>
            <w:tcW w:w="3974" w:type="dxa"/>
            <w:shd w:val="clear" w:color="auto" w:fill="auto"/>
            <w:vAlign w:val="center"/>
          </w:tcPr>
          <w:p w14:paraId="175A556F"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7F8C34B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0CEABC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A0580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95E6FAB"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D8B3F20" w14:textId="77777777" w:rsidTr="00696D97">
        <w:trPr>
          <w:trHeight w:val="367"/>
          <w:jc w:val="center"/>
        </w:trPr>
        <w:tc>
          <w:tcPr>
            <w:tcW w:w="3974" w:type="dxa"/>
            <w:shd w:val="clear" w:color="auto" w:fill="auto"/>
            <w:vAlign w:val="center"/>
          </w:tcPr>
          <w:p w14:paraId="52288BD0"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78889CA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EF8B3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BB917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9C88B0C"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75050F01" w14:textId="77777777" w:rsidTr="00696D97">
        <w:trPr>
          <w:trHeight w:val="352"/>
          <w:jc w:val="center"/>
        </w:trPr>
        <w:tc>
          <w:tcPr>
            <w:tcW w:w="3974" w:type="dxa"/>
            <w:shd w:val="clear" w:color="auto" w:fill="auto"/>
            <w:vAlign w:val="center"/>
          </w:tcPr>
          <w:p w14:paraId="02017A88"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0DC666F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F689DA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B74AF3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6729685"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6BB7F14" w14:textId="77777777" w:rsidTr="00696D97">
        <w:trPr>
          <w:trHeight w:val="352"/>
          <w:jc w:val="center"/>
        </w:trPr>
        <w:tc>
          <w:tcPr>
            <w:tcW w:w="3974" w:type="dxa"/>
            <w:shd w:val="clear" w:color="auto" w:fill="auto"/>
            <w:vAlign w:val="center"/>
          </w:tcPr>
          <w:p w14:paraId="5E1D9D63"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Vrijeme mobilizacijske spremnosti/operativne gotovosti</w:t>
            </w:r>
          </w:p>
        </w:tc>
        <w:tc>
          <w:tcPr>
            <w:tcW w:w="1102" w:type="dxa"/>
            <w:shd w:val="clear" w:color="auto" w:fill="auto"/>
            <w:vAlign w:val="center"/>
          </w:tcPr>
          <w:p w14:paraId="312BBAE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5AE04E2"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FFE518E"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A8B8D60"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18FB216E" w14:textId="77777777" w:rsidTr="00696D97">
        <w:trPr>
          <w:trHeight w:val="352"/>
          <w:jc w:val="center"/>
        </w:trPr>
        <w:tc>
          <w:tcPr>
            <w:tcW w:w="3974" w:type="dxa"/>
            <w:shd w:val="clear" w:color="auto" w:fill="auto"/>
            <w:vAlign w:val="center"/>
          </w:tcPr>
          <w:p w14:paraId="42070EFD" w14:textId="77777777" w:rsidR="008F68ED" w:rsidRPr="001254A0" w:rsidRDefault="008F68ED"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23D6C8E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E5A986"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A53339"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6AAFEBA" w14:textId="77777777" w:rsidR="008F68ED" w:rsidRPr="001254A0" w:rsidRDefault="008F68ED" w:rsidP="00696D97">
            <w:pPr>
              <w:spacing w:after="0" w:line="240" w:lineRule="auto"/>
              <w:jc w:val="center"/>
              <w:rPr>
                <w:rFonts w:eastAsia="Calibri" w:cstheme="minorHAnsi"/>
                <w:b/>
                <w:sz w:val="20"/>
                <w:szCs w:val="20"/>
                <w:lang w:eastAsia="zh-CN"/>
              </w:rPr>
            </w:pPr>
          </w:p>
        </w:tc>
      </w:tr>
      <w:tr w:rsidR="008F68ED" w:rsidRPr="001254A0" w14:paraId="6EB1458B" w14:textId="77777777" w:rsidTr="00696D97">
        <w:trPr>
          <w:trHeight w:val="362"/>
          <w:jc w:val="center"/>
        </w:trPr>
        <w:tc>
          <w:tcPr>
            <w:tcW w:w="8746" w:type="dxa"/>
            <w:gridSpan w:val="5"/>
            <w:shd w:val="clear" w:color="auto" w:fill="auto"/>
            <w:vAlign w:val="center"/>
          </w:tcPr>
          <w:p w14:paraId="753E362D"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8F68ED" w:rsidRPr="001254A0" w14:paraId="402C5439" w14:textId="77777777" w:rsidTr="00696D97">
        <w:trPr>
          <w:trHeight w:val="362"/>
          <w:jc w:val="center"/>
        </w:trPr>
        <w:tc>
          <w:tcPr>
            <w:tcW w:w="8746" w:type="dxa"/>
            <w:gridSpan w:val="5"/>
            <w:shd w:val="clear" w:color="auto" w:fill="auto"/>
            <w:vAlign w:val="center"/>
          </w:tcPr>
          <w:p w14:paraId="21C5E69A"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CRVENOG KRIŽA</w:t>
            </w:r>
          </w:p>
        </w:tc>
      </w:tr>
      <w:tr w:rsidR="008F68ED" w:rsidRPr="001254A0" w14:paraId="38AB6D99" w14:textId="77777777" w:rsidTr="00696D97">
        <w:trPr>
          <w:trHeight w:val="352"/>
          <w:jc w:val="center"/>
        </w:trPr>
        <w:tc>
          <w:tcPr>
            <w:tcW w:w="3974" w:type="dxa"/>
            <w:shd w:val="clear" w:color="auto" w:fill="auto"/>
            <w:vAlign w:val="center"/>
          </w:tcPr>
          <w:p w14:paraId="7FA7E3F9"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66E1BC6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D06438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459E9D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386C9561"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61F5FFDC" w14:textId="77777777" w:rsidTr="00696D97">
        <w:trPr>
          <w:trHeight w:val="352"/>
          <w:jc w:val="center"/>
        </w:trPr>
        <w:tc>
          <w:tcPr>
            <w:tcW w:w="3974" w:type="dxa"/>
            <w:shd w:val="clear" w:color="auto" w:fill="auto"/>
            <w:vAlign w:val="center"/>
          </w:tcPr>
          <w:p w14:paraId="23986BBD"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2969ED6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C4732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E82CC55"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4AE58396"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137069A8" w14:textId="77777777" w:rsidTr="00696D97">
        <w:trPr>
          <w:trHeight w:val="390"/>
          <w:jc w:val="center"/>
        </w:trPr>
        <w:tc>
          <w:tcPr>
            <w:tcW w:w="8746" w:type="dxa"/>
            <w:gridSpan w:val="5"/>
            <w:shd w:val="clear" w:color="auto" w:fill="auto"/>
            <w:vAlign w:val="center"/>
          </w:tcPr>
          <w:p w14:paraId="35658A1E" w14:textId="77777777" w:rsidR="008F68ED" w:rsidRPr="001254A0" w:rsidRDefault="008F68ED"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8F68ED" w:rsidRPr="001254A0" w14:paraId="373E717D" w14:textId="77777777" w:rsidTr="00696D97">
        <w:trPr>
          <w:trHeight w:val="349"/>
          <w:jc w:val="center"/>
        </w:trPr>
        <w:tc>
          <w:tcPr>
            <w:tcW w:w="3974" w:type="dxa"/>
            <w:shd w:val="clear" w:color="auto" w:fill="auto"/>
            <w:vAlign w:val="center"/>
          </w:tcPr>
          <w:p w14:paraId="5A9213D1"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10F2533"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D12DB10"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76ABDD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502CB4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7EF2AB4" w14:textId="77777777" w:rsidTr="00696D97">
        <w:trPr>
          <w:trHeight w:val="357"/>
          <w:jc w:val="center"/>
        </w:trPr>
        <w:tc>
          <w:tcPr>
            <w:tcW w:w="3974" w:type="dxa"/>
            <w:shd w:val="clear" w:color="auto" w:fill="auto"/>
            <w:vAlign w:val="center"/>
          </w:tcPr>
          <w:p w14:paraId="71948F71"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6B4FC361"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075EA4"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BC6A3E7"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E8AA52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232DDB2E" w14:textId="77777777" w:rsidTr="00696D97">
        <w:trPr>
          <w:trHeight w:val="406"/>
          <w:jc w:val="center"/>
        </w:trPr>
        <w:tc>
          <w:tcPr>
            <w:tcW w:w="8746" w:type="dxa"/>
            <w:gridSpan w:val="5"/>
            <w:shd w:val="clear" w:color="auto" w:fill="auto"/>
            <w:vAlign w:val="center"/>
          </w:tcPr>
          <w:p w14:paraId="1D460B57"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8F68ED" w:rsidRPr="001254A0" w14:paraId="3DA7F666" w14:textId="77777777" w:rsidTr="00696D97">
        <w:trPr>
          <w:trHeight w:val="367"/>
          <w:jc w:val="center"/>
        </w:trPr>
        <w:tc>
          <w:tcPr>
            <w:tcW w:w="3974" w:type="dxa"/>
            <w:shd w:val="clear" w:color="auto" w:fill="auto"/>
            <w:vAlign w:val="center"/>
          </w:tcPr>
          <w:p w14:paraId="313E2DA2"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396962FD"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075429"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33470F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DDEF69F"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3FA96B0E" w14:textId="77777777" w:rsidTr="00696D97">
        <w:trPr>
          <w:trHeight w:val="367"/>
          <w:jc w:val="center"/>
        </w:trPr>
        <w:tc>
          <w:tcPr>
            <w:tcW w:w="3974" w:type="dxa"/>
            <w:shd w:val="clear" w:color="auto" w:fill="auto"/>
            <w:vAlign w:val="center"/>
          </w:tcPr>
          <w:p w14:paraId="6FA48037" w14:textId="77777777" w:rsidR="008F68ED" w:rsidRPr="001254A0" w:rsidRDefault="008F68ED"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14D7C408"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8818B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429B61E" w14:textId="77777777" w:rsidR="008F68ED" w:rsidRPr="001254A0" w:rsidRDefault="008F68ED"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F3C843A"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8F68ED" w:rsidRPr="001254A0" w14:paraId="4D0FD411" w14:textId="77777777" w:rsidTr="00696D97">
        <w:trPr>
          <w:trHeight w:val="367"/>
          <w:jc w:val="center"/>
        </w:trPr>
        <w:tc>
          <w:tcPr>
            <w:tcW w:w="3974" w:type="dxa"/>
            <w:shd w:val="clear" w:color="auto" w:fill="FFFF00"/>
            <w:vAlign w:val="center"/>
          </w:tcPr>
          <w:p w14:paraId="617CC496" w14:textId="77777777" w:rsidR="008F68ED" w:rsidRPr="001254A0" w:rsidRDefault="008F68ED"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0A8E99CB"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1BAEB86C" w14:textId="77777777" w:rsidR="008F68ED" w:rsidRPr="001254A0" w:rsidRDefault="008F68ED"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18E5B924" w14:textId="77777777" w:rsidR="008F68ED" w:rsidRPr="001254A0" w:rsidRDefault="008F68ED"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3FFC4C81" w14:textId="77777777" w:rsidR="008F68ED" w:rsidRPr="001254A0" w:rsidRDefault="008F68ED" w:rsidP="00696D97">
            <w:pPr>
              <w:spacing w:after="0" w:line="240" w:lineRule="auto"/>
              <w:jc w:val="center"/>
              <w:rPr>
                <w:rFonts w:eastAsia="Calibri" w:cstheme="minorHAnsi"/>
                <w:b/>
                <w:sz w:val="20"/>
                <w:szCs w:val="20"/>
                <w:lang w:eastAsia="zh-CN"/>
              </w:rPr>
            </w:pPr>
          </w:p>
        </w:tc>
      </w:tr>
    </w:tbl>
    <w:p w14:paraId="42C002D2" w14:textId="77777777" w:rsidR="005200D8" w:rsidRDefault="005200D8" w:rsidP="005200D8">
      <w:pPr>
        <w:rPr>
          <w:lang w:eastAsia="zh-CN"/>
        </w:rPr>
      </w:pPr>
    </w:p>
    <w:p w14:paraId="5B391904" w14:textId="77777777" w:rsidR="005200D8" w:rsidRDefault="005200D8" w:rsidP="005200D8">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881896B" w14:textId="77777777" w:rsidR="005200D8" w:rsidRDefault="005200D8">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5C8194FA" w14:textId="77777777" w:rsidR="005200D8" w:rsidRDefault="005200D8">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723D231E" w14:textId="77777777" w:rsidR="005200D8" w:rsidRDefault="005200D8">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2E79301C" w14:textId="77777777" w:rsidR="005200D8" w:rsidRDefault="005200D8">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7A375F89" w14:textId="77777777" w:rsidR="005200D8" w:rsidRDefault="005200D8">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395901E8" w14:textId="0F6D93BB" w:rsidR="005200D8" w:rsidRDefault="005200D8">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26AAF3EE" w14:textId="77777777" w:rsidR="005200D8" w:rsidRDefault="005200D8">
      <w:pPr>
        <w:numPr>
          <w:ilvl w:val="0"/>
          <w:numId w:val="95"/>
        </w:numPr>
        <w:spacing w:after="0" w:line="276" w:lineRule="auto"/>
        <w:jc w:val="both"/>
        <w:rPr>
          <w:rFonts w:cstheme="minorHAnsi"/>
          <w:bCs/>
          <w:sz w:val="24"/>
          <w:szCs w:val="24"/>
        </w:rPr>
      </w:pPr>
      <w:r>
        <w:rPr>
          <w:rFonts w:cstheme="minorHAnsi"/>
          <w:sz w:val="24"/>
          <w:szCs w:val="24"/>
        </w:rPr>
        <w:t>BIOINSTITUT d.o.o.,</w:t>
      </w:r>
    </w:p>
    <w:p w14:paraId="075CB25A" w14:textId="77777777" w:rsidR="005200D8" w:rsidRDefault="005200D8">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0A32E5B7" w14:textId="77777777" w:rsidR="005200D8" w:rsidRDefault="005200D8">
      <w:pPr>
        <w:numPr>
          <w:ilvl w:val="0"/>
          <w:numId w:val="95"/>
        </w:numPr>
        <w:spacing w:after="0" w:line="276" w:lineRule="auto"/>
        <w:jc w:val="both"/>
        <w:rPr>
          <w:rFonts w:cstheme="minorHAnsi"/>
          <w:sz w:val="24"/>
          <w:szCs w:val="24"/>
        </w:rPr>
      </w:pPr>
      <w:r>
        <w:rPr>
          <w:rFonts w:cstheme="minorHAnsi"/>
          <w:sz w:val="24"/>
          <w:szCs w:val="24"/>
        </w:rPr>
        <w:t>Crveni križ Čakovec,</w:t>
      </w:r>
    </w:p>
    <w:p w14:paraId="5DA347BD" w14:textId="77777777" w:rsidR="005200D8" w:rsidRDefault="005200D8">
      <w:pPr>
        <w:numPr>
          <w:ilvl w:val="0"/>
          <w:numId w:val="95"/>
        </w:numPr>
        <w:spacing w:after="0" w:line="276" w:lineRule="auto"/>
        <w:jc w:val="both"/>
        <w:rPr>
          <w:rFonts w:cstheme="minorHAnsi"/>
          <w:sz w:val="24"/>
          <w:szCs w:val="24"/>
        </w:rPr>
      </w:pPr>
      <w:r>
        <w:rPr>
          <w:rFonts w:cstheme="minorHAnsi"/>
          <w:sz w:val="24"/>
          <w:szCs w:val="24"/>
        </w:rPr>
        <w:t>Udruge koje djeluju na području Grada,</w:t>
      </w:r>
    </w:p>
    <w:p w14:paraId="5C040895" w14:textId="77777777" w:rsidR="005200D8" w:rsidRDefault="005200D8">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325EBC01" w14:textId="77777777" w:rsidR="008A16AA" w:rsidRDefault="008A16AA" w:rsidP="008A16AA">
      <w:pPr>
        <w:tabs>
          <w:tab w:val="left" w:pos="720"/>
        </w:tabs>
        <w:autoSpaceDE w:val="0"/>
        <w:spacing w:after="200" w:line="276" w:lineRule="auto"/>
        <w:ind w:left="720"/>
        <w:contextualSpacing/>
        <w:jc w:val="both"/>
        <w:rPr>
          <w:rFonts w:cstheme="minorHAnsi"/>
          <w:bCs/>
          <w:sz w:val="24"/>
          <w:szCs w:val="24"/>
        </w:rPr>
      </w:pPr>
    </w:p>
    <w:p w14:paraId="15753FC2" w14:textId="77777777" w:rsidR="008A16AA" w:rsidRDefault="008A16AA" w:rsidP="008A16AA">
      <w:pPr>
        <w:tabs>
          <w:tab w:val="left" w:pos="720"/>
        </w:tabs>
        <w:autoSpaceDE w:val="0"/>
        <w:spacing w:after="200" w:line="276" w:lineRule="auto"/>
        <w:ind w:left="720"/>
        <w:contextualSpacing/>
        <w:jc w:val="both"/>
        <w:rPr>
          <w:rFonts w:cstheme="minorHAnsi"/>
          <w:bCs/>
          <w:sz w:val="24"/>
          <w:szCs w:val="24"/>
        </w:rPr>
      </w:pPr>
    </w:p>
    <w:p w14:paraId="22CAD48F" w14:textId="77777777" w:rsidR="00A05C2B" w:rsidRDefault="00A05C2B" w:rsidP="00A05C2B">
      <w:pPr>
        <w:pStyle w:val="Naslov4"/>
        <w:numPr>
          <w:ilvl w:val="0"/>
          <w:numId w:val="0"/>
        </w:numPr>
        <w:ind w:left="851"/>
      </w:pPr>
      <w:bookmarkStart w:id="1213" w:name="_Toc198881095"/>
      <w:r>
        <w:lastRenderedPageBreak/>
        <w:t>8.2.4.10. Ekstremne vremenske pojave – Mraz</w:t>
      </w:r>
      <w:bookmarkEnd w:id="1213"/>
    </w:p>
    <w:p w14:paraId="0E7AB64C" w14:textId="5A49493D" w:rsidR="00A05C2B" w:rsidRPr="00A05C2B" w:rsidRDefault="00A05C2B" w:rsidP="00A05C2B">
      <w:pPr>
        <w:rPr>
          <w:lang w:eastAsia="zh-CN"/>
        </w:rPr>
      </w:pPr>
    </w:p>
    <w:p w14:paraId="440DD7BB" w14:textId="06321581" w:rsidR="005B1CDA" w:rsidRDefault="00000000" w:rsidP="004F6BEB">
      <w:pPr>
        <w:pStyle w:val="Opisslike"/>
        <w:jc w:val="center"/>
      </w:pPr>
      <w:bookmarkStart w:id="1214" w:name="_Toc196826628"/>
      <w:r>
        <w:t xml:space="preserve">Tablica </w:t>
      </w:r>
      <w:fldSimple w:instr=" SEQ Tablica \* ARABIC ">
        <w:r w:rsidR="00B61DD6">
          <w:rPr>
            <w:noProof/>
          </w:rPr>
          <w:t>160</w:t>
        </w:r>
      </w:fldSimple>
      <w:r>
        <w:t>. Analiza stanja sustava civilne zaštite - Područje reagiranja – Mraz</w:t>
      </w:r>
      <w:bookmarkEnd w:id="1214"/>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1102"/>
        <w:gridCol w:w="1242"/>
        <w:gridCol w:w="1242"/>
        <w:gridCol w:w="1186"/>
      </w:tblGrid>
      <w:tr w:rsidR="00314E78" w:rsidRPr="001254A0" w14:paraId="38C945C3" w14:textId="77777777" w:rsidTr="00696D97">
        <w:trPr>
          <w:trHeight w:val="357"/>
          <w:tblHeader/>
          <w:jc w:val="center"/>
        </w:trPr>
        <w:tc>
          <w:tcPr>
            <w:tcW w:w="3974" w:type="dxa"/>
            <w:vMerge w:val="restart"/>
            <w:shd w:val="clear" w:color="auto" w:fill="auto"/>
          </w:tcPr>
          <w:p w14:paraId="3ED17AB3" w14:textId="77777777" w:rsidR="00314E78" w:rsidRPr="001254A0" w:rsidRDefault="00314E78" w:rsidP="00696D97">
            <w:pPr>
              <w:spacing w:after="0" w:line="240" w:lineRule="auto"/>
              <w:jc w:val="center"/>
              <w:rPr>
                <w:rFonts w:eastAsia="Calibri" w:cstheme="minorHAnsi"/>
                <w:b/>
                <w:sz w:val="20"/>
                <w:szCs w:val="20"/>
                <w:lang w:eastAsia="zh-CN"/>
              </w:rPr>
            </w:pPr>
          </w:p>
          <w:p w14:paraId="055CE851"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PODRUČJE REAGIRANJA</w:t>
            </w:r>
          </w:p>
        </w:tc>
        <w:tc>
          <w:tcPr>
            <w:tcW w:w="1102" w:type="dxa"/>
            <w:shd w:val="clear" w:color="auto" w:fill="FF0000"/>
            <w:vAlign w:val="center"/>
          </w:tcPr>
          <w:p w14:paraId="5849233F"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niska spremnost</w:t>
            </w:r>
          </w:p>
        </w:tc>
        <w:tc>
          <w:tcPr>
            <w:tcW w:w="1242" w:type="dxa"/>
            <w:shd w:val="clear" w:color="auto" w:fill="FFC000"/>
            <w:vAlign w:val="center"/>
          </w:tcPr>
          <w:p w14:paraId="08DA0E18"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Niska </w:t>
            </w:r>
          </w:p>
          <w:p w14:paraId="305B58E8"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242" w:type="dxa"/>
            <w:shd w:val="clear" w:color="auto" w:fill="FFFF00"/>
            <w:vAlign w:val="center"/>
          </w:tcPr>
          <w:p w14:paraId="3B6E79DF"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 xml:space="preserve">Visoka </w:t>
            </w:r>
          </w:p>
          <w:p w14:paraId="184645B1"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spremnost</w:t>
            </w:r>
          </w:p>
        </w:tc>
        <w:tc>
          <w:tcPr>
            <w:tcW w:w="1186" w:type="dxa"/>
            <w:shd w:val="clear" w:color="auto" w:fill="92D050"/>
            <w:vAlign w:val="center"/>
          </w:tcPr>
          <w:p w14:paraId="5AEC5D6F"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Vrlo visoka spremnost</w:t>
            </w:r>
          </w:p>
        </w:tc>
      </w:tr>
      <w:tr w:rsidR="00314E78" w:rsidRPr="001254A0" w14:paraId="7F24EA94" w14:textId="77777777" w:rsidTr="00696D97">
        <w:trPr>
          <w:trHeight w:val="282"/>
          <w:tblHeader/>
          <w:jc w:val="center"/>
        </w:trPr>
        <w:tc>
          <w:tcPr>
            <w:tcW w:w="3974" w:type="dxa"/>
            <w:vMerge/>
            <w:shd w:val="clear" w:color="auto" w:fill="auto"/>
          </w:tcPr>
          <w:p w14:paraId="1C862CE6" w14:textId="77777777" w:rsidR="00314E78" w:rsidRPr="001254A0" w:rsidRDefault="00314E78" w:rsidP="00696D97">
            <w:pPr>
              <w:spacing w:after="0" w:line="240" w:lineRule="auto"/>
              <w:jc w:val="both"/>
              <w:rPr>
                <w:rFonts w:eastAsia="Calibri" w:cstheme="minorHAnsi"/>
                <w:b/>
                <w:sz w:val="20"/>
                <w:szCs w:val="20"/>
                <w:lang w:eastAsia="zh-CN"/>
              </w:rPr>
            </w:pPr>
          </w:p>
        </w:tc>
        <w:tc>
          <w:tcPr>
            <w:tcW w:w="1102" w:type="dxa"/>
            <w:shd w:val="clear" w:color="auto" w:fill="auto"/>
          </w:tcPr>
          <w:p w14:paraId="62752BF9"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4</w:t>
            </w:r>
          </w:p>
        </w:tc>
        <w:tc>
          <w:tcPr>
            <w:tcW w:w="1242" w:type="dxa"/>
            <w:shd w:val="clear" w:color="auto" w:fill="auto"/>
          </w:tcPr>
          <w:p w14:paraId="4424E70B"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3</w:t>
            </w:r>
          </w:p>
        </w:tc>
        <w:tc>
          <w:tcPr>
            <w:tcW w:w="1242" w:type="dxa"/>
            <w:shd w:val="clear" w:color="auto" w:fill="auto"/>
          </w:tcPr>
          <w:p w14:paraId="56C066F0"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2</w:t>
            </w:r>
          </w:p>
        </w:tc>
        <w:tc>
          <w:tcPr>
            <w:tcW w:w="1186" w:type="dxa"/>
            <w:shd w:val="clear" w:color="auto" w:fill="auto"/>
          </w:tcPr>
          <w:p w14:paraId="2E39EC24"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1</w:t>
            </w:r>
          </w:p>
        </w:tc>
      </w:tr>
      <w:tr w:rsidR="00314E78" w:rsidRPr="001254A0" w14:paraId="5B7BE238" w14:textId="77777777" w:rsidTr="00696D97">
        <w:trPr>
          <w:trHeight w:val="585"/>
          <w:jc w:val="center"/>
        </w:trPr>
        <w:tc>
          <w:tcPr>
            <w:tcW w:w="8746" w:type="dxa"/>
            <w:gridSpan w:val="5"/>
            <w:shd w:val="clear" w:color="auto" w:fill="auto"/>
            <w:vAlign w:val="center"/>
          </w:tcPr>
          <w:p w14:paraId="4648373C"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odgovornih i upravljačkih kapaciteta</w:t>
            </w:r>
          </w:p>
        </w:tc>
      </w:tr>
      <w:tr w:rsidR="00314E78" w:rsidRPr="001254A0" w14:paraId="04624F1E" w14:textId="77777777" w:rsidTr="00696D97">
        <w:trPr>
          <w:trHeight w:val="450"/>
          <w:jc w:val="center"/>
        </w:trPr>
        <w:tc>
          <w:tcPr>
            <w:tcW w:w="8746" w:type="dxa"/>
            <w:gridSpan w:val="5"/>
            <w:shd w:val="clear" w:color="auto" w:fill="auto"/>
            <w:vAlign w:val="center"/>
          </w:tcPr>
          <w:p w14:paraId="3AA26DFD"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ČELNE OSOBE</w:t>
            </w:r>
          </w:p>
        </w:tc>
      </w:tr>
      <w:tr w:rsidR="00314E78" w:rsidRPr="001254A0" w14:paraId="10564EAB" w14:textId="77777777" w:rsidTr="00696D97">
        <w:trPr>
          <w:trHeight w:val="357"/>
          <w:jc w:val="center"/>
        </w:trPr>
        <w:tc>
          <w:tcPr>
            <w:tcW w:w="3974" w:type="dxa"/>
            <w:shd w:val="clear" w:color="auto" w:fill="auto"/>
            <w:vAlign w:val="center"/>
          </w:tcPr>
          <w:p w14:paraId="4A81DAF5"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72B9D78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E8E0672"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99A2A72"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A5B0185"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138341B5" w14:textId="77777777" w:rsidTr="00696D97">
        <w:trPr>
          <w:trHeight w:val="357"/>
          <w:jc w:val="center"/>
        </w:trPr>
        <w:tc>
          <w:tcPr>
            <w:tcW w:w="3974" w:type="dxa"/>
            <w:shd w:val="clear" w:color="auto" w:fill="auto"/>
            <w:vAlign w:val="center"/>
          </w:tcPr>
          <w:p w14:paraId="5A14B9A1"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68224893"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6472F9C"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73FA1EFA"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5D835C92"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41225B84" w14:textId="77777777" w:rsidTr="00696D97">
        <w:trPr>
          <w:trHeight w:val="357"/>
          <w:jc w:val="center"/>
        </w:trPr>
        <w:tc>
          <w:tcPr>
            <w:tcW w:w="3974" w:type="dxa"/>
            <w:shd w:val="clear" w:color="auto" w:fill="auto"/>
            <w:vAlign w:val="center"/>
          </w:tcPr>
          <w:p w14:paraId="2D7C691D"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8D9456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247EE95"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242" w:type="dxa"/>
            <w:shd w:val="clear" w:color="auto" w:fill="auto"/>
            <w:vAlign w:val="center"/>
          </w:tcPr>
          <w:p w14:paraId="7C98C17C"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B43BFD1"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31766B8D" w14:textId="77777777" w:rsidTr="00696D97">
        <w:trPr>
          <w:trHeight w:val="282"/>
          <w:jc w:val="center"/>
        </w:trPr>
        <w:tc>
          <w:tcPr>
            <w:tcW w:w="8746" w:type="dxa"/>
            <w:gridSpan w:val="5"/>
            <w:shd w:val="clear" w:color="auto" w:fill="auto"/>
          </w:tcPr>
          <w:p w14:paraId="5E1D9F55"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STOŽER</w:t>
            </w:r>
          </w:p>
        </w:tc>
      </w:tr>
      <w:tr w:rsidR="00314E78" w:rsidRPr="001254A0" w14:paraId="5329EFF9" w14:textId="77777777" w:rsidTr="00696D97">
        <w:trPr>
          <w:trHeight w:val="357"/>
          <w:jc w:val="center"/>
        </w:trPr>
        <w:tc>
          <w:tcPr>
            <w:tcW w:w="3974" w:type="dxa"/>
            <w:shd w:val="clear" w:color="auto" w:fill="auto"/>
            <w:vAlign w:val="center"/>
          </w:tcPr>
          <w:p w14:paraId="2708DABD"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19BC4853"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72F4C73"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C94CFB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13F25816"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013AA386" w14:textId="77777777" w:rsidTr="00696D97">
        <w:trPr>
          <w:trHeight w:val="357"/>
          <w:jc w:val="center"/>
        </w:trPr>
        <w:tc>
          <w:tcPr>
            <w:tcW w:w="3974" w:type="dxa"/>
            <w:shd w:val="clear" w:color="auto" w:fill="auto"/>
            <w:vAlign w:val="center"/>
          </w:tcPr>
          <w:p w14:paraId="0AE81534"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04821508"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D6D7CAC"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C547EC4"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0900C75"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62865691" w14:textId="77777777" w:rsidTr="00696D97">
        <w:trPr>
          <w:trHeight w:val="357"/>
          <w:jc w:val="center"/>
        </w:trPr>
        <w:tc>
          <w:tcPr>
            <w:tcW w:w="3974" w:type="dxa"/>
            <w:shd w:val="clear" w:color="auto" w:fill="auto"/>
            <w:vAlign w:val="center"/>
          </w:tcPr>
          <w:p w14:paraId="419FF5F1"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30AAE31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D79632"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7A9BAA8"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56A853E"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4C635AD5" w14:textId="77777777" w:rsidTr="00696D97">
        <w:trPr>
          <w:trHeight w:val="367"/>
          <w:jc w:val="center"/>
        </w:trPr>
        <w:tc>
          <w:tcPr>
            <w:tcW w:w="8746" w:type="dxa"/>
            <w:gridSpan w:val="5"/>
            <w:shd w:val="clear" w:color="auto" w:fill="auto"/>
            <w:vAlign w:val="center"/>
          </w:tcPr>
          <w:p w14:paraId="56B3D79C"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KOORDINATORI NA LOKACIJI</w:t>
            </w:r>
          </w:p>
        </w:tc>
      </w:tr>
      <w:tr w:rsidR="00314E78" w:rsidRPr="001254A0" w14:paraId="4AD6DCBF" w14:textId="77777777" w:rsidTr="00696D97">
        <w:trPr>
          <w:trHeight w:val="367"/>
          <w:jc w:val="center"/>
        </w:trPr>
        <w:tc>
          <w:tcPr>
            <w:tcW w:w="3974" w:type="dxa"/>
            <w:shd w:val="clear" w:color="auto" w:fill="auto"/>
            <w:vAlign w:val="center"/>
          </w:tcPr>
          <w:p w14:paraId="1AA06B15"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odgovornosti</w:t>
            </w:r>
          </w:p>
        </w:tc>
        <w:tc>
          <w:tcPr>
            <w:tcW w:w="1102" w:type="dxa"/>
            <w:shd w:val="clear" w:color="auto" w:fill="auto"/>
            <w:vAlign w:val="center"/>
          </w:tcPr>
          <w:p w14:paraId="1738C5F8" w14:textId="77777777" w:rsidR="00314E78" w:rsidRPr="001254A0" w:rsidRDefault="00314E78"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780F7D8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508EDA"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E84E1C9"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51B7A0B5" w14:textId="77777777" w:rsidTr="00696D97">
        <w:trPr>
          <w:trHeight w:val="367"/>
          <w:jc w:val="center"/>
        </w:trPr>
        <w:tc>
          <w:tcPr>
            <w:tcW w:w="3974" w:type="dxa"/>
            <w:shd w:val="clear" w:color="auto" w:fill="auto"/>
            <w:vAlign w:val="center"/>
          </w:tcPr>
          <w:p w14:paraId="2FDF67A0"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 xml:space="preserve">Stupanj osposobljenosti </w:t>
            </w:r>
          </w:p>
        </w:tc>
        <w:tc>
          <w:tcPr>
            <w:tcW w:w="1102" w:type="dxa"/>
            <w:shd w:val="clear" w:color="auto" w:fill="auto"/>
            <w:vAlign w:val="center"/>
          </w:tcPr>
          <w:p w14:paraId="28972F9B" w14:textId="77777777" w:rsidR="00314E78" w:rsidRPr="001254A0" w:rsidRDefault="00314E78"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4B0A15EA"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F78C38"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1FCB34DC"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24B2191A" w14:textId="77777777" w:rsidTr="00696D97">
        <w:trPr>
          <w:trHeight w:val="367"/>
          <w:jc w:val="center"/>
        </w:trPr>
        <w:tc>
          <w:tcPr>
            <w:tcW w:w="3974" w:type="dxa"/>
            <w:shd w:val="clear" w:color="auto" w:fill="auto"/>
            <w:vAlign w:val="center"/>
          </w:tcPr>
          <w:p w14:paraId="0C9D0FDB"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0075FEB5" w14:textId="77777777" w:rsidR="00314E78" w:rsidRPr="001254A0" w:rsidRDefault="00314E78" w:rsidP="00696D97">
            <w:pPr>
              <w:spacing w:after="0" w:line="240" w:lineRule="auto"/>
              <w:jc w:val="center"/>
              <w:rPr>
                <w:rFonts w:eastAsia="Calibri" w:cstheme="minorHAnsi"/>
                <w:sz w:val="20"/>
                <w:szCs w:val="20"/>
                <w:lang w:eastAsia="zh-CN"/>
              </w:rPr>
            </w:pPr>
          </w:p>
        </w:tc>
        <w:tc>
          <w:tcPr>
            <w:tcW w:w="1242" w:type="dxa"/>
            <w:shd w:val="clear" w:color="auto" w:fill="auto"/>
            <w:vAlign w:val="center"/>
          </w:tcPr>
          <w:p w14:paraId="49B9176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C4C136"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335094A"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5C5F64E5" w14:textId="77777777" w:rsidTr="00696D97">
        <w:trPr>
          <w:trHeight w:val="600"/>
          <w:jc w:val="center"/>
        </w:trPr>
        <w:tc>
          <w:tcPr>
            <w:tcW w:w="8746" w:type="dxa"/>
            <w:gridSpan w:val="5"/>
            <w:shd w:val="clear" w:color="auto" w:fill="auto"/>
            <w:vAlign w:val="center"/>
          </w:tcPr>
          <w:p w14:paraId="5F79BD48"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Spremnost operativnih kapaciteta</w:t>
            </w:r>
          </w:p>
        </w:tc>
      </w:tr>
      <w:tr w:rsidR="00314E78" w:rsidRPr="001254A0" w14:paraId="0F7F3737" w14:textId="77777777" w:rsidTr="00696D97">
        <w:trPr>
          <w:trHeight w:val="367"/>
          <w:jc w:val="center"/>
        </w:trPr>
        <w:tc>
          <w:tcPr>
            <w:tcW w:w="8746" w:type="dxa"/>
            <w:gridSpan w:val="5"/>
            <w:shd w:val="clear" w:color="auto" w:fill="auto"/>
            <w:vAlign w:val="center"/>
          </w:tcPr>
          <w:p w14:paraId="52AE9B0E"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314E78" w:rsidRPr="001254A0" w14:paraId="705AB24D" w14:textId="77777777" w:rsidTr="00696D97">
        <w:trPr>
          <w:trHeight w:val="367"/>
          <w:jc w:val="center"/>
        </w:trPr>
        <w:tc>
          <w:tcPr>
            <w:tcW w:w="3974" w:type="dxa"/>
            <w:shd w:val="clear" w:color="auto" w:fill="auto"/>
            <w:vAlign w:val="center"/>
          </w:tcPr>
          <w:p w14:paraId="1E75E544"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2BE92298"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9E0E03C"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3072E6C"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58CA9CB"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032FB82D" w14:textId="77777777" w:rsidTr="00696D97">
        <w:trPr>
          <w:trHeight w:val="367"/>
          <w:jc w:val="center"/>
        </w:trPr>
        <w:tc>
          <w:tcPr>
            <w:tcW w:w="3974" w:type="dxa"/>
            <w:shd w:val="clear" w:color="auto" w:fill="auto"/>
            <w:vAlign w:val="center"/>
          </w:tcPr>
          <w:p w14:paraId="627720D7"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0F33D577"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290E549"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B8FE0F"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2F74571"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5A06F841" w14:textId="77777777" w:rsidTr="00696D97">
        <w:trPr>
          <w:trHeight w:val="367"/>
          <w:jc w:val="center"/>
        </w:trPr>
        <w:tc>
          <w:tcPr>
            <w:tcW w:w="3974" w:type="dxa"/>
            <w:shd w:val="clear" w:color="auto" w:fill="auto"/>
            <w:vAlign w:val="center"/>
          </w:tcPr>
          <w:p w14:paraId="58B94BB2"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5799D218"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1DB8D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647D216"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C537D9E"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07DBE48C" w14:textId="77777777" w:rsidTr="00696D97">
        <w:trPr>
          <w:trHeight w:val="367"/>
          <w:jc w:val="center"/>
        </w:trPr>
        <w:tc>
          <w:tcPr>
            <w:tcW w:w="3974" w:type="dxa"/>
            <w:shd w:val="clear" w:color="auto" w:fill="auto"/>
            <w:vAlign w:val="center"/>
          </w:tcPr>
          <w:p w14:paraId="586EB825"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2A9B37D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FB8EE4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99A064"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4AACF34"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5E9663EB" w14:textId="77777777" w:rsidTr="00696D97">
        <w:trPr>
          <w:trHeight w:val="352"/>
          <w:jc w:val="center"/>
        </w:trPr>
        <w:tc>
          <w:tcPr>
            <w:tcW w:w="3974" w:type="dxa"/>
            <w:shd w:val="clear" w:color="auto" w:fill="auto"/>
            <w:vAlign w:val="center"/>
          </w:tcPr>
          <w:p w14:paraId="19DB7C7E"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443B901"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1D1CE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8EB8777"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EB8B221"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67056508" w14:textId="77777777" w:rsidTr="00696D97">
        <w:trPr>
          <w:trHeight w:val="352"/>
          <w:jc w:val="center"/>
        </w:trPr>
        <w:tc>
          <w:tcPr>
            <w:tcW w:w="3974" w:type="dxa"/>
            <w:shd w:val="clear" w:color="auto" w:fill="auto"/>
            <w:vAlign w:val="center"/>
          </w:tcPr>
          <w:p w14:paraId="4A841699"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Vrijeme mobilizacijske spremnosti/operativne gotovosti</w:t>
            </w:r>
          </w:p>
        </w:tc>
        <w:tc>
          <w:tcPr>
            <w:tcW w:w="1102" w:type="dxa"/>
            <w:shd w:val="clear" w:color="auto" w:fill="auto"/>
            <w:vAlign w:val="center"/>
          </w:tcPr>
          <w:p w14:paraId="4863B87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4A84848"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E9BB96"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FCE43A2"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3061A212" w14:textId="77777777" w:rsidTr="00696D97">
        <w:trPr>
          <w:trHeight w:val="352"/>
          <w:jc w:val="center"/>
        </w:trPr>
        <w:tc>
          <w:tcPr>
            <w:tcW w:w="3974" w:type="dxa"/>
            <w:shd w:val="clear" w:color="auto" w:fill="auto"/>
            <w:vAlign w:val="center"/>
          </w:tcPr>
          <w:p w14:paraId="5501D32C"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420F3512"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C73D791"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321C252"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2128AC2B"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2EA5DF15" w14:textId="77777777" w:rsidTr="00696D97">
        <w:trPr>
          <w:trHeight w:val="352"/>
          <w:jc w:val="center"/>
        </w:trPr>
        <w:tc>
          <w:tcPr>
            <w:tcW w:w="8746" w:type="dxa"/>
            <w:gridSpan w:val="5"/>
            <w:shd w:val="clear" w:color="auto" w:fill="auto"/>
            <w:vAlign w:val="center"/>
          </w:tcPr>
          <w:p w14:paraId="2C936C13"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314E78" w:rsidRPr="001254A0" w14:paraId="00C6D886" w14:textId="77777777" w:rsidTr="00696D97">
        <w:trPr>
          <w:trHeight w:val="352"/>
          <w:jc w:val="center"/>
        </w:trPr>
        <w:tc>
          <w:tcPr>
            <w:tcW w:w="3974" w:type="dxa"/>
            <w:shd w:val="clear" w:color="auto" w:fill="auto"/>
            <w:vAlign w:val="center"/>
          </w:tcPr>
          <w:p w14:paraId="2C6BFBBA"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popunjenosti ljudstvom</w:t>
            </w:r>
          </w:p>
        </w:tc>
        <w:tc>
          <w:tcPr>
            <w:tcW w:w="1102" w:type="dxa"/>
            <w:shd w:val="clear" w:color="auto" w:fill="auto"/>
            <w:vAlign w:val="center"/>
          </w:tcPr>
          <w:p w14:paraId="45A4D2E8"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F3BDAE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64AD5B3"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4FF4E375"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09456F2B" w14:textId="77777777" w:rsidTr="00696D97">
        <w:trPr>
          <w:trHeight w:val="352"/>
          <w:jc w:val="center"/>
        </w:trPr>
        <w:tc>
          <w:tcPr>
            <w:tcW w:w="3974" w:type="dxa"/>
            <w:shd w:val="clear" w:color="auto" w:fill="auto"/>
            <w:vAlign w:val="center"/>
          </w:tcPr>
          <w:p w14:paraId="676D3810"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spremnosti zapovjednog osoblja</w:t>
            </w:r>
          </w:p>
        </w:tc>
        <w:tc>
          <w:tcPr>
            <w:tcW w:w="1102" w:type="dxa"/>
            <w:shd w:val="clear" w:color="auto" w:fill="auto"/>
            <w:vAlign w:val="center"/>
          </w:tcPr>
          <w:p w14:paraId="640C9E2B"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31CD38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ECB2B3"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A9034C5"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4F1FBA83" w14:textId="77777777" w:rsidTr="00696D97">
        <w:trPr>
          <w:trHeight w:val="352"/>
          <w:jc w:val="center"/>
        </w:trPr>
        <w:tc>
          <w:tcPr>
            <w:tcW w:w="3974" w:type="dxa"/>
            <w:shd w:val="clear" w:color="auto" w:fill="auto"/>
            <w:vAlign w:val="center"/>
          </w:tcPr>
          <w:p w14:paraId="47C67300"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osposobljenosti ljudstva i zapovjednog osoblja</w:t>
            </w:r>
          </w:p>
        </w:tc>
        <w:tc>
          <w:tcPr>
            <w:tcW w:w="1102" w:type="dxa"/>
            <w:shd w:val="clear" w:color="auto" w:fill="auto"/>
            <w:vAlign w:val="center"/>
          </w:tcPr>
          <w:p w14:paraId="2336B18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4462CF1"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36CE4E"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38953504"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7F19E063" w14:textId="77777777" w:rsidTr="00696D97">
        <w:trPr>
          <w:trHeight w:val="352"/>
          <w:jc w:val="center"/>
        </w:trPr>
        <w:tc>
          <w:tcPr>
            <w:tcW w:w="3974" w:type="dxa"/>
            <w:shd w:val="clear" w:color="auto" w:fill="auto"/>
            <w:vAlign w:val="center"/>
          </w:tcPr>
          <w:p w14:paraId="0F430830"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uvježbanosti</w:t>
            </w:r>
          </w:p>
        </w:tc>
        <w:tc>
          <w:tcPr>
            <w:tcW w:w="1102" w:type="dxa"/>
            <w:shd w:val="clear" w:color="auto" w:fill="auto"/>
            <w:vAlign w:val="center"/>
          </w:tcPr>
          <w:p w14:paraId="199DCFB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63559E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57C6808E"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53EA3AB"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49DE0948" w14:textId="77777777" w:rsidTr="00696D97">
        <w:trPr>
          <w:trHeight w:val="352"/>
          <w:jc w:val="center"/>
        </w:trPr>
        <w:tc>
          <w:tcPr>
            <w:tcW w:w="3974" w:type="dxa"/>
            <w:shd w:val="clear" w:color="auto" w:fill="auto"/>
            <w:vAlign w:val="center"/>
          </w:tcPr>
          <w:p w14:paraId="1EC22D2E"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Stupanj opremljenosti materijalnim sredstvima i opremom</w:t>
            </w:r>
          </w:p>
        </w:tc>
        <w:tc>
          <w:tcPr>
            <w:tcW w:w="1102" w:type="dxa"/>
            <w:shd w:val="clear" w:color="auto" w:fill="auto"/>
            <w:vAlign w:val="center"/>
          </w:tcPr>
          <w:p w14:paraId="1A4BF0E4"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E6510A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363BB40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2B7530CE"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6E7C106C" w14:textId="77777777" w:rsidTr="00696D97">
        <w:trPr>
          <w:trHeight w:val="352"/>
          <w:jc w:val="center"/>
        </w:trPr>
        <w:tc>
          <w:tcPr>
            <w:tcW w:w="3974" w:type="dxa"/>
            <w:shd w:val="clear" w:color="auto" w:fill="auto"/>
            <w:vAlign w:val="center"/>
          </w:tcPr>
          <w:p w14:paraId="6616DCB4"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lastRenderedPageBreak/>
              <w:t>Vrijeme mobilizacijske spremnosti/operativne gotovosti</w:t>
            </w:r>
          </w:p>
        </w:tc>
        <w:tc>
          <w:tcPr>
            <w:tcW w:w="1102" w:type="dxa"/>
            <w:shd w:val="clear" w:color="auto" w:fill="auto"/>
            <w:vAlign w:val="center"/>
          </w:tcPr>
          <w:p w14:paraId="161DE585"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3FAEA06"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BF09F54"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791D275D"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3A4FC25B" w14:textId="77777777" w:rsidTr="00696D97">
        <w:trPr>
          <w:trHeight w:val="352"/>
          <w:jc w:val="center"/>
        </w:trPr>
        <w:tc>
          <w:tcPr>
            <w:tcW w:w="3974" w:type="dxa"/>
            <w:shd w:val="clear" w:color="auto" w:fill="auto"/>
            <w:vAlign w:val="center"/>
          </w:tcPr>
          <w:p w14:paraId="288EDFF8" w14:textId="77777777" w:rsidR="00314E78" w:rsidRPr="001254A0" w:rsidRDefault="00314E78" w:rsidP="00696D97">
            <w:pPr>
              <w:spacing w:after="0" w:line="240" w:lineRule="auto"/>
              <w:rPr>
                <w:rFonts w:eastAsia="Calibri" w:cstheme="minorHAnsi"/>
                <w:sz w:val="20"/>
                <w:szCs w:val="20"/>
                <w:lang w:eastAsia="zh-CN"/>
              </w:rPr>
            </w:pPr>
            <w:r w:rsidRPr="001254A0">
              <w:rPr>
                <w:rFonts w:eastAsia="Calibri" w:cstheme="minorHAnsi"/>
                <w:sz w:val="20"/>
                <w:szCs w:val="20"/>
                <w:lang w:eastAsia="zh-CN"/>
              </w:rPr>
              <w:t>Samodostatnost i logistička potpora</w:t>
            </w:r>
          </w:p>
        </w:tc>
        <w:tc>
          <w:tcPr>
            <w:tcW w:w="1102" w:type="dxa"/>
            <w:shd w:val="clear" w:color="auto" w:fill="auto"/>
            <w:vAlign w:val="center"/>
          </w:tcPr>
          <w:p w14:paraId="0C32F3C1"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9BDF19B"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6EA8D85"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auto"/>
            <w:vAlign w:val="center"/>
          </w:tcPr>
          <w:p w14:paraId="0F43E25D" w14:textId="77777777" w:rsidR="00314E78" w:rsidRPr="001254A0" w:rsidRDefault="00314E78" w:rsidP="00696D97">
            <w:pPr>
              <w:spacing w:after="0" w:line="240" w:lineRule="auto"/>
              <w:jc w:val="center"/>
              <w:rPr>
                <w:rFonts w:eastAsia="Calibri" w:cstheme="minorHAnsi"/>
                <w:b/>
                <w:sz w:val="20"/>
                <w:szCs w:val="20"/>
                <w:lang w:eastAsia="zh-CN"/>
              </w:rPr>
            </w:pPr>
          </w:p>
        </w:tc>
      </w:tr>
      <w:tr w:rsidR="00314E78" w:rsidRPr="001254A0" w14:paraId="4BDBBE0B" w14:textId="77777777" w:rsidTr="00696D97">
        <w:trPr>
          <w:trHeight w:val="362"/>
          <w:jc w:val="center"/>
        </w:trPr>
        <w:tc>
          <w:tcPr>
            <w:tcW w:w="8746" w:type="dxa"/>
            <w:gridSpan w:val="5"/>
            <w:shd w:val="clear" w:color="auto" w:fill="auto"/>
            <w:vAlign w:val="center"/>
          </w:tcPr>
          <w:p w14:paraId="20DFFC38"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i/>
                <w:sz w:val="20"/>
                <w:szCs w:val="20"/>
                <w:lang w:eastAsia="zh-CN"/>
              </w:rPr>
              <w:t>Stanje mobilnosti operativnih kapaciteta sustava civilne zaštite i stanja komunikacijskih kapaciteta</w:t>
            </w:r>
          </w:p>
        </w:tc>
      </w:tr>
      <w:tr w:rsidR="00314E78" w:rsidRPr="001254A0" w14:paraId="252CFC7E" w14:textId="77777777" w:rsidTr="00696D97">
        <w:trPr>
          <w:trHeight w:val="390"/>
          <w:jc w:val="center"/>
        </w:trPr>
        <w:tc>
          <w:tcPr>
            <w:tcW w:w="8746" w:type="dxa"/>
            <w:gridSpan w:val="5"/>
            <w:shd w:val="clear" w:color="auto" w:fill="auto"/>
            <w:vAlign w:val="center"/>
          </w:tcPr>
          <w:p w14:paraId="481693B2" w14:textId="77777777" w:rsidR="00314E78" w:rsidRPr="001254A0" w:rsidRDefault="00314E78" w:rsidP="00696D97">
            <w:pPr>
              <w:spacing w:after="0" w:line="240" w:lineRule="auto"/>
              <w:rPr>
                <w:rFonts w:eastAsia="Calibri" w:cstheme="minorHAnsi"/>
                <w:b/>
                <w:sz w:val="20"/>
                <w:szCs w:val="20"/>
                <w:lang w:eastAsia="zh-CN"/>
              </w:rPr>
            </w:pPr>
            <w:r w:rsidRPr="001254A0">
              <w:rPr>
                <w:rFonts w:eastAsia="Calibri" w:cstheme="minorHAnsi"/>
                <w:b/>
                <w:sz w:val="20"/>
                <w:szCs w:val="20"/>
                <w:lang w:eastAsia="zh-CN"/>
              </w:rPr>
              <w:t>OPERATIVNE SNAGE VATROGASTVA</w:t>
            </w:r>
          </w:p>
        </w:tc>
      </w:tr>
      <w:tr w:rsidR="00314E78" w:rsidRPr="001254A0" w14:paraId="266A28BD" w14:textId="77777777" w:rsidTr="00696D97">
        <w:trPr>
          <w:trHeight w:val="349"/>
          <w:jc w:val="center"/>
        </w:trPr>
        <w:tc>
          <w:tcPr>
            <w:tcW w:w="3974" w:type="dxa"/>
            <w:shd w:val="clear" w:color="auto" w:fill="auto"/>
            <w:vAlign w:val="center"/>
          </w:tcPr>
          <w:p w14:paraId="49DF25AB"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10B4FE4B"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A8C4FAD"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43D95DD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04F0D6B9"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2C3BB31A" w14:textId="77777777" w:rsidTr="00696D97">
        <w:trPr>
          <w:trHeight w:val="357"/>
          <w:jc w:val="center"/>
        </w:trPr>
        <w:tc>
          <w:tcPr>
            <w:tcW w:w="3974" w:type="dxa"/>
            <w:shd w:val="clear" w:color="auto" w:fill="auto"/>
            <w:vAlign w:val="center"/>
          </w:tcPr>
          <w:p w14:paraId="51A9909C"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711D821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415A3C0"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1D37B121"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7C92F130"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467F7C59" w14:textId="77777777" w:rsidTr="00696D97">
        <w:trPr>
          <w:trHeight w:val="406"/>
          <w:jc w:val="center"/>
        </w:trPr>
        <w:tc>
          <w:tcPr>
            <w:tcW w:w="8746" w:type="dxa"/>
            <w:gridSpan w:val="5"/>
            <w:shd w:val="clear" w:color="auto" w:fill="auto"/>
            <w:vAlign w:val="center"/>
          </w:tcPr>
          <w:p w14:paraId="0952BF3F"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PRAVNE OSOBE OD INTERESA ZA SUSTAV CIVILNE ZAŠTITE</w:t>
            </w:r>
          </w:p>
        </w:tc>
      </w:tr>
      <w:tr w:rsidR="00314E78" w:rsidRPr="001254A0" w14:paraId="6EA9799F" w14:textId="77777777" w:rsidTr="00696D97">
        <w:trPr>
          <w:trHeight w:val="367"/>
          <w:jc w:val="center"/>
        </w:trPr>
        <w:tc>
          <w:tcPr>
            <w:tcW w:w="3974" w:type="dxa"/>
            <w:shd w:val="clear" w:color="auto" w:fill="auto"/>
            <w:vAlign w:val="center"/>
          </w:tcPr>
          <w:p w14:paraId="23D23F78"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Transportna potpora</w:t>
            </w:r>
          </w:p>
        </w:tc>
        <w:tc>
          <w:tcPr>
            <w:tcW w:w="1102" w:type="dxa"/>
            <w:shd w:val="clear" w:color="auto" w:fill="auto"/>
            <w:vAlign w:val="center"/>
          </w:tcPr>
          <w:p w14:paraId="53D9AFF7"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61407A9C"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1AC9163"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545226DB"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4E2D9026" w14:textId="77777777" w:rsidTr="00696D97">
        <w:trPr>
          <w:trHeight w:val="367"/>
          <w:jc w:val="center"/>
        </w:trPr>
        <w:tc>
          <w:tcPr>
            <w:tcW w:w="3974" w:type="dxa"/>
            <w:shd w:val="clear" w:color="auto" w:fill="auto"/>
            <w:vAlign w:val="center"/>
          </w:tcPr>
          <w:p w14:paraId="76ABC657" w14:textId="77777777" w:rsidR="00314E78" w:rsidRPr="001254A0" w:rsidRDefault="00314E78" w:rsidP="00696D97">
            <w:pPr>
              <w:spacing w:after="0" w:line="240" w:lineRule="auto"/>
              <w:jc w:val="both"/>
              <w:rPr>
                <w:rFonts w:eastAsia="Calibri" w:cstheme="minorHAnsi"/>
                <w:sz w:val="20"/>
                <w:szCs w:val="20"/>
                <w:lang w:eastAsia="zh-CN"/>
              </w:rPr>
            </w:pPr>
            <w:r w:rsidRPr="001254A0">
              <w:rPr>
                <w:rFonts w:eastAsia="Calibri" w:cstheme="minorHAnsi"/>
                <w:sz w:val="20"/>
                <w:szCs w:val="20"/>
                <w:lang w:eastAsia="zh-CN"/>
              </w:rPr>
              <w:t>Komunikacijski kapaciteti</w:t>
            </w:r>
          </w:p>
        </w:tc>
        <w:tc>
          <w:tcPr>
            <w:tcW w:w="1102" w:type="dxa"/>
            <w:shd w:val="clear" w:color="auto" w:fill="auto"/>
            <w:vAlign w:val="center"/>
          </w:tcPr>
          <w:p w14:paraId="36E4E1E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05BC37B7"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auto"/>
            <w:vAlign w:val="center"/>
          </w:tcPr>
          <w:p w14:paraId="20B20933" w14:textId="77777777" w:rsidR="00314E78" w:rsidRPr="001254A0" w:rsidRDefault="00314E78" w:rsidP="00696D97">
            <w:pPr>
              <w:spacing w:after="0" w:line="240" w:lineRule="auto"/>
              <w:jc w:val="center"/>
              <w:rPr>
                <w:rFonts w:eastAsia="Calibri" w:cstheme="minorHAnsi"/>
                <w:b/>
                <w:sz w:val="20"/>
                <w:szCs w:val="20"/>
                <w:lang w:eastAsia="zh-CN"/>
              </w:rPr>
            </w:pPr>
          </w:p>
        </w:tc>
        <w:tc>
          <w:tcPr>
            <w:tcW w:w="1186" w:type="dxa"/>
            <w:shd w:val="clear" w:color="auto" w:fill="auto"/>
            <w:vAlign w:val="center"/>
          </w:tcPr>
          <w:p w14:paraId="6917B953"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r>
      <w:tr w:rsidR="00314E78" w:rsidRPr="001254A0" w14:paraId="40F8B26C" w14:textId="77777777" w:rsidTr="00696D97">
        <w:trPr>
          <w:trHeight w:val="367"/>
          <w:jc w:val="center"/>
        </w:trPr>
        <w:tc>
          <w:tcPr>
            <w:tcW w:w="3974" w:type="dxa"/>
            <w:shd w:val="clear" w:color="auto" w:fill="FFFF00"/>
            <w:vAlign w:val="center"/>
          </w:tcPr>
          <w:p w14:paraId="44FFEA54" w14:textId="77777777" w:rsidR="00314E78" w:rsidRPr="001254A0" w:rsidRDefault="00314E78" w:rsidP="00696D97">
            <w:pPr>
              <w:spacing w:after="0" w:line="240" w:lineRule="auto"/>
              <w:jc w:val="both"/>
              <w:rPr>
                <w:rFonts w:eastAsia="Calibri" w:cstheme="minorHAnsi"/>
                <w:b/>
                <w:sz w:val="20"/>
                <w:szCs w:val="20"/>
                <w:lang w:eastAsia="zh-CN"/>
              </w:rPr>
            </w:pPr>
            <w:r w:rsidRPr="001254A0">
              <w:rPr>
                <w:rFonts w:eastAsia="Calibri" w:cstheme="minorHAnsi"/>
                <w:b/>
                <w:sz w:val="20"/>
                <w:szCs w:val="20"/>
                <w:lang w:eastAsia="zh-CN"/>
              </w:rPr>
              <w:t>ZBIRNO</w:t>
            </w:r>
          </w:p>
        </w:tc>
        <w:tc>
          <w:tcPr>
            <w:tcW w:w="1102" w:type="dxa"/>
            <w:shd w:val="clear" w:color="auto" w:fill="FFFF00"/>
            <w:vAlign w:val="center"/>
          </w:tcPr>
          <w:p w14:paraId="28CD8144"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6EE4E4FE" w14:textId="77777777" w:rsidR="00314E78" w:rsidRPr="001254A0" w:rsidRDefault="00314E78" w:rsidP="00696D97">
            <w:pPr>
              <w:spacing w:after="0" w:line="240" w:lineRule="auto"/>
              <w:jc w:val="center"/>
              <w:rPr>
                <w:rFonts w:eastAsia="Calibri" w:cstheme="minorHAnsi"/>
                <w:b/>
                <w:sz w:val="20"/>
                <w:szCs w:val="20"/>
                <w:lang w:eastAsia="zh-CN"/>
              </w:rPr>
            </w:pPr>
          </w:p>
        </w:tc>
        <w:tc>
          <w:tcPr>
            <w:tcW w:w="1242" w:type="dxa"/>
            <w:shd w:val="clear" w:color="auto" w:fill="FFFF00"/>
            <w:vAlign w:val="center"/>
          </w:tcPr>
          <w:p w14:paraId="5E31D590" w14:textId="77777777" w:rsidR="00314E78" w:rsidRPr="001254A0" w:rsidRDefault="00314E78" w:rsidP="00696D97">
            <w:pPr>
              <w:spacing w:after="0" w:line="240" w:lineRule="auto"/>
              <w:jc w:val="center"/>
              <w:rPr>
                <w:rFonts w:eastAsia="Calibri" w:cstheme="minorHAnsi"/>
                <w:b/>
                <w:sz w:val="20"/>
                <w:szCs w:val="20"/>
                <w:lang w:eastAsia="zh-CN"/>
              </w:rPr>
            </w:pPr>
            <w:r w:rsidRPr="001254A0">
              <w:rPr>
                <w:rFonts w:eastAsia="Calibri" w:cstheme="minorHAnsi"/>
                <w:b/>
                <w:sz w:val="20"/>
                <w:szCs w:val="20"/>
                <w:lang w:eastAsia="zh-CN"/>
              </w:rPr>
              <w:t>x</w:t>
            </w:r>
          </w:p>
        </w:tc>
        <w:tc>
          <w:tcPr>
            <w:tcW w:w="1186" w:type="dxa"/>
            <w:shd w:val="clear" w:color="auto" w:fill="FFFF00"/>
            <w:vAlign w:val="center"/>
          </w:tcPr>
          <w:p w14:paraId="38DAE7BB" w14:textId="77777777" w:rsidR="00314E78" w:rsidRPr="001254A0" w:rsidRDefault="00314E78" w:rsidP="00696D97">
            <w:pPr>
              <w:spacing w:after="0" w:line="240" w:lineRule="auto"/>
              <w:jc w:val="center"/>
              <w:rPr>
                <w:rFonts w:eastAsia="Calibri" w:cstheme="minorHAnsi"/>
                <w:b/>
                <w:sz w:val="20"/>
                <w:szCs w:val="20"/>
                <w:lang w:eastAsia="zh-CN"/>
              </w:rPr>
            </w:pPr>
          </w:p>
        </w:tc>
      </w:tr>
    </w:tbl>
    <w:p w14:paraId="4C296A58" w14:textId="77777777" w:rsidR="005B1CDA" w:rsidRDefault="005B1CDA">
      <w:pPr>
        <w:rPr>
          <w:lang w:eastAsia="zh-CN"/>
        </w:rPr>
      </w:pPr>
    </w:p>
    <w:p w14:paraId="252B3878" w14:textId="77777777" w:rsidR="005B1CDA" w:rsidRDefault="00000000">
      <w:pPr>
        <w:spacing w:after="0" w:line="276" w:lineRule="auto"/>
        <w:jc w:val="both"/>
        <w:rPr>
          <w:sz w:val="24"/>
          <w:szCs w:val="24"/>
        </w:rPr>
      </w:pPr>
      <w:r>
        <w:rPr>
          <w:sz w:val="24"/>
          <w:szCs w:val="24"/>
        </w:rPr>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62223D9" w14:textId="77777777" w:rsidR="005B1CDA" w:rsidRDefault="00000000">
      <w:pPr>
        <w:pStyle w:val="Odlomakpopisa"/>
        <w:widowControl w:val="0"/>
        <w:numPr>
          <w:ilvl w:val="0"/>
          <w:numId w:val="93"/>
        </w:numPr>
        <w:suppressAutoHyphens/>
        <w:spacing w:after="0"/>
        <w:jc w:val="both"/>
        <w:rPr>
          <w:rFonts w:cstheme="minorHAnsi"/>
          <w:sz w:val="24"/>
          <w:szCs w:val="24"/>
        </w:rPr>
      </w:pPr>
      <w:r>
        <w:rPr>
          <w:rFonts w:cstheme="minorHAnsi"/>
          <w:sz w:val="24"/>
          <w:szCs w:val="24"/>
        </w:rPr>
        <w:t>Hrvatske vode – u dijelu koji proizlazi temeljem zakonskih obveza – poplave,</w:t>
      </w:r>
    </w:p>
    <w:p w14:paraId="66C5DD8C"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Međimurske vode d.o.o. Čakovec – u dijelu koji proizlazi iz zakonskih obveza – opskrba pitkom vodom,</w:t>
      </w:r>
    </w:p>
    <w:p w14:paraId="4FD13A05"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Međimurje plin d.o.o. Čakovec – u dijelu koji proizlazi iz zakonskih i drugih obveza – opskrba plinom,</w:t>
      </w:r>
    </w:p>
    <w:p w14:paraId="28ABBCD1"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HEP DP Elektra Čakovec – u dijelu koji proizlazi iz zakonskih obveza – opskrba el. Energijom,</w:t>
      </w:r>
    </w:p>
    <w:p w14:paraId="5F776016" w14:textId="77777777" w:rsidR="005B1CDA" w:rsidRDefault="00000000">
      <w:pPr>
        <w:numPr>
          <w:ilvl w:val="0"/>
          <w:numId w:val="94"/>
        </w:numPr>
        <w:spacing w:after="0" w:line="276" w:lineRule="auto"/>
        <w:jc w:val="both"/>
        <w:rPr>
          <w:rFonts w:cstheme="minorHAnsi"/>
          <w:sz w:val="24"/>
          <w:szCs w:val="24"/>
        </w:rPr>
      </w:pPr>
      <w:r>
        <w:rPr>
          <w:rFonts w:cstheme="minorHAnsi"/>
          <w:sz w:val="24"/>
          <w:szCs w:val="24"/>
        </w:rPr>
        <w:t>MURS - EKOM d.o.o. , te komunalni redar Grada – koordinacija između Stožera civilne zaštite i vlasnika mehanizacije u slučaju potrebe.</w:t>
      </w:r>
    </w:p>
    <w:p w14:paraId="01AE14BF" w14:textId="79C92FEB" w:rsidR="005B1CDA" w:rsidRDefault="00000000">
      <w:pPr>
        <w:numPr>
          <w:ilvl w:val="0"/>
          <w:numId w:val="94"/>
        </w:numPr>
        <w:spacing w:after="0" w:line="276" w:lineRule="auto"/>
        <w:jc w:val="both"/>
        <w:rPr>
          <w:rFonts w:cstheme="minorHAnsi"/>
          <w:sz w:val="24"/>
          <w:szCs w:val="24"/>
        </w:rPr>
      </w:pPr>
      <w:r>
        <w:rPr>
          <w:rFonts w:cstheme="minorHAnsi"/>
          <w:sz w:val="24"/>
          <w:szCs w:val="24"/>
        </w:rPr>
        <w:t>Ambulanta opće prakse s liječnikom i medicinskom sestrom,</w:t>
      </w:r>
    </w:p>
    <w:p w14:paraId="0E5E9451" w14:textId="7ADB523D" w:rsidR="005B1CDA" w:rsidRDefault="00000000">
      <w:pPr>
        <w:numPr>
          <w:ilvl w:val="0"/>
          <w:numId w:val="95"/>
        </w:numPr>
        <w:spacing w:after="0" w:line="276" w:lineRule="auto"/>
        <w:jc w:val="both"/>
        <w:rPr>
          <w:rFonts w:cstheme="minorHAnsi"/>
          <w:bCs/>
          <w:sz w:val="24"/>
          <w:szCs w:val="24"/>
        </w:rPr>
      </w:pPr>
      <w:r>
        <w:rPr>
          <w:rFonts w:cstheme="minorHAnsi"/>
          <w:sz w:val="24"/>
          <w:szCs w:val="24"/>
        </w:rPr>
        <w:t xml:space="preserve">BIOINSTITUT d.o.o. </w:t>
      </w:r>
    </w:p>
    <w:p w14:paraId="5D6CB25B" w14:textId="77777777" w:rsidR="005B1CDA" w:rsidRDefault="00000000">
      <w:pPr>
        <w:numPr>
          <w:ilvl w:val="0"/>
          <w:numId w:val="95"/>
        </w:numPr>
        <w:spacing w:after="0" w:line="276" w:lineRule="auto"/>
        <w:jc w:val="both"/>
        <w:rPr>
          <w:rFonts w:cstheme="minorHAnsi"/>
          <w:sz w:val="24"/>
          <w:szCs w:val="24"/>
        </w:rPr>
      </w:pPr>
      <w:r>
        <w:rPr>
          <w:rFonts w:cstheme="minorHAnsi"/>
          <w:sz w:val="24"/>
          <w:szCs w:val="24"/>
        </w:rPr>
        <w:t>Individualni uzgajivači bilja uz stručnu pomoć Savjetodavne poljoprivredne službe Međimurske županije, Poljoprivredne zadruge Čakovec i Agromeđimurja d.d. Čakovec,</w:t>
      </w:r>
    </w:p>
    <w:p w14:paraId="2E03301D" w14:textId="77777777" w:rsidR="005B1CDA" w:rsidRDefault="00000000">
      <w:pPr>
        <w:numPr>
          <w:ilvl w:val="0"/>
          <w:numId w:val="95"/>
        </w:numPr>
        <w:spacing w:after="0" w:line="276" w:lineRule="auto"/>
        <w:jc w:val="both"/>
        <w:rPr>
          <w:rFonts w:cstheme="minorHAnsi"/>
          <w:sz w:val="24"/>
          <w:szCs w:val="24"/>
        </w:rPr>
      </w:pPr>
      <w:r>
        <w:rPr>
          <w:rFonts w:cstheme="minorHAnsi"/>
          <w:sz w:val="24"/>
          <w:szCs w:val="24"/>
        </w:rPr>
        <w:t>Crveni križ Čakovec,</w:t>
      </w:r>
    </w:p>
    <w:p w14:paraId="4B59A752" w14:textId="7617A57F" w:rsidR="005B1CDA" w:rsidRDefault="00000000">
      <w:pPr>
        <w:numPr>
          <w:ilvl w:val="0"/>
          <w:numId w:val="95"/>
        </w:numPr>
        <w:spacing w:after="0" w:line="276" w:lineRule="auto"/>
        <w:jc w:val="both"/>
        <w:rPr>
          <w:rFonts w:cstheme="minorHAnsi"/>
          <w:sz w:val="24"/>
          <w:szCs w:val="24"/>
        </w:rPr>
      </w:pPr>
      <w:r>
        <w:rPr>
          <w:rFonts w:cstheme="minorHAnsi"/>
          <w:sz w:val="24"/>
          <w:szCs w:val="24"/>
        </w:rPr>
        <w:t>Udruge koje djeluju na području Grada</w:t>
      </w:r>
      <w:r w:rsidR="001438DA">
        <w:rPr>
          <w:rFonts w:cstheme="minorHAnsi"/>
          <w:sz w:val="24"/>
          <w:szCs w:val="24"/>
        </w:rPr>
        <w:t>,</w:t>
      </w:r>
    </w:p>
    <w:p w14:paraId="2F564205" w14:textId="77777777" w:rsidR="001438DA" w:rsidRPr="007C1EB7" w:rsidRDefault="001438DA">
      <w:pPr>
        <w:numPr>
          <w:ilvl w:val="0"/>
          <w:numId w:val="95"/>
        </w:numPr>
        <w:autoSpaceDE w:val="0"/>
        <w:spacing w:after="200" w:line="276" w:lineRule="auto"/>
        <w:contextualSpacing/>
        <w:jc w:val="both"/>
        <w:rPr>
          <w:rFonts w:cstheme="minorHAnsi"/>
          <w:bCs/>
          <w:sz w:val="24"/>
          <w:szCs w:val="24"/>
        </w:rPr>
      </w:pPr>
      <w:r w:rsidRPr="007C1EB7">
        <w:rPr>
          <w:rFonts w:cstheme="minorHAnsi"/>
          <w:bCs/>
          <w:sz w:val="24"/>
          <w:szCs w:val="24"/>
        </w:rPr>
        <w:t>Hrvatska poljoprivredno-šumarska savjetodavna služba Čakovec</w:t>
      </w:r>
      <w:r>
        <w:rPr>
          <w:rFonts w:cstheme="minorHAnsi"/>
          <w:bCs/>
          <w:sz w:val="24"/>
          <w:szCs w:val="24"/>
        </w:rPr>
        <w:t>.</w:t>
      </w:r>
    </w:p>
    <w:p w14:paraId="7F9ECCBA" w14:textId="77777777" w:rsidR="001438DA" w:rsidRDefault="001438DA" w:rsidP="001438DA">
      <w:pPr>
        <w:tabs>
          <w:tab w:val="left" w:pos="720"/>
        </w:tabs>
        <w:spacing w:after="0" w:line="276" w:lineRule="auto"/>
        <w:ind w:left="720"/>
        <w:jc w:val="both"/>
        <w:rPr>
          <w:rFonts w:cstheme="minorHAnsi"/>
          <w:sz w:val="24"/>
          <w:szCs w:val="24"/>
        </w:rPr>
      </w:pPr>
    </w:p>
    <w:p w14:paraId="2925AB59" w14:textId="77777777" w:rsidR="005B1CDA" w:rsidRDefault="005B1CDA">
      <w:pPr>
        <w:rPr>
          <w:lang w:eastAsia="zh-CN"/>
        </w:rPr>
      </w:pPr>
    </w:p>
    <w:p w14:paraId="1FDD3709" w14:textId="77777777" w:rsidR="005B1CDA" w:rsidRDefault="005B1CDA">
      <w:pPr>
        <w:rPr>
          <w:lang w:eastAsia="zh-CN"/>
        </w:rPr>
      </w:pPr>
    </w:p>
    <w:p w14:paraId="664E056D" w14:textId="77777777" w:rsidR="005B1CDA" w:rsidRDefault="005B1CDA">
      <w:pPr>
        <w:rPr>
          <w:lang w:eastAsia="zh-CN"/>
        </w:rPr>
      </w:pPr>
    </w:p>
    <w:p w14:paraId="6E6268F6" w14:textId="099230E2" w:rsidR="005B1CDA" w:rsidRPr="00C610CB" w:rsidRDefault="005B1CDA" w:rsidP="00914C5E">
      <w:pPr>
        <w:tabs>
          <w:tab w:val="left" w:pos="720"/>
        </w:tabs>
        <w:spacing w:after="0" w:line="276" w:lineRule="auto"/>
        <w:jc w:val="both"/>
        <w:rPr>
          <w:rFonts w:cstheme="minorHAnsi"/>
          <w:sz w:val="24"/>
          <w:szCs w:val="24"/>
        </w:rPr>
        <w:sectPr w:rsidR="005B1CDA" w:rsidRPr="00C610CB" w:rsidSect="00AC26EC">
          <w:pgSz w:w="11906" w:h="16838"/>
          <w:pgMar w:top="1417" w:right="1417" w:bottom="1417" w:left="1417" w:header="708" w:footer="708" w:gutter="0"/>
          <w:cols w:space="708"/>
          <w:docGrid w:linePitch="360"/>
        </w:sectPr>
      </w:pPr>
    </w:p>
    <w:p w14:paraId="7EFE7B79" w14:textId="507A954D" w:rsidR="005B1CDA" w:rsidRDefault="00000000" w:rsidP="008A76E2">
      <w:pPr>
        <w:pStyle w:val="Opisslike"/>
        <w:spacing w:line="276" w:lineRule="auto"/>
        <w:jc w:val="center"/>
      </w:pPr>
      <w:bookmarkStart w:id="1215" w:name="_Toc175032850"/>
      <w:bookmarkStart w:id="1216" w:name="_Toc178147599"/>
      <w:bookmarkStart w:id="1217" w:name="_Toc196826629"/>
      <w:r>
        <w:lastRenderedPageBreak/>
        <w:t xml:space="preserve">Tablica </w:t>
      </w:r>
      <w:fldSimple w:instr=" SEQ Tablica \* ARABIC ">
        <w:r w:rsidR="00B61DD6">
          <w:rPr>
            <w:noProof/>
          </w:rPr>
          <w:t>161</w:t>
        </w:r>
      </w:fldSimple>
      <w:r>
        <w:t>. Analiza stanja sustava civilne zaštite - Područje reagiranja</w:t>
      </w:r>
      <w:bookmarkEnd w:id="1215"/>
      <w:bookmarkEnd w:id="1216"/>
      <w:bookmarkEnd w:id="1217"/>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65304B81"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3CC38" w14:textId="77777777" w:rsidR="005B1CDA" w:rsidRDefault="00000000" w:rsidP="008A76E2">
            <w:pPr>
              <w:pStyle w:val="Opisslike"/>
              <w:spacing w:line="276" w:lineRule="auto"/>
              <w:jc w:val="center"/>
              <w:rPr>
                <w:rFonts w:cs="Calibri"/>
              </w:rPr>
            </w:pPr>
            <w:bookmarkStart w:id="1218" w:name="_Hlk510088951"/>
            <w:r>
              <w:rPr>
                <w:rFonts w:cs="Calibri"/>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F4E2C2D" w14:textId="77777777" w:rsidR="005B1CDA" w:rsidRDefault="00000000" w:rsidP="008A76E2">
            <w:pPr>
              <w:pStyle w:val="Opisslike"/>
              <w:spacing w:line="276" w:lineRule="auto"/>
              <w:jc w:val="center"/>
              <w:rPr>
                <w:rFonts w:cs="Calibri"/>
              </w:rPr>
            </w:pPr>
            <w:r>
              <w:rPr>
                <w:rFonts w:cs="Calibri"/>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5019E27" w14:textId="77777777" w:rsidR="005B1CDA" w:rsidRDefault="00000000" w:rsidP="008A76E2">
            <w:pPr>
              <w:pStyle w:val="Opisslike"/>
              <w:spacing w:line="276" w:lineRule="auto"/>
              <w:jc w:val="center"/>
              <w:rPr>
                <w:rFonts w:cs="Calibri"/>
              </w:rPr>
            </w:pPr>
            <w:r>
              <w:rPr>
                <w:rFonts w:cs="Calibri"/>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1D15E9" w14:textId="77777777" w:rsidR="005B1CDA" w:rsidRDefault="00000000" w:rsidP="008A76E2">
            <w:pPr>
              <w:pStyle w:val="Opisslike"/>
              <w:spacing w:line="276" w:lineRule="auto"/>
              <w:jc w:val="center"/>
              <w:rPr>
                <w:rFonts w:cs="Calibri"/>
              </w:rPr>
            </w:pPr>
            <w:r>
              <w:rPr>
                <w:rFonts w:cs="Calibri"/>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8DE5A05" w14:textId="77777777" w:rsidR="005B1CDA" w:rsidRDefault="00000000" w:rsidP="008A76E2">
            <w:pPr>
              <w:pStyle w:val="Opisslike"/>
              <w:spacing w:line="276" w:lineRule="auto"/>
              <w:jc w:val="center"/>
              <w:rPr>
                <w:rFonts w:cs="Calibri"/>
              </w:rPr>
            </w:pPr>
            <w:r>
              <w:rPr>
                <w:rFonts w:cs="Calibri"/>
              </w:rPr>
              <w:t>Vrlo visoka spremnost</w:t>
            </w:r>
          </w:p>
        </w:tc>
      </w:tr>
      <w:tr w:rsidR="005B1CDA" w14:paraId="03216B59" w14:textId="77777777">
        <w:trPr>
          <w:trHeight w:val="70"/>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D7DF7" w14:textId="77777777" w:rsidR="005B1CDA" w:rsidRDefault="005B1CDA">
            <w:pPr>
              <w:spacing w:after="0" w:line="240" w:lineRule="auto"/>
              <w:jc w:val="both"/>
              <w:rPr>
                <w:rFonts w:ascii="Calibri" w:eastAsia="Calibri" w:hAnsi="Calibri" w:cs="Calibri"/>
                <w:b/>
                <w:kern w:val="0"/>
                <w:sz w:val="20"/>
                <w:szCs w:val="20"/>
                <w14:ligatures w14:val="none"/>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E662800"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019557A"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F0FC1E"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604D9BA" w14:textId="77777777" w:rsidR="005B1CDA" w:rsidRDefault="00000000">
            <w:pPr>
              <w:spacing w:after="0" w:line="240" w:lineRule="auto"/>
              <w:jc w:val="center"/>
              <w:rPr>
                <w:rFonts w:ascii="Calibri" w:eastAsia="Calibri" w:hAnsi="Calibri" w:cs="Calibri"/>
                <w:kern w:val="0"/>
                <w:sz w:val="20"/>
                <w:szCs w:val="20"/>
                <w14:ligatures w14:val="none"/>
              </w:rPr>
            </w:pPr>
            <w:r>
              <w:rPr>
                <w:rFonts w:ascii="Calibri" w:eastAsia="Calibri" w:hAnsi="Calibri" w:cs="Calibri"/>
                <w:b/>
                <w:kern w:val="0"/>
                <w:sz w:val="20"/>
                <w:szCs w:val="20"/>
                <w14:ligatures w14:val="none"/>
              </w:rPr>
              <w:t>1</w:t>
            </w:r>
          </w:p>
        </w:tc>
      </w:tr>
      <w:tr w:rsidR="005B1CDA" w14:paraId="58F12689"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FE058"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Spremnost odgovornih i upravljačkih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E4D7D"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F83C2"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E9106"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E946E" w14:textId="77777777" w:rsidR="005B1CDA" w:rsidRDefault="005B1CDA">
            <w:pPr>
              <w:spacing w:after="0" w:line="240" w:lineRule="auto"/>
              <w:jc w:val="center"/>
              <w:rPr>
                <w:rFonts w:ascii="Calibri" w:eastAsia="Calibri" w:hAnsi="Calibri" w:cs="Calibri"/>
                <w:b/>
                <w:kern w:val="0"/>
                <w:sz w:val="20"/>
                <w:szCs w:val="20"/>
                <w14:ligatures w14:val="none"/>
              </w:rPr>
            </w:pPr>
          </w:p>
        </w:tc>
      </w:tr>
      <w:tr w:rsidR="005B1CDA" w14:paraId="3FA09778"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04929"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Spremnost operativnih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3793F"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F2712"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ADEC9"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1D1F5" w14:textId="77777777" w:rsidR="005B1CDA" w:rsidRDefault="005B1CDA">
            <w:pPr>
              <w:spacing w:after="0" w:line="240" w:lineRule="auto"/>
              <w:jc w:val="center"/>
              <w:rPr>
                <w:rFonts w:ascii="Calibri" w:eastAsia="Calibri" w:hAnsi="Calibri" w:cs="Calibri"/>
                <w:b/>
                <w:kern w:val="0"/>
                <w:sz w:val="20"/>
                <w:szCs w:val="20"/>
                <w14:ligatures w14:val="none"/>
              </w:rPr>
            </w:pPr>
          </w:p>
        </w:tc>
      </w:tr>
      <w:tr w:rsidR="005B1CDA" w14:paraId="0015CA13" w14:textId="77777777">
        <w:trPr>
          <w:trHeight w:val="109"/>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FACFD" w14:textId="77777777" w:rsidR="005B1CDA" w:rsidRDefault="00000000">
            <w:pPr>
              <w:spacing w:after="0" w:line="240" w:lineRule="auto"/>
              <w:jc w:val="both"/>
              <w:rPr>
                <w:rFonts w:ascii="Calibri" w:eastAsia="Calibri" w:hAnsi="Calibri" w:cs="Calibri"/>
                <w:kern w:val="0"/>
                <w:sz w:val="20"/>
                <w:szCs w:val="20"/>
                <w14:ligatures w14:val="none"/>
              </w:rPr>
            </w:pPr>
            <w:r>
              <w:rPr>
                <w:rFonts w:ascii="Calibri" w:eastAsia="Calibri" w:hAnsi="Calibri" w:cs="Calibri"/>
                <w:kern w:val="0"/>
                <w:sz w:val="20"/>
                <w:szCs w:val="20"/>
                <w14:ligatures w14:val="none"/>
              </w:rPr>
              <w:t>Spremnost mobilnosti operativnih kapaciteta sustava civilne zaštite i stanja komunikacijskih kapaciteta</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C29F2"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2000F"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8FC70"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94F58"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r>
      <w:tr w:rsidR="005B1CDA" w14:paraId="54854885" w14:textId="77777777">
        <w:trPr>
          <w:trHeight w:val="70"/>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5EBFB" w14:textId="77777777" w:rsidR="005B1CDA" w:rsidRDefault="00000000">
            <w:pPr>
              <w:spacing w:after="0" w:line="240" w:lineRule="auto"/>
              <w:jc w:val="both"/>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AD50D"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C252B" w14:textId="77777777" w:rsidR="005B1CDA" w:rsidRDefault="005B1CDA">
            <w:pPr>
              <w:spacing w:after="0" w:line="240" w:lineRule="auto"/>
              <w:jc w:val="center"/>
              <w:rPr>
                <w:rFonts w:ascii="Calibri" w:eastAsia="Calibri" w:hAnsi="Calibri" w:cs="Calibri"/>
                <w:b/>
                <w:kern w:val="0"/>
                <w:sz w:val="20"/>
                <w:szCs w:val="20"/>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CD77" w14:textId="77777777" w:rsidR="005B1CDA" w:rsidRDefault="00000000">
            <w:pPr>
              <w:spacing w:after="0" w:line="240" w:lineRule="auto"/>
              <w:jc w:val="center"/>
              <w:rPr>
                <w:rFonts w:ascii="Calibri" w:eastAsia="Calibri" w:hAnsi="Calibri" w:cs="Calibri"/>
                <w:b/>
                <w:kern w:val="0"/>
                <w:sz w:val="20"/>
                <w:szCs w:val="20"/>
                <w14:ligatures w14:val="none"/>
              </w:rPr>
            </w:pPr>
            <w:r>
              <w:rPr>
                <w:rFonts w:ascii="Calibri" w:eastAsia="Calibri" w:hAnsi="Calibri" w:cs="Calibri"/>
                <w:b/>
                <w:kern w:val="0"/>
                <w:sz w:val="20"/>
                <w:szCs w:val="20"/>
                <w14:ligatures w14:val="none"/>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94F55" w14:textId="77777777" w:rsidR="005B1CDA" w:rsidRDefault="005B1CDA">
            <w:pPr>
              <w:spacing w:after="0" w:line="240" w:lineRule="auto"/>
              <w:jc w:val="center"/>
              <w:rPr>
                <w:rFonts w:ascii="Calibri" w:eastAsia="Calibri" w:hAnsi="Calibri" w:cs="Calibri"/>
                <w:b/>
                <w:kern w:val="0"/>
                <w:sz w:val="20"/>
                <w:szCs w:val="20"/>
                <w14:ligatures w14:val="none"/>
              </w:rPr>
            </w:pPr>
          </w:p>
        </w:tc>
      </w:tr>
      <w:bookmarkEnd w:id="1218"/>
    </w:tbl>
    <w:p w14:paraId="183BEB96" w14:textId="77777777" w:rsidR="005B1CDA" w:rsidRDefault="005B1CDA">
      <w:pPr>
        <w:rPr>
          <w:lang w:eastAsia="zh-CN"/>
        </w:rPr>
      </w:pPr>
    </w:p>
    <w:p w14:paraId="4DC9A817" w14:textId="272BBD8F" w:rsidR="005B1CDA" w:rsidRDefault="00000000" w:rsidP="008A76E2">
      <w:pPr>
        <w:pStyle w:val="Opisslike"/>
        <w:spacing w:line="276" w:lineRule="auto"/>
        <w:jc w:val="center"/>
      </w:pPr>
      <w:bookmarkStart w:id="1219" w:name="_Toc175032851"/>
      <w:bookmarkStart w:id="1220" w:name="_Toc178147600"/>
      <w:bookmarkStart w:id="1221" w:name="_Toc196826630"/>
      <w:r>
        <w:t xml:space="preserve">Tablica </w:t>
      </w:r>
      <w:fldSimple w:instr=" SEQ Tablica \* ARABIC ">
        <w:r w:rsidR="00B61DD6">
          <w:rPr>
            <w:noProof/>
          </w:rPr>
          <w:t>162</w:t>
        </w:r>
      </w:fldSimple>
      <w:r>
        <w:t>. Prikaz analize sustava civilne zaštite - ZBIRNO (područje preventive i područje reagiranja)</w:t>
      </w:r>
      <w:bookmarkEnd w:id="1219"/>
      <w:bookmarkEnd w:id="1220"/>
      <w:bookmarkEnd w:id="1221"/>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B1CDA" w14:paraId="6F3B0460" w14:textId="7777777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268F3" w14:textId="77777777" w:rsidR="005B1CDA" w:rsidRDefault="005B1CDA" w:rsidP="008A76E2">
            <w:pPr>
              <w:pStyle w:val="Opisslike"/>
              <w:spacing w:line="276" w:lineRule="auto"/>
              <w:jc w:val="center"/>
              <w:rPr>
                <w:rFonts w:cs="Calibri"/>
              </w:rPr>
            </w:pPr>
            <w:bookmarkStart w:id="1222" w:name="_Hlk510089061"/>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AC11004" w14:textId="77777777" w:rsidR="005B1CDA" w:rsidRDefault="00000000" w:rsidP="008A76E2">
            <w:pPr>
              <w:pStyle w:val="Opisslike"/>
              <w:spacing w:line="276" w:lineRule="auto"/>
              <w:jc w:val="center"/>
              <w:rPr>
                <w:rFonts w:cs="Calibri"/>
              </w:rPr>
            </w:pPr>
            <w:r>
              <w:rPr>
                <w:rFonts w:cs="Calibri"/>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B9025D8" w14:textId="77777777" w:rsidR="005B1CDA" w:rsidRDefault="00000000" w:rsidP="008A76E2">
            <w:pPr>
              <w:pStyle w:val="Opisslike"/>
              <w:spacing w:line="276" w:lineRule="auto"/>
              <w:jc w:val="center"/>
              <w:rPr>
                <w:rFonts w:cs="Calibri"/>
              </w:rPr>
            </w:pPr>
            <w:r>
              <w:rPr>
                <w:rFonts w:cs="Calibri"/>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408B8BD" w14:textId="77777777" w:rsidR="005B1CDA" w:rsidRDefault="00000000" w:rsidP="008A76E2">
            <w:pPr>
              <w:pStyle w:val="Opisslike"/>
              <w:spacing w:line="276" w:lineRule="auto"/>
              <w:jc w:val="center"/>
              <w:rPr>
                <w:rFonts w:cs="Calibri"/>
              </w:rPr>
            </w:pPr>
            <w:r>
              <w:rPr>
                <w:rFonts w:cs="Calibri"/>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DA432BC" w14:textId="77777777" w:rsidR="005B1CDA" w:rsidRDefault="00000000" w:rsidP="008A76E2">
            <w:pPr>
              <w:pStyle w:val="Opisslike"/>
              <w:spacing w:line="276" w:lineRule="auto"/>
              <w:jc w:val="center"/>
              <w:rPr>
                <w:rFonts w:cs="Calibri"/>
              </w:rPr>
            </w:pPr>
            <w:r>
              <w:rPr>
                <w:rFonts w:cs="Calibri"/>
              </w:rPr>
              <w:t>Vrlo visoka spremnost</w:t>
            </w:r>
          </w:p>
        </w:tc>
      </w:tr>
      <w:tr w:rsidR="005B1CDA" w14:paraId="4BD18033" w14:textId="77777777">
        <w:trPr>
          <w:trHeight w:val="278"/>
        </w:trPr>
        <w:tc>
          <w:tcPr>
            <w:tcW w:w="29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3CBEA" w14:textId="77777777" w:rsidR="005B1CDA" w:rsidRDefault="005B1CDA">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6529F5B" w14:textId="77777777" w:rsidR="005B1CDA" w:rsidRDefault="00000000">
            <w:pPr>
              <w:spacing w:after="0" w:line="240" w:lineRule="auto"/>
              <w:jc w:val="center"/>
              <w:rPr>
                <w:rFonts w:cs="Calibri"/>
                <w:sz w:val="20"/>
                <w:szCs w:val="20"/>
              </w:rPr>
            </w:pPr>
            <w:r>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AB84D9D" w14:textId="77777777" w:rsidR="005B1CDA" w:rsidRDefault="00000000">
            <w:pPr>
              <w:spacing w:after="0" w:line="240" w:lineRule="auto"/>
              <w:jc w:val="center"/>
              <w:rPr>
                <w:rFonts w:cs="Calibri"/>
                <w:sz w:val="20"/>
                <w:szCs w:val="20"/>
              </w:rPr>
            </w:pPr>
            <w:r>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B86348F" w14:textId="77777777" w:rsidR="005B1CDA" w:rsidRDefault="00000000">
            <w:pPr>
              <w:spacing w:after="0" w:line="240" w:lineRule="auto"/>
              <w:jc w:val="center"/>
              <w:rPr>
                <w:rFonts w:cs="Calibri"/>
                <w:sz w:val="20"/>
                <w:szCs w:val="20"/>
              </w:rPr>
            </w:pPr>
            <w:r>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69B3873" w14:textId="77777777" w:rsidR="005B1CDA" w:rsidRDefault="00000000">
            <w:pPr>
              <w:spacing w:after="0" w:line="240" w:lineRule="auto"/>
              <w:jc w:val="center"/>
              <w:rPr>
                <w:rFonts w:cs="Calibri"/>
                <w:sz w:val="20"/>
                <w:szCs w:val="20"/>
              </w:rPr>
            </w:pPr>
            <w:r>
              <w:rPr>
                <w:rFonts w:cs="Calibri"/>
                <w:b/>
                <w:sz w:val="20"/>
                <w:szCs w:val="20"/>
              </w:rPr>
              <w:t>1</w:t>
            </w:r>
          </w:p>
        </w:tc>
      </w:tr>
      <w:tr w:rsidR="005B1CDA" w14:paraId="538742FB" w14:textId="77777777">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FF7FF" w14:textId="77777777" w:rsidR="005B1CDA" w:rsidRDefault="00000000">
            <w:pPr>
              <w:spacing w:after="0" w:line="240" w:lineRule="auto"/>
              <w:rPr>
                <w:rFonts w:cs="Calibri"/>
                <w:sz w:val="20"/>
                <w:szCs w:val="20"/>
              </w:rPr>
            </w:pPr>
            <w:r>
              <w:rPr>
                <w:rFonts w:cs="Calibri"/>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D8D0"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F81F8"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A0234"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34914" w14:textId="77777777" w:rsidR="005B1CDA" w:rsidRDefault="005B1CDA">
            <w:pPr>
              <w:spacing w:after="0" w:line="240" w:lineRule="auto"/>
              <w:jc w:val="center"/>
              <w:rPr>
                <w:rFonts w:cs="Calibri"/>
                <w:b/>
                <w:sz w:val="20"/>
                <w:szCs w:val="20"/>
              </w:rPr>
            </w:pPr>
          </w:p>
        </w:tc>
      </w:tr>
      <w:tr w:rsidR="005B1CDA" w14:paraId="2D3070F8" w14:textId="77777777">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1724D" w14:textId="77777777" w:rsidR="005B1CDA" w:rsidRDefault="00000000">
            <w:pPr>
              <w:spacing w:after="0" w:line="240" w:lineRule="auto"/>
              <w:rPr>
                <w:rFonts w:cs="Calibri"/>
                <w:sz w:val="20"/>
                <w:szCs w:val="20"/>
              </w:rPr>
            </w:pPr>
            <w:r>
              <w:rPr>
                <w:rFonts w:cs="Calibri"/>
                <w:sz w:val="20"/>
                <w:szCs w:val="20"/>
              </w:rPr>
              <w:t>Područje reagiranja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AA2A8"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EC0B9"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742A"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94BDF" w14:textId="77777777" w:rsidR="005B1CDA" w:rsidRDefault="005B1CDA">
            <w:pPr>
              <w:spacing w:after="0" w:line="240" w:lineRule="auto"/>
              <w:jc w:val="center"/>
              <w:rPr>
                <w:rFonts w:cs="Calibri"/>
                <w:b/>
                <w:sz w:val="20"/>
                <w:szCs w:val="20"/>
              </w:rPr>
            </w:pPr>
          </w:p>
        </w:tc>
      </w:tr>
      <w:tr w:rsidR="005B1CDA" w14:paraId="1085E19D" w14:textId="77777777">
        <w:trPr>
          <w:trHeight w:val="352"/>
        </w:trPr>
        <w:tc>
          <w:tcPr>
            <w:tcW w:w="2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AB475" w14:textId="77777777" w:rsidR="005B1CDA" w:rsidRDefault="00000000">
            <w:pPr>
              <w:spacing w:after="0" w:line="240" w:lineRule="auto"/>
              <w:rPr>
                <w:rFonts w:cs="Calibri"/>
                <w:b/>
                <w:sz w:val="20"/>
                <w:szCs w:val="20"/>
              </w:rPr>
            </w:pPr>
            <w:r>
              <w:rPr>
                <w:rFonts w:cs="Calibri"/>
                <w:b/>
                <w:sz w:val="20"/>
                <w:szCs w:val="20"/>
              </w:rPr>
              <w:t>Sustav civilne zaštite - ZBIRNO</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9C897" w14:textId="77777777" w:rsidR="005B1CDA" w:rsidRDefault="005B1CDA">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2BC3" w14:textId="77777777" w:rsidR="005B1CDA" w:rsidRDefault="005B1CDA">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A8B0" w14:textId="77777777" w:rsidR="005B1CDA" w:rsidRDefault="00000000">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C4168" w14:textId="77777777" w:rsidR="005B1CDA" w:rsidRDefault="005B1CDA">
            <w:pPr>
              <w:spacing w:after="0" w:line="240" w:lineRule="auto"/>
              <w:jc w:val="center"/>
              <w:rPr>
                <w:rFonts w:cs="Calibri"/>
                <w:b/>
                <w:sz w:val="20"/>
                <w:szCs w:val="20"/>
              </w:rPr>
            </w:pPr>
          </w:p>
        </w:tc>
      </w:tr>
      <w:bookmarkEnd w:id="1222"/>
    </w:tbl>
    <w:p w14:paraId="7B2D0BAA" w14:textId="77777777" w:rsidR="005B1CDA" w:rsidRDefault="005B1CDA">
      <w:pPr>
        <w:rPr>
          <w:lang w:eastAsia="zh-CN"/>
        </w:rPr>
      </w:pPr>
    </w:p>
    <w:p w14:paraId="479DB021" w14:textId="77777777" w:rsidR="00A05C2B" w:rsidRDefault="00A05C2B" w:rsidP="00A05C2B">
      <w:pPr>
        <w:pStyle w:val="Naslov3"/>
        <w:numPr>
          <w:ilvl w:val="0"/>
          <w:numId w:val="0"/>
        </w:numPr>
        <w:ind w:left="567"/>
      </w:pPr>
      <w:bookmarkStart w:id="1223" w:name="_Toc198881096"/>
      <w:r>
        <w:t>8.2.5. Zaključak</w:t>
      </w:r>
      <w:bookmarkEnd w:id="1223"/>
    </w:p>
    <w:p w14:paraId="2EB12032" w14:textId="077AB191" w:rsidR="00A05C2B" w:rsidRPr="00A05C2B" w:rsidRDefault="00A05C2B" w:rsidP="00A05C2B">
      <w:pPr>
        <w:rPr>
          <w:lang w:eastAsia="zh-CN"/>
        </w:rPr>
      </w:pPr>
    </w:p>
    <w:p w14:paraId="53C1C539" w14:textId="41F996CB" w:rsidR="005B1CDA" w:rsidRDefault="00000000">
      <w:pPr>
        <w:shd w:val="clear" w:color="auto" w:fill="FFFFFF"/>
        <w:suppressAutoHyphens/>
        <w:autoSpaceDN w:val="0"/>
        <w:spacing w:after="0" w:line="276" w:lineRule="auto"/>
        <w:jc w:val="both"/>
        <w:textAlignment w:val="baseline"/>
        <w:rPr>
          <w:rFonts w:eastAsia="Times New Roman" w:cs="Calibri"/>
          <w:color w:val="000000"/>
          <w:sz w:val="24"/>
          <w:szCs w:val="28"/>
          <w:lang w:eastAsia="hr-HR"/>
        </w:rPr>
      </w:pPr>
      <w:bookmarkStart w:id="1224" w:name="_Hlk165533310"/>
      <w:r>
        <w:rPr>
          <w:rFonts w:eastAsia="Times New Roman" w:cs="Calibri"/>
          <w:color w:val="000000"/>
          <w:sz w:val="24"/>
          <w:szCs w:val="28"/>
          <w:lang w:eastAsia="hr-HR"/>
        </w:rPr>
        <w:t xml:space="preserve">Sukladno Procjeni rizika od velikih nesreća za </w:t>
      </w:r>
      <w:r w:rsidR="0099178E">
        <w:rPr>
          <w:rFonts w:eastAsia="Times New Roman" w:cs="Calibri"/>
          <w:color w:val="000000"/>
          <w:sz w:val="24"/>
          <w:szCs w:val="28"/>
          <w:lang w:eastAsia="hr-HR"/>
        </w:rPr>
        <w:t xml:space="preserve">Grad Čakovec </w:t>
      </w:r>
      <w:r>
        <w:rPr>
          <w:rFonts w:eastAsia="Times New Roman" w:cs="Calibri"/>
          <w:color w:val="000000"/>
          <w:sz w:val="24"/>
          <w:szCs w:val="28"/>
          <w:lang w:eastAsia="hr-HR"/>
        </w:rPr>
        <w:t>i analizi stanja spremnosti sustava civilne zaštite, utvrđena je visoka spremnost i dostatnost kapaciteta operativnih snaga sustava civilne zaštite na području Grada koji u slučaju nesreće mogu u dovoljnoj mjeri samostalno i učinkovito reagirati na otklanjanju posljedica velikih nesreća i katastrofa bez postrojbe civilne zaštite opće namjene.</w:t>
      </w:r>
    </w:p>
    <w:p w14:paraId="4BB80EA6" w14:textId="77777777" w:rsidR="005B1CDA" w:rsidRDefault="00000000">
      <w:pPr>
        <w:shd w:val="clear" w:color="auto" w:fill="FFFFFF"/>
        <w:suppressAutoHyphens/>
        <w:autoSpaceDN w:val="0"/>
        <w:spacing w:after="0" w:line="276" w:lineRule="auto"/>
        <w:jc w:val="both"/>
        <w:textAlignment w:val="baseline"/>
        <w:rPr>
          <w:rFonts w:eastAsia="Times New Roman" w:cs="Calibri"/>
          <w:color w:val="000000"/>
          <w:sz w:val="24"/>
          <w:szCs w:val="28"/>
          <w:lang w:eastAsia="hr-HR"/>
        </w:rPr>
      </w:pPr>
      <w:r>
        <w:rPr>
          <w:sz w:val="24"/>
          <w:szCs w:val="24"/>
        </w:rPr>
        <w:t>U slučaju katastrofalnih posljedica, osim analizom navedenih odgovornih i upravljačkih te operativnih kapaciteta, u sanaciju posljedica prijetnje potrebno je uključiti redovne gotove snage – pravne osobe, koje postupaju prema vlastitim operativnim planovima</w:t>
      </w:r>
      <w:r>
        <w:rPr>
          <w:rFonts w:eastAsia="Times New Roman" w:cs="Calibri"/>
          <w:color w:val="000000"/>
          <w:sz w:val="24"/>
          <w:szCs w:val="28"/>
          <w:lang w:eastAsia="hr-HR"/>
        </w:rPr>
        <w:t>.</w:t>
      </w:r>
    </w:p>
    <w:bookmarkEnd w:id="1224"/>
    <w:p w14:paraId="1EBEA04D" w14:textId="77777777" w:rsidR="005B1CDA" w:rsidRDefault="005B1CDA">
      <w:pPr>
        <w:rPr>
          <w:lang w:eastAsia="zh-CN"/>
        </w:rPr>
      </w:pPr>
    </w:p>
    <w:p w14:paraId="67EE463A" w14:textId="77777777" w:rsidR="005B1CDA" w:rsidRDefault="005B1CDA">
      <w:pPr>
        <w:rPr>
          <w:lang w:eastAsia="zh-CN"/>
        </w:rPr>
      </w:pPr>
    </w:p>
    <w:p w14:paraId="6691A2A7" w14:textId="77777777" w:rsidR="005B1CDA" w:rsidRDefault="005B1CDA">
      <w:pPr>
        <w:rPr>
          <w:lang w:eastAsia="zh-CN"/>
        </w:rPr>
      </w:pPr>
    </w:p>
    <w:p w14:paraId="06536E04" w14:textId="77777777" w:rsidR="005B1CDA" w:rsidRDefault="005B1CDA">
      <w:pPr>
        <w:rPr>
          <w:lang w:eastAsia="zh-CN"/>
        </w:rPr>
      </w:pPr>
    </w:p>
    <w:p w14:paraId="0C37DCCA" w14:textId="77777777" w:rsidR="005B1CDA" w:rsidRDefault="005B1CDA">
      <w:pPr>
        <w:rPr>
          <w:lang w:eastAsia="zh-CN"/>
        </w:rPr>
      </w:pPr>
    </w:p>
    <w:p w14:paraId="537FE1FD" w14:textId="77777777" w:rsidR="005B1CDA" w:rsidRDefault="005B1CDA">
      <w:pPr>
        <w:rPr>
          <w:lang w:eastAsia="zh-CN"/>
        </w:rPr>
      </w:pPr>
    </w:p>
    <w:p w14:paraId="60BFED00" w14:textId="77777777" w:rsidR="005B1CDA" w:rsidRDefault="005B1CDA">
      <w:pPr>
        <w:rPr>
          <w:lang w:eastAsia="zh-CN"/>
        </w:rPr>
      </w:pPr>
    </w:p>
    <w:p w14:paraId="57134199" w14:textId="77777777" w:rsidR="005B1CDA" w:rsidRDefault="005B1CDA">
      <w:pPr>
        <w:rPr>
          <w:lang w:eastAsia="zh-CN"/>
        </w:rPr>
      </w:pPr>
    </w:p>
    <w:p w14:paraId="5C878079" w14:textId="77777777" w:rsidR="005B1CDA" w:rsidRDefault="005B1CDA">
      <w:pPr>
        <w:rPr>
          <w:lang w:eastAsia="zh-CN"/>
        </w:rPr>
      </w:pPr>
    </w:p>
    <w:p w14:paraId="3EA911BF" w14:textId="77777777" w:rsidR="005B1CDA" w:rsidRDefault="005B1CDA">
      <w:pPr>
        <w:ind w:firstLine="170"/>
        <w:rPr>
          <w:lang w:eastAsia="zh-CN"/>
        </w:rPr>
      </w:pPr>
    </w:p>
    <w:p w14:paraId="55258835" w14:textId="77777777" w:rsidR="005B1CDA" w:rsidRDefault="00000000">
      <w:pPr>
        <w:pStyle w:val="Naslov1"/>
        <w:rPr>
          <w:lang w:eastAsia="zh-CN"/>
        </w:rPr>
      </w:pPr>
      <w:bookmarkStart w:id="1225" w:name="_Toc198881097"/>
      <w:r>
        <w:rPr>
          <w:lang w:eastAsia="zh-CN"/>
        </w:rPr>
        <w:t>VREDNOVANJE RIZIKA</w:t>
      </w:r>
      <w:bookmarkEnd w:id="1225"/>
    </w:p>
    <w:p w14:paraId="28980600" w14:textId="77777777" w:rsidR="005B1CDA" w:rsidRDefault="00000000" w:rsidP="00024CC8">
      <w:pPr>
        <w:pStyle w:val="Opisslike"/>
        <w:spacing w:line="276" w:lineRule="auto"/>
        <w:jc w:val="center"/>
      </w:pPr>
      <w:r>
        <w:rPr>
          <w:noProof/>
        </w:rPr>
        <w:drawing>
          <wp:inline distT="0" distB="0" distL="0" distR="0" wp14:anchorId="547F196C" wp14:editId="2AFF1861">
            <wp:extent cx="5753100" cy="5332095"/>
            <wp:effectExtent l="0" t="0" r="0" b="1905"/>
            <wp:docPr id="87" name="Slika 87"/>
            <wp:cNvGraphicFramePr/>
            <a:graphic xmlns:a="http://schemas.openxmlformats.org/drawingml/2006/main">
              <a:graphicData uri="http://schemas.openxmlformats.org/drawingml/2006/picture">
                <pic:pic xmlns:pic="http://schemas.openxmlformats.org/drawingml/2006/picture">
                  <pic:nvPicPr>
                    <pic:cNvPr id="87" name="Slika 87"/>
                    <pic:cNvPicPr/>
                  </pic:nvPicPr>
                  <pic:blipFill>
                    <a:blip r:embed="rId118" cstate="print"/>
                    <a:srcRect/>
                    <a:stretch>
                      <a:fillRect/>
                    </a:stretch>
                  </pic:blipFill>
                  <pic:spPr>
                    <a:xfrm>
                      <a:off x="0" y="0"/>
                      <a:ext cx="5753100" cy="5332095"/>
                    </a:xfrm>
                    <a:prstGeom prst="rect">
                      <a:avLst/>
                    </a:prstGeom>
                    <a:ln>
                      <a:noFill/>
                    </a:ln>
                    <a:effectLst>
                      <a:softEdge rad="112500"/>
                    </a:effectLst>
                  </pic:spPr>
                </pic:pic>
              </a:graphicData>
            </a:graphic>
          </wp:inline>
        </w:drawing>
      </w:r>
    </w:p>
    <w:p w14:paraId="557A382C" w14:textId="7D5888D2" w:rsidR="005B1CDA" w:rsidRDefault="00024CC8" w:rsidP="00024CC8">
      <w:pPr>
        <w:pStyle w:val="Opisslike"/>
        <w:spacing w:line="276" w:lineRule="auto"/>
        <w:jc w:val="center"/>
      </w:pPr>
      <w:bookmarkStart w:id="1226" w:name="_Toc196807008"/>
      <w:r>
        <w:t xml:space="preserve">Slika </w:t>
      </w:r>
      <w:fldSimple w:instr=" SEQ Slika \* ARABIC ">
        <w:r>
          <w:rPr>
            <w:noProof/>
          </w:rPr>
          <w:t>30</w:t>
        </w:r>
      </w:fldSimple>
      <w:r>
        <w:t>. Vrednovanje rizika - ALARP načela</w:t>
      </w:r>
      <w:bookmarkEnd w:id="1226"/>
    </w:p>
    <w:p w14:paraId="2761475C" w14:textId="77777777" w:rsidR="005B1CDA" w:rsidRPr="00024CC8" w:rsidRDefault="00000000" w:rsidP="00024CC8">
      <w:pPr>
        <w:pStyle w:val="Opisslike"/>
        <w:spacing w:line="276" w:lineRule="auto"/>
        <w:jc w:val="center"/>
        <w:rPr>
          <w:rFonts w:cstheme="minorHAnsi"/>
          <w:b w:val="0"/>
          <w:bCs w:val="0"/>
        </w:rPr>
      </w:pPr>
      <w:r w:rsidRPr="00024CC8">
        <w:rPr>
          <w:b w:val="0"/>
          <w:bCs w:val="0"/>
        </w:rPr>
        <w:t xml:space="preserve">Izvor: </w:t>
      </w:r>
      <w:r w:rsidRPr="00024CC8">
        <w:rPr>
          <w:rFonts w:cstheme="minorHAnsi"/>
          <w:b w:val="0"/>
          <w:bCs w:val="0"/>
        </w:rPr>
        <w:t>Kriteriji za izradu smjernica koje donose čelnici područne (regionalne) samouprave za potrebe izrade procjena rizika od velikih nesreća na razinama jedinica lokalnih i područnih (regionalnih) samouprava</w:t>
      </w:r>
    </w:p>
    <w:p w14:paraId="079BDE82" w14:textId="77777777" w:rsidR="005B1CDA" w:rsidRDefault="005B1CDA">
      <w:pPr>
        <w:spacing w:line="276" w:lineRule="auto"/>
        <w:jc w:val="both"/>
        <w:rPr>
          <w:sz w:val="24"/>
          <w:szCs w:val="24"/>
        </w:rPr>
      </w:pPr>
      <w:bookmarkStart w:id="1227" w:name="_Hlk165533501"/>
    </w:p>
    <w:p w14:paraId="60B2FB4B" w14:textId="77777777" w:rsidR="005B1CDA" w:rsidRDefault="00000000">
      <w:pPr>
        <w:spacing w:line="276" w:lineRule="auto"/>
        <w:jc w:val="both"/>
        <w:rPr>
          <w:sz w:val="24"/>
          <w:szCs w:val="24"/>
        </w:rPr>
      </w:pPr>
      <w:r>
        <w:rPr>
          <w:sz w:val="24"/>
          <w:szCs w:val="24"/>
        </w:rPr>
        <w:t xml:space="preserve">Za sve navedene rizike prema ALARP načelima potrebno je osigurati sustav koji će periodički revidirati rizike kako bi se po potrebi poduzele potrebne mjere. </w:t>
      </w:r>
    </w:p>
    <w:p w14:paraId="4D5F53B9" w14:textId="77777777" w:rsidR="005B1CDA" w:rsidRDefault="00000000">
      <w:pPr>
        <w:spacing w:after="0" w:line="276" w:lineRule="auto"/>
        <w:jc w:val="both"/>
        <w:rPr>
          <w:rFonts w:cs="Calibri"/>
          <w:sz w:val="24"/>
          <w:szCs w:val="24"/>
        </w:rPr>
      </w:pPr>
      <w:r>
        <w:rPr>
          <w:rFonts w:cs="Calibri"/>
          <w:sz w:val="24"/>
          <w:szCs w:val="24"/>
        </w:rPr>
        <w:t xml:space="preserve">ALARP načela – As Low As Reasonably Practicable – „nisko koliko je to razumno praktično“, „koliko je god moguće u razumnim granicama umanjiti“ – uključuje izračunavanje omjera u kojem se rizik stavlja na jednu stranu, a trud, sredstva, vrijeme i sl. uloženo u smanjivanje rizika na drugu. Ako se pokaže da je veliki nesrazmjer između njih, odnosno smanjenje rizika nezamjetno u odnosu na uložen trud, tada takve mjere nisu praktične. Primjena sigurnosnih mjera je obavezna ako njihova cijena nije uvelike nesrazmjerna sa smanjivanjem rizika. Kad su </w:t>
      </w:r>
      <w:r>
        <w:rPr>
          <w:rFonts w:cs="Calibri"/>
          <w:sz w:val="24"/>
          <w:szCs w:val="24"/>
        </w:rPr>
        <w:lastRenderedPageBreak/>
        <w:t xml:space="preserve">takve mjere primijenjene za rizike se kaže da su  „nisko koliko je to razumno praktično“ (eng. As Low As Reasonably Practicable – ALARP). To znači da su poduzeti koraci kako bi se kontrolirali rizici za život i zdravlje ljudi, gospodarstvo te društvenu stabilnost i politiku na određenom području. </w:t>
      </w:r>
    </w:p>
    <w:p w14:paraId="5D1BB420" w14:textId="77777777" w:rsidR="005B1CDA" w:rsidRDefault="00000000">
      <w:pPr>
        <w:spacing w:line="276" w:lineRule="auto"/>
        <w:jc w:val="both"/>
        <w:rPr>
          <w:sz w:val="24"/>
          <w:szCs w:val="24"/>
        </w:rPr>
      </w:pPr>
      <w:r>
        <w:rPr>
          <w:sz w:val="24"/>
          <w:szCs w:val="24"/>
        </w:rPr>
        <w:t>S obzirom na podatke  dobivene procjenom rizika pomoću društvenih vrijednosti te njihovoga prikaza u matricama, rizici na području Grada vrednovani su na sljedeći način:</w:t>
      </w:r>
    </w:p>
    <w:p w14:paraId="0ADA1A40" w14:textId="68EA6CE7" w:rsidR="005B1CDA" w:rsidRDefault="00000000" w:rsidP="008A76E2">
      <w:pPr>
        <w:pStyle w:val="Opisslike"/>
        <w:spacing w:line="276" w:lineRule="auto"/>
        <w:jc w:val="center"/>
      </w:pPr>
      <w:bookmarkStart w:id="1228" w:name="_Toc167343896"/>
      <w:bookmarkStart w:id="1229" w:name="_Toc175032852"/>
      <w:bookmarkStart w:id="1230" w:name="_Toc178147601"/>
      <w:bookmarkStart w:id="1231" w:name="_Toc196826631"/>
      <w:bookmarkEnd w:id="1227"/>
      <w:r>
        <w:t xml:space="preserve">Tablica </w:t>
      </w:r>
      <w:fldSimple w:instr=" SEQ Tablica \* ARABIC ">
        <w:r w:rsidR="00B61DD6">
          <w:rPr>
            <w:noProof/>
          </w:rPr>
          <w:t>163</w:t>
        </w:r>
      </w:fldSimple>
      <w:r>
        <w:t>. Prikaz rizika razvrstanih prema ALARP načelu - Vrednovanje rizika</w:t>
      </w:r>
      <w:bookmarkEnd w:id="1228"/>
      <w:bookmarkEnd w:id="1229"/>
      <w:bookmarkEnd w:id="1230"/>
      <w:bookmarkEnd w:id="12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65"/>
        <w:gridCol w:w="1788"/>
        <w:gridCol w:w="990"/>
        <w:gridCol w:w="900"/>
        <w:gridCol w:w="1795"/>
      </w:tblGrid>
      <w:tr w:rsidR="005B1CDA" w14:paraId="571617AB" w14:textId="77777777">
        <w:trPr>
          <w:trHeight w:val="278"/>
        </w:trPr>
        <w:tc>
          <w:tcPr>
            <w:tcW w:w="722" w:type="dxa"/>
            <w:vMerge w:val="restart"/>
            <w:shd w:val="clear" w:color="auto" w:fill="auto"/>
            <w:vAlign w:val="center"/>
          </w:tcPr>
          <w:p w14:paraId="6C2DCEEE" w14:textId="77777777" w:rsidR="005B1CDA" w:rsidRDefault="00000000" w:rsidP="008A76E2">
            <w:pPr>
              <w:pStyle w:val="Opisslike"/>
              <w:spacing w:line="276" w:lineRule="auto"/>
              <w:jc w:val="center"/>
              <w:rPr>
                <w:rFonts w:cs="Calibri"/>
              </w:rPr>
            </w:pPr>
            <w:r>
              <w:rPr>
                <w:rFonts w:cs="Calibri"/>
              </w:rPr>
              <w:t>Rd.br. rizika</w:t>
            </w:r>
          </w:p>
        </w:tc>
        <w:tc>
          <w:tcPr>
            <w:tcW w:w="2865" w:type="dxa"/>
            <w:vMerge w:val="restart"/>
            <w:shd w:val="clear" w:color="auto" w:fill="auto"/>
            <w:vAlign w:val="center"/>
          </w:tcPr>
          <w:p w14:paraId="34687DD1" w14:textId="77777777" w:rsidR="005B1CDA" w:rsidRDefault="00000000" w:rsidP="008A76E2">
            <w:pPr>
              <w:pStyle w:val="Opisslike"/>
              <w:spacing w:line="276" w:lineRule="auto"/>
              <w:jc w:val="center"/>
              <w:rPr>
                <w:rFonts w:cs="Calibri"/>
              </w:rPr>
            </w:pPr>
            <w:r>
              <w:rPr>
                <w:rFonts w:cs="Calibri"/>
              </w:rPr>
              <w:t>Naziv rizika</w:t>
            </w:r>
          </w:p>
        </w:tc>
        <w:tc>
          <w:tcPr>
            <w:tcW w:w="1788" w:type="dxa"/>
            <w:vMerge w:val="restart"/>
            <w:shd w:val="clear" w:color="auto" w:fill="92D050"/>
            <w:vAlign w:val="center"/>
          </w:tcPr>
          <w:p w14:paraId="27AF906C" w14:textId="77777777" w:rsidR="005B1CDA" w:rsidRDefault="00000000" w:rsidP="008A76E2">
            <w:pPr>
              <w:pStyle w:val="Opisslike"/>
              <w:spacing w:line="276" w:lineRule="auto"/>
              <w:jc w:val="center"/>
              <w:rPr>
                <w:rFonts w:cs="Calibri"/>
              </w:rPr>
            </w:pPr>
            <w:r>
              <w:rPr>
                <w:rFonts w:cs="Calibri"/>
              </w:rPr>
              <w:t>Prihvatljiv</w:t>
            </w:r>
          </w:p>
        </w:tc>
        <w:tc>
          <w:tcPr>
            <w:tcW w:w="1890" w:type="dxa"/>
            <w:gridSpan w:val="2"/>
            <w:shd w:val="clear" w:color="auto" w:fill="FFC000"/>
            <w:vAlign w:val="center"/>
          </w:tcPr>
          <w:p w14:paraId="15443C61" w14:textId="77777777" w:rsidR="005B1CDA" w:rsidRDefault="00000000" w:rsidP="008A76E2">
            <w:pPr>
              <w:pStyle w:val="Opisslike"/>
              <w:spacing w:line="276" w:lineRule="auto"/>
              <w:jc w:val="center"/>
              <w:rPr>
                <w:rFonts w:cs="Calibri"/>
              </w:rPr>
            </w:pPr>
            <w:r>
              <w:rPr>
                <w:rFonts w:cs="Calibri"/>
              </w:rPr>
              <w:t>Tolerantni</w:t>
            </w:r>
          </w:p>
        </w:tc>
        <w:tc>
          <w:tcPr>
            <w:tcW w:w="1795" w:type="dxa"/>
            <w:vMerge w:val="restart"/>
            <w:shd w:val="clear" w:color="auto" w:fill="FF0000"/>
            <w:vAlign w:val="center"/>
          </w:tcPr>
          <w:p w14:paraId="75CD111A" w14:textId="77777777" w:rsidR="005B1CDA" w:rsidRDefault="00000000" w:rsidP="008A76E2">
            <w:pPr>
              <w:pStyle w:val="Opisslike"/>
              <w:spacing w:line="276" w:lineRule="auto"/>
              <w:jc w:val="center"/>
              <w:rPr>
                <w:rFonts w:cs="Calibri"/>
              </w:rPr>
            </w:pPr>
            <w:r>
              <w:rPr>
                <w:rFonts w:cs="Calibri"/>
              </w:rPr>
              <w:t>Neprihvatljiv</w:t>
            </w:r>
          </w:p>
        </w:tc>
      </w:tr>
      <w:tr w:rsidR="005B1CDA" w14:paraId="52C4B12E" w14:textId="77777777">
        <w:trPr>
          <w:trHeight w:val="70"/>
        </w:trPr>
        <w:tc>
          <w:tcPr>
            <w:tcW w:w="722" w:type="dxa"/>
            <w:vMerge/>
            <w:shd w:val="clear" w:color="auto" w:fill="auto"/>
            <w:vAlign w:val="center"/>
          </w:tcPr>
          <w:p w14:paraId="0596D377" w14:textId="77777777" w:rsidR="005B1CDA" w:rsidRDefault="005B1CDA">
            <w:pPr>
              <w:spacing w:after="0" w:line="240" w:lineRule="auto"/>
              <w:jc w:val="center"/>
              <w:rPr>
                <w:rFonts w:ascii="Calibri" w:eastAsia="Calibri" w:hAnsi="Calibri" w:cs="Calibri"/>
                <w:b/>
                <w:sz w:val="20"/>
                <w:szCs w:val="20"/>
              </w:rPr>
            </w:pPr>
          </w:p>
        </w:tc>
        <w:tc>
          <w:tcPr>
            <w:tcW w:w="2865" w:type="dxa"/>
            <w:vMerge/>
            <w:shd w:val="clear" w:color="auto" w:fill="auto"/>
            <w:vAlign w:val="center"/>
          </w:tcPr>
          <w:p w14:paraId="063B35A1" w14:textId="77777777" w:rsidR="005B1CDA" w:rsidRDefault="005B1CDA">
            <w:pPr>
              <w:spacing w:after="0" w:line="240" w:lineRule="auto"/>
              <w:jc w:val="center"/>
              <w:rPr>
                <w:rFonts w:ascii="Calibri" w:eastAsia="Calibri" w:hAnsi="Calibri" w:cs="Calibri"/>
                <w:b/>
                <w:sz w:val="20"/>
                <w:szCs w:val="20"/>
              </w:rPr>
            </w:pPr>
          </w:p>
        </w:tc>
        <w:tc>
          <w:tcPr>
            <w:tcW w:w="1788" w:type="dxa"/>
            <w:vMerge/>
            <w:shd w:val="clear" w:color="auto" w:fill="92D050"/>
            <w:vAlign w:val="center"/>
          </w:tcPr>
          <w:p w14:paraId="28851A36"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00"/>
            <w:vAlign w:val="center"/>
          </w:tcPr>
          <w:p w14:paraId="154B505A"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Umjereni</w:t>
            </w:r>
          </w:p>
        </w:tc>
        <w:tc>
          <w:tcPr>
            <w:tcW w:w="900" w:type="dxa"/>
            <w:shd w:val="clear" w:color="auto" w:fill="FFC000"/>
            <w:vAlign w:val="center"/>
          </w:tcPr>
          <w:p w14:paraId="05565228" w14:textId="77777777" w:rsidR="005B1CDA" w:rsidRDefault="00000000">
            <w:pPr>
              <w:spacing w:after="0" w:line="240" w:lineRule="auto"/>
              <w:jc w:val="center"/>
              <w:rPr>
                <w:rFonts w:ascii="Calibri" w:eastAsia="Calibri" w:hAnsi="Calibri" w:cs="Calibri"/>
                <w:b/>
                <w:sz w:val="20"/>
                <w:szCs w:val="20"/>
              </w:rPr>
            </w:pPr>
            <w:r>
              <w:rPr>
                <w:rFonts w:ascii="Calibri" w:eastAsia="Calibri" w:hAnsi="Calibri" w:cs="Calibri"/>
                <w:b/>
                <w:sz w:val="20"/>
                <w:szCs w:val="20"/>
              </w:rPr>
              <w:t>Visoki</w:t>
            </w:r>
          </w:p>
        </w:tc>
        <w:tc>
          <w:tcPr>
            <w:tcW w:w="1795" w:type="dxa"/>
            <w:vMerge/>
            <w:shd w:val="clear" w:color="auto" w:fill="FF0000"/>
            <w:vAlign w:val="center"/>
          </w:tcPr>
          <w:p w14:paraId="5B9A8A9E" w14:textId="77777777" w:rsidR="005B1CDA" w:rsidRDefault="005B1CDA">
            <w:pPr>
              <w:spacing w:after="0" w:line="240" w:lineRule="auto"/>
              <w:jc w:val="center"/>
              <w:rPr>
                <w:rFonts w:ascii="Calibri" w:eastAsia="Calibri" w:hAnsi="Calibri" w:cs="Calibri"/>
                <w:b/>
                <w:sz w:val="20"/>
                <w:szCs w:val="20"/>
              </w:rPr>
            </w:pPr>
          </w:p>
        </w:tc>
      </w:tr>
      <w:tr w:rsidR="005B1CDA" w14:paraId="4C497C42" w14:textId="77777777">
        <w:tc>
          <w:tcPr>
            <w:tcW w:w="722" w:type="dxa"/>
            <w:shd w:val="clear" w:color="auto" w:fill="auto"/>
            <w:vAlign w:val="center"/>
          </w:tcPr>
          <w:p w14:paraId="5ECE0D1F"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21DA4F2E" w14:textId="54023FED" w:rsidR="005B1CDA" w:rsidRDefault="00040B87">
            <w:pPr>
              <w:spacing w:after="0" w:line="240" w:lineRule="auto"/>
              <w:rPr>
                <w:rFonts w:ascii="Calibri" w:eastAsia="Calibri" w:hAnsi="Calibri" w:cs="Calibri"/>
                <w:sz w:val="20"/>
                <w:szCs w:val="20"/>
              </w:rPr>
            </w:pPr>
            <w:r>
              <w:rPr>
                <w:rFonts w:ascii="Calibri" w:eastAsia="Calibri" w:hAnsi="Calibri" w:cs="Calibri"/>
                <w:sz w:val="20"/>
                <w:szCs w:val="20"/>
              </w:rPr>
              <w:t>Potres</w:t>
            </w:r>
          </w:p>
        </w:tc>
        <w:tc>
          <w:tcPr>
            <w:tcW w:w="1788" w:type="dxa"/>
            <w:shd w:val="clear" w:color="auto" w:fill="FFFFFF"/>
            <w:vAlign w:val="center"/>
          </w:tcPr>
          <w:p w14:paraId="4F1C6749"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0FB3319E" w14:textId="5C1F037D" w:rsidR="005B1CDA" w:rsidRDefault="002B0343">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900" w:type="dxa"/>
            <w:shd w:val="clear" w:color="auto" w:fill="FFFFFF"/>
            <w:vAlign w:val="center"/>
          </w:tcPr>
          <w:p w14:paraId="6883228F" w14:textId="77777777"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09D1AF94" w14:textId="2CD5B983" w:rsidR="005B1CDA" w:rsidRDefault="005B1CDA">
            <w:pPr>
              <w:spacing w:after="0" w:line="240" w:lineRule="auto"/>
              <w:jc w:val="center"/>
              <w:rPr>
                <w:rFonts w:ascii="Calibri" w:eastAsia="Calibri" w:hAnsi="Calibri" w:cs="Calibri"/>
                <w:b/>
                <w:sz w:val="20"/>
                <w:szCs w:val="20"/>
              </w:rPr>
            </w:pPr>
          </w:p>
        </w:tc>
      </w:tr>
      <w:tr w:rsidR="005B1CDA" w14:paraId="36AF6F8B" w14:textId="77777777">
        <w:tc>
          <w:tcPr>
            <w:tcW w:w="722" w:type="dxa"/>
            <w:shd w:val="clear" w:color="auto" w:fill="auto"/>
            <w:vAlign w:val="center"/>
          </w:tcPr>
          <w:p w14:paraId="3A30D25C"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7E02D9DA" w14:textId="39A1DED2" w:rsidR="005B1CDA" w:rsidRDefault="00040B87">
            <w:pPr>
              <w:spacing w:after="0" w:line="240" w:lineRule="auto"/>
              <w:rPr>
                <w:rFonts w:ascii="Calibri" w:eastAsia="Calibri" w:hAnsi="Calibri" w:cs="Calibri"/>
                <w:sz w:val="20"/>
                <w:szCs w:val="20"/>
              </w:rPr>
            </w:pPr>
            <w:r>
              <w:rPr>
                <w:rFonts w:ascii="Calibri" w:eastAsia="Calibri" w:hAnsi="Calibri" w:cs="Calibri"/>
                <w:sz w:val="20"/>
                <w:szCs w:val="20"/>
              </w:rPr>
              <w:t>Poplave izazvane izlijevanjem kopnenih vodenih tijela</w:t>
            </w:r>
          </w:p>
        </w:tc>
        <w:tc>
          <w:tcPr>
            <w:tcW w:w="1788" w:type="dxa"/>
            <w:shd w:val="clear" w:color="auto" w:fill="FFFFFF"/>
            <w:vAlign w:val="center"/>
          </w:tcPr>
          <w:p w14:paraId="4E6C7682"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320B2BE0" w14:textId="77777777"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719EF143" w14:textId="37FC5D5F"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799A7CB7" w14:textId="06AA842F" w:rsidR="005B1CDA" w:rsidRDefault="00933F6E">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10AF6C4D" w14:textId="77777777">
        <w:tc>
          <w:tcPr>
            <w:tcW w:w="722" w:type="dxa"/>
            <w:shd w:val="clear" w:color="auto" w:fill="auto"/>
            <w:vAlign w:val="center"/>
          </w:tcPr>
          <w:p w14:paraId="0356F31A"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39B8EA7D" w14:textId="5BAAC3B3" w:rsidR="005B1CDA" w:rsidRDefault="00040B87">
            <w:pPr>
              <w:spacing w:after="0" w:line="240" w:lineRule="auto"/>
              <w:rPr>
                <w:rFonts w:ascii="Calibri" w:eastAsia="Calibri" w:hAnsi="Calibri" w:cs="Calibri"/>
                <w:sz w:val="20"/>
                <w:szCs w:val="20"/>
              </w:rPr>
            </w:pPr>
            <w:r>
              <w:rPr>
                <w:rFonts w:ascii="Calibri" w:eastAsia="Calibri" w:hAnsi="Calibri" w:cs="Calibri"/>
                <w:sz w:val="20"/>
                <w:szCs w:val="20"/>
              </w:rPr>
              <w:t>Epidemije i pandemije</w:t>
            </w:r>
          </w:p>
        </w:tc>
        <w:tc>
          <w:tcPr>
            <w:tcW w:w="1788" w:type="dxa"/>
            <w:shd w:val="clear" w:color="auto" w:fill="FFFFFF"/>
            <w:vAlign w:val="center"/>
          </w:tcPr>
          <w:p w14:paraId="0608802D"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0F29EBC2" w14:textId="656F0CBD"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564627CC" w14:textId="70489742" w:rsidR="005B1CDA" w:rsidRDefault="002B0343">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795" w:type="dxa"/>
            <w:shd w:val="clear" w:color="auto" w:fill="FFFFFF"/>
            <w:vAlign w:val="center"/>
          </w:tcPr>
          <w:p w14:paraId="5C71B166" w14:textId="77777777" w:rsidR="005B1CDA" w:rsidRDefault="005B1CDA">
            <w:pPr>
              <w:spacing w:after="0" w:line="240" w:lineRule="auto"/>
              <w:jc w:val="center"/>
              <w:rPr>
                <w:rFonts w:ascii="Calibri" w:eastAsia="Calibri" w:hAnsi="Calibri" w:cs="Calibri"/>
                <w:b/>
                <w:sz w:val="20"/>
                <w:szCs w:val="20"/>
              </w:rPr>
            </w:pPr>
          </w:p>
        </w:tc>
      </w:tr>
      <w:tr w:rsidR="005B1CDA" w14:paraId="6871599F" w14:textId="77777777">
        <w:tc>
          <w:tcPr>
            <w:tcW w:w="722" w:type="dxa"/>
            <w:shd w:val="clear" w:color="auto" w:fill="auto"/>
            <w:vAlign w:val="center"/>
          </w:tcPr>
          <w:p w14:paraId="34DA7C12"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3CD69DEC" w14:textId="6080C6E9"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Ekstremne temperature</w:t>
            </w:r>
          </w:p>
        </w:tc>
        <w:tc>
          <w:tcPr>
            <w:tcW w:w="1788" w:type="dxa"/>
            <w:shd w:val="clear" w:color="auto" w:fill="FFFFFF"/>
            <w:vAlign w:val="center"/>
          </w:tcPr>
          <w:p w14:paraId="10754958"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7E8B69F1" w14:textId="77777777"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456C2C80" w14:textId="2BDFAEB2"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61F3FE58" w14:textId="3F3DB5E9" w:rsidR="005B1CDA" w:rsidRDefault="002B0343">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18D313C0" w14:textId="77777777">
        <w:tc>
          <w:tcPr>
            <w:tcW w:w="722" w:type="dxa"/>
            <w:shd w:val="clear" w:color="auto" w:fill="auto"/>
            <w:vAlign w:val="center"/>
          </w:tcPr>
          <w:p w14:paraId="5F8818EE"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03313915" w14:textId="314AC502"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Poplave izazvane pucanjem brane</w:t>
            </w:r>
          </w:p>
        </w:tc>
        <w:tc>
          <w:tcPr>
            <w:tcW w:w="1788" w:type="dxa"/>
            <w:shd w:val="clear" w:color="auto" w:fill="FFFFFF"/>
            <w:vAlign w:val="center"/>
          </w:tcPr>
          <w:p w14:paraId="12678D35"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29A0F509" w14:textId="7DCB9AE1" w:rsidR="005B1CDA" w:rsidRDefault="00933F6E">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900" w:type="dxa"/>
            <w:shd w:val="clear" w:color="auto" w:fill="FFFFFF"/>
            <w:vAlign w:val="center"/>
          </w:tcPr>
          <w:p w14:paraId="1EE52F64" w14:textId="569DC641"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5957CFFD" w14:textId="77777777" w:rsidR="005B1CDA" w:rsidRDefault="005B1CDA">
            <w:pPr>
              <w:spacing w:after="0" w:line="240" w:lineRule="auto"/>
              <w:jc w:val="center"/>
              <w:rPr>
                <w:rFonts w:ascii="Calibri" w:eastAsia="Calibri" w:hAnsi="Calibri" w:cs="Calibri"/>
                <w:b/>
                <w:sz w:val="20"/>
                <w:szCs w:val="20"/>
              </w:rPr>
            </w:pPr>
          </w:p>
        </w:tc>
      </w:tr>
      <w:tr w:rsidR="005B1CDA" w14:paraId="72A2FF2E" w14:textId="77777777">
        <w:tc>
          <w:tcPr>
            <w:tcW w:w="722" w:type="dxa"/>
            <w:shd w:val="clear" w:color="auto" w:fill="auto"/>
            <w:vAlign w:val="center"/>
          </w:tcPr>
          <w:p w14:paraId="74A9635F"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21561D50" w14:textId="60242AD0"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Nesreće na odlagalištima</w:t>
            </w:r>
          </w:p>
        </w:tc>
        <w:tc>
          <w:tcPr>
            <w:tcW w:w="1788" w:type="dxa"/>
            <w:shd w:val="clear" w:color="auto" w:fill="FFFFFF"/>
            <w:vAlign w:val="center"/>
          </w:tcPr>
          <w:p w14:paraId="7FAF4BD1"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02FC9541" w14:textId="77777777"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2EF689B3" w14:textId="645D45AE" w:rsidR="005B1CDA" w:rsidRDefault="00933F6E">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795" w:type="dxa"/>
            <w:shd w:val="clear" w:color="auto" w:fill="FFFFFF"/>
            <w:vAlign w:val="center"/>
          </w:tcPr>
          <w:p w14:paraId="430D5C84" w14:textId="07019FD4" w:rsidR="005B1CDA" w:rsidRDefault="005B1CDA">
            <w:pPr>
              <w:spacing w:after="0" w:line="240" w:lineRule="auto"/>
              <w:jc w:val="center"/>
              <w:rPr>
                <w:rFonts w:ascii="Calibri" w:eastAsia="Calibri" w:hAnsi="Calibri" w:cs="Calibri"/>
                <w:b/>
                <w:sz w:val="20"/>
                <w:szCs w:val="20"/>
              </w:rPr>
            </w:pPr>
          </w:p>
        </w:tc>
      </w:tr>
      <w:tr w:rsidR="005B1CDA" w14:paraId="2074A69C" w14:textId="77777777">
        <w:tc>
          <w:tcPr>
            <w:tcW w:w="722" w:type="dxa"/>
            <w:shd w:val="clear" w:color="auto" w:fill="auto"/>
            <w:vAlign w:val="center"/>
          </w:tcPr>
          <w:p w14:paraId="72246FA2"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7ADB97A7" w14:textId="40AFAA70"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Industrijske nesreće</w:t>
            </w:r>
          </w:p>
        </w:tc>
        <w:tc>
          <w:tcPr>
            <w:tcW w:w="1788" w:type="dxa"/>
            <w:shd w:val="clear" w:color="auto" w:fill="FFFFFF"/>
            <w:vAlign w:val="center"/>
          </w:tcPr>
          <w:p w14:paraId="5555E0F8"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5AA47B4F" w14:textId="665E89EF" w:rsidR="005B1CDA" w:rsidRDefault="00933F6E">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900" w:type="dxa"/>
            <w:shd w:val="clear" w:color="auto" w:fill="FFFFFF"/>
            <w:vAlign w:val="center"/>
          </w:tcPr>
          <w:p w14:paraId="731B7125" w14:textId="694710DB"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7ED08469" w14:textId="77777777" w:rsidR="005B1CDA" w:rsidRDefault="005B1CDA">
            <w:pPr>
              <w:spacing w:after="0" w:line="240" w:lineRule="auto"/>
              <w:jc w:val="center"/>
              <w:rPr>
                <w:rFonts w:ascii="Calibri" w:eastAsia="Calibri" w:hAnsi="Calibri" w:cs="Calibri"/>
                <w:b/>
                <w:sz w:val="20"/>
                <w:szCs w:val="20"/>
              </w:rPr>
            </w:pPr>
          </w:p>
        </w:tc>
      </w:tr>
      <w:tr w:rsidR="005B1CDA" w14:paraId="6CFDFF0D" w14:textId="77777777">
        <w:tc>
          <w:tcPr>
            <w:tcW w:w="722" w:type="dxa"/>
            <w:shd w:val="clear" w:color="auto" w:fill="auto"/>
            <w:vAlign w:val="center"/>
          </w:tcPr>
          <w:p w14:paraId="2BD5FE4F"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4B89F14B" w14:textId="42D4FAAE"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Tu</w:t>
            </w:r>
            <w:r w:rsidR="00F321AE">
              <w:rPr>
                <w:rFonts w:ascii="Calibri" w:eastAsia="Calibri" w:hAnsi="Calibri" w:cs="Calibri"/>
                <w:sz w:val="20"/>
                <w:szCs w:val="20"/>
              </w:rPr>
              <w:t>č</w:t>
            </w:r>
            <w:r>
              <w:rPr>
                <w:rFonts w:ascii="Calibri" w:eastAsia="Calibri" w:hAnsi="Calibri" w:cs="Calibri"/>
                <w:sz w:val="20"/>
                <w:szCs w:val="20"/>
              </w:rPr>
              <w:t>a</w:t>
            </w:r>
          </w:p>
        </w:tc>
        <w:tc>
          <w:tcPr>
            <w:tcW w:w="1788" w:type="dxa"/>
            <w:shd w:val="clear" w:color="auto" w:fill="FFFFFF"/>
            <w:vAlign w:val="center"/>
          </w:tcPr>
          <w:p w14:paraId="05FAA6DD"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7BE00CE0" w14:textId="77777777"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5D5AEE1A" w14:textId="53DE70A3" w:rsidR="005B1CDA" w:rsidRDefault="005B1CDA">
            <w:pPr>
              <w:spacing w:after="0" w:line="240" w:lineRule="auto"/>
              <w:jc w:val="center"/>
              <w:rPr>
                <w:rFonts w:ascii="Calibri" w:eastAsia="Calibri" w:hAnsi="Calibri" w:cs="Calibri"/>
                <w:b/>
                <w:sz w:val="20"/>
                <w:szCs w:val="20"/>
              </w:rPr>
            </w:pPr>
          </w:p>
        </w:tc>
        <w:tc>
          <w:tcPr>
            <w:tcW w:w="1795" w:type="dxa"/>
            <w:shd w:val="clear" w:color="auto" w:fill="FFFFFF"/>
            <w:vAlign w:val="center"/>
          </w:tcPr>
          <w:p w14:paraId="046D37B0" w14:textId="1793FCC0" w:rsidR="005B1CDA" w:rsidRDefault="00933F6E">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r>
      <w:tr w:rsidR="005B1CDA" w14:paraId="508D0BDB" w14:textId="77777777">
        <w:tc>
          <w:tcPr>
            <w:tcW w:w="722" w:type="dxa"/>
            <w:shd w:val="clear" w:color="auto" w:fill="auto"/>
            <w:vAlign w:val="center"/>
          </w:tcPr>
          <w:p w14:paraId="362868E4"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474CD1D6" w14:textId="6A7EF38F"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Suša</w:t>
            </w:r>
          </w:p>
        </w:tc>
        <w:tc>
          <w:tcPr>
            <w:tcW w:w="1788" w:type="dxa"/>
            <w:shd w:val="clear" w:color="auto" w:fill="FFFFFF"/>
            <w:vAlign w:val="center"/>
          </w:tcPr>
          <w:p w14:paraId="691AE4DE"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47CB0897" w14:textId="031418DE"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531570EE" w14:textId="350AC0C2" w:rsidR="005B1CDA" w:rsidRDefault="00631DD7">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795" w:type="dxa"/>
            <w:shd w:val="clear" w:color="auto" w:fill="FFFFFF"/>
            <w:vAlign w:val="center"/>
          </w:tcPr>
          <w:p w14:paraId="789A3FC3" w14:textId="77777777" w:rsidR="005B1CDA" w:rsidRDefault="005B1CDA">
            <w:pPr>
              <w:spacing w:after="0" w:line="240" w:lineRule="auto"/>
              <w:jc w:val="center"/>
              <w:rPr>
                <w:rFonts w:ascii="Calibri" w:eastAsia="Calibri" w:hAnsi="Calibri" w:cs="Calibri"/>
                <w:b/>
                <w:sz w:val="20"/>
                <w:szCs w:val="20"/>
              </w:rPr>
            </w:pPr>
          </w:p>
        </w:tc>
      </w:tr>
      <w:tr w:rsidR="005B1CDA" w14:paraId="6F85B812" w14:textId="77777777">
        <w:tc>
          <w:tcPr>
            <w:tcW w:w="722" w:type="dxa"/>
            <w:shd w:val="clear" w:color="auto" w:fill="auto"/>
            <w:vAlign w:val="center"/>
          </w:tcPr>
          <w:p w14:paraId="4E0CBFAD" w14:textId="77777777" w:rsidR="005B1CDA" w:rsidRDefault="005B1CDA">
            <w:pPr>
              <w:numPr>
                <w:ilvl w:val="0"/>
                <w:numId w:val="96"/>
              </w:numPr>
              <w:spacing w:after="0" w:line="240" w:lineRule="auto"/>
              <w:contextualSpacing/>
              <w:rPr>
                <w:rFonts w:ascii="Calibri" w:eastAsia="Calibri" w:hAnsi="Calibri" w:cs="Calibri"/>
                <w:sz w:val="20"/>
                <w:szCs w:val="20"/>
                <w:lang w:val="en-US"/>
              </w:rPr>
            </w:pPr>
          </w:p>
        </w:tc>
        <w:tc>
          <w:tcPr>
            <w:tcW w:w="2865" w:type="dxa"/>
            <w:shd w:val="clear" w:color="auto" w:fill="auto"/>
            <w:vAlign w:val="center"/>
          </w:tcPr>
          <w:p w14:paraId="5A2237FF" w14:textId="0F902295" w:rsidR="005B1CDA" w:rsidRDefault="00A247FC">
            <w:pPr>
              <w:spacing w:after="0" w:line="240" w:lineRule="auto"/>
              <w:rPr>
                <w:rFonts w:ascii="Calibri" w:eastAsia="Calibri" w:hAnsi="Calibri" w:cs="Calibri"/>
                <w:sz w:val="20"/>
                <w:szCs w:val="20"/>
              </w:rPr>
            </w:pPr>
            <w:r>
              <w:rPr>
                <w:rFonts w:ascii="Calibri" w:eastAsia="Calibri" w:hAnsi="Calibri" w:cs="Calibri"/>
                <w:sz w:val="20"/>
                <w:szCs w:val="20"/>
              </w:rPr>
              <w:t>Mraz</w:t>
            </w:r>
          </w:p>
        </w:tc>
        <w:tc>
          <w:tcPr>
            <w:tcW w:w="1788" w:type="dxa"/>
            <w:shd w:val="clear" w:color="auto" w:fill="FFFFFF"/>
            <w:vAlign w:val="center"/>
          </w:tcPr>
          <w:p w14:paraId="6DCB1DE8" w14:textId="77777777" w:rsidR="005B1CDA" w:rsidRDefault="005B1CDA">
            <w:pPr>
              <w:spacing w:after="0" w:line="240" w:lineRule="auto"/>
              <w:jc w:val="center"/>
              <w:rPr>
                <w:rFonts w:ascii="Calibri" w:eastAsia="Calibri" w:hAnsi="Calibri" w:cs="Calibri"/>
                <w:b/>
                <w:sz w:val="20"/>
                <w:szCs w:val="20"/>
              </w:rPr>
            </w:pPr>
          </w:p>
        </w:tc>
        <w:tc>
          <w:tcPr>
            <w:tcW w:w="990" w:type="dxa"/>
            <w:shd w:val="clear" w:color="auto" w:fill="FFFFFF"/>
            <w:vAlign w:val="center"/>
          </w:tcPr>
          <w:p w14:paraId="2447392E" w14:textId="6824A113" w:rsidR="005B1CDA" w:rsidRDefault="005B1CDA">
            <w:pPr>
              <w:spacing w:after="0" w:line="240" w:lineRule="auto"/>
              <w:jc w:val="center"/>
              <w:rPr>
                <w:rFonts w:ascii="Calibri" w:eastAsia="Calibri" w:hAnsi="Calibri" w:cs="Calibri"/>
                <w:b/>
                <w:sz w:val="20"/>
                <w:szCs w:val="20"/>
              </w:rPr>
            </w:pPr>
          </w:p>
        </w:tc>
        <w:tc>
          <w:tcPr>
            <w:tcW w:w="900" w:type="dxa"/>
            <w:shd w:val="clear" w:color="auto" w:fill="FFFFFF"/>
            <w:vAlign w:val="center"/>
          </w:tcPr>
          <w:p w14:paraId="5B6962C4" w14:textId="2896BB10" w:rsidR="005B1CDA" w:rsidRDefault="002B0343">
            <w:pPr>
              <w:spacing w:after="0" w:line="240" w:lineRule="auto"/>
              <w:jc w:val="center"/>
              <w:rPr>
                <w:rFonts w:ascii="Calibri" w:eastAsia="Calibri" w:hAnsi="Calibri" w:cs="Calibri"/>
                <w:b/>
                <w:sz w:val="20"/>
                <w:szCs w:val="20"/>
              </w:rPr>
            </w:pPr>
            <w:r>
              <w:rPr>
                <w:rFonts w:ascii="Calibri" w:eastAsia="Calibri" w:hAnsi="Calibri" w:cs="Calibri"/>
                <w:b/>
                <w:sz w:val="20"/>
                <w:szCs w:val="20"/>
              </w:rPr>
              <w:t>X</w:t>
            </w:r>
          </w:p>
        </w:tc>
        <w:tc>
          <w:tcPr>
            <w:tcW w:w="1795" w:type="dxa"/>
            <w:shd w:val="clear" w:color="auto" w:fill="FFFFFF"/>
            <w:vAlign w:val="center"/>
          </w:tcPr>
          <w:p w14:paraId="74FED6DC" w14:textId="77777777" w:rsidR="005B1CDA" w:rsidRDefault="005B1CDA">
            <w:pPr>
              <w:spacing w:after="0" w:line="240" w:lineRule="auto"/>
              <w:jc w:val="center"/>
              <w:rPr>
                <w:rFonts w:ascii="Calibri" w:eastAsia="Calibri" w:hAnsi="Calibri" w:cs="Calibri"/>
                <w:b/>
                <w:sz w:val="20"/>
                <w:szCs w:val="20"/>
              </w:rPr>
            </w:pPr>
          </w:p>
        </w:tc>
      </w:tr>
    </w:tbl>
    <w:p w14:paraId="1BE75548" w14:textId="77777777" w:rsidR="005B1CDA" w:rsidRDefault="005B1CDA">
      <w:pPr>
        <w:rPr>
          <w:lang w:eastAsia="zh-CN"/>
        </w:rPr>
      </w:pPr>
    </w:p>
    <w:p w14:paraId="5AE89321" w14:textId="77777777" w:rsidR="005B1CDA" w:rsidRDefault="005B1CDA">
      <w:pPr>
        <w:rPr>
          <w:lang w:eastAsia="zh-CN"/>
        </w:rPr>
      </w:pPr>
    </w:p>
    <w:p w14:paraId="411D651B" w14:textId="77777777" w:rsidR="005B1CDA" w:rsidRDefault="005B1CDA">
      <w:pPr>
        <w:rPr>
          <w:lang w:eastAsia="zh-CN"/>
        </w:rPr>
      </w:pPr>
    </w:p>
    <w:p w14:paraId="22E33959" w14:textId="77777777" w:rsidR="005B1CDA" w:rsidRDefault="005B1CDA">
      <w:pPr>
        <w:rPr>
          <w:lang w:eastAsia="zh-CN"/>
        </w:rPr>
      </w:pPr>
    </w:p>
    <w:p w14:paraId="7E8AB053" w14:textId="77777777" w:rsidR="005B1CDA" w:rsidRDefault="005B1CDA">
      <w:pPr>
        <w:rPr>
          <w:lang w:eastAsia="zh-CN"/>
        </w:rPr>
      </w:pPr>
    </w:p>
    <w:p w14:paraId="46512864" w14:textId="77777777" w:rsidR="005B1CDA" w:rsidRDefault="005B1CDA">
      <w:pPr>
        <w:rPr>
          <w:lang w:eastAsia="zh-CN"/>
        </w:rPr>
      </w:pPr>
    </w:p>
    <w:p w14:paraId="0C545EE5" w14:textId="77777777" w:rsidR="005B1CDA" w:rsidRDefault="005B1CDA">
      <w:pPr>
        <w:rPr>
          <w:lang w:eastAsia="zh-CN"/>
        </w:rPr>
      </w:pPr>
    </w:p>
    <w:p w14:paraId="0F0C5895" w14:textId="77777777" w:rsidR="005B1CDA" w:rsidRDefault="005B1CDA">
      <w:pPr>
        <w:rPr>
          <w:lang w:eastAsia="zh-CN"/>
        </w:rPr>
      </w:pPr>
    </w:p>
    <w:p w14:paraId="3F5A1170" w14:textId="77777777" w:rsidR="005B1CDA" w:rsidRDefault="005B1CDA">
      <w:pPr>
        <w:rPr>
          <w:lang w:eastAsia="zh-CN"/>
        </w:rPr>
      </w:pPr>
    </w:p>
    <w:p w14:paraId="46605DC6" w14:textId="77777777" w:rsidR="005B1CDA" w:rsidRDefault="005B1CDA">
      <w:pPr>
        <w:rPr>
          <w:lang w:eastAsia="zh-CN"/>
        </w:rPr>
      </w:pPr>
    </w:p>
    <w:p w14:paraId="14DA5427" w14:textId="77777777" w:rsidR="005B1CDA" w:rsidRDefault="005B1CDA">
      <w:pPr>
        <w:rPr>
          <w:lang w:eastAsia="zh-CN"/>
        </w:rPr>
      </w:pPr>
    </w:p>
    <w:p w14:paraId="1AAB838E" w14:textId="77777777" w:rsidR="00E94CAE" w:rsidRDefault="00E94CAE">
      <w:pPr>
        <w:rPr>
          <w:lang w:eastAsia="zh-CN"/>
        </w:rPr>
      </w:pPr>
    </w:p>
    <w:p w14:paraId="516E9170" w14:textId="77777777" w:rsidR="00E94CAE" w:rsidRDefault="00E94CAE">
      <w:pPr>
        <w:rPr>
          <w:lang w:eastAsia="zh-CN"/>
        </w:rPr>
      </w:pPr>
    </w:p>
    <w:p w14:paraId="1D9F3F42" w14:textId="77777777" w:rsidR="00E94CAE" w:rsidRDefault="00E94CAE">
      <w:pPr>
        <w:rPr>
          <w:lang w:eastAsia="zh-CN"/>
        </w:rPr>
      </w:pPr>
    </w:p>
    <w:p w14:paraId="216DE422" w14:textId="77777777" w:rsidR="00E94CAE" w:rsidRDefault="00E94CAE">
      <w:pPr>
        <w:rPr>
          <w:lang w:eastAsia="zh-CN"/>
        </w:rPr>
      </w:pPr>
    </w:p>
    <w:p w14:paraId="6DCE74C8" w14:textId="77777777" w:rsidR="005B1CDA" w:rsidRDefault="005B1CDA">
      <w:pPr>
        <w:rPr>
          <w:lang w:eastAsia="zh-CN"/>
        </w:rPr>
      </w:pPr>
    </w:p>
    <w:p w14:paraId="08544150" w14:textId="77777777" w:rsidR="005B1CDA" w:rsidRDefault="005B1CDA">
      <w:pPr>
        <w:rPr>
          <w:lang w:eastAsia="zh-CN"/>
        </w:rPr>
      </w:pPr>
    </w:p>
    <w:p w14:paraId="596EE38A" w14:textId="2EC043C0" w:rsidR="005B1CDA" w:rsidRDefault="00000000">
      <w:pPr>
        <w:pStyle w:val="Naslov1"/>
        <w:rPr>
          <w:lang w:eastAsia="zh-CN"/>
        </w:rPr>
      </w:pPr>
      <w:bookmarkStart w:id="1232" w:name="_Toc198881098"/>
      <w:r>
        <w:rPr>
          <w:lang w:eastAsia="zh-CN"/>
        </w:rPr>
        <w:lastRenderedPageBreak/>
        <w:t xml:space="preserve">KARTOGRAFSKI PRIKAZ PRIJETNJI I RIZIKA NA PODRUČJU </w:t>
      </w:r>
      <w:r w:rsidR="005A149C">
        <w:rPr>
          <w:lang w:eastAsia="zh-CN"/>
        </w:rPr>
        <w:t>GRADA ČAKOVCA</w:t>
      </w:r>
      <w:bookmarkEnd w:id="1232"/>
    </w:p>
    <w:p w14:paraId="7B56823C"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1233" w:name="_Toc182393574"/>
      <w:bookmarkStart w:id="1234" w:name="_Toc178162778"/>
      <w:bookmarkStart w:id="1235" w:name="_Toc185598477"/>
      <w:bookmarkStart w:id="1236" w:name="_Toc192155747"/>
      <w:bookmarkStart w:id="1237" w:name="_Toc194989113"/>
      <w:bookmarkStart w:id="1238" w:name="_Toc194989568"/>
      <w:bookmarkStart w:id="1239" w:name="_Toc195014450"/>
      <w:bookmarkStart w:id="1240" w:name="_Toc195015075"/>
      <w:bookmarkStart w:id="1241" w:name="_Toc195015401"/>
      <w:bookmarkStart w:id="1242" w:name="_Toc195015727"/>
      <w:bookmarkStart w:id="1243" w:name="_Toc195078693"/>
      <w:bookmarkStart w:id="1244" w:name="_Toc195088717"/>
      <w:bookmarkStart w:id="1245" w:name="_Toc195098458"/>
      <w:bookmarkStart w:id="1246" w:name="_Toc195182941"/>
      <w:bookmarkStart w:id="1247" w:name="_Toc196293212"/>
      <w:bookmarkStart w:id="1248" w:name="_Toc196293518"/>
      <w:bookmarkStart w:id="1249" w:name="_Toc196293943"/>
      <w:bookmarkStart w:id="1250" w:name="_Toc196294855"/>
      <w:bookmarkStart w:id="1251" w:name="_Toc196295160"/>
      <w:bookmarkStart w:id="1252" w:name="_Toc196295465"/>
      <w:bookmarkStart w:id="1253" w:name="_Toc196296074"/>
      <w:bookmarkStart w:id="1254" w:name="_Toc196296379"/>
      <w:bookmarkStart w:id="1255" w:name="_Toc196296684"/>
      <w:bookmarkStart w:id="1256" w:name="_Toc196296989"/>
      <w:bookmarkStart w:id="1257" w:name="_Toc196297468"/>
      <w:bookmarkStart w:id="1258" w:name="_Toc196298078"/>
      <w:bookmarkStart w:id="1259" w:name="_Toc196298385"/>
      <w:bookmarkStart w:id="1260" w:name="_Toc196298869"/>
      <w:bookmarkStart w:id="1261" w:name="_Toc196300538"/>
      <w:bookmarkStart w:id="1262" w:name="_Toc196302790"/>
      <w:bookmarkStart w:id="1263" w:name="_Toc196303237"/>
      <w:bookmarkStart w:id="1264" w:name="_Toc196303848"/>
      <w:bookmarkStart w:id="1265" w:name="_Toc196304200"/>
      <w:bookmarkStart w:id="1266" w:name="_Toc196305000"/>
      <w:bookmarkStart w:id="1267" w:name="_Toc196307519"/>
      <w:bookmarkStart w:id="1268" w:name="_Toc196310155"/>
      <w:bookmarkStart w:id="1269" w:name="_Toc196310766"/>
      <w:bookmarkStart w:id="1270" w:name="_Toc196311945"/>
      <w:bookmarkStart w:id="1271" w:name="_Toc196312146"/>
      <w:bookmarkStart w:id="1272" w:name="_Toc196468553"/>
      <w:bookmarkStart w:id="1273" w:name="_Toc196468859"/>
      <w:bookmarkStart w:id="1274" w:name="_Toc196468910"/>
      <w:bookmarkStart w:id="1275" w:name="_Toc196469521"/>
      <w:bookmarkStart w:id="1276" w:name="_Toc196469827"/>
      <w:bookmarkStart w:id="1277" w:name="_Toc196470438"/>
      <w:bookmarkStart w:id="1278" w:name="_Toc196806781"/>
      <w:bookmarkStart w:id="1279" w:name="_Toc198806333"/>
      <w:bookmarkStart w:id="1280" w:name="_Toc198879031"/>
      <w:bookmarkStart w:id="1281" w:name="_Toc198881099"/>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6A70150D" w14:textId="77777777" w:rsidR="005B1CDA" w:rsidRDefault="005B1CDA">
      <w:pPr>
        <w:pStyle w:val="Odlomakpopisa"/>
        <w:keepNext/>
        <w:keepLines/>
        <w:numPr>
          <w:ilvl w:val="0"/>
          <w:numId w:val="2"/>
        </w:numPr>
        <w:spacing w:before="40" w:after="0" w:line="259" w:lineRule="auto"/>
        <w:contextualSpacing w:val="0"/>
        <w:outlineLvl w:val="1"/>
        <w:rPr>
          <w:rFonts w:asciiTheme="majorHAnsi" w:eastAsiaTheme="majorEastAsia" w:hAnsiTheme="majorHAnsi" w:cstheme="majorBidi"/>
          <w:b/>
          <w:bCs/>
          <w:vanish/>
          <w:kern w:val="2"/>
          <w:sz w:val="26"/>
          <w:szCs w:val="26"/>
          <w:lang w:val="hr-HR" w:eastAsia="zh-CN"/>
          <w14:ligatures w14:val="standardContextual"/>
        </w:rPr>
      </w:pPr>
      <w:bookmarkStart w:id="1282" w:name="_Toc185598478"/>
      <w:bookmarkStart w:id="1283" w:name="_Toc182393575"/>
      <w:bookmarkStart w:id="1284" w:name="_Toc178162779"/>
      <w:bookmarkStart w:id="1285" w:name="_Toc192155748"/>
      <w:bookmarkStart w:id="1286" w:name="_Toc194989114"/>
      <w:bookmarkStart w:id="1287" w:name="_Toc194989569"/>
      <w:bookmarkStart w:id="1288" w:name="_Toc195014451"/>
      <w:bookmarkStart w:id="1289" w:name="_Toc195015076"/>
      <w:bookmarkStart w:id="1290" w:name="_Toc195015402"/>
      <w:bookmarkStart w:id="1291" w:name="_Toc195015728"/>
      <w:bookmarkStart w:id="1292" w:name="_Toc195078694"/>
      <w:bookmarkStart w:id="1293" w:name="_Toc195088718"/>
      <w:bookmarkStart w:id="1294" w:name="_Toc195098459"/>
      <w:bookmarkStart w:id="1295" w:name="_Toc195182942"/>
      <w:bookmarkStart w:id="1296" w:name="_Toc196293213"/>
      <w:bookmarkStart w:id="1297" w:name="_Toc196293519"/>
      <w:bookmarkStart w:id="1298" w:name="_Toc196293944"/>
      <w:bookmarkStart w:id="1299" w:name="_Toc196294856"/>
      <w:bookmarkStart w:id="1300" w:name="_Toc196295161"/>
      <w:bookmarkStart w:id="1301" w:name="_Toc196295466"/>
      <w:bookmarkStart w:id="1302" w:name="_Toc196296075"/>
      <w:bookmarkStart w:id="1303" w:name="_Toc196296380"/>
      <w:bookmarkStart w:id="1304" w:name="_Toc196296685"/>
      <w:bookmarkStart w:id="1305" w:name="_Toc196296990"/>
      <w:bookmarkStart w:id="1306" w:name="_Toc196297469"/>
      <w:bookmarkStart w:id="1307" w:name="_Toc196298079"/>
      <w:bookmarkStart w:id="1308" w:name="_Toc196298386"/>
      <w:bookmarkStart w:id="1309" w:name="_Toc196298870"/>
      <w:bookmarkStart w:id="1310" w:name="_Toc196300539"/>
      <w:bookmarkStart w:id="1311" w:name="_Toc196302791"/>
      <w:bookmarkStart w:id="1312" w:name="_Toc196303238"/>
      <w:bookmarkStart w:id="1313" w:name="_Toc196303849"/>
      <w:bookmarkStart w:id="1314" w:name="_Toc196304201"/>
      <w:bookmarkStart w:id="1315" w:name="_Toc196305001"/>
      <w:bookmarkStart w:id="1316" w:name="_Toc196307520"/>
      <w:bookmarkStart w:id="1317" w:name="_Toc196310156"/>
      <w:bookmarkStart w:id="1318" w:name="_Toc196310767"/>
      <w:bookmarkStart w:id="1319" w:name="_Toc196311946"/>
      <w:bookmarkStart w:id="1320" w:name="_Toc196312147"/>
      <w:bookmarkStart w:id="1321" w:name="_Toc196468554"/>
      <w:bookmarkStart w:id="1322" w:name="_Toc196468860"/>
      <w:bookmarkStart w:id="1323" w:name="_Toc196468911"/>
      <w:bookmarkStart w:id="1324" w:name="_Toc196469522"/>
      <w:bookmarkStart w:id="1325" w:name="_Toc196469828"/>
      <w:bookmarkStart w:id="1326" w:name="_Toc196470439"/>
      <w:bookmarkStart w:id="1327" w:name="_Toc196806782"/>
      <w:bookmarkStart w:id="1328" w:name="_Toc198806334"/>
      <w:bookmarkStart w:id="1329" w:name="_Toc198879032"/>
      <w:bookmarkStart w:id="1330" w:name="_Toc198881100"/>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14:paraId="05A9EEF4" w14:textId="4C6E2DFC" w:rsidR="00A05C2B" w:rsidRDefault="00A05C2B" w:rsidP="00623438">
      <w:pPr>
        <w:pStyle w:val="Naslov2"/>
        <w:numPr>
          <w:ilvl w:val="0"/>
          <w:numId w:val="0"/>
        </w:numPr>
        <w:ind w:left="284"/>
      </w:pPr>
      <w:bookmarkStart w:id="1331" w:name="_Toc198881101"/>
      <w:r>
        <w:t>10.1. KARTA PRIJETNJI  - POPLAVA</w:t>
      </w:r>
      <w:bookmarkEnd w:id="1331"/>
    </w:p>
    <w:p w14:paraId="155ADF4F" w14:textId="6340B086" w:rsidR="00A05C2B" w:rsidRPr="00A05C2B" w:rsidRDefault="00A05C2B" w:rsidP="00A05C2B">
      <w:pPr>
        <w:rPr>
          <w:lang w:eastAsia="zh-CN"/>
        </w:rPr>
      </w:pPr>
    </w:p>
    <w:p w14:paraId="01936BB0" w14:textId="77777777" w:rsidR="005B1CDA" w:rsidRDefault="00000000">
      <w:pPr>
        <w:shd w:val="clear" w:color="auto" w:fill="FFFFFF"/>
        <w:spacing w:after="0" w:line="276" w:lineRule="auto"/>
        <w:jc w:val="both"/>
        <w:rPr>
          <w:rFonts w:eastAsia="Times New Roman" w:cs="Calibri"/>
          <w:kern w:val="0"/>
          <w:sz w:val="24"/>
          <w:szCs w:val="24"/>
          <w:lang w:eastAsia="hr-HR"/>
          <w14:ligatures w14:val="none"/>
        </w:rPr>
      </w:pPr>
      <w:bookmarkStart w:id="1332" w:name="_Hlk165533811"/>
      <w:r>
        <w:rPr>
          <w:rFonts w:eastAsia="Times New Roman" w:cs="Calibri"/>
          <w:kern w:val="0"/>
          <w:sz w:val="24"/>
          <w:szCs w:val="24"/>
          <w:lang w:eastAsia="hr-HR"/>
          <w14:ligatures w14:val="none"/>
        </w:rPr>
        <w:t>Karte rizika od poplava prikazuju potencijalne štetne posljedice na područjima koja su prethodno određena kartama opasnosti od poplava za sljedeće poplavne scenarije:</w:t>
      </w:r>
    </w:p>
    <w:p w14:paraId="0F96FFAE" w14:textId="77777777" w:rsidR="005B1CDA" w:rsidRDefault="005B1CDA">
      <w:pPr>
        <w:shd w:val="clear" w:color="auto" w:fill="FFFFFF"/>
        <w:spacing w:after="0" w:line="276" w:lineRule="auto"/>
        <w:jc w:val="both"/>
        <w:rPr>
          <w:rFonts w:eastAsia="Times New Roman" w:cs="Calibri"/>
          <w:kern w:val="0"/>
          <w:sz w:val="24"/>
          <w:szCs w:val="24"/>
          <w:lang w:eastAsia="hr-HR"/>
          <w14:ligatures w14:val="none"/>
        </w:rPr>
      </w:pPr>
    </w:p>
    <w:p w14:paraId="2EDB674B" w14:textId="77777777" w:rsidR="005B1CDA" w:rsidRDefault="00000000">
      <w:pPr>
        <w:numPr>
          <w:ilvl w:val="0"/>
          <w:numId w:val="97"/>
        </w:numPr>
        <w:shd w:val="clear" w:color="auto" w:fill="FFFFFF"/>
        <w:spacing w:after="0" w:line="276" w:lineRule="auto"/>
        <w:jc w:val="both"/>
        <w:rPr>
          <w:rFonts w:eastAsia="Times New Roman" w:cs="Calibri"/>
          <w:kern w:val="0"/>
          <w:sz w:val="24"/>
          <w:szCs w:val="24"/>
          <w:lang w:eastAsia="hr-HR"/>
          <w14:ligatures w14:val="none"/>
        </w:rPr>
      </w:pPr>
      <w:r>
        <w:rPr>
          <w:rFonts w:eastAsia="Times New Roman" w:cs="Calibri"/>
          <w:kern w:val="0"/>
          <w:sz w:val="24"/>
          <w:szCs w:val="24"/>
          <w:lang w:eastAsia="hr-HR"/>
          <w14:ligatures w14:val="none"/>
        </w:rPr>
        <w:t>poplave velike vjerojatnosti pojavljivanja,</w:t>
      </w:r>
    </w:p>
    <w:p w14:paraId="32166640" w14:textId="77777777" w:rsidR="005B1CDA" w:rsidRDefault="00000000">
      <w:pPr>
        <w:numPr>
          <w:ilvl w:val="0"/>
          <w:numId w:val="97"/>
        </w:numPr>
        <w:shd w:val="clear" w:color="auto" w:fill="FFFFFF"/>
        <w:spacing w:after="0" w:line="276" w:lineRule="auto"/>
        <w:jc w:val="both"/>
        <w:rPr>
          <w:rFonts w:eastAsia="Times New Roman" w:cs="Calibri"/>
          <w:kern w:val="0"/>
          <w:sz w:val="24"/>
          <w:szCs w:val="24"/>
          <w:lang w:eastAsia="hr-HR"/>
          <w14:ligatures w14:val="none"/>
        </w:rPr>
      </w:pPr>
      <w:r>
        <w:rPr>
          <w:rFonts w:eastAsia="Times New Roman" w:cs="Calibri"/>
          <w:kern w:val="0"/>
          <w:sz w:val="24"/>
          <w:szCs w:val="24"/>
          <w:lang w:eastAsia="hr-HR"/>
          <w14:ligatures w14:val="none"/>
        </w:rPr>
        <w:t>poplave srednje vjerojatnosti pojavljivanje (povratno razdoblje 100 godina),</w:t>
      </w:r>
    </w:p>
    <w:p w14:paraId="205D77B6" w14:textId="77777777" w:rsidR="005B1CDA" w:rsidRDefault="00000000">
      <w:pPr>
        <w:numPr>
          <w:ilvl w:val="0"/>
          <w:numId w:val="97"/>
        </w:numPr>
        <w:shd w:val="clear" w:color="auto" w:fill="FFFFFF"/>
        <w:spacing w:after="0" w:line="276" w:lineRule="auto"/>
        <w:jc w:val="both"/>
        <w:rPr>
          <w:rFonts w:eastAsia="Times New Roman" w:cs="Calibri"/>
          <w:kern w:val="0"/>
          <w:sz w:val="24"/>
          <w:szCs w:val="24"/>
          <w:lang w:eastAsia="hr-HR"/>
          <w14:ligatures w14:val="none"/>
        </w:rPr>
      </w:pPr>
      <w:r>
        <w:rPr>
          <w:rFonts w:eastAsia="Times New Roman" w:cs="Calibri"/>
          <w:kern w:val="0"/>
          <w:sz w:val="24"/>
          <w:szCs w:val="24"/>
          <w:lang w:eastAsia="hr-HR"/>
          <w14:ligatures w14:val="none"/>
        </w:rPr>
        <w:t>poplave male vjerojatnosti pojavljivanja uključujući i poplave uslijed mogućih rušenja nasipa na velikim vodotocima te rušenja visokih brana - umjetne poplave).</w:t>
      </w:r>
    </w:p>
    <w:p w14:paraId="3CC643C4" w14:textId="77777777" w:rsidR="005B1CDA" w:rsidRDefault="005B1CDA">
      <w:pPr>
        <w:shd w:val="clear" w:color="auto" w:fill="FFFFFF"/>
        <w:spacing w:after="0" w:line="276" w:lineRule="auto"/>
        <w:ind w:left="720"/>
        <w:jc w:val="both"/>
        <w:rPr>
          <w:rFonts w:eastAsia="Times New Roman" w:cs="Calibri"/>
          <w:kern w:val="0"/>
          <w:sz w:val="24"/>
          <w:szCs w:val="24"/>
          <w:lang w:eastAsia="hr-HR"/>
          <w14:ligatures w14:val="none"/>
        </w:rPr>
      </w:pPr>
    </w:p>
    <w:p w14:paraId="1D2292B4" w14:textId="77777777" w:rsidR="005B1CDA" w:rsidRDefault="00000000">
      <w:pPr>
        <w:spacing w:after="200" w:line="276" w:lineRule="auto"/>
        <w:jc w:val="both"/>
        <w:rPr>
          <w:kern w:val="0"/>
          <w:sz w:val="24"/>
          <w14:ligatures w14:val="none"/>
        </w:rPr>
      </w:pPr>
      <w:r>
        <w:rPr>
          <w:kern w:val="0"/>
          <w:sz w:val="24"/>
          <w14:ligatures w14:val="none"/>
        </w:rPr>
        <w:t>Karte su izrađene u okviru Plana upravljanja rizicima od poplava sukladno odredbama članaka 124., 125. i 126. Zakona o vodama (Narodne novine, broj 66/19 ), i to za tri scenarija plavljenja određena Direktivom 2007/60/EZ Europskog parlamenta i Vijeća od 23. listopada 2007. o procjeni i upravljanju rizicima od poplava, i nisu prilagođene drugim namjenama. Treba voditi računa da na kartama nisu prikazani svi mogući scenariji plavljenja.</w:t>
      </w:r>
      <w:r>
        <w:rPr>
          <w:kern w:val="0"/>
          <w:sz w:val="20"/>
          <w:szCs w:val="20"/>
          <w14:ligatures w14:val="none"/>
        </w:rPr>
        <w:t xml:space="preserve"> </w:t>
      </w:r>
      <w:r>
        <w:rPr>
          <w:kern w:val="0"/>
          <w:sz w:val="24"/>
          <w14:ligatures w14:val="none"/>
        </w:rPr>
        <w:t>Podaci imaju točnost i prilagođeni su mjerilu 1:25.000</w:t>
      </w:r>
    </w:p>
    <w:p w14:paraId="5262D31D" w14:textId="3D07CF61" w:rsidR="005B1CDA" w:rsidRDefault="00000000">
      <w:pPr>
        <w:spacing w:after="200" w:line="276" w:lineRule="auto"/>
        <w:jc w:val="both"/>
        <w:rPr>
          <w:kern w:val="0"/>
          <w:sz w:val="24"/>
          <w14:ligatures w14:val="none"/>
        </w:rPr>
      </w:pPr>
      <w:r>
        <w:rPr>
          <w:kern w:val="0"/>
          <w:sz w:val="24"/>
          <w14:ligatures w14:val="none"/>
        </w:rPr>
        <w:t xml:space="preserve">Karte opasnosti od poplava </w:t>
      </w:r>
      <w:r w:rsidR="0099178E">
        <w:rPr>
          <w:kern w:val="0"/>
          <w:sz w:val="24"/>
          <w14:ligatures w14:val="none"/>
        </w:rPr>
        <w:t>Grada Čakovca</w:t>
      </w:r>
      <w:r>
        <w:rPr>
          <w:kern w:val="0"/>
          <w:sz w:val="24"/>
          <w14:ligatures w14:val="none"/>
        </w:rPr>
        <w:t>:</w:t>
      </w:r>
    </w:p>
    <w:p w14:paraId="3449E391" w14:textId="77777777" w:rsidR="005B1CDA" w:rsidRDefault="00000000">
      <w:pPr>
        <w:numPr>
          <w:ilvl w:val="0"/>
          <w:numId w:val="98"/>
        </w:numPr>
        <w:spacing w:after="200" w:line="276" w:lineRule="auto"/>
        <w:jc w:val="both"/>
        <w:rPr>
          <w:kern w:val="0"/>
          <w:sz w:val="24"/>
          <w14:ligatures w14:val="none"/>
        </w:rPr>
      </w:pPr>
      <w:r>
        <w:rPr>
          <w:kern w:val="0"/>
          <w:sz w:val="24"/>
          <w14:ligatures w14:val="none"/>
        </w:rPr>
        <w:t>Karta opasnosti od poplava - Obuhvat i dubine vode poplavnog scenarija velike vjerojatnosti za planski ciklus 2022.-2027.</w:t>
      </w:r>
    </w:p>
    <w:p w14:paraId="11ABF7F6" w14:textId="77777777" w:rsidR="005B1CDA" w:rsidRDefault="00000000">
      <w:pPr>
        <w:numPr>
          <w:ilvl w:val="0"/>
          <w:numId w:val="98"/>
        </w:numPr>
        <w:spacing w:after="200" w:line="276" w:lineRule="auto"/>
        <w:jc w:val="both"/>
        <w:rPr>
          <w:kern w:val="0"/>
          <w:sz w:val="24"/>
          <w14:ligatures w14:val="none"/>
        </w:rPr>
      </w:pPr>
      <w:r>
        <w:rPr>
          <w:kern w:val="0"/>
          <w:sz w:val="24"/>
          <w14:ligatures w14:val="none"/>
        </w:rPr>
        <w:t>Karta opasnosti od poplava – Obuhvat i dubine vode poplavnog scenarija srednje vjerojatnosti za planski ciklus 2022.-2027.</w:t>
      </w:r>
    </w:p>
    <w:p w14:paraId="0D545A62" w14:textId="77777777" w:rsidR="005B1CDA" w:rsidRDefault="00000000">
      <w:pPr>
        <w:numPr>
          <w:ilvl w:val="0"/>
          <w:numId w:val="98"/>
        </w:numPr>
        <w:spacing w:after="200" w:line="276" w:lineRule="auto"/>
        <w:jc w:val="both"/>
        <w:rPr>
          <w:kern w:val="0"/>
          <w:sz w:val="24"/>
          <w14:ligatures w14:val="none"/>
        </w:rPr>
      </w:pPr>
      <w:r>
        <w:rPr>
          <w:kern w:val="0"/>
          <w:sz w:val="24"/>
          <w14:ligatures w14:val="none"/>
        </w:rPr>
        <w:t xml:space="preserve">Karta opasnosti od poplava - Obuhvat i dubine vode poplavnog scenarija male vjerojatnosti za planski ciklus 2022.-2027. </w:t>
      </w:r>
    </w:p>
    <w:p w14:paraId="3905AD8F" w14:textId="77777777" w:rsidR="00A05C2B" w:rsidRDefault="00A05C2B" w:rsidP="00A05C2B">
      <w:pPr>
        <w:pStyle w:val="Naslov2"/>
        <w:numPr>
          <w:ilvl w:val="0"/>
          <w:numId w:val="0"/>
        </w:numPr>
        <w:ind w:left="284"/>
      </w:pPr>
      <w:bookmarkStart w:id="1333" w:name="_Toc198881102"/>
      <w:bookmarkEnd w:id="1332"/>
      <w:r>
        <w:t>10.2. KARTE INFRASTRUKTURE</w:t>
      </w:r>
      <w:bookmarkEnd w:id="1333"/>
    </w:p>
    <w:p w14:paraId="6DDA3660" w14:textId="29E00A76" w:rsidR="00A05C2B" w:rsidRPr="00A05C2B" w:rsidRDefault="00A05C2B" w:rsidP="00A05C2B">
      <w:pPr>
        <w:rPr>
          <w:lang w:eastAsia="zh-CN"/>
        </w:rPr>
      </w:pPr>
    </w:p>
    <w:p w14:paraId="40CD3D8A" w14:textId="6925AB7E" w:rsidR="00706E4B" w:rsidRPr="004A6A65" w:rsidRDefault="00706E4B">
      <w:pPr>
        <w:pStyle w:val="Odlomakpopisa"/>
        <w:numPr>
          <w:ilvl w:val="0"/>
          <w:numId w:val="65"/>
        </w:numPr>
        <w:rPr>
          <w:sz w:val="24"/>
          <w:szCs w:val="24"/>
          <w:lang w:eastAsia="zh-CN"/>
        </w:rPr>
      </w:pPr>
      <w:r w:rsidRPr="004A6A65">
        <w:rPr>
          <w:sz w:val="24"/>
          <w:szCs w:val="24"/>
          <w:lang w:eastAsia="zh-CN"/>
        </w:rPr>
        <w:t xml:space="preserve">Karta </w:t>
      </w:r>
      <w:r w:rsidR="004A6A65" w:rsidRPr="004A6A65">
        <w:rPr>
          <w:sz w:val="24"/>
          <w:szCs w:val="24"/>
          <w:lang w:eastAsia="zh-CN"/>
        </w:rPr>
        <w:t>odvodnje</w:t>
      </w:r>
    </w:p>
    <w:p w14:paraId="06987243" w14:textId="77777777" w:rsidR="005B1CDA" w:rsidRDefault="005B1CDA">
      <w:pPr>
        <w:rPr>
          <w:lang w:eastAsia="zh-CN"/>
        </w:rPr>
      </w:pPr>
    </w:p>
    <w:p w14:paraId="1A722D70" w14:textId="77777777" w:rsidR="005B1CDA" w:rsidRDefault="005B1CDA">
      <w:pPr>
        <w:rPr>
          <w:lang w:eastAsia="zh-CN"/>
        </w:rPr>
      </w:pPr>
    </w:p>
    <w:p w14:paraId="772F1C81" w14:textId="77777777" w:rsidR="005B1CDA" w:rsidRDefault="005B1CDA">
      <w:pPr>
        <w:rPr>
          <w:lang w:eastAsia="zh-CN"/>
        </w:rPr>
      </w:pPr>
    </w:p>
    <w:p w14:paraId="00F8A7A8" w14:textId="77777777" w:rsidR="005B1CDA" w:rsidRDefault="005B1CDA">
      <w:pPr>
        <w:rPr>
          <w:lang w:eastAsia="zh-CN"/>
        </w:rPr>
      </w:pPr>
    </w:p>
    <w:p w14:paraId="047E04DD" w14:textId="77777777" w:rsidR="005B1CDA" w:rsidRDefault="005B1CDA">
      <w:pPr>
        <w:rPr>
          <w:lang w:eastAsia="zh-CN"/>
        </w:rPr>
      </w:pPr>
    </w:p>
    <w:p w14:paraId="54C3751D" w14:textId="77777777" w:rsidR="005B1CDA" w:rsidRDefault="005B1CDA">
      <w:pPr>
        <w:rPr>
          <w:lang w:eastAsia="zh-CN"/>
        </w:rPr>
      </w:pPr>
    </w:p>
    <w:p w14:paraId="0630C5E6" w14:textId="438DD2D1" w:rsidR="00A05C2B" w:rsidRPr="00A05C2B" w:rsidRDefault="00A05C2B" w:rsidP="00A05C2B">
      <w:pPr>
        <w:pStyle w:val="Naslov2"/>
        <w:numPr>
          <w:ilvl w:val="0"/>
          <w:numId w:val="0"/>
        </w:numPr>
        <w:ind w:left="284"/>
      </w:pPr>
      <w:bookmarkStart w:id="1334" w:name="_Toc198881103"/>
      <w:r>
        <w:lastRenderedPageBreak/>
        <w:t>10.3. INDUSTRIJSKE NESREĆE</w:t>
      </w:r>
      <w:bookmarkEnd w:id="1334"/>
    </w:p>
    <w:p w14:paraId="42F05E7A" w14:textId="4F14C8EE" w:rsidR="005B1CDA" w:rsidRDefault="00000000">
      <w:pPr>
        <w:pStyle w:val="Odlomakpopisa11"/>
      </w:pPr>
      <w:r>
        <w:t xml:space="preserve">Karta prijetnji u slučaju nastanka nesreće na lokaciji INA d.d. MPM </w:t>
      </w:r>
      <w:r w:rsidR="00AA17A3">
        <w:t xml:space="preserve">Čakovec </w:t>
      </w:r>
      <w:r>
        <w:t>daje grafički prikaz zona ugroženosti za kasnu eksploziju najgoreg mogućeg slučaja. Mjesto zapaljenja je usmjereno prema najotvorenijem prostoru, bez prirodnih i gospodarskih barijera koje sprječavaju širenje (zgrade, prirodno uzvišenje terena, vegetacija, dr. Vjerojatno je da bi se oblak ugljikovodika širio linijom prometnica.</w:t>
      </w:r>
      <w:r>
        <w:rPr>
          <w:highlight w:val="yellow"/>
        </w:rPr>
        <w:t xml:space="preserve"> </w:t>
      </w:r>
    </w:p>
    <w:p w14:paraId="63918DB6" w14:textId="77777777" w:rsidR="005B1CDA" w:rsidRDefault="005B1CDA">
      <w:pPr>
        <w:rPr>
          <w:lang w:eastAsia="zh-CN"/>
        </w:rPr>
      </w:pPr>
    </w:p>
    <w:p w14:paraId="59E2FAA2" w14:textId="77777777" w:rsidR="005B1CDA" w:rsidRDefault="005B1CDA">
      <w:pPr>
        <w:rPr>
          <w:lang w:eastAsia="zh-CN"/>
        </w:rPr>
      </w:pPr>
    </w:p>
    <w:p w14:paraId="25BF06E4" w14:textId="77777777" w:rsidR="005B1CDA" w:rsidRDefault="005B1CDA">
      <w:pPr>
        <w:rPr>
          <w:lang w:eastAsia="zh-CN"/>
        </w:rPr>
      </w:pPr>
    </w:p>
    <w:p w14:paraId="14E4595B" w14:textId="77777777" w:rsidR="005B1CDA" w:rsidRDefault="005B1CDA">
      <w:pPr>
        <w:rPr>
          <w:lang w:eastAsia="zh-CN"/>
        </w:rPr>
      </w:pPr>
    </w:p>
    <w:p w14:paraId="4127B06C" w14:textId="77777777" w:rsidR="005B1CDA" w:rsidRDefault="005B1CDA">
      <w:pPr>
        <w:rPr>
          <w:lang w:eastAsia="zh-CN"/>
        </w:rPr>
      </w:pPr>
    </w:p>
    <w:p w14:paraId="0AEE09DA" w14:textId="77777777" w:rsidR="005B1CDA" w:rsidRDefault="005B1CDA">
      <w:pPr>
        <w:rPr>
          <w:lang w:eastAsia="zh-CN"/>
        </w:rPr>
      </w:pPr>
    </w:p>
    <w:p w14:paraId="3EC99309" w14:textId="77777777" w:rsidR="005B1CDA" w:rsidRDefault="005B1CDA">
      <w:pPr>
        <w:rPr>
          <w:lang w:eastAsia="zh-CN"/>
        </w:rPr>
      </w:pPr>
    </w:p>
    <w:p w14:paraId="56CD67E0" w14:textId="77777777" w:rsidR="005B1CDA" w:rsidRDefault="005B1CDA">
      <w:pPr>
        <w:rPr>
          <w:lang w:eastAsia="zh-CN"/>
        </w:rPr>
      </w:pPr>
    </w:p>
    <w:p w14:paraId="065DF40D" w14:textId="77777777" w:rsidR="005B1CDA" w:rsidRDefault="005B1CDA">
      <w:pPr>
        <w:rPr>
          <w:lang w:eastAsia="zh-CN"/>
        </w:rPr>
      </w:pPr>
    </w:p>
    <w:p w14:paraId="03556AD3" w14:textId="77777777" w:rsidR="005B1CDA" w:rsidRDefault="005B1CDA">
      <w:pPr>
        <w:rPr>
          <w:lang w:eastAsia="zh-CN"/>
        </w:rPr>
      </w:pPr>
    </w:p>
    <w:p w14:paraId="544A6966" w14:textId="77777777" w:rsidR="005B1CDA" w:rsidRDefault="005B1CDA">
      <w:pPr>
        <w:rPr>
          <w:lang w:eastAsia="zh-CN"/>
        </w:rPr>
      </w:pPr>
    </w:p>
    <w:p w14:paraId="18FFCFDD" w14:textId="77777777" w:rsidR="005B1CDA" w:rsidRDefault="005B1CDA">
      <w:pPr>
        <w:rPr>
          <w:lang w:eastAsia="zh-CN"/>
        </w:rPr>
      </w:pPr>
    </w:p>
    <w:p w14:paraId="35E33A1E" w14:textId="77777777" w:rsidR="005B1CDA" w:rsidRDefault="005B1CDA">
      <w:pPr>
        <w:rPr>
          <w:lang w:eastAsia="zh-CN"/>
        </w:rPr>
      </w:pPr>
    </w:p>
    <w:p w14:paraId="56EF524D" w14:textId="77777777" w:rsidR="005B1CDA" w:rsidRDefault="005B1CDA">
      <w:pPr>
        <w:rPr>
          <w:lang w:eastAsia="zh-CN"/>
        </w:rPr>
      </w:pPr>
    </w:p>
    <w:p w14:paraId="341C745A" w14:textId="77777777" w:rsidR="005B1CDA" w:rsidRDefault="005B1CDA">
      <w:pPr>
        <w:rPr>
          <w:lang w:eastAsia="zh-CN"/>
        </w:rPr>
      </w:pPr>
    </w:p>
    <w:p w14:paraId="538BB5C9" w14:textId="77777777" w:rsidR="005B1CDA" w:rsidRDefault="005B1CDA">
      <w:pPr>
        <w:rPr>
          <w:lang w:eastAsia="zh-CN"/>
        </w:rPr>
      </w:pPr>
    </w:p>
    <w:p w14:paraId="2644980E" w14:textId="77777777" w:rsidR="005B1CDA" w:rsidRDefault="005B1CDA">
      <w:pPr>
        <w:rPr>
          <w:lang w:eastAsia="zh-CN"/>
        </w:rPr>
      </w:pPr>
    </w:p>
    <w:p w14:paraId="3F7B1952" w14:textId="77777777" w:rsidR="005B1CDA" w:rsidRDefault="005B1CDA">
      <w:pPr>
        <w:rPr>
          <w:lang w:eastAsia="zh-CN"/>
        </w:rPr>
      </w:pPr>
    </w:p>
    <w:p w14:paraId="102C77CD" w14:textId="77777777" w:rsidR="005B1CDA" w:rsidRDefault="005B1CDA">
      <w:pPr>
        <w:rPr>
          <w:lang w:eastAsia="zh-CN"/>
        </w:rPr>
      </w:pPr>
    </w:p>
    <w:p w14:paraId="3A169B8A" w14:textId="77777777" w:rsidR="005B1CDA" w:rsidRDefault="005B1CDA">
      <w:pPr>
        <w:rPr>
          <w:lang w:eastAsia="zh-CN"/>
        </w:rPr>
      </w:pPr>
    </w:p>
    <w:p w14:paraId="5F48BAC5" w14:textId="77777777" w:rsidR="005B1CDA" w:rsidRDefault="005B1CDA">
      <w:pPr>
        <w:rPr>
          <w:lang w:eastAsia="zh-CN"/>
        </w:rPr>
      </w:pPr>
    </w:p>
    <w:p w14:paraId="0BB36CB2" w14:textId="77777777" w:rsidR="005B1CDA" w:rsidRDefault="005B1CDA">
      <w:pPr>
        <w:rPr>
          <w:lang w:eastAsia="zh-CN"/>
        </w:rPr>
      </w:pPr>
    </w:p>
    <w:p w14:paraId="42BA7C3B" w14:textId="77777777" w:rsidR="00285797" w:rsidRDefault="00285797">
      <w:pPr>
        <w:rPr>
          <w:lang w:eastAsia="zh-CN"/>
        </w:rPr>
      </w:pPr>
    </w:p>
    <w:p w14:paraId="5ED2E0FB" w14:textId="77777777" w:rsidR="005B1CDA" w:rsidRDefault="005B1CDA">
      <w:pPr>
        <w:rPr>
          <w:lang w:eastAsia="zh-CN"/>
        </w:rPr>
      </w:pPr>
    </w:p>
    <w:p w14:paraId="3ECABE29" w14:textId="7A83FD87" w:rsidR="005B1CDA" w:rsidRDefault="00000000">
      <w:pPr>
        <w:pStyle w:val="Naslov1"/>
        <w:jc w:val="both"/>
        <w:rPr>
          <w:lang w:eastAsia="zh-CN"/>
        </w:rPr>
      </w:pPr>
      <w:bookmarkStart w:id="1335" w:name="_Toc198881104"/>
      <w:r>
        <w:rPr>
          <w:lang w:eastAsia="zh-CN"/>
        </w:rPr>
        <w:lastRenderedPageBreak/>
        <w:t xml:space="preserve">POPIS SUDIONIKA IZRADE PROCJENE RIZIKA OD VELIKIH NESREĆA ZA GRAD </w:t>
      </w:r>
      <w:r w:rsidR="00AA17A3">
        <w:rPr>
          <w:lang w:eastAsia="zh-CN"/>
        </w:rPr>
        <w:t>ČAKOVEC</w:t>
      </w:r>
      <w:bookmarkEnd w:id="1335"/>
    </w:p>
    <w:tbl>
      <w:tblPr>
        <w:tblW w:w="9060" w:type="dxa"/>
        <w:tblCellMar>
          <w:left w:w="10" w:type="dxa"/>
          <w:right w:w="10" w:type="dxa"/>
        </w:tblCellMar>
        <w:tblLook w:val="04A0" w:firstRow="1" w:lastRow="0" w:firstColumn="1" w:lastColumn="0" w:noHBand="0" w:noVBand="1"/>
      </w:tblPr>
      <w:tblGrid>
        <w:gridCol w:w="9060"/>
      </w:tblGrid>
      <w:tr w:rsidR="005B1CDA" w14:paraId="04E4FA17"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61088" w14:textId="65EFB646"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AA17A3">
              <w:rPr>
                <w:b/>
                <w:bCs/>
                <w:kern w:val="0"/>
                <w:sz w:val="20"/>
                <w:szCs w:val="20"/>
                <w14:ligatures w14:val="none"/>
              </w:rPr>
              <w:t>Potres</w:t>
            </w:r>
          </w:p>
        </w:tc>
      </w:tr>
      <w:tr w:rsidR="005B1CDA" w14:paraId="40FC2B61"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F5AFF2C" w14:textId="1A249CC1" w:rsidR="005B1CDA" w:rsidRDefault="00000000">
            <w:pPr>
              <w:spacing w:after="0" w:line="276" w:lineRule="auto"/>
              <w:rPr>
                <w:kern w:val="0"/>
                <w:sz w:val="20"/>
                <w:szCs w:val="20"/>
                <w14:ligatures w14:val="none"/>
              </w:rPr>
            </w:pPr>
            <w:r>
              <w:rPr>
                <w:bCs/>
                <w:kern w:val="0"/>
                <w:sz w:val="20"/>
                <w14:ligatures w14:val="none"/>
              </w:rPr>
              <w:t>Koordinator: Načelni</w:t>
            </w:r>
            <w:r w:rsidR="00AA17A3">
              <w:rPr>
                <w:bCs/>
                <w:kern w:val="0"/>
                <w:sz w:val="20"/>
                <w14:ligatures w14:val="none"/>
              </w:rPr>
              <w:t>ca/zamjenik</w:t>
            </w:r>
            <w:r>
              <w:rPr>
                <w:bCs/>
                <w:kern w:val="0"/>
                <w:sz w:val="20"/>
                <w14:ligatures w14:val="none"/>
              </w:rPr>
              <w:t xml:space="preserve"> </w:t>
            </w:r>
            <w:r w:rsidR="00AA17A3">
              <w:rPr>
                <w:bCs/>
                <w:kern w:val="0"/>
                <w:sz w:val="20"/>
                <w14:ligatures w14:val="none"/>
              </w:rPr>
              <w:t>s</w:t>
            </w:r>
            <w:r>
              <w:rPr>
                <w:bCs/>
                <w:kern w:val="0"/>
                <w:sz w:val="20"/>
                <w14:ligatures w14:val="none"/>
              </w:rPr>
              <w:t xml:space="preserve">tožera civilne zaštite </w:t>
            </w:r>
            <w:r w:rsidR="00AA17A3">
              <w:rPr>
                <w:bCs/>
                <w:kern w:val="0"/>
                <w:sz w:val="20"/>
                <w14:ligatures w14:val="none"/>
              </w:rPr>
              <w:t>Grada Čakovca</w:t>
            </w:r>
          </w:p>
        </w:tc>
      </w:tr>
      <w:tr w:rsidR="005B1CDA" w14:paraId="48582EA2"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18ED66" w14:textId="4196B4FD" w:rsidR="00582843" w:rsidRPr="00582843" w:rsidRDefault="00000000">
            <w:pPr>
              <w:spacing w:after="0" w:line="276" w:lineRule="auto"/>
              <w:rPr>
                <w:bCs/>
                <w:kern w:val="0"/>
                <w:sz w:val="20"/>
                <w14:ligatures w14:val="none"/>
              </w:rPr>
            </w:pPr>
            <w:r>
              <w:rPr>
                <w:bCs/>
                <w:kern w:val="0"/>
                <w:sz w:val="20"/>
                <w14:ligatures w14:val="none"/>
              </w:rPr>
              <w:t xml:space="preserve">Nositelj: </w:t>
            </w:r>
            <w:r w:rsidR="00582843">
              <w:rPr>
                <w:bCs/>
                <w:kern w:val="0"/>
                <w:sz w:val="20"/>
                <w14:ligatures w14:val="none"/>
              </w:rPr>
              <w:t>Stručne službe Grada Čakovca</w:t>
            </w:r>
            <w:r w:rsidR="00E60888">
              <w:rPr>
                <w:bCs/>
                <w:kern w:val="0"/>
                <w:sz w:val="20"/>
                <w14:ligatures w14:val="none"/>
              </w:rPr>
              <w:t xml:space="preserve">, </w:t>
            </w:r>
            <w:r w:rsidR="00582843">
              <w:rPr>
                <w:bCs/>
                <w:kern w:val="0"/>
                <w:sz w:val="20"/>
                <w14:ligatures w14:val="none"/>
              </w:rPr>
              <w:t>Damir Šoltić</w:t>
            </w:r>
            <w:r w:rsidR="00E60888">
              <w:rPr>
                <w:bCs/>
                <w:kern w:val="0"/>
                <w:sz w:val="20"/>
                <w14:ligatures w14:val="none"/>
              </w:rPr>
              <w:t xml:space="preserve">, </w:t>
            </w:r>
            <w:r w:rsidR="00582843">
              <w:rPr>
                <w:bCs/>
                <w:kern w:val="0"/>
                <w:sz w:val="20"/>
                <w14:ligatures w14:val="none"/>
              </w:rPr>
              <w:t>Ninoslav Šipoš</w:t>
            </w:r>
          </w:p>
        </w:tc>
      </w:tr>
      <w:tr w:rsidR="005B1CDA" w14:paraId="317F6E07"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1C8C0" w14:textId="55CE7663" w:rsidR="005B1CDA" w:rsidRDefault="00000000">
            <w:pPr>
              <w:spacing w:after="0" w:line="276" w:lineRule="auto"/>
              <w:rPr>
                <w:kern w:val="0"/>
                <w:sz w:val="20"/>
                <w:szCs w:val="20"/>
                <w14:ligatures w14:val="none"/>
              </w:rPr>
            </w:pPr>
            <w:r>
              <w:rPr>
                <w:bCs/>
                <w:kern w:val="0"/>
                <w:sz w:val="20"/>
                <w14:ligatures w14:val="none"/>
              </w:rPr>
              <w:t xml:space="preserve">Izvršitelj: </w:t>
            </w:r>
            <w:r w:rsidR="00582843">
              <w:rPr>
                <w:bCs/>
                <w:kern w:val="0"/>
                <w:sz w:val="20"/>
                <w14:ligatures w14:val="none"/>
              </w:rPr>
              <w:t>HGSS, JVP, CRVENI KRIŽ, PUM</w:t>
            </w:r>
          </w:p>
        </w:tc>
      </w:tr>
    </w:tbl>
    <w:p w14:paraId="14DE6555"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0C820BA0"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BE376" w14:textId="68FE6A63"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582843">
              <w:rPr>
                <w:b/>
                <w:bCs/>
                <w:kern w:val="0"/>
                <w:sz w:val="20"/>
                <w:szCs w:val="20"/>
                <w14:ligatures w14:val="none"/>
              </w:rPr>
              <w:t>Poplave izazvane izlijevanjem kopnenih vodenih tijela</w:t>
            </w:r>
          </w:p>
        </w:tc>
      </w:tr>
      <w:tr w:rsidR="005B1CDA" w14:paraId="707B7757"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04A003" w14:textId="0AFA22BA" w:rsidR="005B1CDA" w:rsidRDefault="00000000">
            <w:pPr>
              <w:spacing w:after="0" w:line="276" w:lineRule="auto"/>
              <w:rPr>
                <w:kern w:val="0"/>
                <w:sz w:val="20"/>
                <w:szCs w:val="20"/>
                <w14:ligatures w14:val="none"/>
              </w:rPr>
            </w:pPr>
            <w:r>
              <w:rPr>
                <w:bCs/>
                <w:kern w:val="0"/>
                <w:sz w:val="20"/>
                <w14:ligatures w14:val="none"/>
              </w:rPr>
              <w:t>Koordinator: Načelni</w:t>
            </w:r>
            <w:r w:rsidR="00A440DD">
              <w:rPr>
                <w:bCs/>
                <w:kern w:val="0"/>
                <w:sz w:val="20"/>
                <w14:ligatures w14:val="none"/>
              </w:rPr>
              <w:t>ca/zamjenik</w:t>
            </w:r>
            <w:r>
              <w:rPr>
                <w:bCs/>
                <w:kern w:val="0"/>
                <w:sz w:val="20"/>
                <w14:ligatures w14:val="none"/>
              </w:rPr>
              <w:t xml:space="preserve"> </w:t>
            </w:r>
            <w:r w:rsidR="00A440DD">
              <w:rPr>
                <w:bCs/>
                <w:kern w:val="0"/>
                <w:sz w:val="20"/>
                <w14:ligatures w14:val="none"/>
              </w:rPr>
              <w:t>s</w:t>
            </w:r>
            <w:r>
              <w:rPr>
                <w:bCs/>
                <w:kern w:val="0"/>
                <w:sz w:val="20"/>
                <w14:ligatures w14:val="none"/>
              </w:rPr>
              <w:t xml:space="preserve">tožera civilne zaštite </w:t>
            </w:r>
            <w:r w:rsidR="00A440DD">
              <w:rPr>
                <w:bCs/>
                <w:kern w:val="0"/>
                <w:sz w:val="20"/>
                <w14:ligatures w14:val="none"/>
              </w:rPr>
              <w:t>Grada Čakovca</w:t>
            </w:r>
          </w:p>
        </w:tc>
      </w:tr>
      <w:tr w:rsidR="005B1CDA" w14:paraId="11FC085D"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B9E464E" w14:textId="74ED3E64" w:rsidR="00A440DD" w:rsidRPr="00E60888" w:rsidRDefault="00000000">
            <w:pPr>
              <w:spacing w:after="0" w:line="276" w:lineRule="auto"/>
              <w:rPr>
                <w:bCs/>
                <w:kern w:val="0"/>
                <w:sz w:val="20"/>
                <w14:ligatures w14:val="none"/>
              </w:rPr>
            </w:pPr>
            <w:r>
              <w:rPr>
                <w:bCs/>
                <w:kern w:val="0"/>
                <w:sz w:val="20"/>
                <w14:ligatures w14:val="none"/>
              </w:rPr>
              <w:t xml:space="preserve">Nositelj: </w:t>
            </w:r>
            <w:r w:rsidR="00A440DD">
              <w:rPr>
                <w:bCs/>
                <w:kern w:val="0"/>
                <w:sz w:val="20"/>
                <w14:ligatures w14:val="none"/>
              </w:rPr>
              <w:t>Međimurske vode</w:t>
            </w:r>
            <w:r w:rsidR="00E60888">
              <w:rPr>
                <w:bCs/>
                <w:kern w:val="0"/>
                <w:sz w:val="20"/>
                <w14:ligatures w14:val="none"/>
              </w:rPr>
              <w:t xml:space="preserve">, </w:t>
            </w:r>
            <w:r w:rsidR="00A440DD">
              <w:rPr>
                <w:kern w:val="0"/>
                <w:sz w:val="20"/>
                <w14:ligatures w14:val="none"/>
              </w:rPr>
              <w:t>Sunčana Glavina</w:t>
            </w:r>
          </w:p>
        </w:tc>
      </w:tr>
      <w:tr w:rsidR="005B1CDA" w14:paraId="10DFF998"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98C17" w14:textId="661821E6" w:rsidR="005B1CDA" w:rsidRDefault="00000000">
            <w:pPr>
              <w:spacing w:after="0" w:line="276" w:lineRule="auto"/>
              <w:rPr>
                <w:kern w:val="0"/>
                <w:sz w:val="20"/>
                <w:szCs w:val="20"/>
                <w14:ligatures w14:val="none"/>
              </w:rPr>
            </w:pPr>
            <w:r>
              <w:rPr>
                <w:bCs/>
                <w:kern w:val="0"/>
                <w:sz w:val="20"/>
                <w14:ligatures w14:val="none"/>
              </w:rPr>
              <w:t xml:space="preserve">Izvršitelj: </w:t>
            </w:r>
            <w:r w:rsidR="00A440DD">
              <w:rPr>
                <w:bCs/>
                <w:kern w:val="0"/>
                <w:sz w:val="20"/>
                <w14:ligatures w14:val="none"/>
              </w:rPr>
              <w:t>HGSS, JVP, CRVENI KRIŽ, PUM</w:t>
            </w:r>
          </w:p>
        </w:tc>
      </w:tr>
    </w:tbl>
    <w:p w14:paraId="3369B25A"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67A82962"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9D0B3" w14:textId="0450C7B1" w:rsidR="005B1CDA" w:rsidRDefault="00000000">
            <w:pPr>
              <w:spacing w:after="0" w:line="276" w:lineRule="auto"/>
              <w:rPr>
                <w:b/>
                <w:bCs/>
                <w:kern w:val="0"/>
                <w:sz w:val="20"/>
                <w:szCs w:val="20"/>
                <w14:ligatures w14:val="none"/>
              </w:rPr>
            </w:pPr>
            <w:r>
              <w:rPr>
                <w:b/>
                <w:bCs/>
                <w:kern w:val="0"/>
                <w:sz w:val="20"/>
                <w:szCs w:val="20"/>
                <w14:ligatures w14:val="none"/>
              </w:rPr>
              <w:t>RIZIK:</w:t>
            </w:r>
            <w:r w:rsidR="00A440DD">
              <w:rPr>
                <w:b/>
                <w:bCs/>
                <w:kern w:val="0"/>
                <w:sz w:val="20"/>
                <w:szCs w:val="20"/>
                <w14:ligatures w14:val="none"/>
              </w:rPr>
              <w:t xml:space="preserve"> Epidemije i pandemije</w:t>
            </w:r>
          </w:p>
        </w:tc>
      </w:tr>
      <w:tr w:rsidR="005B1CDA" w14:paraId="2DFAB19C"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4883F2" w14:textId="67EB782C" w:rsidR="005B1CDA" w:rsidRDefault="00000000">
            <w:pPr>
              <w:spacing w:after="0" w:line="276" w:lineRule="auto"/>
              <w:rPr>
                <w:kern w:val="0"/>
                <w:sz w:val="20"/>
                <w:szCs w:val="20"/>
                <w14:ligatures w14:val="none"/>
              </w:rPr>
            </w:pPr>
            <w:r>
              <w:rPr>
                <w:bCs/>
                <w:kern w:val="0"/>
                <w:sz w:val="20"/>
                <w14:ligatures w14:val="none"/>
              </w:rPr>
              <w:t>Koordinator: Načelni</w:t>
            </w:r>
            <w:r w:rsidR="00D46036">
              <w:rPr>
                <w:bCs/>
                <w:kern w:val="0"/>
                <w:sz w:val="20"/>
                <w14:ligatures w14:val="none"/>
              </w:rPr>
              <w:t>ca/zamjenik</w:t>
            </w:r>
            <w:r>
              <w:rPr>
                <w:bCs/>
                <w:kern w:val="0"/>
                <w:sz w:val="20"/>
                <w14:ligatures w14:val="none"/>
              </w:rPr>
              <w:t xml:space="preserve"> </w:t>
            </w:r>
            <w:r w:rsidR="00D46036">
              <w:rPr>
                <w:bCs/>
                <w:kern w:val="0"/>
                <w:sz w:val="20"/>
                <w14:ligatures w14:val="none"/>
              </w:rPr>
              <w:t>s</w:t>
            </w:r>
            <w:r>
              <w:rPr>
                <w:bCs/>
                <w:kern w:val="0"/>
                <w:sz w:val="20"/>
                <w14:ligatures w14:val="none"/>
              </w:rPr>
              <w:t xml:space="preserve">tožera civilne zaštite </w:t>
            </w:r>
            <w:r w:rsidR="00D46036">
              <w:rPr>
                <w:bCs/>
                <w:kern w:val="0"/>
                <w:sz w:val="20"/>
                <w14:ligatures w14:val="none"/>
              </w:rPr>
              <w:t>Grada Čakovca</w:t>
            </w:r>
          </w:p>
        </w:tc>
      </w:tr>
      <w:tr w:rsidR="005B1CDA" w14:paraId="10909601"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BF0CE7A" w14:textId="7FA14A9B" w:rsidR="00D46036" w:rsidRPr="00E60888" w:rsidRDefault="00000000">
            <w:pPr>
              <w:spacing w:after="0" w:line="276" w:lineRule="auto"/>
              <w:rPr>
                <w:bCs/>
                <w:kern w:val="0"/>
                <w:sz w:val="20"/>
                <w14:ligatures w14:val="none"/>
              </w:rPr>
            </w:pPr>
            <w:r>
              <w:rPr>
                <w:bCs/>
                <w:kern w:val="0"/>
                <w:sz w:val="20"/>
                <w14:ligatures w14:val="none"/>
              </w:rPr>
              <w:t xml:space="preserve">Nositelj: </w:t>
            </w:r>
            <w:r w:rsidR="00D46036">
              <w:rPr>
                <w:bCs/>
                <w:kern w:val="0"/>
                <w:sz w:val="20"/>
                <w14:ligatures w14:val="none"/>
              </w:rPr>
              <w:t>Dom zdravlja</w:t>
            </w:r>
            <w:r w:rsidR="00E60888">
              <w:rPr>
                <w:bCs/>
                <w:kern w:val="0"/>
                <w:sz w:val="20"/>
                <w14:ligatures w14:val="none"/>
              </w:rPr>
              <w:t xml:space="preserve">, </w:t>
            </w:r>
            <w:r w:rsidR="00D46036">
              <w:rPr>
                <w:kern w:val="0"/>
                <w:sz w:val="20"/>
                <w14:ligatures w14:val="none"/>
              </w:rPr>
              <w:t>Vlatka Peh,</w:t>
            </w:r>
          </w:p>
          <w:p w14:paraId="057C6739" w14:textId="6015DF09" w:rsidR="00D46036" w:rsidRPr="00E60888" w:rsidRDefault="00D46036">
            <w:pPr>
              <w:spacing w:after="0" w:line="276" w:lineRule="auto"/>
              <w:rPr>
                <w:kern w:val="0"/>
                <w:sz w:val="20"/>
                <w14:ligatures w14:val="none"/>
              </w:rPr>
            </w:pPr>
            <w:r>
              <w:rPr>
                <w:kern w:val="0"/>
                <w:sz w:val="20"/>
                <w14:ligatures w14:val="none"/>
              </w:rPr>
              <w:t>HZZJZ MŽ</w:t>
            </w:r>
            <w:r w:rsidR="00E60888">
              <w:rPr>
                <w:kern w:val="0"/>
                <w:sz w:val="20"/>
                <w14:ligatures w14:val="none"/>
              </w:rPr>
              <w:t xml:space="preserve">, </w:t>
            </w:r>
            <w:r>
              <w:rPr>
                <w:kern w:val="0"/>
                <w:sz w:val="20"/>
                <w14:ligatures w14:val="none"/>
              </w:rPr>
              <w:t>Marina Payer - Pal</w:t>
            </w:r>
          </w:p>
        </w:tc>
      </w:tr>
      <w:tr w:rsidR="005B1CDA" w14:paraId="02F831C5"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762DB" w14:textId="00884470" w:rsidR="005B1CDA" w:rsidRDefault="00000000">
            <w:pPr>
              <w:spacing w:after="0" w:line="276" w:lineRule="auto"/>
              <w:rPr>
                <w:kern w:val="0"/>
                <w:sz w:val="20"/>
                <w:szCs w:val="20"/>
                <w14:ligatures w14:val="none"/>
              </w:rPr>
            </w:pPr>
            <w:r>
              <w:rPr>
                <w:bCs/>
                <w:kern w:val="0"/>
                <w:sz w:val="20"/>
                <w14:ligatures w14:val="none"/>
              </w:rPr>
              <w:t xml:space="preserve">Izvršitelj: </w:t>
            </w:r>
            <w:r w:rsidR="00D46036">
              <w:rPr>
                <w:bCs/>
                <w:kern w:val="0"/>
                <w:sz w:val="20"/>
                <w14:ligatures w14:val="none"/>
              </w:rPr>
              <w:t xml:space="preserve">Dom zdravlja, HZZJZ MŽ, </w:t>
            </w:r>
            <w:r w:rsidR="00630D76">
              <w:rPr>
                <w:bCs/>
                <w:kern w:val="0"/>
                <w:sz w:val="20"/>
                <w14:ligatures w14:val="none"/>
              </w:rPr>
              <w:t>BIOINSTITUT</w:t>
            </w:r>
          </w:p>
        </w:tc>
      </w:tr>
    </w:tbl>
    <w:p w14:paraId="6D391EA7"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7359C3B2"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5BD3D" w14:textId="635B8092"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630D76">
              <w:rPr>
                <w:b/>
                <w:bCs/>
                <w:kern w:val="0"/>
                <w:sz w:val="20"/>
                <w:szCs w:val="20"/>
                <w14:ligatures w14:val="none"/>
              </w:rPr>
              <w:t>Ekstremne temperature</w:t>
            </w:r>
          </w:p>
        </w:tc>
      </w:tr>
      <w:tr w:rsidR="005B1CDA" w14:paraId="2BDC1813"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5B56B24" w14:textId="63CC24ED" w:rsidR="005B1CDA" w:rsidRDefault="00630D76">
            <w:pPr>
              <w:spacing w:after="0" w:line="276" w:lineRule="auto"/>
              <w:rPr>
                <w:kern w:val="0"/>
                <w:sz w:val="20"/>
                <w:szCs w:val="20"/>
                <w14:ligatures w14:val="none"/>
              </w:rPr>
            </w:pPr>
            <w:r>
              <w:rPr>
                <w:kern w:val="0"/>
                <w:sz w:val="20"/>
                <w:szCs w:val="20"/>
                <w14:ligatures w14:val="none"/>
              </w:rPr>
              <w:t>Koordinator: Načelnica/zamjenik stožera civilne zaštite Grada Čakovca</w:t>
            </w:r>
          </w:p>
        </w:tc>
      </w:tr>
      <w:tr w:rsidR="005B1CDA" w14:paraId="179F45EB"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5945C22" w14:textId="272A9CF9" w:rsidR="00717946" w:rsidRDefault="00630D76">
            <w:pPr>
              <w:spacing w:after="0" w:line="276" w:lineRule="auto"/>
              <w:rPr>
                <w:kern w:val="0"/>
                <w:sz w:val="20"/>
                <w:szCs w:val="20"/>
                <w14:ligatures w14:val="none"/>
              </w:rPr>
            </w:pPr>
            <w:r>
              <w:rPr>
                <w:kern w:val="0"/>
                <w:sz w:val="20"/>
                <w:szCs w:val="20"/>
                <w14:ligatures w14:val="none"/>
              </w:rPr>
              <w:t xml:space="preserve">Nositelj: </w:t>
            </w:r>
            <w:r w:rsidR="00717946">
              <w:rPr>
                <w:kern w:val="0"/>
                <w:sz w:val="20"/>
                <w:szCs w:val="20"/>
                <w14:ligatures w14:val="none"/>
              </w:rPr>
              <w:t>Crveni križ</w:t>
            </w:r>
            <w:r w:rsidR="000C0EB5">
              <w:rPr>
                <w:kern w:val="0"/>
                <w:sz w:val="20"/>
                <w:szCs w:val="20"/>
                <w14:ligatures w14:val="none"/>
              </w:rPr>
              <w:t xml:space="preserve">, </w:t>
            </w:r>
            <w:r w:rsidR="00717946">
              <w:rPr>
                <w:kern w:val="0"/>
                <w:sz w:val="20"/>
                <w:szCs w:val="20"/>
                <w14:ligatures w14:val="none"/>
              </w:rPr>
              <w:t>Kristian Valkaj</w:t>
            </w:r>
          </w:p>
        </w:tc>
      </w:tr>
      <w:tr w:rsidR="005B1CDA" w14:paraId="34F0A9C6"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F960" w14:textId="7B8165E3" w:rsidR="00717946" w:rsidRPr="000C0EB5" w:rsidRDefault="00000000">
            <w:pPr>
              <w:spacing w:after="0" w:line="276" w:lineRule="auto"/>
              <w:rPr>
                <w:bCs/>
                <w:kern w:val="0"/>
                <w:sz w:val="20"/>
                <w14:ligatures w14:val="none"/>
              </w:rPr>
            </w:pPr>
            <w:r>
              <w:rPr>
                <w:bCs/>
                <w:kern w:val="0"/>
                <w:sz w:val="20"/>
                <w14:ligatures w14:val="none"/>
              </w:rPr>
              <w:t xml:space="preserve">Izvršitelj: </w:t>
            </w:r>
            <w:r w:rsidR="00717946">
              <w:rPr>
                <w:bCs/>
                <w:kern w:val="0"/>
                <w:sz w:val="20"/>
                <w14:ligatures w14:val="none"/>
              </w:rPr>
              <w:t>BIOINSTITUT</w:t>
            </w:r>
            <w:r w:rsidR="000C0EB5">
              <w:rPr>
                <w:bCs/>
                <w:kern w:val="0"/>
                <w:sz w:val="20"/>
                <w14:ligatures w14:val="none"/>
              </w:rPr>
              <w:t xml:space="preserve">, </w:t>
            </w:r>
            <w:r w:rsidR="00717946">
              <w:rPr>
                <w:bCs/>
                <w:kern w:val="0"/>
                <w:sz w:val="20"/>
                <w14:ligatures w14:val="none"/>
              </w:rPr>
              <w:t>CRVENI KRIŽ</w:t>
            </w:r>
          </w:p>
        </w:tc>
      </w:tr>
    </w:tbl>
    <w:p w14:paraId="2CE1B9E8"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43FEE0BB"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87FD" w14:textId="66290F64"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717946">
              <w:rPr>
                <w:b/>
                <w:bCs/>
                <w:kern w:val="0"/>
                <w:sz w:val="20"/>
                <w:szCs w:val="20"/>
                <w14:ligatures w14:val="none"/>
              </w:rPr>
              <w:t>Poplave izazvane pu</w:t>
            </w:r>
            <w:r w:rsidR="007862AF">
              <w:rPr>
                <w:b/>
                <w:bCs/>
                <w:kern w:val="0"/>
                <w:sz w:val="20"/>
                <w:szCs w:val="20"/>
                <w14:ligatures w14:val="none"/>
              </w:rPr>
              <w:t>c</w:t>
            </w:r>
            <w:r w:rsidR="00717946">
              <w:rPr>
                <w:b/>
                <w:bCs/>
                <w:kern w:val="0"/>
                <w:sz w:val="20"/>
                <w:szCs w:val="20"/>
                <w14:ligatures w14:val="none"/>
              </w:rPr>
              <w:t>anjem brane</w:t>
            </w:r>
          </w:p>
        </w:tc>
      </w:tr>
      <w:tr w:rsidR="005B1CDA" w14:paraId="3ACBE762"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004E63" w14:textId="1A0DD27E" w:rsidR="005B1CDA" w:rsidRDefault="00000000">
            <w:pPr>
              <w:spacing w:after="0" w:line="276" w:lineRule="auto"/>
              <w:rPr>
                <w:kern w:val="0"/>
                <w:sz w:val="20"/>
                <w:szCs w:val="20"/>
                <w14:ligatures w14:val="none"/>
              </w:rPr>
            </w:pPr>
            <w:r>
              <w:rPr>
                <w:bCs/>
                <w:kern w:val="0"/>
                <w:sz w:val="20"/>
                <w14:ligatures w14:val="none"/>
              </w:rPr>
              <w:t>Koordinator: Načelni</w:t>
            </w:r>
            <w:r w:rsidR="007862AF">
              <w:rPr>
                <w:bCs/>
                <w:kern w:val="0"/>
                <w:sz w:val="20"/>
                <w14:ligatures w14:val="none"/>
              </w:rPr>
              <w:t>ca/zamjenik</w:t>
            </w:r>
            <w:r>
              <w:rPr>
                <w:bCs/>
                <w:kern w:val="0"/>
                <w:sz w:val="20"/>
                <w14:ligatures w14:val="none"/>
              </w:rPr>
              <w:t xml:space="preserve"> </w:t>
            </w:r>
            <w:r w:rsidR="007862AF">
              <w:rPr>
                <w:bCs/>
                <w:kern w:val="0"/>
                <w:sz w:val="20"/>
                <w14:ligatures w14:val="none"/>
              </w:rPr>
              <w:t>s</w:t>
            </w:r>
            <w:r>
              <w:rPr>
                <w:bCs/>
                <w:kern w:val="0"/>
                <w:sz w:val="20"/>
                <w14:ligatures w14:val="none"/>
              </w:rPr>
              <w:t xml:space="preserve">tožera civilne zaštite </w:t>
            </w:r>
            <w:r w:rsidR="007862AF">
              <w:rPr>
                <w:bCs/>
                <w:kern w:val="0"/>
                <w:sz w:val="20"/>
                <w14:ligatures w14:val="none"/>
              </w:rPr>
              <w:t>Grada Čakovca</w:t>
            </w:r>
          </w:p>
        </w:tc>
      </w:tr>
      <w:tr w:rsidR="005B1CDA" w14:paraId="17544202"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60BBAB4" w14:textId="4A0DEBA1" w:rsidR="00BA69FB" w:rsidRPr="000C0EB5" w:rsidRDefault="00000000">
            <w:pPr>
              <w:spacing w:after="0" w:line="276" w:lineRule="auto"/>
              <w:rPr>
                <w:bCs/>
                <w:kern w:val="0"/>
                <w:sz w:val="20"/>
                <w14:ligatures w14:val="none"/>
              </w:rPr>
            </w:pPr>
            <w:r>
              <w:rPr>
                <w:bCs/>
                <w:kern w:val="0"/>
                <w:sz w:val="20"/>
                <w14:ligatures w14:val="none"/>
              </w:rPr>
              <w:t xml:space="preserve">Nositelj: </w:t>
            </w:r>
            <w:r w:rsidR="00BA69FB">
              <w:rPr>
                <w:bCs/>
                <w:kern w:val="0"/>
                <w:sz w:val="20"/>
                <w14:ligatures w14:val="none"/>
              </w:rPr>
              <w:t>Hrvatske vode</w:t>
            </w:r>
            <w:r w:rsidR="000C0EB5">
              <w:rPr>
                <w:bCs/>
                <w:kern w:val="0"/>
                <w:sz w:val="20"/>
                <w14:ligatures w14:val="none"/>
              </w:rPr>
              <w:t xml:space="preserve">, </w:t>
            </w:r>
            <w:r w:rsidR="00BA69FB">
              <w:rPr>
                <w:kern w:val="0"/>
                <w:sz w:val="20"/>
                <w14:ligatures w14:val="none"/>
              </w:rPr>
              <w:t>Ivica Mustač</w:t>
            </w:r>
          </w:p>
          <w:p w14:paraId="3B787604" w14:textId="7BD616BE" w:rsidR="00BA69FB" w:rsidRPr="000C0EB5" w:rsidRDefault="00BA69FB">
            <w:pPr>
              <w:spacing w:after="0" w:line="276" w:lineRule="auto"/>
              <w:rPr>
                <w:kern w:val="0"/>
                <w:sz w:val="20"/>
                <w14:ligatures w14:val="none"/>
              </w:rPr>
            </w:pPr>
            <w:r>
              <w:rPr>
                <w:kern w:val="0"/>
                <w:sz w:val="20"/>
                <w14:ligatures w14:val="none"/>
              </w:rPr>
              <w:t>Međimurske vode</w:t>
            </w:r>
            <w:r w:rsidR="000C0EB5">
              <w:rPr>
                <w:kern w:val="0"/>
                <w:sz w:val="20"/>
                <w14:ligatures w14:val="none"/>
              </w:rPr>
              <w:t xml:space="preserve">, </w:t>
            </w:r>
            <w:r>
              <w:rPr>
                <w:kern w:val="0"/>
                <w:sz w:val="20"/>
                <w14:ligatures w14:val="none"/>
              </w:rPr>
              <w:t>Sunčana Glavina</w:t>
            </w:r>
          </w:p>
        </w:tc>
      </w:tr>
      <w:tr w:rsidR="005B1CDA" w14:paraId="24E55E11"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164E" w14:textId="5096AAE4" w:rsidR="005B1CDA" w:rsidRDefault="00000000">
            <w:pPr>
              <w:spacing w:after="0" w:line="276" w:lineRule="auto"/>
              <w:rPr>
                <w:kern w:val="0"/>
                <w:sz w:val="20"/>
                <w:szCs w:val="20"/>
                <w14:ligatures w14:val="none"/>
              </w:rPr>
            </w:pPr>
            <w:r>
              <w:rPr>
                <w:bCs/>
                <w:kern w:val="0"/>
                <w:sz w:val="20"/>
                <w14:ligatures w14:val="none"/>
              </w:rPr>
              <w:t xml:space="preserve">Izvršitelj: </w:t>
            </w:r>
            <w:r w:rsidR="00BA69FB">
              <w:rPr>
                <w:bCs/>
                <w:kern w:val="0"/>
                <w:sz w:val="20"/>
                <w14:ligatures w14:val="none"/>
              </w:rPr>
              <w:t>HGSS, JVP, CRVENI KRIŽ, PUM</w:t>
            </w:r>
          </w:p>
        </w:tc>
      </w:tr>
    </w:tbl>
    <w:p w14:paraId="30A8EE2A"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49D57ED6"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C368D" w14:textId="336DFD43"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BA69FB">
              <w:rPr>
                <w:b/>
                <w:bCs/>
                <w:kern w:val="0"/>
                <w:sz w:val="20"/>
                <w:szCs w:val="20"/>
                <w14:ligatures w14:val="none"/>
              </w:rPr>
              <w:t>Nesreće na odlagalištima otpada</w:t>
            </w:r>
          </w:p>
        </w:tc>
      </w:tr>
      <w:tr w:rsidR="005B1CDA" w14:paraId="3F35C4B4"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6FB9C0" w14:textId="52E25267" w:rsidR="005B1CDA" w:rsidRDefault="00000000">
            <w:pPr>
              <w:spacing w:after="0" w:line="276" w:lineRule="auto"/>
              <w:rPr>
                <w:kern w:val="0"/>
                <w:sz w:val="20"/>
                <w:szCs w:val="20"/>
                <w14:ligatures w14:val="none"/>
              </w:rPr>
            </w:pPr>
            <w:r>
              <w:rPr>
                <w:bCs/>
                <w:kern w:val="0"/>
                <w:sz w:val="20"/>
                <w14:ligatures w14:val="none"/>
              </w:rPr>
              <w:t>Koordinator: Načelni</w:t>
            </w:r>
            <w:r w:rsidR="00BA69FB">
              <w:rPr>
                <w:bCs/>
                <w:kern w:val="0"/>
                <w:sz w:val="20"/>
                <w14:ligatures w14:val="none"/>
              </w:rPr>
              <w:t>ca/zamjenik</w:t>
            </w:r>
            <w:r>
              <w:rPr>
                <w:bCs/>
                <w:kern w:val="0"/>
                <w:sz w:val="20"/>
                <w14:ligatures w14:val="none"/>
              </w:rPr>
              <w:t xml:space="preserve"> </w:t>
            </w:r>
            <w:r w:rsidR="004B46DE">
              <w:rPr>
                <w:bCs/>
                <w:kern w:val="0"/>
                <w:sz w:val="20"/>
                <w14:ligatures w14:val="none"/>
              </w:rPr>
              <w:t>s</w:t>
            </w:r>
            <w:r>
              <w:rPr>
                <w:bCs/>
                <w:kern w:val="0"/>
                <w:sz w:val="20"/>
                <w14:ligatures w14:val="none"/>
              </w:rPr>
              <w:t xml:space="preserve">tožera civilne zaštite </w:t>
            </w:r>
            <w:r w:rsidR="004B46DE">
              <w:rPr>
                <w:bCs/>
                <w:kern w:val="0"/>
                <w:sz w:val="20"/>
                <w14:ligatures w14:val="none"/>
              </w:rPr>
              <w:t>Grada Čakovca</w:t>
            </w:r>
          </w:p>
        </w:tc>
      </w:tr>
      <w:tr w:rsidR="005B1CDA" w14:paraId="7265419C"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CC811F3" w14:textId="06DA74DB" w:rsidR="000E2485" w:rsidRPr="000C0EB5" w:rsidRDefault="00000000">
            <w:pPr>
              <w:spacing w:after="0" w:line="276" w:lineRule="auto"/>
              <w:rPr>
                <w:bCs/>
                <w:kern w:val="0"/>
                <w:sz w:val="20"/>
                <w14:ligatures w14:val="none"/>
              </w:rPr>
            </w:pPr>
            <w:r>
              <w:rPr>
                <w:bCs/>
                <w:kern w:val="0"/>
                <w:sz w:val="20"/>
                <w14:ligatures w14:val="none"/>
              </w:rPr>
              <w:t xml:space="preserve">Nositelj: </w:t>
            </w:r>
            <w:r w:rsidR="000E2485">
              <w:rPr>
                <w:bCs/>
                <w:kern w:val="0"/>
                <w:sz w:val="20"/>
                <w14:ligatures w14:val="none"/>
              </w:rPr>
              <w:t>GKP Čakom</w:t>
            </w:r>
            <w:r w:rsidR="000C0EB5">
              <w:rPr>
                <w:bCs/>
                <w:kern w:val="0"/>
                <w:sz w:val="20"/>
                <w14:ligatures w14:val="none"/>
              </w:rPr>
              <w:t xml:space="preserve">, </w:t>
            </w:r>
            <w:r w:rsidR="000E2485">
              <w:rPr>
                <w:kern w:val="0"/>
                <w:sz w:val="20"/>
                <w14:ligatures w14:val="none"/>
              </w:rPr>
              <w:t>Miroslav Novak</w:t>
            </w:r>
          </w:p>
        </w:tc>
      </w:tr>
      <w:tr w:rsidR="005B1CDA" w14:paraId="6CFD44BF"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EF90" w14:textId="34F31C79" w:rsidR="005B1CDA" w:rsidRDefault="00000000">
            <w:pPr>
              <w:spacing w:after="0" w:line="276" w:lineRule="auto"/>
              <w:rPr>
                <w:kern w:val="0"/>
                <w:sz w:val="20"/>
                <w:szCs w:val="20"/>
                <w14:ligatures w14:val="none"/>
              </w:rPr>
            </w:pPr>
            <w:r>
              <w:rPr>
                <w:bCs/>
                <w:kern w:val="0"/>
                <w:sz w:val="20"/>
                <w14:ligatures w14:val="none"/>
              </w:rPr>
              <w:t xml:space="preserve">Izvršitelj: </w:t>
            </w:r>
            <w:r w:rsidR="004B46DE">
              <w:rPr>
                <w:bCs/>
                <w:kern w:val="0"/>
                <w:sz w:val="20"/>
                <w14:ligatures w14:val="none"/>
              </w:rPr>
              <w:t>HGSS, JVP, CRVENI KRIŽ, PUM, GKP ČAKOM</w:t>
            </w:r>
          </w:p>
        </w:tc>
      </w:tr>
    </w:tbl>
    <w:p w14:paraId="27270735"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6CD4F1F5"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D146B" w14:textId="710772AA"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0E2485">
              <w:rPr>
                <w:b/>
                <w:bCs/>
                <w:kern w:val="0"/>
                <w:sz w:val="20"/>
                <w:szCs w:val="20"/>
                <w14:ligatures w14:val="none"/>
              </w:rPr>
              <w:t>Industrijske nesreće</w:t>
            </w:r>
          </w:p>
        </w:tc>
      </w:tr>
      <w:tr w:rsidR="005B1CDA" w14:paraId="54EB1CE5"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05340D6" w14:textId="16DF3B64" w:rsidR="005B1CDA" w:rsidRDefault="00000000">
            <w:pPr>
              <w:spacing w:after="0" w:line="276" w:lineRule="auto"/>
              <w:rPr>
                <w:kern w:val="0"/>
                <w:sz w:val="20"/>
                <w:szCs w:val="20"/>
                <w14:ligatures w14:val="none"/>
              </w:rPr>
            </w:pPr>
            <w:r>
              <w:rPr>
                <w:bCs/>
                <w:kern w:val="0"/>
                <w:sz w:val="20"/>
                <w14:ligatures w14:val="none"/>
              </w:rPr>
              <w:t>Koordinator: Načelni</w:t>
            </w:r>
            <w:r w:rsidR="000E2485">
              <w:rPr>
                <w:bCs/>
                <w:kern w:val="0"/>
                <w:sz w:val="20"/>
                <w14:ligatures w14:val="none"/>
              </w:rPr>
              <w:t>ca/zamjenik</w:t>
            </w:r>
            <w:r>
              <w:rPr>
                <w:bCs/>
                <w:kern w:val="0"/>
                <w:sz w:val="20"/>
                <w14:ligatures w14:val="none"/>
              </w:rPr>
              <w:t xml:space="preserve"> </w:t>
            </w:r>
            <w:r w:rsidR="000E2485">
              <w:rPr>
                <w:bCs/>
                <w:kern w:val="0"/>
                <w:sz w:val="20"/>
                <w14:ligatures w14:val="none"/>
              </w:rPr>
              <w:t>s</w:t>
            </w:r>
            <w:r>
              <w:rPr>
                <w:bCs/>
                <w:kern w:val="0"/>
                <w:sz w:val="20"/>
                <w14:ligatures w14:val="none"/>
              </w:rPr>
              <w:t xml:space="preserve">tožera civilne zaštite </w:t>
            </w:r>
            <w:r w:rsidR="000E2485">
              <w:rPr>
                <w:bCs/>
                <w:kern w:val="0"/>
                <w:sz w:val="20"/>
                <w14:ligatures w14:val="none"/>
              </w:rPr>
              <w:t>Grada Čakovca</w:t>
            </w:r>
          </w:p>
        </w:tc>
      </w:tr>
      <w:tr w:rsidR="005B1CDA" w14:paraId="20E8B34B"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AC05E26" w14:textId="069BDD36" w:rsidR="000E2485" w:rsidRPr="009149A9" w:rsidRDefault="00000000">
            <w:pPr>
              <w:spacing w:after="0" w:line="276" w:lineRule="auto"/>
              <w:rPr>
                <w:bCs/>
                <w:kern w:val="0"/>
                <w:sz w:val="20"/>
                <w14:ligatures w14:val="none"/>
              </w:rPr>
            </w:pPr>
            <w:r>
              <w:rPr>
                <w:bCs/>
                <w:kern w:val="0"/>
                <w:sz w:val="20"/>
                <w14:ligatures w14:val="none"/>
              </w:rPr>
              <w:t xml:space="preserve">Nositelj: </w:t>
            </w:r>
            <w:r w:rsidR="000E2485">
              <w:rPr>
                <w:bCs/>
                <w:kern w:val="0"/>
                <w:sz w:val="20"/>
                <w14:ligatures w14:val="none"/>
              </w:rPr>
              <w:t>Međimurje plin</w:t>
            </w:r>
            <w:r w:rsidR="009149A9">
              <w:rPr>
                <w:bCs/>
                <w:kern w:val="0"/>
                <w:sz w:val="20"/>
                <w14:ligatures w14:val="none"/>
              </w:rPr>
              <w:t xml:space="preserve">, </w:t>
            </w:r>
            <w:r w:rsidR="000E2485">
              <w:rPr>
                <w:kern w:val="0"/>
                <w:sz w:val="20"/>
                <w14:ligatures w14:val="none"/>
              </w:rPr>
              <w:t xml:space="preserve">Zoran </w:t>
            </w:r>
            <w:r w:rsidR="00C05292">
              <w:rPr>
                <w:kern w:val="0"/>
                <w:sz w:val="20"/>
                <w14:ligatures w14:val="none"/>
              </w:rPr>
              <w:t>Korpar</w:t>
            </w:r>
          </w:p>
        </w:tc>
      </w:tr>
      <w:tr w:rsidR="005B1CDA" w14:paraId="34D6F205"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315C5" w14:textId="65FDB7A6" w:rsidR="00C05292" w:rsidRDefault="00C05292">
            <w:pPr>
              <w:spacing w:after="0" w:line="276" w:lineRule="auto"/>
              <w:rPr>
                <w:kern w:val="0"/>
                <w:sz w:val="20"/>
                <w:szCs w:val="20"/>
                <w14:ligatures w14:val="none"/>
              </w:rPr>
            </w:pPr>
            <w:r>
              <w:rPr>
                <w:kern w:val="0"/>
                <w:sz w:val="20"/>
                <w:szCs w:val="20"/>
                <w14:ligatures w14:val="none"/>
              </w:rPr>
              <w:t>Izvršitelj: Dom zdravlja</w:t>
            </w:r>
            <w:r w:rsidR="009149A9">
              <w:rPr>
                <w:kern w:val="0"/>
                <w:sz w:val="20"/>
                <w:szCs w:val="20"/>
                <w14:ligatures w14:val="none"/>
              </w:rPr>
              <w:t xml:space="preserve">, </w:t>
            </w:r>
            <w:r>
              <w:rPr>
                <w:kern w:val="0"/>
                <w:sz w:val="20"/>
                <w:szCs w:val="20"/>
                <w14:ligatures w14:val="none"/>
              </w:rPr>
              <w:t>HZZJZ MŽ</w:t>
            </w:r>
            <w:r w:rsidR="009149A9">
              <w:rPr>
                <w:kern w:val="0"/>
                <w:sz w:val="20"/>
                <w:szCs w:val="20"/>
                <w14:ligatures w14:val="none"/>
              </w:rPr>
              <w:t xml:space="preserve">, </w:t>
            </w:r>
            <w:r>
              <w:rPr>
                <w:kern w:val="0"/>
                <w:sz w:val="20"/>
                <w:szCs w:val="20"/>
                <w14:ligatures w14:val="none"/>
              </w:rPr>
              <w:t>Međimurje plin</w:t>
            </w:r>
          </w:p>
        </w:tc>
      </w:tr>
    </w:tbl>
    <w:p w14:paraId="6A16E99D" w14:textId="77777777" w:rsidR="005B1CDA" w:rsidRDefault="005B1CDA">
      <w:pPr>
        <w:rPr>
          <w:lang w:eastAsia="zh-CN"/>
        </w:rPr>
      </w:pPr>
    </w:p>
    <w:p w14:paraId="02BA9B27" w14:textId="77777777" w:rsidR="009149A9" w:rsidRDefault="009149A9">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38F5EC2E"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56CA7" w14:textId="0442CA43" w:rsidR="005B1CDA" w:rsidRDefault="00000000" w:rsidP="004A12C2">
            <w:pPr>
              <w:spacing w:after="0" w:line="276" w:lineRule="auto"/>
              <w:rPr>
                <w:b/>
                <w:bCs/>
                <w:kern w:val="0"/>
                <w:sz w:val="20"/>
                <w:szCs w:val="20"/>
                <w14:ligatures w14:val="none"/>
              </w:rPr>
            </w:pPr>
            <w:r>
              <w:rPr>
                <w:b/>
                <w:bCs/>
                <w:kern w:val="0"/>
                <w:sz w:val="20"/>
                <w:szCs w:val="20"/>
                <w14:ligatures w14:val="none"/>
              </w:rPr>
              <w:lastRenderedPageBreak/>
              <w:t xml:space="preserve">RIZIK: </w:t>
            </w:r>
            <w:r w:rsidR="00C05292">
              <w:rPr>
                <w:b/>
                <w:bCs/>
                <w:kern w:val="0"/>
                <w:sz w:val="20"/>
                <w:szCs w:val="20"/>
                <w14:ligatures w14:val="none"/>
              </w:rPr>
              <w:t>Tuča</w:t>
            </w:r>
          </w:p>
        </w:tc>
      </w:tr>
      <w:tr w:rsidR="005B1CDA" w14:paraId="39B21D78"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D726C50" w14:textId="52C9BE8D" w:rsidR="005B1CDA" w:rsidRDefault="00000000" w:rsidP="004A12C2">
            <w:pPr>
              <w:spacing w:after="0" w:line="276" w:lineRule="auto"/>
              <w:rPr>
                <w:kern w:val="0"/>
                <w:sz w:val="20"/>
                <w:szCs w:val="20"/>
                <w14:ligatures w14:val="none"/>
              </w:rPr>
            </w:pPr>
            <w:r>
              <w:rPr>
                <w:bCs/>
                <w:kern w:val="0"/>
                <w:sz w:val="20"/>
                <w14:ligatures w14:val="none"/>
              </w:rPr>
              <w:t>Koordinator: Načelni</w:t>
            </w:r>
            <w:r w:rsidR="00C05292">
              <w:rPr>
                <w:bCs/>
                <w:kern w:val="0"/>
                <w:sz w:val="20"/>
                <w14:ligatures w14:val="none"/>
              </w:rPr>
              <w:t>ca/zamjenik s</w:t>
            </w:r>
            <w:r>
              <w:rPr>
                <w:bCs/>
                <w:kern w:val="0"/>
                <w:sz w:val="20"/>
                <w14:ligatures w14:val="none"/>
              </w:rPr>
              <w:t xml:space="preserve">tožera civilne zaštite </w:t>
            </w:r>
            <w:r w:rsidR="00C05292">
              <w:rPr>
                <w:bCs/>
                <w:kern w:val="0"/>
                <w:sz w:val="20"/>
                <w14:ligatures w14:val="none"/>
              </w:rPr>
              <w:t>Grada Čakovca</w:t>
            </w:r>
          </w:p>
        </w:tc>
      </w:tr>
      <w:tr w:rsidR="005B1CDA" w14:paraId="74BB41D3"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B904F9A" w14:textId="2B96A067" w:rsidR="004A12C2" w:rsidRPr="009149A9" w:rsidRDefault="00000000" w:rsidP="004A12C2">
            <w:pPr>
              <w:spacing w:after="0" w:line="276" w:lineRule="auto"/>
              <w:rPr>
                <w:bCs/>
                <w:kern w:val="0"/>
                <w:sz w:val="20"/>
                <w14:ligatures w14:val="none"/>
              </w:rPr>
            </w:pPr>
            <w:r>
              <w:rPr>
                <w:bCs/>
                <w:kern w:val="0"/>
                <w:sz w:val="20"/>
                <w14:ligatures w14:val="none"/>
              </w:rPr>
              <w:t xml:space="preserve">Nositelj: </w:t>
            </w:r>
            <w:r w:rsidR="004A12C2">
              <w:rPr>
                <w:bCs/>
                <w:kern w:val="0"/>
                <w:sz w:val="20"/>
                <w14:ligatures w14:val="none"/>
              </w:rPr>
              <w:t>JVP</w:t>
            </w:r>
            <w:r w:rsidR="009149A9">
              <w:rPr>
                <w:bCs/>
                <w:kern w:val="0"/>
                <w:sz w:val="20"/>
                <w14:ligatures w14:val="none"/>
              </w:rPr>
              <w:t xml:space="preserve">, </w:t>
            </w:r>
            <w:r w:rsidR="004A12C2">
              <w:rPr>
                <w:kern w:val="0"/>
                <w:sz w:val="20"/>
                <w14:ligatures w14:val="none"/>
              </w:rPr>
              <w:t>Mladen Kanižaj</w:t>
            </w:r>
          </w:p>
          <w:p w14:paraId="0121475C" w14:textId="54D879B7" w:rsidR="004A12C2" w:rsidRPr="009149A9" w:rsidRDefault="004A12C2" w:rsidP="004A12C2">
            <w:pPr>
              <w:spacing w:after="0" w:line="276" w:lineRule="auto"/>
              <w:rPr>
                <w:kern w:val="0"/>
                <w:sz w:val="20"/>
                <w14:ligatures w14:val="none"/>
              </w:rPr>
            </w:pPr>
            <w:r>
              <w:rPr>
                <w:kern w:val="0"/>
                <w:sz w:val="20"/>
                <w14:ligatures w14:val="none"/>
              </w:rPr>
              <w:t>GKP Čakom</w:t>
            </w:r>
            <w:r w:rsidR="009149A9">
              <w:rPr>
                <w:kern w:val="0"/>
                <w:sz w:val="20"/>
                <w14:ligatures w14:val="none"/>
              </w:rPr>
              <w:t xml:space="preserve">, </w:t>
            </w:r>
            <w:r>
              <w:rPr>
                <w:kern w:val="0"/>
                <w:sz w:val="20"/>
                <w14:ligatures w14:val="none"/>
              </w:rPr>
              <w:t>Lidija Miše-Jalšovec</w:t>
            </w:r>
          </w:p>
        </w:tc>
      </w:tr>
      <w:tr w:rsidR="005B1CDA" w14:paraId="7F4758ED"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93EB4" w14:textId="2C1E1544" w:rsidR="004A12C2" w:rsidRPr="009149A9" w:rsidRDefault="00000000" w:rsidP="004A12C2">
            <w:pPr>
              <w:spacing w:after="0" w:line="276" w:lineRule="auto"/>
              <w:rPr>
                <w:bCs/>
                <w:kern w:val="0"/>
                <w:sz w:val="20"/>
                <w14:ligatures w14:val="none"/>
              </w:rPr>
            </w:pPr>
            <w:r>
              <w:rPr>
                <w:bCs/>
                <w:kern w:val="0"/>
                <w:sz w:val="20"/>
                <w14:ligatures w14:val="none"/>
              </w:rPr>
              <w:t xml:space="preserve">Izvršitelj: </w:t>
            </w:r>
            <w:r w:rsidR="004A12C2">
              <w:rPr>
                <w:bCs/>
                <w:kern w:val="0"/>
                <w:sz w:val="20"/>
                <w14:ligatures w14:val="none"/>
              </w:rPr>
              <w:t xml:space="preserve">JVP </w:t>
            </w:r>
            <w:r w:rsidR="009149A9">
              <w:rPr>
                <w:bCs/>
                <w:kern w:val="0"/>
                <w:sz w:val="20"/>
                <w14:ligatures w14:val="none"/>
              </w:rPr>
              <w:t xml:space="preserve">, </w:t>
            </w:r>
            <w:r w:rsidR="004A12C2">
              <w:rPr>
                <w:kern w:val="0"/>
                <w:sz w:val="20"/>
                <w14:ligatures w14:val="none"/>
              </w:rPr>
              <w:t>GKP ČAKOM</w:t>
            </w:r>
          </w:p>
        </w:tc>
      </w:tr>
    </w:tbl>
    <w:p w14:paraId="18F19CB4"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07796080"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25F94" w14:textId="165F50B9"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4A12C2">
              <w:rPr>
                <w:b/>
                <w:bCs/>
                <w:kern w:val="0"/>
                <w:sz w:val="20"/>
                <w:szCs w:val="20"/>
                <w14:ligatures w14:val="none"/>
              </w:rPr>
              <w:t>Suša</w:t>
            </w:r>
          </w:p>
        </w:tc>
      </w:tr>
      <w:tr w:rsidR="005B1CDA" w14:paraId="49A76486"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77B6A9" w14:textId="16A3813D" w:rsidR="005B1CDA" w:rsidRDefault="00000000">
            <w:pPr>
              <w:spacing w:after="0" w:line="276" w:lineRule="auto"/>
              <w:rPr>
                <w:kern w:val="0"/>
                <w:sz w:val="20"/>
                <w:szCs w:val="20"/>
                <w14:ligatures w14:val="none"/>
              </w:rPr>
            </w:pPr>
            <w:r>
              <w:rPr>
                <w:bCs/>
                <w:kern w:val="0"/>
                <w:sz w:val="20"/>
                <w14:ligatures w14:val="none"/>
              </w:rPr>
              <w:t>Koordinator: Načelni</w:t>
            </w:r>
            <w:r w:rsidR="004A12C2">
              <w:rPr>
                <w:bCs/>
                <w:kern w:val="0"/>
                <w:sz w:val="20"/>
                <w14:ligatures w14:val="none"/>
              </w:rPr>
              <w:t>ca/zamjenik</w:t>
            </w:r>
            <w:r>
              <w:rPr>
                <w:bCs/>
                <w:kern w:val="0"/>
                <w:sz w:val="20"/>
                <w14:ligatures w14:val="none"/>
              </w:rPr>
              <w:t xml:space="preserve"> </w:t>
            </w:r>
            <w:r w:rsidR="004A12C2">
              <w:rPr>
                <w:bCs/>
                <w:kern w:val="0"/>
                <w:sz w:val="20"/>
                <w14:ligatures w14:val="none"/>
              </w:rPr>
              <w:t>s</w:t>
            </w:r>
            <w:r>
              <w:rPr>
                <w:bCs/>
                <w:kern w:val="0"/>
                <w:sz w:val="20"/>
                <w14:ligatures w14:val="none"/>
              </w:rPr>
              <w:t xml:space="preserve">tožera civilne zaštite </w:t>
            </w:r>
            <w:r w:rsidR="004A12C2">
              <w:rPr>
                <w:bCs/>
                <w:kern w:val="0"/>
                <w:sz w:val="20"/>
                <w14:ligatures w14:val="none"/>
              </w:rPr>
              <w:t>Grada Čakovca</w:t>
            </w:r>
          </w:p>
        </w:tc>
      </w:tr>
      <w:tr w:rsidR="005B1CDA" w14:paraId="5C53F504"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5C832DC" w14:textId="082B45F6" w:rsidR="008D2935" w:rsidRPr="009149A9" w:rsidRDefault="00000000">
            <w:pPr>
              <w:spacing w:after="0" w:line="276" w:lineRule="auto"/>
              <w:rPr>
                <w:bCs/>
                <w:kern w:val="0"/>
                <w:sz w:val="20"/>
                <w14:ligatures w14:val="none"/>
              </w:rPr>
            </w:pPr>
            <w:r>
              <w:rPr>
                <w:bCs/>
                <w:kern w:val="0"/>
                <w:sz w:val="20"/>
                <w14:ligatures w14:val="none"/>
              </w:rPr>
              <w:t xml:space="preserve">Nositelj: </w:t>
            </w:r>
            <w:r w:rsidR="004A12C2">
              <w:rPr>
                <w:bCs/>
                <w:kern w:val="0"/>
                <w:sz w:val="20"/>
                <w14:ligatures w14:val="none"/>
              </w:rPr>
              <w:t>Stručne službe Grada</w:t>
            </w:r>
            <w:r w:rsidR="009149A9">
              <w:rPr>
                <w:bCs/>
                <w:kern w:val="0"/>
                <w:sz w:val="20"/>
                <w14:ligatures w14:val="none"/>
              </w:rPr>
              <w:t xml:space="preserve">, </w:t>
            </w:r>
            <w:r w:rsidR="008D2935">
              <w:rPr>
                <w:kern w:val="0"/>
                <w:sz w:val="20"/>
                <w14:ligatures w14:val="none"/>
              </w:rPr>
              <w:t>Karmen Franin</w:t>
            </w:r>
          </w:p>
        </w:tc>
      </w:tr>
      <w:tr w:rsidR="005B1CDA" w14:paraId="355FF5D2"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8527" w14:textId="5224690B" w:rsidR="005B1CDA" w:rsidRDefault="00000000">
            <w:pPr>
              <w:spacing w:after="0" w:line="276" w:lineRule="auto"/>
              <w:rPr>
                <w:kern w:val="0"/>
                <w:sz w:val="20"/>
                <w:szCs w:val="20"/>
                <w14:ligatures w14:val="none"/>
              </w:rPr>
            </w:pPr>
            <w:r>
              <w:rPr>
                <w:bCs/>
                <w:kern w:val="0"/>
                <w:sz w:val="20"/>
                <w14:ligatures w14:val="none"/>
              </w:rPr>
              <w:t xml:space="preserve">Izvršitelj: </w:t>
            </w:r>
            <w:r w:rsidR="008D2935">
              <w:rPr>
                <w:bCs/>
                <w:kern w:val="0"/>
                <w:sz w:val="20"/>
                <w14:ligatures w14:val="none"/>
              </w:rPr>
              <w:t>Radna skupina za procjenu šteta na području Grada</w:t>
            </w:r>
          </w:p>
        </w:tc>
      </w:tr>
    </w:tbl>
    <w:p w14:paraId="62B2CFFF" w14:textId="77777777" w:rsidR="005B1CDA" w:rsidRDefault="005B1CDA">
      <w:pPr>
        <w:rPr>
          <w:lang w:eastAsia="zh-CN"/>
        </w:rPr>
      </w:pPr>
    </w:p>
    <w:tbl>
      <w:tblPr>
        <w:tblW w:w="9060" w:type="dxa"/>
        <w:tblCellMar>
          <w:left w:w="10" w:type="dxa"/>
          <w:right w:w="10" w:type="dxa"/>
        </w:tblCellMar>
        <w:tblLook w:val="04A0" w:firstRow="1" w:lastRow="0" w:firstColumn="1" w:lastColumn="0" w:noHBand="0" w:noVBand="1"/>
      </w:tblPr>
      <w:tblGrid>
        <w:gridCol w:w="9060"/>
      </w:tblGrid>
      <w:tr w:rsidR="005B1CDA" w14:paraId="617460E0" w14:textId="77777777">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3B94" w14:textId="2F0E30FF" w:rsidR="005B1CDA" w:rsidRDefault="00000000">
            <w:pPr>
              <w:spacing w:after="0" w:line="276" w:lineRule="auto"/>
              <w:rPr>
                <w:b/>
                <w:bCs/>
                <w:kern w:val="0"/>
                <w:sz w:val="20"/>
                <w:szCs w:val="20"/>
                <w14:ligatures w14:val="none"/>
              </w:rPr>
            </w:pPr>
            <w:r>
              <w:rPr>
                <w:b/>
                <w:bCs/>
                <w:kern w:val="0"/>
                <w:sz w:val="20"/>
                <w:szCs w:val="20"/>
                <w14:ligatures w14:val="none"/>
              </w:rPr>
              <w:t xml:space="preserve">RIZIK: </w:t>
            </w:r>
            <w:r w:rsidR="008D2935">
              <w:rPr>
                <w:b/>
                <w:bCs/>
                <w:kern w:val="0"/>
                <w:sz w:val="20"/>
                <w:szCs w:val="20"/>
                <w14:ligatures w14:val="none"/>
              </w:rPr>
              <w:t>Mraz</w:t>
            </w:r>
          </w:p>
        </w:tc>
      </w:tr>
      <w:tr w:rsidR="005B1CDA" w14:paraId="6EB72747"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B54F7C" w14:textId="1D8E2470" w:rsidR="005B1CDA" w:rsidRDefault="00000000">
            <w:pPr>
              <w:spacing w:after="0" w:line="276" w:lineRule="auto"/>
              <w:rPr>
                <w:kern w:val="0"/>
                <w:sz w:val="20"/>
                <w:szCs w:val="20"/>
                <w14:ligatures w14:val="none"/>
              </w:rPr>
            </w:pPr>
            <w:r>
              <w:rPr>
                <w:bCs/>
                <w:kern w:val="0"/>
                <w:sz w:val="20"/>
                <w14:ligatures w14:val="none"/>
              </w:rPr>
              <w:t>Koordinator: Načelni</w:t>
            </w:r>
            <w:r w:rsidR="008D2935">
              <w:rPr>
                <w:bCs/>
                <w:kern w:val="0"/>
                <w:sz w:val="20"/>
                <w14:ligatures w14:val="none"/>
              </w:rPr>
              <w:t>ca/zamjenik</w:t>
            </w:r>
            <w:r>
              <w:rPr>
                <w:bCs/>
                <w:kern w:val="0"/>
                <w:sz w:val="20"/>
                <w14:ligatures w14:val="none"/>
              </w:rPr>
              <w:t xml:space="preserve"> </w:t>
            </w:r>
            <w:r w:rsidR="008D2935">
              <w:rPr>
                <w:bCs/>
                <w:kern w:val="0"/>
                <w:sz w:val="20"/>
                <w14:ligatures w14:val="none"/>
              </w:rPr>
              <w:t>s</w:t>
            </w:r>
            <w:r>
              <w:rPr>
                <w:bCs/>
                <w:kern w:val="0"/>
                <w:sz w:val="20"/>
                <w14:ligatures w14:val="none"/>
              </w:rPr>
              <w:t xml:space="preserve">tožera civilne zaštite </w:t>
            </w:r>
            <w:r w:rsidR="008D2935">
              <w:rPr>
                <w:bCs/>
                <w:kern w:val="0"/>
                <w:sz w:val="20"/>
                <w14:ligatures w14:val="none"/>
              </w:rPr>
              <w:t>Grada Čakovca</w:t>
            </w:r>
          </w:p>
        </w:tc>
      </w:tr>
      <w:tr w:rsidR="005B1CDA" w14:paraId="32CD8762" w14:textId="77777777">
        <w:tc>
          <w:tcPr>
            <w:tcW w:w="90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36AC9D4" w14:textId="0C6D9C2E" w:rsidR="008D2935" w:rsidRPr="009149A9" w:rsidRDefault="00000000">
            <w:pPr>
              <w:spacing w:after="0" w:line="276" w:lineRule="auto"/>
              <w:rPr>
                <w:bCs/>
                <w:kern w:val="0"/>
                <w:sz w:val="20"/>
                <w14:ligatures w14:val="none"/>
              </w:rPr>
            </w:pPr>
            <w:r>
              <w:rPr>
                <w:bCs/>
                <w:kern w:val="0"/>
                <w:sz w:val="20"/>
                <w14:ligatures w14:val="none"/>
              </w:rPr>
              <w:t xml:space="preserve">Nositelj: </w:t>
            </w:r>
            <w:r w:rsidR="008D2935">
              <w:rPr>
                <w:bCs/>
                <w:kern w:val="0"/>
                <w:sz w:val="20"/>
                <w14:ligatures w14:val="none"/>
              </w:rPr>
              <w:t xml:space="preserve">Stručne službe Grada </w:t>
            </w:r>
            <w:r w:rsidR="009149A9">
              <w:rPr>
                <w:bCs/>
                <w:kern w:val="0"/>
                <w:sz w:val="20"/>
                <w14:ligatures w14:val="none"/>
              </w:rPr>
              <w:t xml:space="preserve">, </w:t>
            </w:r>
            <w:r w:rsidR="008D2935">
              <w:rPr>
                <w:kern w:val="0"/>
                <w:sz w:val="20"/>
                <w14:ligatures w14:val="none"/>
              </w:rPr>
              <w:t>Karmen Franin</w:t>
            </w:r>
          </w:p>
        </w:tc>
      </w:tr>
      <w:tr w:rsidR="005B1CDA" w14:paraId="6222B45F" w14:textId="77777777">
        <w:trPr>
          <w:trHeight w:val="322"/>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F8B61" w14:textId="0FECEE58" w:rsidR="005B1CDA" w:rsidRDefault="00000000">
            <w:pPr>
              <w:spacing w:after="0" w:line="276" w:lineRule="auto"/>
              <w:rPr>
                <w:kern w:val="0"/>
                <w:sz w:val="20"/>
                <w:szCs w:val="20"/>
                <w14:ligatures w14:val="none"/>
              </w:rPr>
            </w:pPr>
            <w:r>
              <w:rPr>
                <w:bCs/>
                <w:kern w:val="0"/>
                <w:sz w:val="20"/>
                <w14:ligatures w14:val="none"/>
              </w:rPr>
              <w:t xml:space="preserve">Izvršitelj: </w:t>
            </w:r>
            <w:r w:rsidR="00007598">
              <w:rPr>
                <w:bCs/>
                <w:kern w:val="0"/>
                <w:sz w:val="20"/>
                <w14:ligatures w14:val="none"/>
              </w:rPr>
              <w:t>Radna skupina za procjenu šteta na području Grada Čakovca</w:t>
            </w:r>
          </w:p>
        </w:tc>
      </w:tr>
    </w:tbl>
    <w:p w14:paraId="6D4268FA" w14:textId="77777777" w:rsidR="005B1CDA" w:rsidRDefault="005B1CDA">
      <w:pPr>
        <w:rPr>
          <w:lang w:eastAsia="zh-CN"/>
        </w:rPr>
      </w:pPr>
    </w:p>
    <w:p w14:paraId="3D5C7E49" w14:textId="77777777" w:rsidR="005B1CDA" w:rsidRDefault="00000000">
      <w:pPr>
        <w:rPr>
          <w:b/>
          <w:bCs/>
          <w:lang w:eastAsia="zh-CN"/>
        </w:rPr>
      </w:pPr>
      <w:r>
        <w:rPr>
          <w:b/>
          <w:bCs/>
          <w:lang w:eastAsia="zh-CN"/>
        </w:rPr>
        <w:t>Konzultant:</w:t>
      </w:r>
    </w:p>
    <w:p w14:paraId="3FE73EF5" w14:textId="77777777" w:rsidR="005B1CDA" w:rsidRDefault="00000000">
      <w:pPr>
        <w:rPr>
          <w:lang w:eastAsia="zh-CN"/>
        </w:rPr>
      </w:pPr>
      <w:r>
        <w:rPr>
          <w:lang w:eastAsia="zh-CN"/>
        </w:rPr>
        <w:t>Ustanova za obrazovanje odraslih Defensor, Zagrebačka 71, 42 000 Varaždin</w:t>
      </w:r>
    </w:p>
    <w:sectPr w:rsidR="005B1C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A0B3C" w14:textId="77777777" w:rsidR="00A64DFB" w:rsidRDefault="00A64DFB">
      <w:pPr>
        <w:spacing w:line="240" w:lineRule="auto"/>
      </w:pPr>
      <w:r>
        <w:separator/>
      </w:r>
    </w:p>
  </w:endnote>
  <w:endnote w:type="continuationSeparator" w:id="0">
    <w:p w14:paraId="10135924" w14:textId="77777777" w:rsidR="00A64DFB" w:rsidRDefault="00A64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Bold">
    <w:altName w:val="Calibri"/>
    <w:panose1 w:val="00000000000000000000"/>
    <w:charset w:val="00"/>
    <w:family w:val="swiss"/>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Tahoma,Bold">
    <w:altName w:val="MS Mincho"/>
    <w:panose1 w:val="00000000000000000000"/>
    <w:charset w:val="80"/>
    <w:family w:val="auto"/>
    <w:notTrueType/>
    <w:pitch w:val="default"/>
    <w:sig w:usb0="00000005" w:usb1="08070000" w:usb2="00000010" w:usb3="00000000" w:csb0="00020002"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tblW w:w="5000" w:type="pct"/>
      <w:tblLook w:val="04A0" w:firstRow="1" w:lastRow="0" w:firstColumn="1" w:lastColumn="0" w:noHBand="0" w:noVBand="1"/>
    </w:tblPr>
    <w:tblGrid>
      <w:gridCol w:w="3879"/>
      <w:gridCol w:w="1457"/>
      <w:gridCol w:w="3736"/>
    </w:tblGrid>
    <w:tr w:rsidR="005B1CDA" w14:paraId="520BF2FB" w14:textId="77777777">
      <w:trPr>
        <w:trHeight w:val="149"/>
      </w:trPr>
      <w:tc>
        <w:tcPr>
          <w:tcW w:w="2138" w:type="pct"/>
          <w:tcBorders>
            <w:bottom w:val="single" w:sz="4" w:space="0" w:color="4F81BD"/>
          </w:tcBorders>
        </w:tcPr>
        <w:p w14:paraId="60E20EEC"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val="restart"/>
          <w:noWrap/>
          <w:vAlign w:val="center"/>
        </w:tcPr>
        <w:p w14:paraId="5B634E79" w14:textId="77777777" w:rsidR="005B1CDA" w:rsidRDefault="00000000">
          <w:pPr>
            <w:spacing w:after="0" w:line="276" w:lineRule="auto"/>
            <w:jc w:val="center"/>
            <w:rPr>
              <w:rFonts w:cstheme="minorHAnsi"/>
              <w:sz w:val="20"/>
              <w:szCs w:val="20"/>
            </w:rPr>
          </w:pPr>
          <w:r>
            <w:rPr>
              <w:rFonts w:cstheme="minorHAnsi"/>
              <w:bCs/>
              <w:sz w:val="20"/>
              <w:szCs w:val="20"/>
            </w:rPr>
            <w:t xml:space="preserve">Stranica </w:t>
          </w:r>
          <w:r>
            <w:rPr>
              <w:rFonts w:cstheme="minorHAnsi"/>
              <w:sz w:val="20"/>
              <w:szCs w:val="20"/>
            </w:rPr>
            <w:fldChar w:fldCharType="begin"/>
          </w:r>
          <w:r>
            <w:rPr>
              <w:rFonts w:eastAsia="Calibri" w:cstheme="minorHAnsi"/>
              <w:sz w:val="20"/>
              <w:szCs w:val="20"/>
            </w:rPr>
            <w:instrText>PAGE  \* MERGEFORMAT</w:instrText>
          </w:r>
          <w:r>
            <w:rPr>
              <w:rFonts w:cstheme="minorHAnsi"/>
              <w:sz w:val="20"/>
              <w:szCs w:val="20"/>
            </w:rPr>
            <w:fldChar w:fldCharType="separate"/>
          </w:r>
          <w:r>
            <w:rPr>
              <w:rFonts w:cstheme="minorHAnsi"/>
              <w:bCs/>
              <w:sz w:val="20"/>
              <w:szCs w:val="20"/>
            </w:rPr>
            <w:t>33</w:t>
          </w:r>
          <w:r>
            <w:rPr>
              <w:rFonts w:cstheme="minorHAnsi"/>
              <w:bCs/>
              <w:sz w:val="20"/>
              <w:szCs w:val="20"/>
            </w:rPr>
            <w:fldChar w:fldCharType="end"/>
          </w:r>
        </w:p>
      </w:tc>
      <w:tc>
        <w:tcPr>
          <w:tcW w:w="2059" w:type="pct"/>
          <w:tcBorders>
            <w:bottom w:val="single" w:sz="4" w:space="0" w:color="4F81BD"/>
          </w:tcBorders>
        </w:tcPr>
        <w:p w14:paraId="0BC65087" w14:textId="77777777" w:rsidR="005B1CDA" w:rsidRDefault="005B1CDA">
          <w:pPr>
            <w:tabs>
              <w:tab w:val="center" w:pos="4536"/>
              <w:tab w:val="right" w:pos="9072"/>
            </w:tabs>
            <w:spacing w:after="0" w:line="240" w:lineRule="auto"/>
            <w:ind w:firstLine="709"/>
            <w:jc w:val="both"/>
            <w:rPr>
              <w:rFonts w:ascii="Cambria" w:hAnsi="Cambria" w:cs="Times New Roman"/>
              <w:b/>
              <w:bCs/>
              <w:sz w:val="20"/>
              <w:szCs w:val="20"/>
              <w:lang w:eastAsia="zh-CN"/>
            </w:rPr>
          </w:pPr>
        </w:p>
      </w:tc>
    </w:tr>
    <w:tr w:rsidR="005B1CDA" w14:paraId="7DE50D73" w14:textId="77777777">
      <w:trPr>
        <w:trHeight w:val="279"/>
      </w:trPr>
      <w:tc>
        <w:tcPr>
          <w:tcW w:w="2138" w:type="pct"/>
          <w:tcBorders>
            <w:top w:val="single" w:sz="4" w:space="0" w:color="4F81BD"/>
          </w:tcBorders>
        </w:tcPr>
        <w:p w14:paraId="2F7559E8"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tcPr>
        <w:p w14:paraId="4406E123" w14:textId="77777777" w:rsidR="005B1CDA" w:rsidRDefault="005B1CDA">
          <w:pPr>
            <w:tabs>
              <w:tab w:val="center" w:pos="4536"/>
              <w:tab w:val="right" w:pos="9072"/>
            </w:tabs>
            <w:spacing w:after="0" w:line="240" w:lineRule="auto"/>
            <w:jc w:val="center"/>
            <w:rPr>
              <w:rFonts w:ascii="Cambria" w:hAnsi="Cambria" w:cs="Times New Roman"/>
              <w:b/>
              <w:bCs/>
              <w:sz w:val="20"/>
              <w:szCs w:val="20"/>
              <w:lang w:eastAsia="zh-CN"/>
            </w:rPr>
          </w:pPr>
        </w:p>
      </w:tc>
      <w:tc>
        <w:tcPr>
          <w:tcW w:w="2059" w:type="pct"/>
          <w:tcBorders>
            <w:top w:val="single" w:sz="4" w:space="0" w:color="4F81BD"/>
          </w:tcBorders>
        </w:tcPr>
        <w:p w14:paraId="56F7DCF8"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r>
  </w:tbl>
  <w:p w14:paraId="5742028A" w14:textId="77777777" w:rsidR="005B1CDA" w:rsidRDefault="005B1CD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tblW w:w="5000" w:type="pct"/>
      <w:tblLook w:val="04A0" w:firstRow="1" w:lastRow="0" w:firstColumn="1" w:lastColumn="0" w:noHBand="0" w:noVBand="1"/>
    </w:tblPr>
    <w:tblGrid>
      <w:gridCol w:w="3879"/>
      <w:gridCol w:w="1457"/>
      <w:gridCol w:w="3736"/>
    </w:tblGrid>
    <w:tr w:rsidR="006D3BE3" w14:paraId="5A5A7DFC" w14:textId="77777777">
      <w:trPr>
        <w:trHeight w:val="149"/>
      </w:trPr>
      <w:tc>
        <w:tcPr>
          <w:tcW w:w="2138" w:type="pct"/>
          <w:tcBorders>
            <w:bottom w:val="single" w:sz="4" w:space="0" w:color="4F81BD"/>
          </w:tcBorders>
        </w:tcPr>
        <w:p w14:paraId="5236DD2A" w14:textId="77777777" w:rsidR="006D3BE3" w:rsidRDefault="006D3BE3">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val="restart"/>
          <w:noWrap/>
          <w:vAlign w:val="center"/>
        </w:tcPr>
        <w:p w14:paraId="1DCF6B07" w14:textId="77777777" w:rsidR="006D3BE3" w:rsidRDefault="006D3BE3">
          <w:pPr>
            <w:spacing w:after="0" w:line="276" w:lineRule="auto"/>
            <w:jc w:val="center"/>
            <w:rPr>
              <w:rFonts w:cstheme="minorHAnsi"/>
              <w:sz w:val="20"/>
              <w:szCs w:val="20"/>
            </w:rPr>
          </w:pPr>
          <w:r>
            <w:rPr>
              <w:rFonts w:cstheme="minorHAnsi"/>
              <w:bCs/>
              <w:sz w:val="20"/>
              <w:szCs w:val="20"/>
            </w:rPr>
            <w:t xml:space="preserve">Stranica </w:t>
          </w:r>
          <w:r>
            <w:rPr>
              <w:rFonts w:cstheme="minorHAnsi"/>
              <w:sz w:val="20"/>
              <w:szCs w:val="20"/>
            </w:rPr>
            <w:fldChar w:fldCharType="begin"/>
          </w:r>
          <w:r>
            <w:rPr>
              <w:rFonts w:eastAsia="Calibri" w:cstheme="minorHAnsi"/>
              <w:sz w:val="20"/>
              <w:szCs w:val="20"/>
            </w:rPr>
            <w:instrText>PAGE  \* MERGEFORMAT</w:instrText>
          </w:r>
          <w:r>
            <w:rPr>
              <w:rFonts w:cstheme="minorHAnsi"/>
              <w:sz w:val="20"/>
              <w:szCs w:val="20"/>
            </w:rPr>
            <w:fldChar w:fldCharType="separate"/>
          </w:r>
          <w:r>
            <w:rPr>
              <w:rFonts w:cstheme="minorHAnsi"/>
              <w:bCs/>
              <w:sz w:val="20"/>
              <w:szCs w:val="20"/>
            </w:rPr>
            <w:t>33</w:t>
          </w:r>
          <w:r>
            <w:rPr>
              <w:rFonts w:cstheme="minorHAnsi"/>
              <w:bCs/>
              <w:sz w:val="20"/>
              <w:szCs w:val="20"/>
            </w:rPr>
            <w:fldChar w:fldCharType="end"/>
          </w:r>
        </w:p>
      </w:tc>
      <w:tc>
        <w:tcPr>
          <w:tcW w:w="2059" w:type="pct"/>
          <w:tcBorders>
            <w:bottom w:val="single" w:sz="4" w:space="0" w:color="4F81BD"/>
          </w:tcBorders>
        </w:tcPr>
        <w:p w14:paraId="3949AC0F" w14:textId="77777777" w:rsidR="006D3BE3" w:rsidRDefault="006D3BE3">
          <w:pPr>
            <w:tabs>
              <w:tab w:val="center" w:pos="4536"/>
              <w:tab w:val="right" w:pos="9072"/>
            </w:tabs>
            <w:spacing w:after="0" w:line="240" w:lineRule="auto"/>
            <w:ind w:firstLine="709"/>
            <w:jc w:val="both"/>
            <w:rPr>
              <w:rFonts w:ascii="Cambria" w:hAnsi="Cambria" w:cs="Times New Roman"/>
              <w:b/>
              <w:bCs/>
              <w:sz w:val="20"/>
              <w:szCs w:val="20"/>
              <w:lang w:eastAsia="zh-CN"/>
            </w:rPr>
          </w:pPr>
        </w:p>
      </w:tc>
    </w:tr>
    <w:tr w:rsidR="006D3BE3" w14:paraId="0733525C" w14:textId="77777777">
      <w:trPr>
        <w:trHeight w:val="279"/>
      </w:trPr>
      <w:tc>
        <w:tcPr>
          <w:tcW w:w="2138" w:type="pct"/>
          <w:tcBorders>
            <w:top w:val="single" w:sz="4" w:space="0" w:color="4F81BD"/>
          </w:tcBorders>
        </w:tcPr>
        <w:p w14:paraId="5CA011C6" w14:textId="77777777" w:rsidR="006D3BE3" w:rsidRDefault="006D3BE3">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tcPr>
        <w:p w14:paraId="03D6C1FC" w14:textId="77777777" w:rsidR="006D3BE3" w:rsidRDefault="006D3BE3">
          <w:pPr>
            <w:tabs>
              <w:tab w:val="center" w:pos="4536"/>
              <w:tab w:val="right" w:pos="9072"/>
            </w:tabs>
            <w:spacing w:after="0" w:line="240" w:lineRule="auto"/>
            <w:jc w:val="center"/>
            <w:rPr>
              <w:rFonts w:ascii="Cambria" w:hAnsi="Cambria" w:cs="Times New Roman"/>
              <w:b/>
              <w:bCs/>
              <w:sz w:val="20"/>
              <w:szCs w:val="20"/>
              <w:lang w:eastAsia="zh-CN"/>
            </w:rPr>
          </w:pPr>
        </w:p>
      </w:tc>
      <w:tc>
        <w:tcPr>
          <w:tcW w:w="2059" w:type="pct"/>
          <w:tcBorders>
            <w:top w:val="single" w:sz="4" w:space="0" w:color="4F81BD"/>
          </w:tcBorders>
        </w:tcPr>
        <w:p w14:paraId="60DC86FC" w14:textId="77777777" w:rsidR="006D3BE3" w:rsidRDefault="006D3BE3">
          <w:pPr>
            <w:tabs>
              <w:tab w:val="center" w:pos="4536"/>
              <w:tab w:val="right" w:pos="9072"/>
            </w:tabs>
            <w:spacing w:after="0" w:line="240" w:lineRule="auto"/>
            <w:jc w:val="both"/>
            <w:rPr>
              <w:rFonts w:ascii="Cambria" w:hAnsi="Cambria" w:cs="Times New Roman"/>
              <w:b/>
              <w:bCs/>
              <w:sz w:val="20"/>
              <w:szCs w:val="20"/>
              <w:lang w:eastAsia="zh-CN"/>
            </w:rPr>
          </w:pPr>
        </w:p>
      </w:tc>
    </w:tr>
  </w:tbl>
  <w:p w14:paraId="56EB3A9C" w14:textId="77777777" w:rsidR="006D3BE3" w:rsidRDefault="006D3BE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9"/>
      <w:gridCol w:w="1457"/>
      <w:gridCol w:w="3736"/>
    </w:tblGrid>
    <w:tr w:rsidR="000079B8" w:rsidRPr="00AA3ADF" w14:paraId="4BD55FAC" w14:textId="77777777" w:rsidTr="003668A6">
      <w:trPr>
        <w:trHeight w:val="149"/>
      </w:trPr>
      <w:tc>
        <w:tcPr>
          <w:tcW w:w="2138" w:type="pct"/>
          <w:tcBorders>
            <w:bottom w:val="single" w:sz="4" w:space="0" w:color="4F81BD"/>
          </w:tcBorders>
        </w:tcPr>
        <w:p w14:paraId="58E427AB" w14:textId="77777777" w:rsidR="000079B8" w:rsidRPr="00AA3ADF" w:rsidRDefault="000079B8" w:rsidP="00F27FBF">
          <w:pPr>
            <w:tabs>
              <w:tab w:val="center" w:pos="4536"/>
              <w:tab w:val="right" w:pos="9072"/>
            </w:tabs>
            <w:spacing w:after="0" w:line="240" w:lineRule="auto"/>
            <w:jc w:val="both"/>
            <w:rPr>
              <w:rFonts w:ascii="Cambria" w:hAnsi="Cambria" w:cs="Times New Roman"/>
              <w:b/>
              <w:bCs/>
              <w:lang w:eastAsia="zh-CN"/>
            </w:rPr>
          </w:pPr>
        </w:p>
      </w:tc>
      <w:tc>
        <w:tcPr>
          <w:tcW w:w="803" w:type="pct"/>
          <w:vMerge w:val="restart"/>
          <w:noWrap/>
          <w:vAlign w:val="center"/>
        </w:tcPr>
        <w:p w14:paraId="43D2B705" w14:textId="77777777" w:rsidR="000079B8" w:rsidRPr="00F27FBF" w:rsidRDefault="000079B8" w:rsidP="00F27FBF">
          <w:pPr>
            <w:spacing w:after="0" w:line="276" w:lineRule="auto"/>
            <w:jc w:val="center"/>
            <w:rPr>
              <w:rFonts w:cstheme="minorHAnsi"/>
            </w:rPr>
          </w:pPr>
          <w:r w:rsidRPr="00F27FBF">
            <w:rPr>
              <w:rFonts w:cstheme="minorHAnsi"/>
              <w:bCs/>
            </w:rPr>
            <w:t xml:space="preserve">Stranica </w:t>
          </w:r>
          <w:r w:rsidRPr="00F27FBF">
            <w:rPr>
              <w:rFonts w:cstheme="minorHAnsi"/>
            </w:rPr>
            <w:fldChar w:fldCharType="begin"/>
          </w:r>
          <w:r w:rsidRPr="00F27FBF">
            <w:rPr>
              <w:rFonts w:eastAsia="Calibri" w:cstheme="minorHAnsi"/>
            </w:rPr>
            <w:instrText>PAGE  \* MERGEFORMAT</w:instrText>
          </w:r>
          <w:r w:rsidRPr="00F27FBF">
            <w:rPr>
              <w:rFonts w:cstheme="minorHAnsi"/>
            </w:rPr>
            <w:fldChar w:fldCharType="separate"/>
          </w:r>
          <w:r w:rsidRPr="00F27FBF">
            <w:rPr>
              <w:rFonts w:cstheme="minorHAnsi"/>
              <w:bCs/>
              <w:noProof/>
            </w:rPr>
            <w:t>34</w:t>
          </w:r>
          <w:r w:rsidRPr="00F27FBF">
            <w:rPr>
              <w:rFonts w:cstheme="minorHAnsi"/>
              <w:bCs/>
            </w:rPr>
            <w:fldChar w:fldCharType="end"/>
          </w:r>
        </w:p>
      </w:tc>
      <w:tc>
        <w:tcPr>
          <w:tcW w:w="2059" w:type="pct"/>
          <w:tcBorders>
            <w:bottom w:val="single" w:sz="4" w:space="0" w:color="4F81BD"/>
          </w:tcBorders>
        </w:tcPr>
        <w:p w14:paraId="05C403E0" w14:textId="77777777" w:rsidR="000079B8" w:rsidRPr="00AA3ADF" w:rsidRDefault="000079B8" w:rsidP="00F27FBF">
          <w:pPr>
            <w:tabs>
              <w:tab w:val="center" w:pos="4536"/>
              <w:tab w:val="right" w:pos="9072"/>
            </w:tabs>
            <w:spacing w:after="0" w:line="240" w:lineRule="auto"/>
            <w:ind w:firstLine="709"/>
            <w:jc w:val="both"/>
            <w:rPr>
              <w:rFonts w:ascii="Cambria" w:hAnsi="Cambria" w:cs="Times New Roman"/>
              <w:b/>
              <w:bCs/>
              <w:lang w:eastAsia="zh-CN"/>
            </w:rPr>
          </w:pPr>
        </w:p>
      </w:tc>
    </w:tr>
    <w:tr w:rsidR="000079B8" w:rsidRPr="00AA3ADF" w14:paraId="0BC3E97F" w14:textId="77777777" w:rsidTr="003668A6">
      <w:trPr>
        <w:trHeight w:val="279"/>
      </w:trPr>
      <w:tc>
        <w:tcPr>
          <w:tcW w:w="2138" w:type="pct"/>
          <w:tcBorders>
            <w:top w:val="single" w:sz="4" w:space="0" w:color="4F81BD"/>
          </w:tcBorders>
        </w:tcPr>
        <w:p w14:paraId="53C42545" w14:textId="77777777" w:rsidR="000079B8" w:rsidRPr="00AA3ADF" w:rsidRDefault="000079B8" w:rsidP="00F27FBF">
          <w:pPr>
            <w:tabs>
              <w:tab w:val="center" w:pos="4536"/>
              <w:tab w:val="right" w:pos="9072"/>
            </w:tabs>
            <w:spacing w:after="0" w:line="240" w:lineRule="auto"/>
            <w:jc w:val="both"/>
            <w:rPr>
              <w:rFonts w:ascii="Cambria" w:hAnsi="Cambria" w:cs="Times New Roman"/>
              <w:b/>
              <w:bCs/>
              <w:lang w:eastAsia="zh-CN"/>
            </w:rPr>
          </w:pPr>
        </w:p>
      </w:tc>
      <w:tc>
        <w:tcPr>
          <w:tcW w:w="803" w:type="pct"/>
          <w:vMerge/>
        </w:tcPr>
        <w:p w14:paraId="26D6B577" w14:textId="77777777" w:rsidR="000079B8" w:rsidRPr="00AA3ADF" w:rsidRDefault="000079B8" w:rsidP="00F27FBF">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5FC5134" w14:textId="77777777" w:rsidR="000079B8" w:rsidRPr="00AA3ADF" w:rsidRDefault="000079B8" w:rsidP="00F27FBF">
          <w:pPr>
            <w:tabs>
              <w:tab w:val="center" w:pos="4536"/>
              <w:tab w:val="right" w:pos="9072"/>
            </w:tabs>
            <w:spacing w:after="0" w:line="240" w:lineRule="auto"/>
            <w:jc w:val="both"/>
            <w:rPr>
              <w:rFonts w:ascii="Cambria" w:hAnsi="Cambria" w:cs="Times New Roman"/>
              <w:b/>
              <w:bCs/>
              <w:lang w:eastAsia="zh-CN"/>
            </w:rPr>
          </w:pPr>
        </w:p>
      </w:tc>
    </w:tr>
  </w:tbl>
  <w:p w14:paraId="75E16A0D" w14:textId="77777777" w:rsidR="000079B8" w:rsidRDefault="000079B8" w:rsidP="00F27FBF">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XSpec="center" w:tblpY="1"/>
      <w:tblW w:w="5000" w:type="pct"/>
      <w:tblLook w:val="04A0" w:firstRow="1" w:lastRow="0" w:firstColumn="1" w:lastColumn="0" w:noHBand="0" w:noVBand="1"/>
    </w:tblPr>
    <w:tblGrid>
      <w:gridCol w:w="3879"/>
      <w:gridCol w:w="1457"/>
      <w:gridCol w:w="3736"/>
    </w:tblGrid>
    <w:tr w:rsidR="005B1CDA" w14:paraId="70239BEA" w14:textId="77777777">
      <w:trPr>
        <w:trHeight w:val="149"/>
      </w:trPr>
      <w:tc>
        <w:tcPr>
          <w:tcW w:w="2138" w:type="pct"/>
          <w:tcBorders>
            <w:bottom w:val="single" w:sz="4" w:space="0" w:color="4F81BD"/>
          </w:tcBorders>
        </w:tcPr>
        <w:p w14:paraId="7F05ED2D"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val="restart"/>
          <w:noWrap/>
          <w:vAlign w:val="center"/>
        </w:tcPr>
        <w:p w14:paraId="2168CF03" w14:textId="77777777" w:rsidR="005B1CDA" w:rsidRDefault="00000000">
          <w:pPr>
            <w:spacing w:after="0" w:line="276" w:lineRule="auto"/>
            <w:jc w:val="center"/>
            <w:rPr>
              <w:rFonts w:cstheme="minorHAnsi"/>
              <w:sz w:val="20"/>
              <w:szCs w:val="20"/>
            </w:rPr>
          </w:pPr>
          <w:r>
            <w:rPr>
              <w:rFonts w:cstheme="minorHAnsi"/>
              <w:bCs/>
              <w:sz w:val="20"/>
              <w:szCs w:val="20"/>
            </w:rPr>
            <w:t xml:space="preserve">Stranica </w:t>
          </w:r>
          <w:r>
            <w:rPr>
              <w:rFonts w:cstheme="minorHAnsi"/>
              <w:sz w:val="20"/>
              <w:szCs w:val="20"/>
            </w:rPr>
            <w:fldChar w:fldCharType="begin"/>
          </w:r>
          <w:r>
            <w:rPr>
              <w:rFonts w:eastAsia="Calibri" w:cstheme="minorHAnsi"/>
              <w:sz w:val="20"/>
              <w:szCs w:val="20"/>
            </w:rPr>
            <w:instrText>PAGE  \* MERGEFORMAT</w:instrText>
          </w:r>
          <w:r>
            <w:rPr>
              <w:rFonts w:cstheme="minorHAnsi"/>
              <w:sz w:val="20"/>
              <w:szCs w:val="20"/>
            </w:rPr>
            <w:fldChar w:fldCharType="separate"/>
          </w:r>
          <w:r>
            <w:rPr>
              <w:rFonts w:cstheme="minorHAnsi"/>
              <w:bCs/>
              <w:sz w:val="20"/>
              <w:szCs w:val="20"/>
            </w:rPr>
            <w:t>33</w:t>
          </w:r>
          <w:r>
            <w:rPr>
              <w:rFonts w:cstheme="minorHAnsi"/>
              <w:bCs/>
              <w:sz w:val="20"/>
              <w:szCs w:val="20"/>
            </w:rPr>
            <w:fldChar w:fldCharType="end"/>
          </w:r>
        </w:p>
      </w:tc>
      <w:tc>
        <w:tcPr>
          <w:tcW w:w="2059" w:type="pct"/>
          <w:tcBorders>
            <w:bottom w:val="single" w:sz="4" w:space="0" w:color="4F81BD"/>
          </w:tcBorders>
        </w:tcPr>
        <w:p w14:paraId="4CDA5CB6" w14:textId="77777777" w:rsidR="005B1CDA" w:rsidRDefault="005B1CDA">
          <w:pPr>
            <w:tabs>
              <w:tab w:val="center" w:pos="4536"/>
              <w:tab w:val="right" w:pos="9072"/>
            </w:tabs>
            <w:spacing w:after="0" w:line="240" w:lineRule="auto"/>
            <w:ind w:firstLine="709"/>
            <w:jc w:val="both"/>
            <w:rPr>
              <w:rFonts w:ascii="Cambria" w:hAnsi="Cambria" w:cs="Times New Roman"/>
              <w:b/>
              <w:bCs/>
              <w:sz w:val="20"/>
              <w:szCs w:val="20"/>
              <w:lang w:eastAsia="zh-CN"/>
            </w:rPr>
          </w:pPr>
        </w:p>
      </w:tc>
    </w:tr>
    <w:tr w:rsidR="005B1CDA" w14:paraId="5DE2C034" w14:textId="77777777">
      <w:trPr>
        <w:trHeight w:val="279"/>
      </w:trPr>
      <w:tc>
        <w:tcPr>
          <w:tcW w:w="2138" w:type="pct"/>
          <w:tcBorders>
            <w:top w:val="single" w:sz="4" w:space="0" w:color="4F81BD"/>
          </w:tcBorders>
        </w:tcPr>
        <w:p w14:paraId="21214C22"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c>
        <w:tcPr>
          <w:tcW w:w="803" w:type="pct"/>
          <w:vMerge/>
        </w:tcPr>
        <w:p w14:paraId="15726C07" w14:textId="77777777" w:rsidR="005B1CDA" w:rsidRDefault="005B1CDA">
          <w:pPr>
            <w:tabs>
              <w:tab w:val="center" w:pos="4536"/>
              <w:tab w:val="right" w:pos="9072"/>
            </w:tabs>
            <w:spacing w:after="0" w:line="240" w:lineRule="auto"/>
            <w:jc w:val="center"/>
            <w:rPr>
              <w:rFonts w:ascii="Cambria" w:hAnsi="Cambria" w:cs="Times New Roman"/>
              <w:b/>
              <w:bCs/>
              <w:sz w:val="20"/>
              <w:szCs w:val="20"/>
              <w:lang w:eastAsia="zh-CN"/>
            </w:rPr>
          </w:pPr>
        </w:p>
      </w:tc>
      <w:tc>
        <w:tcPr>
          <w:tcW w:w="2059" w:type="pct"/>
          <w:tcBorders>
            <w:top w:val="single" w:sz="4" w:space="0" w:color="4F81BD"/>
          </w:tcBorders>
        </w:tcPr>
        <w:p w14:paraId="61A6FA72" w14:textId="77777777" w:rsidR="005B1CDA" w:rsidRDefault="005B1CDA">
          <w:pPr>
            <w:tabs>
              <w:tab w:val="center" w:pos="4536"/>
              <w:tab w:val="right" w:pos="9072"/>
            </w:tabs>
            <w:spacing w:after="0" w:line="240" w:lineRule="auto"/>
            <w:jc w:val="both"/>
            <w:rPr>
              <w:rFonts w:ascii="Cambria" w:hAnsi="Cambria" w:cs="Times New Roman"/>
              <w:b/>
              <w:bCs/>
              <w:sz w:val="20"/>
              <w:szCs w:val="20"/>
              <w:lang w:eastAsia="zh-CN"/>
            </w:rPr>
          </w:pPr>
        </w:p>
      </w:tc>
    </w:tr>
  </w:tbl>
  <w:p w14:paraId="748F86F4" w14:textId="77777777" w:rsidR="005B1CDA" w:rsidRDefault="005B1CD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7D228" w14:textId="77777777" w:rsidR="00A64DFB" w:rsidRDefault="00A64DFB">
      <w:pPr>
        <w:spacing w:after="0"/>
      </w:pPr>
      <w:r>
        <w:separator/>
      </w:r>
    </w:p>
  </w:footnote>
  <w:footnote w:type="continuationSeparator" w:id="0">
    <w:p w14:paraId="416B3677" w14:textId="77777777" w:rsidR="00A64DFB" w:rsidRDefault="00A64DFB">
      <w:pPr>
        <w:spacing w:after="0"/>
      </w:pPr>
      <w:r>
        <w:continuationSeparator/>
      </w:r>
    </w:p>
  </w:footnote>
  <w:footnote w:id="1">
    <w:p w14:paraId="609242F0" w14:textId="77777777" w:rsidR="006D3BE3" w:rsidRDefault="006D3BE3" w:rsidP="006D3BE3">
      <w:pPr>
        <w:pStyle w:val="Tekstfusnote"/>
      </w:pPr>
      <w:r>
        <w:rPr>
          <w:rStyle w:val="Referencafusnote"/>
        </w:rPr>
        <w:footnoteRef/>
      </w:r>
      <w:r>
        <w:t xml:space="preserve"> Medvedev – Sponheuer Karnik (MSK ili MSK-64) je ljestvica korištena za procjenu potresa na temelju promatranih učinaka u području pojave potresa.</w:t>
      </w:r>
    </w:p>
  </w:footnote>
  <w:footnote w:id="2">
    <w:p w14:paraId="3897BE9F" w14:textId="77777777" w:rsidR="00CC3687" w:rsidRDefault="00CC3687" w:rsidP="00CC3687">
      <w:pPr>
        <w:pStyle w:val="Tekstfusnote1"/>
      </w:pPr>
      <w:r>
        <w:rPr>
          <w:rStyle w:val="Referencafusnote"/>
        </w:rPr>
        <w:footnoteRef/>
      </w:r>
      <w:r>
        <w:rPr>
          <w:rStyle w:val="Zadanifontodlomka1"/>
          <w:i/>
          <w:sz w:val="18"/>
        </w:rPr>
        <w:t xml:space="preserve"> USACE vidi FEMA IS-632</w:t>
      </w:r>
    </w:p>
  </w:footnote>
  <w:footnote w:id="3">
    <w:p w14:paraId="3078B89F" w14:textId="77777777" w:rsidR="00CC3687" w:rsidRDefault="00CC3687" w:rsidP="00CC3687">
      <w:pPr>
        <w:pStyle w:val="Tekstfusnote1"/>
        <w:rPr>
          <w:sz w:val="18"/>
          <w:szCs w:val="18"/>
        </w:rPr>
      </w:pPr>
      <w:r>
        <w:rPr>
          <w:rStyle w:val="Referencafusnote"/>
          <w:sz w:val="18"/>
          <w:szCs w:val="18"/>
        </w:rPr>
        <w:footnoteRef/>
      </w:r>
      <w:r>
        <w:rPr>
          <w:rStyle w:val="Zadanifontodlomka1"/>
          <w:i/>
          <w:sz w:val="18"/>
          <w:szCs w:val="18"/>
        </w:rPr>
        <w:t xml:space="preserve"> B. D. Phillips: Disaster recovery</w:t>
      </w:r>
    </w:p>
  </w:footnote>
  <w:footnote w:id="4">
    <w:p w14:paraId="224F83F4" w14:textId="77777777" w:rsidR="00CC3687" w:rsidRDefault="00CC3687" w:rsidP="00CC3687">
      <w:pPr>
        <w:pStyle w:val="Tekstfusnote1"/>
      </w:pPr>
      <w:r>
        <w:rPr>
          <w:rStyle w:val="Referencafusnote"/>
        </w:rPr>
        <w:footnoteRef/>
      </w:r>
      <w:r>
        <w:rPr>
          <w:rStyle w:val="Zadanifontodlomka1"/>
          <w:i/>
          <w:sz w:val="18"/>
        </w:rPr>
        <w:t xml:space="preserve"> USACE vidi FEMA IS-632</w:t>
      </w:r>
    </w:p>
  </w:footnote>
  <w:footnote w:id="5">
    <w:p w14:paraId="5F85F976" w14:textId="77777777" w:rsidR="00CC3687" w:rsidRDefault="00CC3687" w:rsidP="00CC3687">
      <w:pPr>
        <w:pStyle w:val="Tekstfusnote1"/>
        <w:rPr>
          <w:sz w:val="18"/>
          <w:szCs w:val="18"/>
        </w:rPr>
      </w:pPr>
      <w:r>
        <w:rPr>
          <w:rStyle w:val="Referencafusnote"/>
          <w:sz w:val="18"/>
          <w:szCs w:val="18"/>
        </w:rPr>
        <w:footnoteRef/>
      </w:r>
      <w:r>
        <w:rPr>
          <w:rStyle w:val="Zadanifontodlomka1"/>
          <w:i/>
          <w:sz w:val="18"/>
          <w:szCs w:val="18"/>
        </w:rPr>
        <w:t xml:space="preserve"> B. D. Phillips: Disaster recovery</w:t>
      </w:r>
    </w:p>
  </w:footnote>
  <w:footnote w:id="6">
    <w:p w14:paraId="18DBD78E" w14:textId="77777777" w:rsidR="00552688" w:rsidRDefault="00552688" w:rsidP="00552688">
      <w:pPr>
        <w:pStyle w:val="Tekstfusnote"/>
      </w:pPr>
      <w:r>
        <w:rPr>
          <w:rStyle w:val="Referencafusnote"/>
        </w:rPr>
        <w:footnoteRef/>
      </w:r>
      <w:r>
        <w:t xml:space="preserve"> Podaci preuzeti sa stranica HDMZ-a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B18B" w14:textId="7F7A46DB" w:rsidR="005B1CDA" w:rsidRDefault="00000000">
    <w:pPr>
      <w:pBdr>
        <w:between w:val="single" w:sz="4" w:space="1" w:color="4F81BD"/>
      </w:pBdr>
      <w:tabs>
        <w:tab w:val="center" w:pos="4536"/>
        <w:tab w:val="right" w:pos="9072"/>
      </w:tabs>
      <w:spacing w:after="0" w:line="276" w:lineRule="auto"/>
      <w:jc w:val="center"/>
      <w:rPr>
        <w:rFonts w:eastAsia="Calibri" w:cstheme="minorHAnsi"/>
        <w:i/>
        <w:iCs/>
        <w:sz w:val="20"/>
        <w:szCs w:val="20"/>
        <w:lang w:eastAsia="zh-CN"/>
      </w:rPr>
    </w:pPr>
    <w:r>
      <w:rPr>
        <w:rFonts w:eastAsia="Calibri" w:cstheme="minorHAnsi"/>
        <w:i/>
        <w:iCs/>
        <w:sz w:val="20"/>
        <w:szCs w:val="20"/>
        <w:lang w:eastAsia="zh-CN"/>
      </w:rPr>
      <w:t xml:space="preserve">Procjena rizika od velikih nesreća za Grad </w:t>
    </w:r>
    <w:r w:rsidR="001C47F2">
      <w:rPr>
        <w:rFonts w:eastAsia="Calibri" w:cstheme="minorHAnsi"/>
        <w:i/>
        <w:iCs/>
        <w:sz w:val="20"/>
        <w:szCs w:val="20"/>
        <w:lang w:eastAsia="zh-CN"/>
      </w:rPr>
      <w:t>Čakovec</w:t>
    </w:r>
  </w:p>
  <w:p w14:paraId="1F6ECFCE" w14:textId="77777777" w:rsidR="005B1CDA" w:rsidRDefault="005B1CDA">
    <w:pPr>
      <w:pBdr>
        <w:between w:val="single" w:sz="4" w:space="1" w:color="4F81BD"/>
      </w:pBdr>
      <w:tabs>
        <w:tab w:val="center" w:pos="4536"/>
        <w:tab w:val="right" w:pos="9072"/>
      </w:tabs>
      <w:spacing w:after="0" w:line="276" w:lineRule="auto"/>
      <w:jc w:val="both"/>
      <w:rPr>
        <w:rFonts w:ascii="Arial" w:eastAsia="Calibri" w:hAnsi="Arial" w:cs="Times New Roman"/>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DA9C" w14:textId="7CC06026" w:rsidR="006D3BE3" w:rsidRDefault="006D3BE3">
    <w:pPr>
      <w:pBdr>
        <w:between w:val="single" w:sz="4" w:space="1" w:color="4F81BD"/>
      </w:pBdr>
      <w:tabs>
        <w:tab w:val="center" w:pos="4536"/>
        <w:tab w:val="right" w:pos="9072"/>
      </w:tabs>
      <w:spacing w:after="0" w:line="276" w:lineRule="auto"/>
      <w:jc w:val="center"/>
      <w:rPr>
        <w:rFonts w:eastAsia="Calibri" w:cstheme="minorHAnsi"/>
        <w:i/>
        <w:iCs/>
        <w:sz w:val="20"/>
        <w:szCs w:val="20"/>
        <w:lang w:eastAsia="zh-CN"/>
      </w:rPr>
    </w:pPr>
    <w:r>
      <w:rPr>
        <w:rFonts w:eastAsia="Calibri" w:cstheme="minorHAnsi"/>
        <w:i/>
        <w:iCs/>
        <w:sz w:val="20"/>
        <w:szCs w:val="20"/>
        <w:lang w:eastAsia="zh-CN"/>
      </w:rPr>
      <w:t xml:space="preserve">Procjena rizika od velikih nesreća za Grad </w:t>
    </w:r>
    <w:r w:rsidR="00195623">
      <w:rPr>
        <w:rFonts w:eastAsia="Calibri" w:cstheme="minorHAnsi"/>
        <w:i/>
        <w:iCs/>
        <w:sz w:val="20"/>
        <w:szCs w:val="20"/>
        <w:lang w:eastAsia="zh-CN"/>
      </w:rPr>
      <w:t>Čakovec</w:t>
    </w:r>
  </w:p>
  <w:p w14:paraId="48B58251" w14:textId="77777777" w:rsidR="006D3BE3" w:rsidRDefault="006D3BE3">
    <w:pPr>
      <w:pBdr>
        <w:between w:val="single" w:sz="4" w:space="1" w:color="4F81BD"/>
      </w:pBdr>
      <w:tabs>
        <w:tab w:val="center" w:pos="4536"/>
        <w:tab w:val="right" w:pos="9072"/>
      </w:tabs>
      <w:spacing w:after="0" w:line="276" w:lineRule="auto"/>
      <w:jc w:val="both"/>
      <w:rPr>
        <w:rFonts w:ascii="Arial" w:eastAsia="Calibri" w:hAnsi="Arial" w:cs="Times New Roman"/>
        <w:lang w:eastAsia="zh-CN"/>
      </w:rPr>
    </w:pPr>
  </w:p>
  <w:p w14:paraId="765529A0" w14:textId="77777777" w:rsidR="006D3BE3" w:rsidRDefault="006D3BE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9D69" w14:textId="0F928B80" w:rsidR="005B1CDA" w:rsidRDefault="00000000">
    <w:pPr>
      <w:pBdr>
        <w:between w:val="single" w:sz="4" w:space="1" w:color="4F81BD"/>
      </w:pBdr>
      <w:tabs>
        <w:tab w:val="center" w:pos="4536"/>
        <w:tab w:val="right" w:pos="9072"/>
      </w:tabs>
      <w:spacing w:after="0" w:line="276" w:lineRule="auto"/>
      <w:jc w:val="center"/>
      <w:rPr>
        <w:rFonts w:eastAsia="Calibri" w:cstheme="minorHAnsi"/>
        <w:i/>
        <w:iCs/>
        <w:sz w:val="20"/>
        <w:szCs w:val="20"/>
        <w:lang w:eastAsia="zh-CN"/>
      </w:rPr>
    </w:pPr>
    <w:r>
      <w:rPr>
        <w:rFonts w:eastAsia="Calibri" w:cstheme="minorHAnsi"/>
        <w:i/>
        <w:iCs/>
        <w:sz w:val="20"/>
        <w:szCs w:val="20"/>
        <w:lang w:eastAsia="zh-CN"/>
      </w:rPr>
      <w:t xml:space="preserve">Procjena rizika od velikih nesreća za </w:t>
    </w:r>
    <w:r w:rsidR="004A2597">
      <w:rPr>
        <w:rFonts w:eastAsia="Calibri" w:cstheme="minorHAnsi"/>
        <w:i/>
        <w:iCs/>
        <w:sz w:val="20"/>
        <w:szCs w:val="20"/>
        <w:lang w:eastAsia="zh-CN"/>
      </w:rPr>
      <w:t>Grad Čakovec</w:t>
    </w:r>
  </w:p>
  <w:p w14:paraId="44D59398" w14:textId="77777777" w:rsidR="005B1CDA" w:rsidRDefault="005B1CDA">
    <w:pPr>
      <w:pBdr>
        <w:between w:val="single" w:sz="4" w:space="1" w:color="4F81BD"/>
      </w:pBdr>
      <w:tabs>
        <w:tab w:val="center" w:pos="4536"/>
        <w:tab w:val="right" w:pos="9072"/>
      </w:tabs>
      <w:spacing w:after="0" w:line="276" w:lineRule="auto"/>
      <w:jc w:val="both"/>
      <w:rPr>
        <w:rFonts w:ascii="Arial" w:eastAsia="Calibri" w:hAnsi="Arial" w:cs="Times New Roman"/>
        <w:lang w:eastAsia="zh-CN"/>
      </w:rPr>
    </w:pPr>
  </w:p>
  <w:p w14:paraId="3E2343B0" w14:textId="77777777" w:rsidR="005B1CDA" w:rsidRDefault="005B1CD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4C"/>
    <w:multiLevelType w:val="multilevel"/>
    <w:tmpl w:val="010D7A4C"/>
    <w:lvl w:ilvl="0">
      <w:start w:val="1"/>
      <w:numFmt w:val="bullet"/>
      <w:lvlText w:val=""/>
      <w:lvlJc w:val="left"/>
      <w:pPr>
        <w:ind w:left="720" w:hanging="360"/>
      </w:pPr>
      <w:rPr>
        <w:rFonts w:ascii="Symbol" w:hAnsi="Symbol"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37844CB"/>
    <w:multiLevelType w:val="multilevel"/>
    <w:tmpl w:val="037844C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3C25EDD"/>
    <w:multiLevelType w:val="hybridMultilevel"/>
    <w:tmpl w:val="F8C2DED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C46552"/>
    <w:multiLevelType w:val="hybridMultilevel"/>
    <w:tmpl w:val="84E257F0"/>
    <w:lvl w:ilvl="0" w:tplc="981CE786">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061760EA"/>
    <w:multiLevelType w:val="multilevel"/>
    <w:tmpl w:val="061760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1E44B3"/>
    <w:multiLevelType w:val="multilevel"/>
    <w:tmpl w:val="071E44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E4671A"/>
    <w:multiLevelType w:val="multilevel"/>
    <w:tmpl w:val="07E4671A"/>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098C6FE4"/>
    <w:multiLevelType w:val="multilevel"/>
    <w:tmpl w:val="098C6FE4"/>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8" w15:restartNumberingAfterBreak="0">
    <w:nsid w:val="09C45964"/>
    <w:multiLevelType w:val="multilevel"/>
    <w:tmpl w:val="09C4596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09FF1C30"/>
    <w:multiLevelType w:val="multilevel"/>
    <w:tmpl w:val="09FF1C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C2A65D6"/>
    <w:multiLevelType w:val="multilevel"/>
    <w:tmpl w:val="0C2A65D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0D3E30BD"/>
    <w:multiLevelType w:val="multilevel"/>
    <w:tmpl w:val="0AAA7912"/>
    <w:styleLink w:val="SLIKA2"/>
    <w:lvl w:ilvl="0">
      <w:start w:val="1"/>
      <w:numFmt w:val="decimal"/>
      <w:suff w:val="space"/>
      <w:lvlText w:val="%1."/>
      <w:lvlJc w:val="left"/>
      <w:pPr>
        <w:ind w:left="432" w:hanging="432"/>
      </w:pPr>
      <w:rPr>
        <w:rFonts w:ascii="Arial" w:hAnsi="Arial" w:hint="default"/>
        <w:sz w:val="20"/>
      </w:rPr>
    </w:lvl>
    <w:lvl w:ilvl="1">
      <w:start w:val="1"/>
      <w:numFmt w:val="decimal"/>
      <w:lvlRestart w:val="0"/>
      <w:lvlText w:val="%1.%2."/>
      <w:lvlJc w:val="left"/>
      <w:pPr>
        <w:tabs>
          <w:tab w:val="num"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strike w:val="0"/>
        <w:dstrike w:val="0"/>
        <w:outline w:val="0"/>
        <w:shadow w:val="0"/>
        <w:emboss w:val="0"/>
        <w:imprint w:val="0"/>
        <w:noProof w:val="0"/>
        <w:vanish w:val="0"/>
        <w:spacing w:val="-14"/>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052"/>
        </w:tabs>
        <w:ind w:left="20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BC1CCE"/>
    <w:multiLevelType w:val="multilevel"/>
    <w:tmpl w:val="0DBC1C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0EE1D6A"/>
    <w:multiLevelType w:val="multilevel"/>
    <w:tmpl w:val="10EE1D6A"/>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2422CEC"/>
    <w:multiLevelType w:val="hybridMultilevel"/>
    <w:tmpl w:val="9642FDFC"/>
    <w:lvl w:ilvl="0" w:tplc="4202D9A0">
      <w:start w:val="1"/>
      <w:numFmt w:val="decimal"/>
      <w:lvlText w:val="%1."/>
      <w:lvlJc w:val="left"/>
      <w:pPr>
        <w:ind w:left="643"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2B02630"/>
    <w:multiLevelType w:val="multilevel"/>
    <w:tmpl w:val="12B02630"/>
    <w:lvl w:ilvl="0">
      <w:start w:val="1"/>
      <w:numFmt w:val="bullet"/>
      <w:lvlText w:val=""/>
      <w:lvlJc w:val="left"/>
      <w:pPr>
        <w:ind w:left="720" w:hanging="360"/>
      </w:pPr>
      <w:rPr>
        <w:rFonts w:ascii="Symbol" w:hAnsi="Symbol" w:hint="default"/>
        <w:sz w:val="24"/>
        <w:szCs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005FB5"/>
    <w:multiLevelType w:val="hybridMultilevel"/>
    <w:tmpl w:val="EC5C4904"/>
    <w:lvl w:ilvl="0" w:tplc="7C22AE8E">
      <w:start w:val="1"/>
      <w:numFmt w:val="bullet"/>
      <w:lvlText w:val="−"/>
      <w:lvlJc w:val="left"/>
      <w:pPr>
        <w:ind w:left="720" w:hanging="360"/>
      </w:pPr>
      <w:rPr>
        <w:rFonts w:ascii="Calibri" w:hAnsi="Calibri"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56D394E"/>
    <w:multiLevelType w:val="multilevel"/>
    <w:tmpl w:val="156D394E"/>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7DF72D9"/>
    <w:multiLevelType w:val="hybridMultilevel"/>
    <w:tmpl w:val="92C87F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97C6CC0"/>
    <w:multiLevelType w:val="multilevel"/>
    <w:tmpl w:val="197C6C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9B870AA"/>
    <w:multiLevelType w:val="multilevel"/>
    <w:tmpl w:val="19B870AA"/>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1A270029"/>
    <w:multiLevelType w:val="hybridMultilevel"/>
    <w:tmpl w:val="A50C63A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B9C6AE4"/>
    <w:multiLevelType w:val="multilevel"/>
    <w:tmpl w:val="1B9C6AE4"/>
    <w:lvl w:ilvl="0">
      <w:start w:val="1"/>
      <w:numFmt w:val="bullet"/>
      <w:lvlText w:val=""/>
      <w:lvlJc w:val="left"/>
      <w:pPr>
        <w:tabs>
          <w:tab w:val="left"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09"/>
      <w:numFmt w:val="bullet"/>
      <w:lvlText w:val="-"/>
      <w:lvlJc w:val="left"/>
      <w:pPr>
        <w:ind w:left="2160" w:hanging="360"/>
      </w:pPr>
      <w:rPr>
        <w:rFonts w:ascii="Calibri" w:eastAsia="Times New Roman" w:hAnsi="Calibri"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1D3811A1"/>
    <w:multiLevelType w:val="multilevel"/>
    <w:tmpl w:val="1D3811A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15:restartNumberingAfterBreak="0">
    <w:nsid w:val="1ED463FB"/>
    <w:multiLevelType w:val="multilevel"/>
    <w:tmpl w:val="1ED463FB"/>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0DC4C1D"/>
    <w:multiLevelType w:val="multilevel"/>
    <w:tmpl w:val="20DC4C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340265"/>
    <w:multiLevelType w:val="hybridMultilevel"/>
    <w:tmpl w:val="3BCA23C8"/>
    <w:lvl w:ilvl="0" w:tplc="391C3360">
      <w:start w:val="1"/>
      <w:numFmt w:val="bullet"/>
      <w:lvlText w:val="−"/>
      <w:lvlJc w:val="left"/>
      <w:pPr>
        <w:ind w:left="720" w:hanging="360"/>
      </w:pPr>
      <w:rPr>
        <w:rFonts w:ascii="Calibri" w:hAnsi="Calibri" w:hint="default"/>
        <w:strike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39D09DC"/>
    <w:multiLevelType w:val="multilevel"/>
    <w:tmpl w:val="239D0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3F1192E"/>
    <w:multiLevelType w:val="hybridMultilevel"/>
    <w:tmpl w:val="7BE6BDB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4840568"/>
    <w:multiLevelType w:val="multilevel"/>
    <w:tmpl w:val="24840568"/>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4FA452F"/>
    <w:multiLevelType w:val="multilevel"/>
    <w:tmpl w:val="24FA45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7007597"/>
    <w:multiLevelType w:val="hybridMultilevel"/>
    <w:tmpl w:val="14402626"/>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7CC0310"/>
    <w:multiLevelType w:val="multilevel"/>
    <w:tmpl w:val="27CC03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8435079"/>
    <w:multiLevelType w:val="hybridMultilevel"/>
    <w:tmpl w:val="150EFE1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8DF2D4E"/>
    <w:multiLevelType w:val="hybridMultilevel"/>
    <w:tmpl w:val="29CE380C"/>
    <w:lvl w:ilvl="0" w:tplc="A71204EC">
      <w:start w:val="1"/>
      <w:numFmt w:val="decimal"/>
      <w:lvlText w:val="%1."/>
      <w:lvlJc w:val="left"/>
      <w:pPr>
        <w:ind w:left="720" w:hanging="360"/>
      </w:pPr>
      <w:rPr>
        <w:rFonts w:asciiTheme="minorHAnsi" w:eastAsiaTheme="minorHAnsi" w:hAnsiTheme="minorHAnsi" w:cs="Arial"/>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935026D"/>
    <w:multiLevelType w:val="multilevel"/>
    <w:tmpl w:val="293502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9834F86"/>
    <w:multiLevelType w:val="multilevel"/>
    <w:tmpl w:val="29834F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29D21650"/>
    <w:multiLevelType w:val="multilevel"/>
    <w:tmpl w:val="29D216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2B4240A0"/>
    <w:multiLevelType w:val="multilevel"/>
    <w:tmpl w:val="2B4240A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D251BD4"/>
    <w:multiLevelType w:val="multilevel"/>
    <w:tmpl w:val="2D251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D34525D"/>
    <w:multiLevelType w:val="hybridMultilevel"/>
    <w:tmpl w:val="24960F3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D9A3489"/>
    <w:multiLevelType w:val="multilevel"/>
    <w:tmpl w:val="2D9A3489"/>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309B763B"/>
    <w:multiLevelType w:val="hybridMultilevel"/>
    <w:tmpl w:val="FF68D374"/>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311666C6"/>
    <w:multiLevelType w:val="multilevel"/>
    <w:tmpl w:val="31166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4362CCD"/>
    <w:multiLevelType w:val="multilevel"/>
    <w:tmpl w:val="34362C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343D3305"/>
    <w:multiLevelType w:val="multilevel"/>
    <w:tmpl w:val="343D33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4E61F02"/>
    <w:multiLevelType w:val="hybridMultilevel"/>
    <w:tmpl w:val="9C34F44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37946F6A"/>
    <w:multiLevelType w:val="multilevel"/>
    <w:tmpl w:val="37946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3814126F"/>
    <w:multiLevelType w:val="multilevel"/>
    <w:tmpl w:val="3814126F"/>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9" w15:restartNumberingAfterBreak="0">
    <w:nsid w:val="383E5F05"/>
    <w:multiLevelType w:val="multilevel"/>
    <w:tmpl w:val="383E5F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B20740F"/>
    <w:multiLevelType w:val="multilevel"/>
    <w:tmpl w:val="3B20740F"/>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3C472E3A"/>
    <w:multiLevelType w:val="multilevel"/>
    <w:tmpl w:val="3C472E3A"/>
    <w:lvl w:ilvl="0">
      <w:start w:val="1"/>
      <w:numFmt w:val="bullet"/>
      <w:lvlText w:val=""/>
      <w:lvlJc w:val="left"/>
      <w:pPr>
        <w:ind w:left="720" w:hanging="360"/>
      </w:pPr>
      <w:rPr>
        <w:rFonts w:ascii="Symbol" w:hAnsi="Symbol"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3D800504"/>
    <w:multiLevelType w:val="multilevel"/>
    <w:tmpl w:val="3D8005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3" w15:restartNumberingAfterBreak="0">
    <w:nsid w:val="40AB1500"/>
    <w:multiLevelType w:val="multilevel"/>
    <w:tmpl w:val="40AB15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1312380"/>
    <w:multiLevelType w:val="multilevel"/>
    <w:tmpl w:val="41312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17F6C19"/>
    <w:multiLevelType w:val="multilevel"/>
    <w:tmpl w:val="417F6C19"/>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420B565E"/>
    <w:multiLevelType w:val="multilevel"/>
    <w:tmpl w:val="420B565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2AF025D"/>
    <w:multiLevelType w:val="multilevel"/>
    <w:tmpl w:val="42AF02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43F60517"/>
    <w:multiLevelType w:val="multilevel"/>
    <w:tmpl w:val="43F60517"/>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cs="Courier New" w:hint="default"/>
      </w:rPr>
    </w:lvl>
    <w:lvl w:ilvl="2">
      <w:start w:val="1"/>
      <w:numFmt w:val="bullet"/>
      <w:lvlText w:val=""/>
      <w:lvlJc w:val="left"/>
      <w:pPr>
        <w:ind w:left="2254" w:hanging="360"/>
      </w:pPr>
      <w:rPr>
        <w:rFonts w:ascii="Wingdings" w:hAnsi="Wingdings" w:cs="Wingdings" w:hint="default"/>
      </w:rPr>
    </w:lvl>
    <w:lvl w:ilvl="3">
      <w:start w:val="1"/>
      <w:numFmt w:val="bullet"/>
      <w:lvlText w:val=""/>
      <w:lvlJc w:val="left"/>
      <w:pPr>
        <w:ind w:left="2974" w:hanging="360"/>
      </w:pPr>
      <w:rPr>
        <w:rFonts w:ascii="Symbol" w:hAnsi="Symbol" w:cs="Symbol" w:hint="default"/>
      </w:rPr>
    </w:lvl>
    <w:lvl w:ilvl="4">
      <w:start w:val="1"/>
      <w:numFmt w:val="bullet"/>
      <w:lvlText w:val="o"/>
      <w:lvlJc w:val="left"/>
      <w:pPr>
        <w:ind w:left="3694" w:hanging="360"/>
      </w:pPr>
      <w:rPr>
        <w:rFonts w:ascii="Courier New" w:hAnsi="Courier New" w:cs="Courier New" w:hint="default"/>
      </w:rPr>
    </w:lvl>
    <w:lvl w:ilvl="5">
      <w:start w:val="1"/>
      <w:numFmt w:val="bullet"/>
      <w:lvlText w:val=""/>
      <w:lvlJc w:val="left"/>
      <w:pPr>
        <w:ind w:left="4414" w:hanging="360"/>
      </w:pPr>
      <w:rPr>
        <w:rFonts w:ascii="Wingdings" w:hAnsi="Wingdings" w:cs="Wingdings" w:hint="default"/>
      </w:rPr>
    </w:lvl>
    <w:lvl w:ilvl="6">
      <w:start w:val="1"/>
      <w:numFmt w:val="bullet"/>
      <w:lvlText w:val=""/>
      <w:lvlJc w:val="left"/>
      <w:pPr>
        <w:ind w:left="5134" w:hanging="360"/>
      </w:pPr>
      <w:rPr>
        <w:rFonts w:ascii="Symbol" w:hAnsi="Symbol" w:cs="Symbol" w:hint="default"/>
      </w:rPr>
    </w:lvl>
    <w:lvl w:ilvl="7">
      <w:start w:val="1"/>
      <w:numFmt w:val="bullet"/>
      <w:lvlText w:val="o"/>
      <w:lvlJc w:val="left"/>
      <w:pPr>
        <w:ind w:left="5854" w:hanging="360"/>
      </w:pPr>
      <w:rPr>
        <w:rFonts w:ascii="Courier New" w:hAnsi="Courier New" w:cs="Courier New" w:hint="default"/>
      </w:rPr>
    </w:lvl>
    <w:lvl w:ilvl="8">
      <w:start w:val="1"/>
      <w:numFmt w:val="bullet"/>
      <w:lvlText w:val=""/>
      <w:lvlJc w:val="left"/>
      <w:pPr>
        <w:ind w:left="6574" w:hanging="360"/>
      </w:pPr>
      <w:rPr>
        <w:rFonts w:ascii="Wingdings" w:hAnsi="Wingdings" w:cs="Wingdings" w:hint="default"/>
      </w:rPr>
    </w:lvl>
  </w:abstractNum>
  <w:abstractNum w:abstractNumId="59" w15:restartNumberingAfterBreak="0">
    <w:nsid w:val="441816CD"/>
    <w:multiLevelType w:val="multilevel"/>
    <w:tmpl w:val="441816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44A656FD"/>
    <w:multiLevelType w:val="hybridMultilevel"/>
    <w:tmpl w:val="CD744F04"/>
    <w:lvl w:ilvl="0" w:tplc="7756C1EA">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464C16CB"/>
    <w:multiLevelType w:val="hybridMultilevel"/>
    <w:tmpl w:val="4DCCFA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7AC4B05"/>
    <w:multiLevelType w:val="multilevel"/>
    <w:tmpl w:val="47AC4B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91F6AC9"/>
    <w:multiLevelType w:val="multilevel"/>
    <w:tmpl w:val="491F6AC9"/>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49371051"/>
    <w:multiLevelType w:val="multilevel"/>
    <w:tmpl w:val="493710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B5534C1"/>
    <w:multiLevelType w:val="multilevel"/>
    <w:tmpl w:val="4B5534C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4BF35B65"/>
    <w:multiLevelType w:val="multilevel"/>
    <w:tmpl w:val="4BF35B65"/>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4C4B2511"/>
    <w:multiLevelType w:val="hybridMultilevel"/>
    <w:tmpl w:val="74626C24"/>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4C9C5447"/>
    <w:multiLevelType w:val="multilevel"/>
    <w:tmpl w:val="4C9C54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CAE6A64"/>
    <w:multiLevelType w:val="multilevel"/>
    <w:tmpl w:val="4CAE6A64"/>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4DB01ECD"/>
    <w:multiLevelType w:val="hybridMultilevel"/>
    <w:tmpl w:val="0E5E9D5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4E4A2ED8"/>
    <w:multiLevelType w:val="multilevel"/>
    <w:tmpl w:val="4E4A2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4EF96545"/>
    <w:multiLevelType w:val="hybridMultilevel"/>
    <w:tmpl w:val="9F308A66"/>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4FAA7F7D"/>
    <w:multiLevelType w:val="hybridMultilevel"/>
    <w:tmpl w:val="74AEA57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5055251C"/>
    <w:multiLevelType w:val="hybridMultilevel"/>
    <w:tmpl w:val="914443F4"/>
    <w:lvl w:ilvl="0" w:tplc="10BC66CC">
      <w:start w:val="1"/>
      <w:numFmt w:val="bullet"/>
      <w:lvlText w:val=""/>
      <w:lvlJc w:val="left"/>
      <w:pPr>
        <w:tabs>
          <w:tab w:val="num" w:pos="720"/>
        </w:tabs>
        <w:ind w:left="720" w:hanging="360"/>
      </w:pPr>
      <w:rPr>
        <w:rFonts w:ascii="Symbol" w:hAnsi="Symbol" w:hint="default"/>
      </w:rPr>
    </w:lvl>
    <w:lvl w:ilvl="1" w:tplc="51F493B6">
      <w:numFmt w:val="bullet"/>
      <w:lvlText w:val=""/>
      <w:lvlJc w:val="left"/>
      <w:pPr>
        <w:ind w:left="1440" w:hanging="360"/>
      </w:pPr>
      <w:rPr>
        <w:rFonts w:ascii="Symbol" w:eastAsiaTheme="minorHAnsi" w:hAnsi="Symbol" w:cstheme="minorBidi" w:hint="default"/>
      </w:rPr>
    </w:lvl>
    <w:lvl w:ilvl="2" w:tplc="9C563A6A">
      <w:numFmt w:val="bullet"/>
      <w:lvlText w:val="•"/>
      <w:lvlJc w:val="left"/>
      <w:pPr>
        <w:ind w:left="2160" w:hanging="360"/>
      </w:pPr>
      <w:rPr>
        <w:rFonts w:ascii="Calibri" w:eastAsiaTheme="minorHAnsi" w:hAnsi="Calibri" w:cs="Calibri" w:hint="default"/>
      </w:rPr>
    </w:lvl>
    <w:lvl w:ilvl="3" w:tplc="32BA7F78">
      <w:numFmt w:val="bullet"/>
      <w:lvlText w:val="-"/>
      <w:lvlJc w:val="left"/>
      <w:pPr>
        <w:ind w:left="2880" w:hanging="360"/>
      </w:pPr>
      <w:rPr>
        <w:rFonts w:ascii="Calibri" w:eastAsia="Calibri" w:hAnsi="Calibri" w:cs="Calibri"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0616653"/>
    <w:multiLevelType w:val="hybridMultilevel"/>
    <w:tmpl w:val="B580604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50785461"/>
    <w:multiLevelType w:val="multilevel"/>
    <w:tmpl w:val="507854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07F4EFA"/>
    <w:multiLevelType w:val="multilevel"/>
    <w:tmpl w:val="507F4E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16F5C6E"/>
    <w:multiLevelType w:val="multilevel"/>
    <w:tmpl w:val="516F5C6E"/>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51E33966"/>
    <w:multiLevelType w:val="multilevel"/>
    <w:tmpl w:val="51E33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52D91F0C"/>
    <w:multiLevelType w:val="hybridMultilevel"/>
    <w:tmpl w:val="C82859D2"/>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1" w15:restartNumberingAfterBreak="0">
    <w:nsid w:val="539D000C"/>
    <w:multiLevelType w:val="multilevel"/>
    <w:tmpl w:val="539D000C"/>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39D767F"/>
    <w:multiLevelType w:val="multilevel"/>
    <w:tmpl w:val="539D76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55334729"/>
    <w:multiLevelType w:val="multilevel"/>
    <w:tmpl w:val="553347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587128D7"/>
    <w:multiLevelType w:val="multilevel"/>
    <w:tmpl w:val="587128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8B01148"/>
    <w:multiLevelType w:val="hybridMultilevel"/>
    <w:tmpl w:val="35CADE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1">
      <w:start w:val="1"/>
      <w:numFmt w:val="bullet"/>
      <w:lvlText w:val=""/>
      <w:lvlJc w:val="left"/>
      <w:pPr>
        <w:ind w:left="2160" w:hanging="360"/>
      </w:pPr>
      <w:rPr>
        <w:rFonts w:ascii="Symbol" w:hAnsi="Symbo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5A7B77F3"/>
    <w:multiLevelType w:val="hybridMultilevel"/>
    <w:tmpl w:val="E82EC7C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5A7F73EE"/>
    <w:multiLevelType w:val="multilevel"/>
    <w:tmpl w:val="5A7F73E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5B6D20DE"/>
    <w:multiLevelType w:val="multilevel"/>
    <w:tmpl w:val="5B6D20D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5DE853FC"/>
    <w:multiLevelType w:val="multilevel"/>
    <w:tmpl w:val="5DE853F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EF35C4F"/>
    <w:multiLevelType w:val="multilevel"/>
    <w:tmpl w:val="5EF35C4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5F5C04C0"/>
    <w:multiLevelType w:val="multilevel"/>
    <w:tmpl w:val="5F5C0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F895A36"/>
    <w:multiLevelType w:val="multilevel"/>
    <w:tmpl w:val="5F895A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5FD71831"/>
    <w:multiLevelType w:val="hybridMultilevel"/>
    <w:tmpl w:val="CA8E1F9A"/>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606A7FFD"/>
    <w:multiLevelType w:val="multilevel"/>
    <w:tmpl w:val="606A7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60E45FF0"/>
    <w:multiLevelType w:val="multilevel"/>
    <w:tmpl w:val="60E45FF0"/>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612766FC"/>
    <w:multiLevelType w:val="multilevel"/>
    <w:tmpl w:val="61276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62971518"/>
    <w:multiLevelType w:val="hybridMultilevel"/>
    <w:tmpl w:val="DE62D6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63C838D2"/>
    <w:multiLevelType w:val="multilevel"/>
    <w:tmpl w:val="63C83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64F547AC"/>
    <w:multiLevelType w:val="multilevel"/>
    <w:tmpl w:val="64F54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4FF5098"/>
    <w:multiLevelType w:val="multilevel"/>
    <w:tmpl w:val="64FF5098"/>
    <w:lvl w:ilvl="0">
      <w:start w:val="1"/>
      <w:numFmt w:val="bullet"/>
      <w:lvlText w:val="-"/>
      <w:lvlJc w:val="left"/>
      <w:pPr>
        <w:ind w:left="720" w:hanging="360"/>
      </w:pPr>
      <w:rPr>
        <w:rFonts w:ascii="Calibri" w:eastAsia="Calibri"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6342679"/>
    <w:multiLevelType w:val="multilevel"/>
    <w:tmpl w:val="663426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66DD027A"/>
    <w:multiLevelType w:val="multilevel"/>
    <w:tmpl w:val="66DD0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7226302"/>
    <w:multiLevelType w:val="hybridMultilevel"/>
    <w:tmpl w:val="2D2E96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685A1629"/>
    <w:multiLevelType w:val="multilevel"/>
    <w:tmpl w:val="685A16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B304DDF"/>
    <w:multiLevelType w:val="multilevel"/>
    <w:tmpl w:val="6B304D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C8274EA"/>
    <w:multiLevelType w:val="multilevel"/>
    <w:tmpl w:val="6C8274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6CFE1129"/>
    <w:multiLevelType w:val="hybridMultilevel"/>
    <w:tmpl w:val="B48C0C90"/>
    <w:lvl w:ilvl="0" w:tplc="7756C1EA">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6D93676C"/>
    <w:multiLevelType w:val="multilevel"/>
    <w:tmpl w:val="6D936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DCB432B"/>
    <w:multiLevelType w:val="multilevel"/>
    <w:tmpl w:val="6DCB43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0" w15:restartNumberingAfterBreak="0">
    <w:nsid w:val="6E5C1B7E"/>
    <w:multiLevelType w:val="multilevel"/>
    <w:tmpl w:val="6E5C1B7E"/>
    <w:lvl w:ilvl="0">
      <w:start w:val="1"/>
      <w:numFmt w:val="decimal"/>
      <w:lvlText w:val="%1."/>
      <w:lvlJc w:val="left"/>
      <w:pPr>
        <w:ind w:left="360" w:hanging="360"/>
      </w:pPr>
    </w:lvl>
    <w:lvl w:ilvl="1">
      <w:start w:val="1"/>
      <w:numFmt w:val="decimal"/>
      <w:pStyle w:val="Naslov2"/>
      <w:lvlText w:val="%1.%2."/>
      <w:lvlJc w:val="left"/>
      <w:pPr>
        <w:ind w:left="432" w:hanging="432"/>
      </w:pPr>
    </w:lvl>
    <w:lvl w:ilvl="2">
      <w:start w:val="1"/>
      <w:numFmt w:val="decimal"/>
      <w:pStyle w:val="Naslov3"/>
      <w:lvlText w:val="%1.%2.%3."/>
      <w:lvlJc w:val="left"/>
      <w:pPr>
        <w:ind w:left="1071" w:hanging="504"/>
      </w:pPr>
    </w:lvl>
    <w:lvl w:ilvl="3">
      <w:start w:val="1"/>
      <w:numFmt w:val="decimal"/>
      <w:pStyle w:val="Naslov4"/>
      <w:lvlText w:val="%1.%2.%3.%4."/>
      <w:lvlJc w:val="left"/>
      <w:pPr>
        <w:ind w:left="1728" w:hanging="648"/>
      </w:pPr>
      <w:rPr>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E9351FE"/>
    <w:multiLevelType w:val="multilevel"/>
    <w:tmpl w:val="6E9351F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2" w15:restartNumberingAfterBreak="0">
    <w:nsid w:val="70775EC7"/>
    <w:multiLevelType w:val="multilevel"/>
    <w:tmpl w:val="70775EC7"/>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3" w15:restartNumberingAfterBreak="0">
    <w:nsid w:val="70BB7543"/>
    <w:multiLevelType w:val="multilevel"/>
    <w:tmpl w:val="70BB7543"/>
    <w:lvl w:ilvl="0">
      <w:start w:val="1"/>
      <w:numFmt w:val="decimal"/>
      <w:pStyle w:val="Naslov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51C085F"/>
    <w:multiLevelType w:val="multilevel"/>
    <w:tmpl w:val="751C085F"/>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5" w15:restartNumberingAfterBreak="0">
    <w:nsid w:val="75C54A10"/>
    <w:multiLevelType w:val="multilevel"/>
    <w:tmpl w:val="75C54A1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6" w15:restartNumberingAfterBreak="0">
    <w:nsid w:val="767D7A12"/>
    <w:multiLevelType w:val="multilevel"/>
    <w:tmpl w:val="767D7A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776D60F8"/>
    <w:multiLevelType w:val="multilevel"/>
    <w:tmpl w:val="776D60F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78AC21FE"/>
    <w:multiLevelType w:val="multilevel"/>
    <w:tmpl w:val="78AC21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79342218"/>
    <w:multiLevelType w:val="multilevel"/>
    <w:tmpl w:val="7934221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0" w15:restartNumberingAfterBreak="0">
    <w:nsid w:val="79FA4BB6"/>
    <w:multiLevelType w:val="multilevel"/>
    <w:tmpl w:val="79FA4BB6"/>
    <w:lvl w:ilvl="0">
      <w:start w:val="5"/>
      <w:numFmt w:val="bullet"/>
      <w:lvlText w:val="-"/>
      <w:lvlJc w:val="left"/>
      <w:pPr>
        <w:ind w:left="720" w:hanging="360"/>
      </w:pPr>
      <w:rPr>
        <w:rFonts w:ascii="Arial" w:eastAsia="Times New Roman"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7AB82953"/>
    <w:multiLevelType w:val="multilevel"/>
    <w:tmpl w:val="7AB8295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7B1242CD"/>
    <w:multiLevelType w:val="multilevel"/>
    <w:tmpl w:val="7B1242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BCF0BEA"/>
    <w:multiLevelType w:val="multilevel"/>
    <w:tmpl w:val="7BCF0BEA"/>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7C5A6D35"/>
    <w:multiLevelType w:val="multilevel"/>
    <w:tmpl w:val="A16E9604"/>
    <w:lvl w:ilvl="0">
      <w:start w:val="1"/>
      <w:numFmt w:val="decimal"/>
      <w:lvlText w:val="%1."/>
      <w:lvlJc w:val="left"/>
      <w:pPr>
        <w:tabs>
          <w:tab w:val="num" w:pos="786"/>
        </w:tabs>
        <w:ind w:left="786" w:hanging="360"/>
      </w:pPr>
    </w:lvl>
    <w:lvl w:ilvl="1">
      <w:start w:val="2"/>
      <w:numFmt w:val="decimal"/>
      <w:isLgl/>
      <w:lvlText w:val="%1.%2."/>
      <w:lvlJc w:val="left"/>
      <w:pPr>
        <w:ind w:left="862" w:hanging="72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5" w15:restartNumberingAfterBreak="0">
    <w:nsid w:val="7DD47CA6"/>
    <w:multiLevelType w:val="multilevel"/>
    <w:tmpl w:val="7DD47CA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6" w15:restartNumberingAfterBreak="0">
    <w:nsid w:val="7E5F4AC1"/>
    <w:multiLevelType w:val="hybridMultilevel"/>
    <w:tmpl w:val="1FB01658"/>
    <w:lvl w:ilvl="0" w:tplc="9B300BE6">
      <w:start w:val="1"/>
      <w:numFmt w:val="decimal"/>
      <w:lvlText w:val="%1."/>
      <w:lvlJc w:val="left"/>
      <w:pPr>
        <w:ind w:left="502" w:hanging="360"/>
      </w:pPr>
      <w:rPr>
        <w:rFonts w:asciiTheme="minorHAnsi" w:eastAsiaTheme="minorHAnsi" w:hAnsiTheme="minorHAnsi" w:cstheme="minorBidi"/>
        <w:color w:val="auto"/>
      </w:rPr>
    </w:lvl>
    <w:lvl w:ilvl="1" w:tplc="041A0003" w:tentative="1">
      <w:start w:val="1"/>
      <w:numFmt w:val="bullet"/>
      <w:lvlText w:val="o"/>
      <w:lvlJc w:val="left"/>
      <w:pPr>
        <w:ind w:left="1157" w:hanging="360"/>
      </w:pPr>
      <w:rPr>
        <w:rFonts w:ascii="Courier New" w:hAnsi="Courier New" w:cs="Courier New" w:hint="default"/>
      </w:rPr>
    </w:lvl>
    <w:lvl w:ilvl="2" w:tplc="041A0005" w:tentative="1">
      <w:start w:val="1"/>
      <w:numFmt w:val="bullet"/>
      <w:lvlText w:val=""/>
      <w:lvlJc w:val="left"/>
      <w:pPr>
        <w:ind w:left="1877" w:hanging="360"/>
      </w:pPr>
      <w:rPr>
        <w:rFonts w:ascii="Wingdings" w:hAnsi="Wingdings" w:hint="default"/>
      </w:rPr>
    </w:lvl>
    <w:lvl w:ilvl="3" w:tplc="041A0001" w:tentative="1">
      <w:start w:val="1"/>
      <w:numFmt w:val="bullet"/>
      <w:lvlText w:val=""/>
      <w:lvlJc w:val="left"/>
      <w:pPr>
        <w:ind w:left="2597" w:hanging="360"/>
      </w:pPr>
      <w:rPr>
        <w:rFonts w:ascii="Symbol" w:hAnsi="Symbol" w:hint="default"/>
      </w:rPr>
    </w:lvl>
    <w:lvl w:ilvl="4" w:tplc="041A0003" w:tentative="1">
      <w:start w:val="1"/>
      <w:numFmt w:val="bullet"/>
      <w:lvlText w:val="o"/>
      <w:lvlJc w:val="left"/>
      <w:pPr>
        <w:ind w:left="3317" w:hanging="360"/>
      </w:pPr>
      <w:rPr>
        <w:rFonts w:ascii="Courier New" w:hAnsi="Courier New" w:cs="Courier New" w:hint="default"/>
      </w:rPr>
    </w:lvl>
    <w:lvl w:ilvl="5" w:tplc="041A0005" w:tentative="1">
      <w:start w:val="1"/>
      <w:numFmt w:val="bullet"/>
      <w:lvlText w:val=""/>
      <w:lvlJc w:val="left"/>
      <w:pPr>
        <w:ind w:left="4037" w:hanging="360"/>
      </w:pPr>
      <w:rPr>
        <w:rFonts w:ascii="Wingdings" w:hAnsi="Wingdings" w:hint="default"/>
      </w:rPr>
    </w:lvl>
    <w:lvl w:ilvl="6" w:tplc="041A0001" w:tentative="1">
      <w:start w:val="1"/>
      <w:numFmt w:val="bullet"/>
      <w:lvlText w:val=""/>
      <w:lvlJc w:val="left"/>
      <w:pPr>
        <w:ind w:left="4757" w:hanging="360"/>
      </w:pPr>
      <w:rPr>
        <w:rFonts w:ascii="Symbol" w:hAnsi="Symbol" w:hint="default"/>
      </w:rPr>
    </w:lvl>
    <w:lvl w:ilvl="7" w:tplc="041A0003" w:tentative="1">
      <w:start w:val="1"/>
      <w:numFmt w:val="bullet"/>
      <w:lvlText w:val="o"/>
      <w:lvlJc w:val="left"/>
      <w:pPr>
        <w:ind w:left="5477" w:hanging="360"/>
      </w:pPr>
      <w:rPr>
        <w:rFonts w:ascii="Courier New" w:hAnsi="Courier New" w:cs="Courier New" w:hint="default"/>
      </w:rPr>
    </w:lvl>
    <w:lvl w:ilvl="8" w:tplc="041A0005" w:tentative="1">
      <w:start w:val="1"/>
      <w:numFmt w:val="bullet"/>
      <w:lvlText w:val=""/>
      <w:lvlJc w:val="left"/>
      <w:pPr>
        <w:ind w:left="6197" w:hanging="360"/>
      </w:pPr>
      <w:rPr>
        <w:rFonts w:ascii="Wingdings" w:hAnsi="Wingdings" w:hint="default"/>
      </w:rPr>
    </w:lvl>
  </w:abstractNum>
  <w:abstractNum w:abstractNumId="127" w15:restartNumberingAfterBreak="0">
    <w:nsid w:val="7EE319DB"/>
    <w:multiLevelType w:val="multilevel"/>
    <w:tmpl w:val="7EE319DB"/>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7EFB4586"/>
    <w:multiLevelType w:val="multilevel"/>
    <w:tmpl w:val="7EFB45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7F855A87"/>
    <w:multiLevelType w:val="multilevel"/>
    <w:tmpl w:val="7F855A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698385531">
    <w:abstractNumId w:val="113"/>
  </w:num>
  <w:num w:numId="2" w16cid:durableId="2079400304">
    <w:abstractNumId w:val="110"/>
  </w:num>
  <w:num w:numId="3" w16cid:durableId="1877347472">
    <w:abstractNumId w:val="27"/>
  </w:num>
  <w:num w:numId="4" w16cid:durableId="175537829">
    <w:abstractNumId w:val="96"/>
  </w:num>
  <w:num w:numId="5" w16cid:durableId="1450467599">
    <w:abstractNumId w:val="90"/>
  </w:num>
  <w:num w:numId="6" w16cid:durableId="1199589890">
    <w:abstractNumId w:val="117"/>
  </w:num>
  <w:num w:numId="7" w16cid:durableId="852232767">
    <w:abstractNumId w:val="102"/>
  </w:num>
  <w:num w:numId="8" w16cid:durableId="1135413039">
    <w:abstractNumId w:val="71"/>
  </w:num>
  <w:num w:numId="9" w16cid:durableId="740255998">
    <w:abstractNumId w:val="53"/>
  </w:num>
  <w:num w:numId="10" w16cid:durableId="255866635">
    <w:abstractNumId w:val="48"/>
  </w:num>
  <w:num w:numId="11" w16cid:durableId="700013205">
    <w:abstractNumId w:val="89"/>
  </w:num>
  <w:num w:numId="12" w16cid:durableId="361445553">
    <w:abstractNumId w:val="82"/>
  </w:num>
  <w:num w:numId="13" w16cid:durableId="479272431">
    <w:abstractNumId w:val="17"/>
  </w:num>
  <w:num w:numId="14" w16cid:durableId="1137456311">
    <w:abstractNumId w:val="77"/>
  </w:num>
  <w:num w:numId="15" w16cid:durableId="239874181">
    <w:abstractNumId w:val="37"/>
  </w:num>
  <w:num w:numId="16" w16cid:durableId="1430393344">
    <w:abstractNumId w:val="58"/>
  </w:num>
  <w:num w:numId="17" w16cid:durableId="1947730566">
    <w:abstractNumId w:val="8"/>
  </w:num>
  <w:num w:numId="18" w16cid:durableId="1889414766">
    <w:abstractNumId w:val="7"/>
  </w:num>
  <w:num w:numId="19" w16cid:durableId="1664433870">
    <w:abstractNumId w:val="116"/>
  </w:num>
  <w:num w:numId="20" w16cid:durableId="393356776">
    <w:abstractNumId w:val="15"/>
  </w:num>
  <w:num w:numId="21" w16cid:durableId="2072920824">
    <w:abstractNumId w:val="127"/>
  </w:num>
  <w:num w:numId="22" w16cid:durableId="1404447020">
    <w:abstractNumId w:val="25"/>
  </w:num>
  <w:num w:numId="23" w16cid:durableId="199586734">
    <w:abstractNumId w:val="109"/>
  </w:num>
  <w:num w:numId="24" w16cid:durableId="1433666700">
    <w:abstractNumId w:val="1"/>
  </w:num>
  <w:num w:numId="25" w16cid:durableId="1251504143">
    <w:abstractNumId w:val="129"/>
  </w:num>
  <w:num w:numId="26" w16cid:durableId="1874420435">
    <w:abstractNumId w:val="52"/>
  </w:num>
  <w:num w:numId="27" w16cid:durableId="250086581">
    <w:abstractNumId w:val="83"/>
  </w:num>
  <w:num w:numId="28" w16cid:durableId="1163358109">
    <w:abstractNumId w:val="64"/>
  </w:num>
  <w:num w:numId="29" w16cid:durableId="1491096064">
    <w:abstractNumId w:val="6"/>
  </w:num>
  <w:num w:numId="30" w16cid:durableId="1475180611">
    <w:abstractNumId w:val="20"/>
  </w:num>
  <w:num w:numId="31" w16cid:durableId="1440178878">
    <w:abstractNumId w:val="115"/>
  </w:num>
  <w:num w:numId="32" w16cid:durableId="954562337">
    <w:abstractNumId w:val="47"/>
  </w:num>
  <w:num w:numId="33" w16cid:durableId="677004258">
    <w:abstractNumId w:val="54"/>
  </w:num>
  <w:num w:numId="34" w16cid:durableId="188686193">
    <w:abstractNumId w:val="120"/>
  </w:num>
  <w:num w:numId="35" w16cid:durableId="1911572564">
    <w:abstractNumId w:val="76"/>
  </w:num>
  <w:num w:numId="36" w16cid:durableId="669329550">
    <w:abstractNumId w:val="30"/>
  </w:num>
  <w:num w:numId="37" w16cid:durableId="1638486909">
    <w:abstractNumId w:val="22"/>
  </w:num>
  <w:num w:numId="38" w16cid:durableId="1851137177">
    <w:abstractNumId w:val="98"/>
  </w:num>
  <w:num w:numId="39" w16cid:durableId="1915971770">
    <w:abstractNumId w:val="104"/>
  </w:num>
  <w:num w:numId="40" w16cid:durableId="1234896252">
    <w:abstractNumId w:val="63"/>
  </w:num>
  <w:num w:numId="41" w16cid:durableId="1516266323">
    <w:abstractNumId w:val="32"/>
  </w:num>
  <w:num w:numId="42" w16cid:durableId="1743601683">
    <w:abstractNumId w:val="81"/>
  </w:num>
  <w:num w:numId="43" w16cid:durableId="1679772736">
    <w:abstractNumId w:val="88"/>
  </w:num>
  <w:num w:numId="44" w16cid:durableId="1962300958">
    <w:abstractNumId w:val="69"/>
  </w:num>
  <w:num w:numId="45" w16cid:durableId="2066175195">
    <w:abstractNumId w:val="51"/>
  </w:num>
  <w:num w:numId="46" w16cid:durableId="1839269936">
    <w:abstractNumId w:val="100"/>
  </w:num>
  <w:num w:numId="47" w16cid:durableId="1830638429">
    <w:abstractNumId w:val="65"/>
  </w:num>
  <w:num w:numId="48" w16cid:durableId="684210640">
    <w:abstractNumId w:val="94"/>
  </w:num>
  <w:num w:numId="49" w16cid:durableId="556742269">
    <w:abstractNumId w:val="78"/>
  </w:num>
  <w:num w:numId="50" w16cid:durableId="1215047946">
    <w:abstractNumId w:val="91"/>
  </w:num>
  <w:num w:numId="51" w16cid:durableId="906695292">
    <w:abstractNumId w:val="13"/>
  </w:num>
  <w:num w:numId="52" w16cid:durableId="152648480">
    <w:abstractNumId w:val="105"/>
  </w:num>
  <w:num w:numId="53" w16cid:durableId="361979940">
    <w:abstractNumId w:val="29"/>
  </w:num>
  <w:num w:numId="54" w16cid:durableId="2041199821">
    <w:abstractNumId w:val="99"/>
  </w:num>
  <w:num w:numId="55" w16cid:durableId="150143026">
    <w:abstractNumId w:val="123"/>
  </w:num>
  <w:num w:numId="56" w16cid:durableId="648629799">
    <w:abstractNumId w:val="128"/>
  </w:num>
  <w:num w:numId="57" w16cid:durableId="874926249">
    <w:abstractNumId w:val="95"/>
  </w:num>
  <w:num w:numId="58" w16cid:durableId="1152595838">
    <w:abstractNumId w:val="121"/>
  </w:num>
  <w:num w:numId="59" w16cid:durableId="2034987501">
    <w:abstractNumId w:val="44"/>
  </w:num>
  <w:num w:numId="60" w16cid:durableId="997658741">
    <w:abstractNumId w:val="38"/>
  </w:num>
  <w:num w:numId="61" w16cid:durableId="420688002">
    <w:abstractNumId w:val="10"/>
  </w:num>
  <w:num w:numId="62" w16cid:durableId="1689135598">
    <w:abstractNumId w:val="5"/>
  </w:num>
  <w:num w:numId="63" w16cid:durableId="1964382986">
    <w:abstractNumId w:val="101"/>
  </w:num>
  <w:num w:numId="64" w16cid:durableId="1341927895">
    <w:abstractNumId w:val="0"/>
  </w:num>
  <w:num w:numId="65" w16cid:durableId="2114783955">
    <w:abstractNumId w:val="66"/>
  </w:num>
  <w:num w:numId="66" w16cid:durableId="528953118">
    <w:abstractNumId w:val="122"/>
  </w:num>
  <w:num w:numId="67" w16cid:durableId="914971178">
    <w:abstractNumId w:val="57"/>
  </w:num>
  <w:num w:numId="68" w16cid:durableId="487987973">
    <w:abstractNumId w:val="92"/>
  </w:num>
  <w:num w:numId="69" w16cid:durableId="1422798923">
    <w:abstractNumId w:val="9"/>
  </w:num>
  <w:num w:numId="70" w16cid:durableId="20667503">
    <w:abstractNumId w:val="118"/>
  </w:num>
  <w:num w:numId="71" w16cid:durableId="371151683">
    <w:abstractNumId w:val="59"/>
  </w:num>
  <w:num w:numId="72" w16cid:durableId="391732194">
    <w:abstractNumId w:val="56"/>
  </w:num>
  <w:num w:numId="73" w16cid:durableId="1298218130">
    <w:abstractNumId w:val="43"/>
  </w:num>
  <w:num w:numId="74" w16cid:durableId="1993218094">
    <w:abstractNumId w:val="84"/>
  </w:num>
  <w:num w:numId="75" w16cid:durableId="773982446">
    <w:abstractNumId w:val="55"/>
  </w:num>
  <w:num w:numId="76" w16cid:durableId="1411392610">
    <w:abstractNumId w:val="41"/>
  </w:num>
  <w:num w:numId="77" w16cid:durableId="187567798">
    <w:abstractNumId w:val="119"/>
  </w:num>
  <w:num w:numId="78" w16cid:durableId="662122181">
    <w:abstractNumId w:val="50"/>
  </w:num>
  <w:num w:numId="79" w16cid:durableId="1895580361">
    <w:abstractNumId w:val="108"/>
  </w:num>
  <w:num w:numId="80" w16cid:durableId="292101990">
    <w:abstractNumId w:val="68"/>
  </w:num>
  <w:num w:numId="81" w16cid:durableId="1505047323">
    <w:abstractNumId w:val="4"/>
  </w:num>
  <w:num w:numId="82" w16cid:durableId="727071169">
    <w:abstractNumId w:val="45"/>
  </w:num>
  <w:num w:numId="83" w16cid:durableId="489292397">
    <w:abstractNumId w:val="49"/>
  </w:num>
  <w:num w:numId="84" w16cid:durableId="2117676018">
    <w:abstractNumId w:val="106"/>
  </w:num>
  <w:num w:numId="85" w16cid:durableId="1290404865">
    <w:abstractNumId w:val="19"/>
  </w:num>
  <w:num w:numId="86" w16cid:durableId="2056657490">
    <w:abstractNumId w:val="87"/>
  </w:num>
  <w:num w:numId="87" w16cid:durableId="2108576979">
    <w:abstractNumId w:val="125"/>
  </w:num>
  <w:num w:numId="88" w16cid:durableId="1506508642">
    <w:abstractNumId w:val="114"/>
  </w:num>
  <w:num w:numId="89" w16cid:durableId="705834544">
    <w:abstractNumId w:val="111"/>
  </w:num>
  <w:num w:numId="90" w16cid:durableId="1797330790">
    <w:abstractNumId w:val="79"/>
  </w:num>
  <w:num w:numId="91" w16cid:durableId="1172256102">
    <w:abstractNumId w:val="24"/>
  </w:num>
  <w:num w:numId="92" w16cid:durableId="1324041522">
    <w:abstractNumId w:val="12"/>
  </w:num>
  <w:num w:numId="93" w16cid:durableId="1961715908">
    <w:abstractNumId w:val="35"/>
  </w:num>
  <w:num w:numId="94" w16cid:durableId="2067756949">
    <w:abstractNumId w:val="23"/>
  </w:num>
  <w:num w:numId="95" w16cid:durableId="681321929">
    <w:abstractNumId w:val="112"/>
  </w:num>
  <w:num w:numId="96" w16cid:durableId="1985550136">
    <w:abstractNumId w:val="39"/>
  </w:num>
  <w:num w:numId="97" w16cid:durableId="1237327801">
    <w:abstractNumId w:val="36"/>
  </w:num>
  <w:num w:numId="98" w16cid:durableId="958804834">
    <w:abstractNumId w:val="62"/>
  </w:num>
  <w:num w:numId="99" w16cid:durableId="1446577406">
    <w:abstractNumId w:val="74"/>
  </w:num>
  <w:num w:numId="100" w16cid:durableId="1212423565">
    <w:abstractNumId w:val="28"/>
  </w:num>
  <w:num w:numId="101" w16cid:durableId="2062896064">
    <w:abstractNumId w:val="46"/>
  </w:num>
  <w:num w:numId="102" w16cid:durableId="1422215072">
    <w:abstractNumId w:val="21"/>
  </w:num>
  <w:num w:numId="103" w16cid:durableId="2087260290">
    <w:abstractNumId w:val="93"/>
  </w:num>
  <w:num w:numId="104" w16cid:durableId="1422483391">
    <w:abstractNumId w:val="42"/>
  </w:num>
  <w:num w:numId="105" w16cid:durableId="778330194">
    <w:abstractNumId w:val="72"/>
  </w:num>
  <w:num w:numId="106" w16cid:durableId="1640647128">
    <w:abstractNumId w:val="2"/>
  </w:num>
  <w:num w:numId="107" w16cid:durableId="1967737733">
    <w:abstractNumId w:val="86"/>
  </w:num>
  <w:num w:numId="108" w16cid:durableId="59258954">
    <w:abstractNumId w:val="75"/>
  </w:num>
  <w:num w:numId="109" w16cid:durableId="507016754">
    <w:abstractNumId w:val="31"/>
  </w:num>
  <w:num w:numId="110" w16cid:durableId="1454325893">
    <w:abstractNumId w:val="67"/>
  </w:num>
  <w:num w:numId="111" w16cid:durableId="227738235">
    <w:abstractNumId w:val="33"/>
  </w:num>
  <w:num w:numId="112" w16cid:durableId="1487698221">
    <w:abstractNumId w:val="70"/>
  </w:num>
  <w:num w:numId="113" w16cid:durableId="508645695">
    <w:abstractNumId w:val="18"/>
  </w:num>
  <w:num w:numId="114" w16cid:durableId="66345439">
    <w:abstractNumId w:val="11"/>
  </w:num>
  <w:num w:numId="115" w16cid:durableId="1033653239">
    <w:abstractNumId w:val="34"/>
  </w:num>
  <w:num w:numId="116" w16cid:durableId="1541698939">
    <w:abstractNumId w:val="126"/>
  </w:num>
  <w:num w:numId="117" w16cid:durableId="934485432">
    <w:abstractNumId w:val="26"/>
  </w:num>
  <w:num w:numId="118" w16cid:durableId="716663609">
    <w:abstractNumId w:val="16"/>
  </w:num>
  <w:num w:numId="119" w16cid:durableId="1928609971">
    <w:abstractNumId w:val="97"/>
  </w:num>
  <w:num w:numId="120" w16cid:durableId="753623431">
    <w:abstractNumId w:val="61"/>
  </w:num>
  <w:num w:numId="121" w16cid:durableId="370763182">
    <w:abstractNumId w:val="103"/>
  </w:num>
  <w:num w:numId="122" w16cid:durableId="982657062">
    <w:abstractNumId w:val="73"/>
  </w:num>
  <w:num w:numId="123" w16cid:durableId="598953203">
    <w:abstractNumId w:val="14"/>
  </w:num>
  <w:num w:numId="124" w16cid:durableId="1536578248">
    <w:abstractNumId w:val="40"/>
  </w:num>
  <w:num w:numId="125" w16cid:durableId="1251426668">
    <w:abstractNumId w:val="80"/>
  </w:num>
  <w:num w:numId="126" w16cid:durableId="1166701955">
    <w:abstractNumId w:val="3"/>
  </w:num>
  <w:num w:numId="127" w16cid:durableId="1045375196">
    <w:abstractNumId w:val="60"/>
  </w:num>
  <w:num w:numId="128" w16cid:durableId="470174149">
    <w:abstractNumId w:val="85"/>
  </w:num>
  <w:num w:numId="129" w16cid:durableId="1543134413">
    <w:abstractNumId w:val="107"/>
  </w:num>
  <w:num w:numId="130" w16cid:durableId="616639238">
    <w:abstractNumId w:val="12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7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B9"/>
    <w:rsid w:val="00002C15"/>
    <w:rsid w:val="000048FB"/>
    <w:rsid w:val="00004BD3"/>
    <w:rsid w:val="00004BD5"/>
    <w:rsid w:val="00006546"/>
    <w:rsid w:val="00007598"/>
    <w:rsid w:val="000079B8"/>
    <w:rsid w:val="000127A6"/>
    <w:rsid w:val="00013BC0"/>
    <w:rsid w:val="000175C4"/>
    <w:rsid w:val="00021B2C"/>
    <w:rsid w:val="0002291F"/>
    <w:rsid w:val="000239BE"/>
    <w:rsid w:val="00024999"/>
    <w:rsid w:val="00024CC8"/>
    <w:rsid w:val="000265DE"/>
    <w:rsid w:val="00026850"/>
    <w:rsid w:val="00027AAD"/>
    <w:rsid w:val="00030410"/>
    <w:rsid w:val="00033C66"/>
    <w:rsid w:val="0003486B"/>
    <w:rsid w:val="000353C2"/>
    <w:rsid w:val="000364A4"/>
    <w:rsid w:val="000367EA"/>
    <w:rsid w:val="00037705"/>
    <w:rsid w:val="00040854"/>
    <w:rsid w:val="00040B87"/>
    <w:rsid w:val="0004155E"/>
    <w:rsid w:val="000427A7"/>
    <w:rsid w:val="00043374"/>
    <w:rsid w:val="00043A91"/>
    <w:rsid w:val="00043B00"/>
    <w:rsid w:val="00044927"/>
    <w:rsid w:val="00047B70"/>
    <w:rsid w:val="000515E8"/>
    <w:rsid w:val="000515EB"/>
    <w:rsid w:val="00051C66"/>
    <w:rsid w:val="000529F7"/>
    <w:rsid w:val="000549BC"/>
    <w:rsid w:val="00056078"/>
    <w:rsid w:val="00056360"/>
    <w:rsid w:val="000606E4"/>
    <w:rsid w:val="00061228"/>
    <w:rsid w:val="000616F9"/>
    <w:rsid w:val="00063441"/>
    <w:rsid w:val="000656D4"/>
    <w:rsid w:val="00072339"/>
    <w:rsid w:val="0007361F"/>
    <w:rsid w:val="00073C5A"/>
    <w:rsid w:val="00073F20"/>
    <w:rsid w:val="00074A40"/>
    <w:rsid w:val="00075AFD"/>
    <w:rsid w:val="000773B3"/>
    <w:rsid w:val="00077EC6"/>
    <w:rsid w:val="00080F4A"/>
    <w:rsid w:val="00081EFE"/>
    <w:rsid w:val="000872B0"/>
    <w:rsid w:val="00087FB1"/>
    <w:rsid w:val="00092CA0"/>
    <w:rsid w:val="00095D15"/>
    <w:rsid w:val="000A0959"/>
    <w:rsid w:val="000A2076"/>
    <w:rsid w:val="000A2120"/>
    <w:rsid w:val="000A28BF"/>
    <w:rsid w:val="000A46ED"/>
    <w:rsid w:val="000A4AD1"/>
    <w:rsid w:val="000A615F"/>
    <w:rsid w:val="000A68B0"/>
    <w:rsid w:val="000A7C8B"/>
    <w:rsid w:val="000B0B64"/>
    <w:rsid w:val="000B16E7"/>
    <w:rsid w:val="000B21DE"/>
    <w:rsid w:val="000B57E0"/>
    <w:rsid w:val="000B6759"/>
    <w:rsid w:val="000C0054"/>
    <w:rsid w:val="000C0EB5"/>
    <w:rsid w:val="000C13D5"/>
    <w:rsid w:val="000C1453"/>
    <w:rsid w:val="000C156C"/>
    <w:rsid w:val="000C39B2"/>
    <w:rsid w:val="000C4781"/>
    <w:rsid w:val="000C4BE9"/>
    <w:rsid w:val="000C4EF9"/>
    <w:rsid w:val="000C574F"/>
    <w:rsid w:val="000C68C5"/>
    <w:rsid w:val="000C7DD0"/>
    <w:rsid w:val="000D0FF9"/>
    <w:rsid w:val="000D1291"/>
    <w:rsid w:val="000D22C3"/>
    <w:rsid w:val="000D34F6"/>
    <w:rsid w:val="000D5C2E"/>
    <w:rsid w:val="000D7836"/>
    <w:rsid w:val="000E1E94"/>
    <w:rsid w:val="000E2485"/>
    <w:rsid w:val="000E25D9"/>
    <w:rsid w:val="000E3506"/>
    <w:rsid w:val="000E458E"/>
    <w:rsid w:val="000E6970"/>
    <w:rsid w:val="000E74AC"/>
    <w:rsid w:val="000F0BAF"/>
    <w:rsid w:val="000F11C4"/>
    <w:rsid w:val="000F2464"/>
    <w:rsid w:val="000F272F"/>
    <w:rsid w:val="000F3B8D"/>
    <w:rsid w:val="000F3F71"/>
    <w:rsid w:val="000F4475"/>
    <w:rsid w:val="000F4844"/>
    <w:rsid w:val="000F6B5B"/>
    <w:rsid w:val="001000DD"/>
    <w:rsid w:val="00100C27"/>
    <w:rsid w:val="0010198C"/>
    <w:rsid w:val="0010308E"/>
    <w:rsid w:val="0010313D"/>
    <w:rsid w:val="001053F1"/>
    <w:rsid w:val="001068CB"/>
    <w:rsid w:val="0010703E"/>
    <w:rsid w:val="00107B8F"/>
    <w:rsid w:val="00110D77"/>
    <w:rsid w:val="00111F5C"/>
    <w:rsid w:val="00117B48"/>
    <w:rsid w:val="00117C69"/>
    <w:rsid w:val="001277C7"/>
    <w:rsid w:val="00133187"/>
    <w:rsid w:val="001331A7"/>
    <w:rsid w:val="00133298"/>
    <w:rsid w:val="001345DF"/>
    <w:rsid w:val="001377A4"/>
    <w:rsid w:val="00137C92"/>
    <w:rsid w:val="00140E77"/>
    <w:rsid w:val="0014188E"/>
    <w:rsid w:val="001433BF"/>
    <w:rsid w:val="001438DA"/>
    <w:rsid w:val="00143BAA"/>
    <w:rsid w:val="00144218"/>
    <w:rsid w:val="00144402"/>
    <w:rsid w:val="0014720C"/>
    <w:rsid w:val="00153DB7"/>
    <w:rsid w:val="00154649"/>
    <w:rsid w:val="00154B60"/>
    <w:rsid w:val="00155374"/>
    <w:rsid w:val="001553E9"/>
    <w:rsid w:val="00155903"/>
    <w:rsid w:val="001634F3"/>
    <w:rsid w:val="0016365C"/>
    <w:rsid w:val="00163954"/>
    <w:rsid w:val="0016502F"/>
    <w:rsid w:val="001653DA"/>
    <w:rsid w:val="001655BA"/>
    <w:rsid w:val="001668BF"/>
    <w:rsid w:val="00170096"/>
    <w:rsid w:val="00170B69"/>
    <w:rsid w:val="00173064"/>
    <w:rsid w:val="00173AC7"/>
    <w:rsid w:val="00174549"/>
    <w:rsid w:val="00177D32"/>
    <w:rsid w:val="00177EC5"/>
    <w:rsid w:val="00177FCF"/>
    <w:rsid w:val="00180616"/>
    <w:rsid w:val="00181D14"/>
    <w:rsid w:val="001827BC"/>
    <w:rsid w:val="00183A42"/>
    <w:rsid w:val="00185622"/>
    <w:rsid w:val="001862A7"/>
    <w:rsid w:val="001869ED"/>
    <w:rsid w:val="001905CF"/>
    <w:rsid w:val="00191A5C"/>
    <w:rsid w:val="001921D8"/>
    <w:rsid w:val="00195623"/>
    <w:rsid w:val="00196A54"/>
    <w:rsid w:val="001A082C"/>
    <w:rsid w:val="001A2129"/>
    <w:rsid w:val="001A376F"/>
    <w:rsid w:val="001A60E0"/>
    <w:rsid w:val="001B0734"/>
    <w:rsid w:val="001B2292"/>
    <w:rsid w:val="001B437B"/>
    <w:rsid w:val="001B5C86"/>
    <w:rsid w:val="001B6340"/>
    <w:rsid w:val="001B639F"/>
    <w:rsid w:val="001C0CAA"/>
    <w:rsid w:val="001C0D5C"/>
    <w:rsid w:val="001C1B37"/>
    <w:rsid w:val="001C1DFF"/>
    <w:rsid w:val="001C2139"/>
    <w:rsid w:val="001C21C5"/>
    <w:rsid w:val="001C47F2"/>
    <w:rsid w:val="001C504B"/>
    <w:rsid w:val="001C6EFF"/>
    <w:rsid w:val="001C7F1D"/>
    <w:rsid w:val="001D098F"/>
    <w:rsid w:val="001D0F42"/>
    <w:rsid w:val="001D25C9"/>
    <w:rsid w:val="001D4A14"/>
    <w:rsid w:val="001D5AFF"/>
    <w:rsid w:val="001D6160"/>
    <w:rsid w:val="001D7CEC"/>
    <w:rsid w:val="001E1AA7"/>
    <w:rsid w:val="001E410A"/>
    <w:rsid w:val="001E4145"/>
    <w:rsid w:val="001E4C15"/>
    <w:rsid w:val="001E7E9B"/>
    <w:rsid w:val="001F0BB6"/>
    <w:rsid w:val="001F0F68"/>
    <w:rsid w:val="001F2319"/>
    <w:rsid w:val="001F4C9D"/>
    <w:rsid w:val="001F57F1"/>
    <w:rsid w:val="001F5DC4"/>
    <w:rsid w:val="001F6827"/>
    <w:rsid w:val="001F7BEC"/>
    <w:rsid w:val="001F7F2E"/>
    <w:rsid w:val="00200D27"/>
    <w:rsid w:val="00202934"/>
    <w:rsid w:val="00204BFB"/>
    <w:rsid w:val="002074CA"/>
    <w:rsid w:val="0021001F"/>
    <w:rsid w:val="002106E8"/>
    <w:rsid w:val="00211D70"/>
    <w:rsid w:val="00212F75"/>
    <w:rsid w:val="00215068"/>
    <w:rsid w:val="00215127"/>
    <w:rsid w:val="002176E6"/>
    <w:rsid w:val="00221833"/>
    <w:rsid w:val="00222C58"/>
    <w:rsid w:val="00223C42"/>
    <w:rsid w:val="0022559A"/>
    <w:rsid w:val="0022752C"/>
    <w:rsid w:val="00227A53"/>
    <w:rsid w:val="00227EF2"/>
    <w:rsid w:val="00230BE1"/>
    <w:rsid w:val="00231233"/>
    <w:rsid w:val="0023169B"/>
    <w:rsid w:val="00234075"/>
    <w:rsid w:val="00234119"/>
    <w:rsid w:val="002365B8"/>
    <w:rsid w:val="00236F69"/>
    <w:rsid w:val="002370F5"/>
    <w:rsid w:val="002372CB"/>
    <w:rsid w:val="002406E9"/>
    <w:rsid w:val="002408C8"/>
    <w:rsid w:val="00241896"/>
    <w:rsid w:val="00241A91"/>
    <w:rsid w:val="00243825"/>
    <w:rsid w:val="00243E40"/>
    <w:rsid w:val="00245F20"/>
    <w:rsid w:val="002468B4"/>
    <w:rsid w:val="002469F9"/>
    <w:rsid w:val="00247586"/>
    <w:rsid w:val="002475C8"/>
    <w:rsid w:val="00247627"/>
    <w:rsid w:val="00247C58"/>
    <w:rsid w:val="00250174"/>
    <w:rsid w:val="002503C7"/>
    <w:rsid w:val="002505CF"/>
    <w:rsid w:val="002512C3"/>
    <w:rsid w:val="00253075"/>
    <w:rsid w:val="002543A0"/>
    <w:rsid w:val="00254ED8"/>
    <w:rsid w:val="00254FF0"/>
    <w:rsid w:val="00256028"/>
    <w:rsid w:val="002561E0"/>
    <w:rsid w:val="0026006C"/>
    <w:rsid w:val="00260F03"/>
    <w:rsid w:val="00262FB8"/>
    <w:rsid w:val="00264161"/>
    <w:rsid w:val="002643FC"/>
    <w:rsid w:val="00265B64"/>
    <w:rsid w:val="00265D7B"/>
    <w:rsid w:val="00265FDF"/>
    <w:rsid w:val="00267554"/>
    <w:rsid w:val="00267D04"/>
    <w:rsid w:val="00271E64"/>
    <w:rsid w:val="00272EE0"/>
    <w:rsid w:val="00274C2E"/>
    <w:rsid w:val="00277B56"/>
    <w:rsid w:val="00277C29"/>
    <w:rsid w:val="002818B6"/>
    <w:rsid w:val="00281C48"/>
    <w:rsid w:val="00282B86"/>
    <w:rsid w:val="00283EEF"/>
    <w:rsid w:val="00284F14"/>
    <w:rsid w:val="002855FE"/>
    <w:rsid w:val="00285797"/>
    <w:rsid w:val="00286194"/>
    <w:rsid w:val="002865C7"/>
    <w:rsid w:val="00290872"/>
    <w:rsid w:val="00291B99"/>
    <w:rsid w:val="00293360"/>
    <w:rsid w:val="002938B9"/>
    <w:rsid w:val="00296283"/>
    <w:rsid w:val="0029717C"/>
    <w:rsid w:val="002A018D"/>
    <w:rsid w:val="002A2388"/>
    <w:rsid w:val="002A49AB"/>
    <w:rsid w:val="002A50D1"/>
    <w:rsid w:val="002A5EFB"/>
    <w:rsid w:val="002A682E"/>
    <w:rsid w:val="002A6B96"/>
    <w:rsid w:val="002B0343"/>
    <w:rsid w:val="002B08BB"/>
    <w:rsid w:val="002B0F8E"/>
    <w:rsid w:val="002B4716"/>
    <w:rsid w:val="002B4B41"/>
    <w:rsid w:val="002B5142"/>
    <w:rsid w:val="002B5176"/>
    <w:rsid w:val="002B51BB"/>
    <w:rsid w:val="002B5D85"/>
    <w:rsid w:val="002B6235"/>
    <w:rsid w:val="002B7A5D"/>
    <w:rsid w:val="002B7EAA"/>
    <w:rsid w:val="002C1AA1"/>
    <w:rsid w:val="002C538C"/>
    <w:rsid w:val="002C6040"/>
    <w:rsid w:val="002C7115"/>
    <w:rsid w:val="002D11FB"/>
    <w:rsid w:val="002D263E"/>
    <w:rsid w:val="002E0181"/>
    <w:rsid w:val="002E0704"/>
    <w:rsid w:val="002E29E1"/>
    <w:rsid w:val="002E4880"/>
    <w:rsid w:val="002E726D"/>
    <w:rsid w:val="002F4CAB"/>
    <w:rsid w:val="002F51C9"/>
    <w:rsid w:val="002F64E4"/>
    <w:rsid w:val="002F6E9F"/>
    <w:rsid w:val="002F7909"/>
    <w:rsid w:val="002F7F33"/>
    <w:rsid w:val="003003EB"/>
    <w:rsid w:val="003039C9"/>
    <w:rsid w:val="00310BC5"/>
    <w:rsid w:val="00311150"/>
    <w:rsid w:val="00312D7A"/>
    <w:rsid w:val="00314E78"/>
    <w:rsid w:val="00316580"/>
    <w:rsid w:val="00316BE9"/>
    <w:rsid w:val="00316D0B"/>
    <w:rsid w:val="00317854"/>
    <w:rsid w:val="00320BD3"/>
    <w:rsid w:val="003226AB"/>
    <w:rsid w:val="0032282B"/>
    <w:rsid w:val="003230EE"/>
    <w:rsid w:val="00323E12"/>
    <w:rsid w:val="00325B5D"/>
    <w:rsid w:val="0032674C"/>
    <w:rsid w:val="003301D5"/>
    <w:rsid w:val="00335A63"/>
    <w:rsid w:val="00337EC2"/>
    <w:rsid w:val="003416C2"/>
    <w:rsid w:val="003435C6"/>
    <w:rsid w:val="003458C5"/>
    <w:rsid w:val="0034727D"/>
    <w:rsid w:val="00347A73"/>
    <w:rsid w:val="00350202"/>
    <w:rsid w:val="00351800"/>
    <w:rsid w:val="0035359E"/>
    <w:rsid w:val="003544BC"/>
    <w:rsid w:val="003561E1"/>
    <w:rsid w:val="0035718F"/>
    <w:rsid w:val="00360302"/>
    <w:rsid w:val="003626D7"/>
    <w:rsid w:val="0036599B"/>
    <w:rsid w:val="003663C8"/>
    <w:rsid w:val="003675F5"/>
    <w:rsid w:val="00370DDA"/>
    <w:rsid w:val="00372C3A"/>
    <w:rsid w:val="0037481A"/>
    <w:rsid w:val="00374CEB"/>
    <w:rsid w:val="003760DB"/>
    <w:rsid w:val="00377036"/>
    <w:rsid w:val="003774C0"/>
    <w:rsid w:val="00377FB6"/>
    <w:rsid w:val="00380CC5"/>
    <w:rsid w:val="0038128F"/>
    <w:rsid w:val="00381623"/>
    <w:rsid w:val="0038493E"/>
    <w:rsid w:val="00385372"/>
    <w:rsid w:val="003859C0"/>
    <w:rsid w:val="00385DC5"/>
    <w:rsid w:val="00387D44"/>
    <w:rsid w:val="003910FD"/>
    <w:rsid w:val="003915DE"/>
    <w:rsid w:val="00394BE2"/>
    <w:rsid w:val="003959C5"/>
    <w:rsid w:val="00396EE1"/>
    <w:rsid w:val="003A06C2"/>
    <w:rsid w:val="003A093C"/>
    <w:rsid w:val="003A0C4E"/>
    <w:rsid w:val="003A215D"/>
    <w:rsid w:val="003A3BFA"/>
    <w:rsid w:val="003A4144"/>
    <w:rsid w:val="003A5818"/>
    <w:rsid w:val="003A5F25"/>
    <w:rsid w:val="003A6012"/>
    <w:rsid w:val="003A7EBB"/>
    <w:rsid w:val="003B19AA"/>
    <w:rsid w:val="003B1A86"/>
    <w:rsid w:val="003B1E1A"/>
    <w:rsid w:val="003B2119"/>
    <w:rsid w:val="003B3CC0"/>
    <w:rsid w:val="003B4FFD"/>
    <w:rsid w:val="003B67EF"/>
    <w:rsid w:val="003B6C84"/>
    <w:rsid w:val="003B77F4"/>
    <w:rsid w:val="003C052C"/>
    <w:rsid w:val="003C1A67"/>
    <w:rsid w:val="003C1BF9"/>
    <w:rsid w:val="003C3435"/>
    <w:rsid w:val="003C4C1A"/>
    <w:rsid w:val="003C4F8E"/>
    <w:rsid w:val="003C6B16"/>
    <w:rsid w:val="003C7C02"/>
    <w:rsid w:val="003D1A9C"/>
    <w:rsid w:val="003D1AFD"/>
    <w:rsid w:val="003D21E1"/>
    <w:rsid w:val="003D357B"/>
    <w:rsid w:val="003D501E"/>
    <w:rsid w:val="003D5493"/>
    <w:rsid w:val="003D78D0"/>
    <w:rsid w:val="003E2958"/>
    <w:rsid w:val="003E5D48"/>
    <w:rsid w:val="003E67C5"/>
    <w:rsid w:val="003E6DCD"/>
    <w:rsid w:val="003F0A15"/>
    <w:rsid w:val="003F23A5"/>
    <w:rsid w:val="003F372A"/>
    <w:rsid w:val="003F3B60"/>
    <w:rsid w:val="003F3D30"/>
    <w:rsid w:val="003F4360"/>
    <w:rsid w:val="003F4DC1"/>
    <w:rsid w:val="003F5955"/>
    <w:rsid w:val="003F5F12"/>
    <w:rsid w:val="003F79C2"/>
    <w:rsid w:val="0040096F"/>
    <w:rsid w:val="00401148"/>
    <w:rsid w:val="004011FA"/>
    <w:rsid w:val="00402FB4"/>
    <w:rsid w:val="00403DDD"/>
    <w:rsid w:val="0040426D"/>
    <w:rsid w:val="004053FE"/>
    <w:rsid w:val="0040584E"/>
    <w:rsid w:val="00406057"/>
    <w:rsid w:val="00410256"/>
    <w:rsid w:val="004115B9"/>
    <w:rsid w:val="004115C4"/>
    <w:rsid w:val="004153F2"/>
    <w:rsid w:val="00417804"/>
    <w:rsid w:val="00420ED9"/>
    <w:rsid w:val="00421296"/>
    <w:rsid w:val="00421C49"/>
    <w:rsid w:val="00421DBD"/>
    <w:rsid w:val="0042221D"/>
    <w:rsid w:val="0042624C"/>
    <w:rsid w:val="004274C9"/>
    <w:rsid w:val="00427E3D"/>
    <w:rsid w:val="00431026"/>
    <w:rsid w:val="0043122E"/>
    <w:rsid w:val="00432DE9"/>
    <w:rsid w:val="00435E86"/>
    <w:rsid w:val="00436809"/>
    <w:rsid w:val="004436A5"/>
    <w:rsid w:val="0044387A"/>
    <w:rsid w:val="00444CEA"/>
    <w:rsid w:val="00444DD7"/>
    <w:rsid w:val="004452D2"/>
    <w:rsid w:val="00450706"/>
    <w:rsid w:val="00450BBD"/>
    <w:rsid w:val="004525ED"/>
    <w:rsid w:val="00453274"/>
    <w:rsid w:val="004554AA"/>
    <w:rsid w:val="004557EB"/>
    <w:rsid w:val="0045580C"/>
    <w:rsid w:val="004568B0"/>
    <w:rsid w:val="004577D2"/>
    <w:rsid w:val="004608F2"/>
    <w:rsid w:val="00460FFB"/>
    <w:rsid w:val="00462A31"/>
    <w:rsid w:val="00462FC2"/>
    <w:rsid w:val="00464CA5"/>
    <w:rsid w:val="004663B9"/>
    <w:rsid w:val="00470C80"/>
    <w:rsid w:val="00471125"/>
    <w:rsid w:val="00473321"/>
    <w:rsid w:val="00474236"/>
    <w:rsid w:val="00474353"/>
    <w:rsid w:val="00475F9F"/>
    <w:rsid w:val="0048084D"/>
    <w:rsid w:val="00481CC7"/>
    <w:rsid w:val="00483DA3"/>
    <w:rsid w:val="00484034"/>
    <w:rsid w:val="00484C37"/>
    <w:rsid w:val="00490737"/>
    <w:rsid w:val="00490EE9"/>
    <w:rsid w:val="004915A6"/>
    <w:rsid w:val="00491784"/>
    <w:rsid w:val="004919A6"/>
    <w:rsid w:val="00491E4B"/>
    <w:rsid w:val="00493769"/>
    <w:rsid w:val="00493F15"/>
    <w:rsid w:val="00494C8F"/>
    <w:rsid w:val="00495DD3"/>
    <w:rsid w:val="004964BC"/>
    <w:rsid w:val="004A0E59"/>
    <w:rsid w:val="004A12C2"/>
    <w:rsid w:val="004A1793"/>
    <w:rsid w:val="004A191C"/>
    <w:rsid w:val="004A2597"/>
    <w:rsid w:val="004A325A"/>
    <w:rsid w:val="004A444A"/>
    <w:rsid w:val="004A6A65"/>
    <w:rsid w:val="004B12AB"/>
    <w:rsid w:val="004B1E2F"/>
    <w:rsid w:val="004B1F42"/>
    <w:rsid w:val="004B46DE"/>
    <w:rsid w:val="004B4894"/>
    <w:rsid w:val="004B5187"/>
    <w:rsid w:val="004B5F8F"/>
    <w:rsid w:val="004B7F0F"/>
    <w:rsid w:val="004C0D82"/>
    <w:rsid w:val="004C0E95"/>
    <w:rsid w:val="004C140B"/>
    <w:rsid w:val="004C2DE8"/>
    <w:rsid w:val="004C3FD0"/>
    <w:rsid w:val="004C47B1"/>
    <w:rsid w:val="004C50B6"/>
    <w:rsid w:val="004D04E0"/>
    <w:rsid w:val="004D1F2B"/>
    <w:rsid w:val="004D375F"/>
    <w:rsid w:val="004D4B38"/>
    <w:rsid w:val="004E0F98"/>
    <w:rsid w:val="004E1037"/>
    <w:rsid w:val="004E30BC"/>
    <w:rsid w:val="004E51C5"/>
    <w:rsid w:val="004E602D"/>
    <w:rsid w:val="004E6DD4"/>
    <w:rsid w:val="004E7371"/>
    <w:rsid w:val="004F5699"/>
    <w:rsid w:val="004F5B0D"/>
    <w:rsid w:val="004F61E6"/>
    <w:rsid w:val="004F656B"/>
    <w:rsid w:val="004F6BEB"/>
    <w:rsid w:val="004F7150"/>
    <w:rsid w:val="004F741E"/>
    <w:rsid w:val="00500539"/>
    <w:rsid w:val="0050321B"/>
    <w:rsid w:val="005034C3"/>
    <w:rsid w:val="00504E45"/>
    <w:rsid w:val="00504F92"/>
    <w:rsid w:val="0050613E"/>
    <w:rsid w:val="00506D42"/>
    <w:rsid w:val="00507CF4"/>
    <w:rsid w:val="00507F4B"/>
    <w:rsid w:val="00510F33"/>
    <w:rsid w:val="00514542"/>
    <w:rsid w:val="00514FA7"/>
    <w:rsid w:val="00515CD7"/>
    <w:rsid w:val="00515D32"/>
    <w:rsid w:val="005169D9"/>
    <w:rsid w:val="005175A8"/>
    <w:rsid w:val="005200D8"/>
    <w:rsid w:val="0052133D"/>
    <w:rsid w:val="00522516"/>
    <w:rsid w:val="00525924"/>
    <w:rsid w:val="00525B8D"/>
    <w:rsid w:val="005276D6"/>
    <w:rsid w:val="005302E2"/>
    <w:rsid w:val="00530BB3"/>
    <w:rsid w:val="005310E9"/>
    <w:rsid w:val="00532F0F"/>
    <w:rsid w:val="005339C6"/>
    <w:rsid w:val="00533E98"/>
    <w:rsid w:val="00534DB8"/>
    <w:rsid w:val="0053506B"/>
    <w:rsid w:val="0053657B"/>
    <w:rsid w:val="00540980"/>
    <w:rsid w:val="00540BD7"/>
    <w:rsid w:val="005412C6"/>
    <w:rsid w:val="00541639"/>
    <w:rsid w:val="005427BA"/>
    <w:rsid w:val="00542A97"/>
    <w:rsid w:val="00552688"/>
    <w:rsid w:val="00553ACF"/>
    <w:rsid w:val="00554437"/>
    <w:rsid w:val="005545D6"/>
    <w:rsid w:val="00554843"/>
    <w:rsid w:val="00554DA1"/>
    <w:rsid w:val="005550B3"/>
    <w:rsid w:val="005564D0"/>
    <w:rsid w:val="00557306"/>
    <w:rsid w:val="00561226"/>
    <w:rsid w:val="00561B98"/>
    <w:rsid w:val="00563FC3"/>
    <w:rsid w:val="00564023"/>
    <w:rsid w:val="005649C1"/>
    <w:rsid w:val="005649CA"/>
    <w:rsid w:val="00565502"/>
    <w:rsid w:val="005667DF"/>
    <w:rsid w:val="00567597"/>
    <w:rsid w:val="00572066"/>
    <w:rsid w:val="00573DB7"/>
    <w:rsid w:val="00576B27"/>
    <w:rsid w:val="00576D44"/>
    <w:rsid w:val="00577202"/>
    <w:rsid w:val="00580CAC"/>
    <w:rsid w:val="005813B2"/>
    <w:rsid w:val="00581A98"/>
    <w:rsid w:val="00581E94"/>
    <w:rsid w:val="00582843"/>
    <w:rsid w:val="00583EF0"/>
    <w:rsid w:val="005853B4"/>
    <w:rsid w:val="00586149"/>
    <w:rsid w:val="00586F29"/>
    <w:rsid w:val="00591292"/>
    <w:rsid w:val="00592402"/>
    <w:rsid w:val="00592CEF"/>
    <w:rsid w:val="005934FF"/>
    <w:rsid w:val="00594111"/>
    <w:rsid w:val="00595DE5"/>
    <w:rsid w:val="00597878"/>
    <w:rsid w:val="00597A4C"/>
    <w:rsid w:val="00597BA6"/>
    <w:rsid w:val="005A0DD7"/>
    <w:rsid w:val="005A149C"/>
    <w:rsid w:val="005A37A3"/>
    <w:rsid w:val="005A3ED1"/>
    <w:rsid w:val="005A5F94"/>
    <w:rsid w:val="005B1CDA"/>
    <w:rsid w:val="005B25BC"/>
    <w:rsid w:val="005B3B59"/>
    <w:rsid w:val="005B3D13"/>
    <w:rsid w:val="005B4232"/>
    <w:rsid w:val="005B4FEC"/>
    <w:rsid w:val="005B7221"/>
    <w:rsid w:val="005B773E"/>
    <w:rsid w:val="005B7B72"/>
    <w:rsid w:val="005C0183"/>
    <w:rsid w:val="005C01AA"/>
    <w:rsid w:val="005C0A3A"/>
    <w:rsid w:val="005C0D10"/>
    <w:rsid w:val="005C1B6B"/>
    <w:rsid w:val="005C2615"/>
    <w:rsid w:val="005C437C"/>
    <w:rsid w:val="005C7778"/>
    <w:rsid w:val="005D1B3B"/>
    <w:rsid w:val="005D260B"/>
    <w:rsid w:val="005D27D1"/>
    <w:rsid w:val="005D38BC"/>
    <w:rsid w:val="005D57DC"/>
    <w:rsid w:val="005D6003"/>
    <w:rsid w:val="005D6FC2"/>
    <w:rsid w:val="005D7007"/>
    <w:rsid w:val="005D7114"/>
    <w:rsid w:val="005D764A"/>
    <w:rsid w:val="005D7CA4"/>
    <w:rsid w:val="005E4797"/>
    <w:rsid w:val="005E6047"/>
    <w:rsid w:val="005E64EB"/>
    <w:rsid w:val="005F1752"/>
    <w:rsid w:val="005F2261"/>
    <w:rsid w:val="005F253E"/>
    <w:rsid w:val="005F30FD"/>
    <w:rsid w:val="005F4433"/>
    <w:rsid w:val="005F474D"/>
    <w:rsid w:val="005F4F29"/>
    <w:rsid w:val="005F7635"/>
    <w:rsid w:val="006003BD"/>
    <w:rsid w:val="0060050A"/>
    <w:rsid w:val="006008CD"/>
    <w:rsid w:val="00600B08"/>
    <w:rsid w:val="006023E3"/>
    <w:rsid w:val="0060256A"/>
    <w:rsid w:val="00602DAE"/>
    <w:rsid w:val="00603681"/>
    <w:rsid w:val="00603AD2"/>
    <w:rsid w:val="0060506F"/>
    <w:rsid w:val="006109E1"/>
    <w:rsid w:val="00612D12"/>
    <w:rsid w:val="00613482"/>
    <w:rsid w:val="00613BD4"/>
    <w:rsid w:val="00613C95"/>
    <w:rsid w:val="00613E09"/>
    <w:rsid w:val="00617CBA"/>
    <w:rsid w:val="0062027D"/>
    <w:rsid w:val="006211A3"/>
    <w:rsid w:val="00621F68"/>
    <w:rsid w:val="00623FEC"/>
    <w:rsid w:val="00624615"/>
    <w:rsid w:val="00630D76"/>
    <w:rsid w:val="00630ED4"/>
    <w:rsid w:val="00631134"/>
    <w:rsid w:val="006316CA"/>
    <w:rsid w:val="00631DD7"/>
    <w:rsid w:val="00631ED9"/>
    <w:rsid w:val="00633FA5"/>
    <w:rsid w:val="006341F6"/>
    <w:rsid w:val="00635794"/>
    <w:rsid w:val="006360C9"/>
    <w:rsid w:val="00636F94"/>
    <w:rsid w:val="006370CA"/>
    <w:rsid w:val="00637A90"/>
    <w:rsid w:val="00640275"/>
    <w:rsid w:val="00640F78"/>
    <w:rsid w:val="00641CB0"/>
    <w:rsid w:val="006421AA"/>
    <w:rsid w:val="00642F0D"/>
    <w:rsid w:val="00643E0F"/>
    <w:rsid w:val="006451E1"/>
    <w:rsid w:val="0064713E"/>
    <w:rsid w:val="006475CF"/>
    <w:rsid w:val="006500F2"/>
    <w:rsid w:val="00650FDF"/>
    <w:rsid w:val="006538CB"/>
    <w:rsid w:val="006541D6"/>
    <w:rsid w:val="00655558"/>
    <w:rsid w:val="00655AF9"/>
    <w:rsid w:val="00655CFA"/>
    <w:rsid w:val="00664B71"/>
    <w:rsid w:val="00672B95"/>
    <w:rsid w:val="00673F6B"/>
    <w:rsid w:val="006758D2"/>
    <w:rsid w:val="006764F7"/>
    <w:rsid w:val="0067677E"/>
    <w:rsid w:val="00676BCA"/>
    <w:rsid w:val="00677FCD"/>
    <w:rsid w:val="00680792"/>
    <w:rsid w:val="00680CCE"/>
    <w:rsid w:val="00681DBC"/>
    <w:rsid w:val="00682BCD"/>
    <w:rsid w:val="00682D5A"/>
    <w:rsid w:val="00682E7D"/>
    <w:rsid w:val="006831F2"/>
    <w:rsid w:val="00684327"/>
    <w:rsid w:val="00684C4F"/>
    <w:rsid w:val="00684C87"/>
    <w:rsid w:val="00684D27"/>
    <w:rsid w:val="006913A3"/>
    <w:rsid w:val="00693CE1"/>
    <w:rsid w:val="006A104E"/>
    <w:rsid w:val="006A1654"/>
    <w:rsid w:val="006A4F11"/>
    <w:rsid w:val="006A5297"/>
    <w:rsid w:val="006A7861"/>
    <w:rsid w:val="006B09A1"/>
    <w:rsid w:val="006B39B9"/>
    <w:rsid w:val="006B4763"/>
    <w:rsid w:val="006B522D"/>
    <w:rsid w:val="006B6004"/>
    <w:rsid w:val="006C0A48"/>
    <w:rsid w:val="006C5C85"/>
    <w:rsid w:val="006D1312"/>
    <w:rsid w:val="006D1979"/>
    <w:rsid w:val="006D1BF8"/>
    <w:rsid w:val="006D2D68"/>
    <w:rsid w:val="006D2E86"/>
    <w:rsid w:val="006D3BE3"/>
    <w:rsid w:val="006D3E2F"/>
    <w:rsid w:val="006D4952"/>
    <w:rsid w:val="006D7A6E"/>
    <w:rsid w:val="006E17C8"/>
    <w:rsid w:val="006E19E2"/>
    <w:rsid w:val="006E2B93"/>
    <w:rsid w:val="006E592A"/>
    <w:rsid w:val="006E5F53"/>
    <w:rsid w:val="006E7CA6"/>
    <w:rsid w:val="006F02EF"/>
    <w:rsid w:val="006F0824"/>
    <w:rsid w:val="006F0E33"/>
    <w:rsid w:val="006F19E9"/>
    <w:rsid w:val="006F1E5B"/>
    <w:rsid w:val="006F26F2"/>
    <w:rsid w:val="006F494B"/>
    <w:rsid w:val="006F517C"/>
    <w:rsid w:val="006F5258"/>
    <w:rsid w:val="00700532"/>
    <w:rsid w:val="007052E7"/>
    <w:rsid w:val="00705B9E"/>
    <w:rsid w:val="00706E4B"/>
    <w:rsid w:val="00707450"/>
    <w:rsid w:val="00707578"/>
    <w:rsid w:val="007079CB"/>
    <w:rsid w:val="00707CA3"/>
    <w:rsid w:val="0071241C"/>
    <w:rsid w:val="007130DE"/>
    <w:rsid w:val="00714598"/>
    <w:rsid w:val="00717946"/>
    <w:rsid w:val="00717BA2"/>
    <w:rsid w:val="00717CDD"/>
    <w:rsid w:val="0072199D"/>
    <w:rsid w:val="00722052"/>
    <w:rsid w:val="00722CA0"/>
    <w:rsid w:val="0072478E"/>
    <w:rsid w:val="007248B9"/>
    <w:rsid w:val="007249E3"/>
    <w:rsid w:val="00725445"/>
    <w:rsid w:val="00726A41"/>
    <w:rsid w:val="00726E7D"/>
    <w:rsid w:val="00730719"/>
    <w:rsid w:val="00730EA3"/>
    <w:rsid w:val="00731ED3"/>
    <w:rsid w:val="0073289E"/>
    <w:rsid w:val="00734BC5"/>
    <w:rsid w:val="00734C70"/>
    <w:rsid w:val="00735066"/>
    <w:rsid w:val="00735C9B"/>
    <w:rsid w:val="00735CE6"/>
    <w:rsid w:val="007406FC"/>
    <w:rsid w:val="007430D4"/>
    <w:rsid w:val="00743CC2"/>
    <w:rsid w:val="00744779"/>
    <w:rsid w:val="00745616"/>
    <w:rsid w:val="007458FA"/>
    <w:rsid w:val="007466D3"/>
    <w:rsid w:val="007500AF"/>
    <w:rsid w:val="00750753"/>
    <w:rsid w:val="00751804"/>
    <w:rsid w:val="007520C3"/>
    <w:rsid w:val="00752EF1"/>
    <w:rsid w:val="007553FB"/>
    <w:rsid w:val="00755B43"/>
    <w:rsid w:val="007563EB"/>
    <w:rsid w:val="0076264F"/>
    <w:rsid w:val="007654C2"/>
    <w:rsid w:val="00765CCF"/>
    <w:rsid w:val="00767F38"/>
    <w:rsid w:val="007704F3"/>
    <w:rsid w:val="00770CBA"/>
    <w:rsid w:val="00771C2E"/>
    <w:rsid w:val="00771DD3"/>
    <w:rsid w:val="007722CD"/>
    <w:rsid w:val="00773090"/>
    <w:rsid w:val="00773405"/>
    <w:rsid w:val="00774583"/>
    <w:rsid w:val="00774A77"/>
    <w:rsid w:val="0077509E"/>
    <w:rsid w:val="0077605F"/>
    <w:rsid w:val="00776A9B"/>
    <w:rsid w:val="00782A7C"/>
    <w:rsid w:val="007862AF"/>
    <w:rsid w:val="00786BBE"/>
    <w:rsid w:val="00787496"/>
    <w:rsid w:val="00791E85"/>
    <w:rsid w:val="00791EDE"/>
    <w:rsid w:val="007924C3"/>
    <w:rsid w:val="007925F0"/>
    <w:rsid w:val="00793628"/>
    <w:rsid w:val="00793A13"/>
    <w:rsid w:val="0079540F"/>
    <w:rsid w:val="007A05F5"/>
    <w:rsid w:val="007A08BF"/>
    <w:rsid w:val="007A0D3D"/>
    <w:rsid w:val="007A2618"/>
    <w:rsid w:val="007A26F8"/>
    <w:rsid w:val="007A53CA"/>
    <w:rsid w:val="007A6F92"/>
    <w:rsid w:val="007B031F"/>
    <w:rsid w:val="007B0469"/>
    <w:rsid w:val="007B10D7"/>
    <w:rsid w:val="007B2596"/>
    <w:rsid w:val="007B25DB"/>
    <w:rsid w:val="007B366E"/>
    <w:rsid w:val="007B4BEC"/>
    <w:rsid w:val="007B4C38"/>
    <w:rsid w:val="007C1EB7"/>
    <w:rsid w:val="007C1F70"/>
    <w:rsid w:val="007C40AC"/>
    <w:rsid w:val="007C750C"/>
    <w:rsid w:val="007D1FA1"/>
    <w:rsid w:val="007D4E1A"/>
    <w:rsid w:val="007D5E4E"/>
    <w:rsid w:val="007D7303"/>
    <w:rsid w:val="007D7EC9"/>
    <w:rsid w:val="007E234E"/>
    <w:rsid w:val="007E298A"/>
    <w:rsid w:val="007E61EA"/>
    <w:rsid w:val="007F0A49"/>
    <w:rsid w:val="007F2FE5"/>
    <w:rsid w:val="007F33B7"/>
    <w:rsid w:val="007F4244"/>
    <w:rsid w:val="007F5DB4"/>
    <w:rsid w:val="00803662"/>
    <w:rsid w:val="008061E3"/>
    <w:rsid w:val="0080638A"/>
    <w:rsid w:val="00806635"/>
    <w:rsid w:val="008105A3"/>
    <w:rsid w:val="00810C2E"/>
    <w:rsid w:val="00811CE9"/>
    <w:rsid w:val="00812841"/>
    <w:rsid w:val="00813A75"/>
    <w:rsid w:val="00815BA2"/>
    <w:rsid w:val="0082597C"/>
    <w:rsid w:val="00826905"/>
    <w:rsid w:val="00831E63"/>
    <w:rsid w:val="0083236D"/>
    <w:rsid w:val="008406F3"/>
    <w:rsid w:val="00843F96"/>
    <w:rsid w:val="00846052"/>
    <w:rsid w:val="00846473"/>
    <w:rsid w:val="008548C7"/>
    <w:rsid w:val="008558D5"/>
    <w:rsid w:val="008602FE"/>
    <w:rsid w:val="0086059C"/>
    <w:rsid w:val="00860EE8"/>
    <w:rsid w:val="00862273"/>
    <w:rsid w:val="008625C5"/>
    <w:rsid w:val="00862890"/>
    <w:rsid w:val="0086335C"/>
    <w:rsid w:val="0086496B"/>
    <w:rsid w:val="00864C19"/>
    <w:rsid w:val="00866036"/>
    <w:rsid w:val="008700D5"/>
    <w:rsid w:val="00870978"/>
    <w:rsid w:val="00871B23"/>
    <w:rsid w:val="0087458C"/>
    <w:rsid w:val="00875835"/>
    <w:rsid w:val="008760A1"/>
    <w:rsid w:val="00876DB0"/>
    <w:rsid w:val="008776E4"/>
    <w:rsid w:val="008779F7"/>
    <w:rsid w:val="00880D9C"/>
    <w:rsid w:val="00882EE0"/>
    <w:rsid w:val="00885540"/>
    <w:rsid w:val="0088643A"/>
    <w:rsid w:val="00886909"/>
    <w:rsid w:val="00887482"/>
    <w:rsid w:val="0088760D"/>
    <w:rsid w:val="00890A04"/>
    <w:rsid w:val="00892F2D"/>
    <w:rsid w:val="00893986"/>
    <w:rsid w:val="00895B49"/>
    <w:rsid w:val="0089649C"/>
    <w:rsid w:val="00896B59"/>
    <w:rsid w:val="00896BAB"/>
    <w:rsid w:val="00896DCB"/>
    <w:rsid w:val="00897806"/>
    <w:rsid w:val="008A0B7C"/>
    <w:rsid w:val="008A16AA"/>
    <w:rsid w:val="008A2F7E"/>
    <w:rsid w:val="008A6544"/>
    <w:rsid w:val="008A76E2"/>
    <w:rsid w:val="008B3419"/>
    <w:rsid w:val="008B3682"/>
    <w:rsid w:val="008B3A0B"/>
    <w:rsid w:val="008B4E7D"/>
    <w:rsid w:val="008B5ED7"/>
    <w:rsid w:val="008B7A3D"/>
    <w:rsid w:val="008C0922"/>
    <w:rsid w:val="008C49CA"/>
    <w:rsid w:val="008C51A1"/>
    <w:rsid w:val="008C52CF"/>
    <w:rsid w:val="008C5EC0"/>
    <w:rsid w:val="008D2401"/>
    <w:rsid w:val="008D2935"/>
    <w:rsid w:val="008D38E8"/>
    <w:rsid w:val="008D3ED8"/>
    <w:rsid w:val="008D58AD"/>
    <w:rsid w:val="008D734C"/>
    <w:rsid w:val="008E2C89"/>
    <w:rsid w:val="008E4399"/>
    <w:rsid w:val="008E5B8E"/>
    <w:rsid w:val="008E711D"/>
    <w:rsid w:val="008F0BEB"/>
    <w:rsid w:val="008F0E24"/>
    <w:rsid w:val="008F0FB0"/>
    <w:rsid w:val="008F27C3"/>
    <w:rsid w:val="008F3444"/>
    <w:rsid w:val="008F39D9"/>
    <w:rsid w:val="008F4559"/>
    <w:rsid w:val="008F57E4"/>
    <w:rsid w:val="008F614E"/>
    <w:rsid w:val="008F68ED"/>
    <w:rsid w:val="008F7EB5"/>
    <w:rsid w:val="00902787"/>
    <w:rsid w:val="00903442"/>
    <w:rsid w:val="00905115"/>
    <w:rsid w:val="0090583D"/>
    <w:rsid w:val="00907161"/>
    <w:rsid w:val="009106BB"/>
    <w:rsid w:val="00910813"/>
    <w:rsid w:val="00910BBE"/>
    <w:rsid w:val="00910BE4"/>
    <w:rsid w:val="0091364D"/>
    <w:rsid w:val="009146B4"/>
    <w:rsid w:val="009149A9"/>
    <w:rsid w:val="00914C5E"/>
    <w:rsid w:val="00914F82"/>
    <w:rsid w:val="0091642F"/>
    <w:rsid w:val="00917BB9"/>
    <w:rsid w:val="00917D2F"/>
    <w:rsid w:val="00920C89"/>
    <w:rsid w:val="009265E8"/>
    <w:rsid w:val="00926A55"/>
    <w:rsid w:val="009300DD"/>
    <w:rsid w:val="00931ED6"/>
    <w:rsid w:val="00932659"/>
    <w:rsid w:val="00932A70"/>
    <w:rsid w:val="00932B7E"/>
    <w:rsid w:val="00933F6E"/>
    <w:rsid w:val="009343A6"/>
    <w:rsid w:val="00934698"/>
    <w:rsid w:val="0093512F"/>
    <w:rsid w:val="009377E0"/>
    <w:rsid w:val="009379BE"/>
    <w:rsid w:val="00940259"/>
    <w:rsid w:val="00941121"/>
    <w:rsid w:val="00947487"/>
    <w:rsid w:val="00947847"/>
    <w:rsid w:val="00951493"/>
    <w:rsid w:val="00951FC6"/>
    <w:rsid w:val="00953BEA"/>
    <w:rsid w:val="00957173"/>
    <w:rsid w:val="00961065"/>
    <w:rsid w:val="00966A41"/>
    <w:rsid w:val="009673E0"/>
    <w:rsid w:val="00967B23"/>
    <w:rsid w:val="009723CF"/>
    <w:rsid w:val="00972BDA"/>
    <w:rsid w:val="0097316C"/>
    <w:rsid w:val="00973480"/>
    <w:rsid w:val="009746E1"/>
    <w:rsid w:val="00974D69"/>
    <w:rsid w:val="00975FEA"/>
    <w:rsid w:val="0097631E"/>
    <w:rsid w:val="009773B0"/>
    <w:rsid w:val="00977C47"/>
    <w:rsid w:val="0098095E"/>
    <w:rsid w:val="0098492D"/>
    <w:rsid w:val="00984C94"/>
    <w:rsid w:val="00985A0C"/>
    <w:rsid w:val="00985A25"/>
    <w:rsid w:val="00985B9B"/>
    <w:rsid w:val="00985D63"/>
    <w:rsid w:val="009868AD"/>
    <w:rsid w:val="00986E45"/>
    <w:rsid w:val="0099178E"/>
    <w:rsid w:val="00991AA9"/>
    <w:rsid w:val="00995EDC"/>
    <w:rsid w:val="00996BD3"/>
    <w:rsid w:val="00996F4F"/>
    <w:rsid w:val="009A06BB"/>
    <w:rsid w:val="009A09CB"/>
    <w:rsid w:val="009A0A81"/>
    <w:rsid w:val="009A1D6B"/>
    <w:rsid w:val="009A2925"/>
    <w:rsid w:val="009A3DC7"/>
    <w:rsid w:val="009A451D"/>
    <w:rsid w:val="009A549D"/>
    <w:rsid w:val="009A5F1D"/>
    <w:rsid w:val="009A67F6"/>
    <w:rsid w:val="009B24CD"/>
    <w:rsid w:val="009B3A05"/>
    <w:rsid w:val="009B3A44"/>
    <w:rsid w:val="009B473F"/>
    <w:rsid w:val="009B4C61"/>
    <w:rsid w:val="009C01D4"/>
    <w:rsid w:val="009C1F89"/>
    <w:rsid w:val="009C2AD6"/>
    <w:rsid w:val="009C2F14"/>
    <w:rsid w:val="009C4304"/>
    <w:rsid w:val="009C60C6"/>
    <w:rsid w:val="009C6212"/>
    <w:rsid w:val="009C6C35"/>
    <w:rsid w:val="009D091E"/>
    <w:rsid w:val="009D23FC"/>
    <w:rsid w:val="009D2EE7"/>
    <w:rsid w:val="009D32BF"/>
    <w:rsid w:val="009D3B53"/>
    <w:rsid w:val="009D5AE6"/>
    <w:rsid w:val="009D698D"/>
    <w:rsid w:val="009D6B0E"/>
    <w:rsid w:val="009D7291"/>
    <w:rsid w:val="009D7493"/>
    <w:rsid w:val="009E2F6F"/>
    <w:rsid w:val="009E370B"/>
    <w:rsid w:val="009E3F54"/>
    <w:rsid w:val="009E453C"/>
    <w:rsid w:val="009E4E6E"/>
    <w:rsid w:val="009E4E7A"/>
    <w:rsid w:val="009E4FB1"/>
    <w:rsid w:val="009E5A78"/>
    <w:rsid w:val="009E6088"/>
    <w:rsid w:val="009E611E"/>
    <w:rsid w:val="009E6606"/>
    <w:rsid w:val="009E7C7A"/>
    <w:rsid w:val="009F03EA"/>
    <w:rsid w:val="009F097F"/>
    <w:rsid w:val="009F1788"/>
    <w:rsid w:val="009F1F21"/>
    <w:rsid w:val="009F2871"/>
    <w:rsid w:val="009F2A67"/>
    <w:rsid w:val="009F38B8"/>
    <w:rsid w:val="009F49B3"/>
    <w:rsid w:val="009F4A32"/>
    <w:rsid w:val="009F59A7"/>
    <w:rsid w:val="009F7916"/>
    <w:rsid w:val="009F7BA1"/>
    <w:rsid w:val="009F7C2D"/>
    <w:rsid w:val="00A02A9A"/>
    <w:rsid w:val="00A0367B"/>
    <w:rsid w:val="00A0392A"/>
    <w:rsid w:val="00A0554C"/>
    <w:rsid w:val="00A05C2B"/>
    <w:rsid w:val="00A075BF"/>
    <w:rsid w:val="00A07C5C"/>
    <w:rsid w:val="00A100A4"/>
    <w:rsid w:val="00A10550"/>
    <w:rsid w:val="00A11619"/>
    <w:rsid w:val="00A131E4"/>
    <w:rsid w:val="00A13E76"/>
    <w:rsid w:val="00A15ADE"/>
    <w:rsid w:val="00A15B14"/>
    <w:rsid w:val="00A17F61"/>
    <w:rsid w:val="00A2082C"/>
    <w:rsid w:val="00A209DC"/>
    <w:rsid w:val="00A21F72"/>
    <w:rsid w:val="00A2218E"/>
    <w:rsid w:val="00A247FC"/>
    <w:rsid w:val="00A24C2C"/>
    <w:rsid w:val="00A24C82"/>
    <w:rsid w:val="00A256CD"/>
    <w:rsid w:val="00A2572F"/>
    <w:rsid w:val="00A26347"/>
    <w:rsid w:val="00A2744C"/>
    <w:rsid w:val="00A27DD0"/>
    <w:rsid w:val="00A316CE"/>
    <w:rsid w:val="00A31D1C"/>
    <w:rsid w:val="00A320E6"/>
    <w:rsid w:val="00A32BE6"/>
    <w:rsid w:val="00A33FAC"/>
    <w:rsid w:val="00A348CC"/>
    <w:rsid w:val="00A3515A"/>
    <w:rsid w:val="00A3759E"/>
    <w:rsid w:val="00A40E81"/>
    <w:rsid w:val="00A417A5"/>
    <w:rsid w:val="00A42E71"/>
    <w:rsid w:val="00A436A1"/>
    <w:rsid w:val="00A43DF2"/>
    <w:rsid w:val="00A440DD"/>
    <w:rsid w:val="00A44D60"/>
    <w:rsid w:val="00A51672"/>
    <w:rsid w:val="00A52243"/>
    <w:rsid w:val="00A52320"/>
    <w:rsid w:val="00A55379"/>
    <w:rsid w:val="00A56E78"/>
    <w:rsid w:val="00A61C41"/>
    <w:rsid w:val="00A64DFB"/>
    <w:rsid w:val="00A650A4"/>
    <w:rsid w:val="00A6523F"/>
    <w:rsid w:val="00A656A2"/>
    <w:rsid w:val="00A70009"/>
    <w:rsid w:val="00A74009"/>
    <w:rsid w:val="00A74908"/>
    <w:rsid w:val="00A74EC8"/>
    <w:rsid w:val="00A76A5B"/>
    <w:rsid w:val="00A800A7"/>
    <w:rsid w:val="00A81CE6"/>
    <w:rsid w:val="00A81D7F"/>
    <w:rsid w:val="00A82D03"/>
    <w:rsid w:val="00A8400F"/>
    <w:rsid w:val="00A84679"/>
    <w:rsid w:val="00A8493C"/>
    <w:rsid w:val="00A84B13"/>
    <w:rsid w:val="00A8637C"/>
    <w:rsid w:val="00A9074C"/>
    <w:rsid w:val="00A91F12"/>
    <w:rsid w:val="00A9271F"/>
    <w:rsid w:val="00A93E9A"/>
    <w:rsid w:val="00A94435"/>
    <w:rsid w:val="00A94714"/>
    <w:rsid w:val="00A961B2"/>
    <w:rsid w:val="00A965D4"/>
    <w:rsid w:val="00AA108A"/>
    <w:rsid w:val="00AA135C"/>
    <w:rsid w:val="00AA17A3"/>
    <w:rsid w:val="00AA2A08"/>
    <w:rsid w:val="00AA43E9"/>
    <w:rsid w:val="00AA4507"/>
    <w:rsid w:val="00AA488B"/>
    <w:rsid w:val="00AB048A"/>
    <w:rsid w:val="00AB38EB"/>
    <w:rsid w:val="00AB460A"/>
    <w:rsid w:val="00AB5081"/>
    <w:rsid w:val="00AB5A8C"/>
    <w:rsid w:val="00AB6006"/>
    <w:rsid w:val="00AB6390"/>
    <w:rsid w:val="00AB6CAA"/>
    <w:rsid w:val="00AC02A8"/>
    <w:rsid w:val="00AC1787"/>
    <w:rsid w:val="00AC1E66"/>
    <w:rsid w:val="00AC26EC"/>
    <w:rsid w:val="00AC2A74"/>
    <w:rsid w:val="00AC2F65"/>
    <w:rsid w:val="00AC3978"/>
    <w:rsid w:val="00AC4700"/>
    <w:rsid w:val="00AC48DE"/>
    <w:rsid w:val="00AC531F"/>
    <w:rsid w:val="00AC70C4"/>
    <w:rsid w:val="00AD256D"/>
    <w:rsid w:val="00AD2FB7"/>
    <w:rsid w:val="00AD45E3"/>
    <w:rsid w:val="00AD672F"/>
    <w:rsid w:val="00AD7724"/>
    <w:rsid w:val="00AE030F"/>
    <w:rsid w:val="00AE03AF"/>
    <w:rsid w:val="00AE0EE5"/>
    <w:rsid w:val="00AE1307"/>
    <w:rsid w:val="00AE1F27"/>
    <w:rsid w:val="00AE3776"/>
    <w:rsid w:val="00AE3B1B"/>
    <w:rsid w:val="00AE3E71"/>
    <w:rsid w:val="00AE6600"/>
    <w:rsid w:val="00AF0BD6"/>
    <w:rsid w:val="00AF19F1"/>
    <w:rsid w:val="00AF2052"/>
    <w:rsid w:val="00AF242A"/>
    <w:rsid w:val="00AF28D0"/>
    <w:rsid w:val="00AF2D21"/>
    <w:rsid w:val="00AF3AD6"/>
    <w:rsid w:val="00AF4508"/>
    <w:rsid w:val="00AF4A9F"/>
    <w:rsid w:val="00AF4E6D"/>
    <w:rsid w:val="00B00108"/>
    <w:rsid w:val="00B01785"/>
    <w:rsid w:val="00B018F6"/>
    <w:rsid w:val="00B05A5C"/>
    <w:rsid w:val="00B05B8F"/>
    <w:rsid w:val="00B06BAB"/>
    <w:rsid w:val="00B074D0"/>
    <w:rsid w:val="00B10667"/>
    <w:rsid w:val="00B106F1"/>
    <w:rsid w:val="00B15CAC"/>
    <w:rsid w:val="00B16DD7"/>
    <w:rsid w:val="00B178AE"/>
    <w:rsid w:val="00B21260"/>
    <w:rsid w:val="00B234F7"/>
    <w:rsid w:val="00B23AEA"/>
    <w:rsid w:val="00B25954"/>
    <w:rsid w:val="00B3035B"/>
    <w:rsid w:val="00B31B66"/>
    <w:rsid w:val="00B32A74"/>
    <w:rsid w:val="00B34A5F"/>
    <w:rsid w:val="00B35204"/>
    <w:rsid w:val="00B35371"/>
    <w:rsid w:val="00B35FC4"/>
    <w:rsid w:val="00B36EC8"/>
    <w:rsid w:val="00B37002"/>
    <w:rsid w:val="00B410BA"/>
    <w:rsid w:val="00B4113D"/>
    <w:rsid w:val="00B42377"/>
    <w:rsid w:val="00B42CD7"/>
    <w:rsid w:val="00B43485"/>
    <w:rsid w:val="00B43CF9"/>
    <w:rsid w:val="00B4451B"/>
    <w:rsid w:val="00B4486E"/>
    <w:rsid w:val="00B448BF"/>
    <w:rsid w:val="00B4505C"/>
    <w:rsid w:val="00B47365"/>
    <w:rsid w:val="00B50BB1"/>
    <w:rsid w:val="00B530B4"/>
    <w:rsid w:val="00B5539D"/>
    <w:rsid w:val="00B562C5"/>
    <w:rsid w:val="00B60399"/>
    <w:rsid w:val="00B6045A"/>
    <w:rsid w:val="00B615EF"/>
    <w:rsid w:val="00B61DD6"/>
    <w:rsid w:val="00B64165"/>
    <w:rsid w:val="00B642B7"/>
    <w:rsid w:val="00B64539"/>
    <w:rsid w:val="00B66AB1"/>
    <w:rsid w:val="00B6783B"/>
    <w:rsid w:val="00B7140E"/>
    <w:rsid w:val="00B7437F"/>
    <w:rsid w:val="00B76729"/>
    <w:rsid w:val="00B76DCC"/>
    <w:rsid w:val="00B8334A"/>
    <w:rsid w:val="00B83A9E"/>
    <w:rsid w:val="00B8669C"/>
    <w:rsid w:val="00B871D8"/>
    <w:rsid w:val="00B91985"/>
    <w:rsid w:val="00B91B38"/>
    <w:rsid w:val="00B9599A"/>
    <w:rsid w:val="00B96BF3"/>
    <w:rsid w:val="00B97017"/>
    <w:rsid w:val="00B97F78"/>
    <w:rsid w:val="00BA1321"/>
    <w:rsid w:val="00BA2D54"/>
    <w:rsid w:val="00BA5AFF"/>
    <w:rsid w:val="00BA69FB"/>
    <w:rsid w:val="00BA6B82"/>
    <w:rsid w:val="00BA7536"/>
    <w:rsid w:val="00BB094C"/>
    <w:rsid w:val="00BB13A8"/>
    <w:rsid w:val="00BB4C20"/>
    <w:rsid w:val="00BB5EEB"/>
    <w:rsid w:val="00BC180A"/>
    <w:rsid w:val="00BC1B0B"/>
    <w:rsid w:val="00BC216B"/>
    <w:rsid w:val="00BC2D37"/>
    <w:rsid w:val="00BC421E"/>
    <w:rsid w:val="00BC7713"/>
    <w:rsid w:val="00BD00E4"/>
    <w:rsid w:val="00BD1959"/>
    <w:rsid w:val="00BD1A30"/>
    <w:rsid w:val="00BD3420"/>
    <w:rsid w:val="00BD34BB"/>
    <w:rsid w:val="00BD3D65"/>
    <w:rsid w:val="00BD43BF"/>
    <w:rsid w:val="00BD49F4"/>
    <w:rsid w:val="00BD65CD"/>
    <w:rsid w:val="00BD7005"/>
    <w:rsid w:val="00BD7007"/>
    <w:rsid w:val="00BD768B"/>
    <w:rsid w:val="00BE1735"/>
    <w:rsid w:val="00BE1B91"/>
    <w:rsid w:val="00BE3799"/>
    <w:rsid w:val="00BE6486"/>
    <w:rsid w:val="00BE79D5"/>
    <w:rsid w:val="00BF0446"/>
    <w:rsid w:val="00BF1AB3"/>
    <w:rsid w:val="00BF3977"/>
    <w:rsid w:val="00BF45E1"/>
    <w:rsid w:val="00BF56EC"/>
    <w:rsid w:val="00BF57D6"/>
    <w:rsid w:val="00BF7034"/>
    <w:rsid w:val="00BF71E8"/>
    <w:rsid w:val="00BF7815"/>
    <w:rsid w:val="00BF78DB"/>
    <w:rsid w:val="00C00C48"/>
    <w:rsid w:val="00C05292"/>
    <w:rsid w:val="00C1005A"/>
    <w:rsid w:val="00C10D2F"/>
    <w:rsid w:val="00C149FB"/>
    <w:rsid w:val="00C15971"/>
    <w:rsid w:val="00C16EF3"/>
    <w:rsid w:val="00C17364"/>
    <w:rsid w:val="00C201D5"/>
    <w:rsid w:val="00C20CD5"/>
    <w:rsid w:val="00C255A4"/>
    <w:rsid w:val="00C268AE"/>
    <w:rsid w:val="00C26D38"/>
    <w:rsid w:val="00C309D1"/>
    <w:rsid w:val="00C310BD"/>
    <w:rsid w:val="00C31573"/>
    <w:rsid w:val="00C31660"/>
    <w:rsid w:val="00C33124"/>
    <w:rsid w:val="00C3569C"/>
    <w:rsid w:val="00C35C1E"/>
    <w:rsid w:val="00C369F2"/>
    <w:rsid w:val="00C43BA6"/>
    <w:rsid w:val="00C448B4"/>
    <w:rsid w:val="00C44A67"/>
    <w:rsid w:val="00C46365"/>
    <w:rsid w:val="00C46C88"/>
    <w:rsid w:val="00C46FB6"/>
    <w:rsid w:val="00C47DE6"/>
    <w:rsid w:val="00C506FD"/>
    <w:rsid w:val="00C51844"/>
    <w:rsid w:val="00C520E4"/>
    <w:rsid w:val="00C56E8E"/>
    <w:rsid w:val="00C577F2"/>
    <w:rsid w:val="00C610CB"/>
    <w:rsid w:val="00C61670"/>
    <w:rsid w:val="00C6206D"/>
    <w:rsid w:val="00C62C1B"/>
    <w:rsid w:val="00C62F01"/>
    <w:rsid w:val="00C64A2C"/>
    <w:rsid w:val="00C64D4A"/>
    <w:rsid w:val="00C650A8"/>
    <w:rsid w:val="00C6538F"/>
    <w:rsid w:val="00C671AB"/>
    <w:rsid w:val="00C67C70"/>
    <w:rsid w:val="00C7070E"/>
    <w:rsid w:val="00C71F49"/>
    <w:rsid w:val="00C73018"/>
    <w:rsid w:val="00C76759"/>
    <w:rsid w:val="00C80A6D"/>
    <w:rsid w:val="00C80D96"/>
    <w:rsid w:val="00C83AA5"/>
    <w:rsid w:val="00C84A0C"/>
    <w:rsid w:val="00C8598D"/>
    <w:rsid w:val="00C870F9"/>
    <w:rsid w:val="00C92AA5"/>
    <w:rsid w:val="00C93DD2"/>
    <w:rsid w:val="00C94B53"/>
    <w:rsid w:val="00C951A1"/>
    <w:rsid w:val="00C96880"/>
    <w:rsid w:val="00C973B7"/>
    <w:rsid w:val="00C97868"/>
    <w:rsid w:val="00C97FEF"/>
    <w:rsid w:val="00CA0429"/>
    <w:rsid w:val="00CA08A3"/>
    <w:rsid w:val="00CA09D3"/>
    <w:rsid w:val="00CA0AC3"/>
    <w:rsid w:val="00CA26F3"/>
    <w:rsid w:val="00CA2928"/>
    <w:rsid w:val="00CA3FD3"/>
    <w:rsid w:val="00CA5AC0"/>
    <w:rsid w:val="00CA6434"/>
    <w:rsid w:val="00CA669C"/>
    <w:rsid w:val="00CA6865"/>
    <w:rsid w:val="00CB1420"/>
    <w:rsid w:val="00CB2708"/>
    <w:rsid w:val="00CB36A4"/>
    <w:rsid w:val="00CB491B"/>
    <w:rsid w:val="00CB5069"/>
    <w:rsid w:val="00CB5514"/>
    <w:rsid w:val="00CB592D"/>
    <w:rsid w:val="00CB7112"/>
    <w:rsid w:val="00CB7BC2"/>
    <w:rsid w:val="00CC0BBD"/>
    <w:rsid w:val="00CC0C3E"/>
    <w:rsid w:val="00CC149A"/>
    <w:rsid w:val="00CC18A4"/>
    <w:rsid w:val="00CC3687"/>
    <w:rsid w:val="00CC3D7F"/>
    <w:rsid w:val="00CC4B9B"/>
    <w:rsid w:val="00CC536F"/>
    <w:rsid w:val="00CC6BCB"/>
    <w:rsid w:val="00CC6E88"/>
    <w:rsid w:val="00CD01BE"/>
    <w:rsid w:val="00CD0E99"/>
    <w:rsid w:val="00CD3DC7"/>
    <w:rsid w:val="00CD5EF2"/>
    <w:rsid w:val="00CD6AED"/>
    <w:rsid w:val="00CD7F2A"/>
    <w:rsid w:val="00CE3E24"/>
    <w:rsid w:val="00CE65B1"/>
    <w:rsid w:val="00CE79D6"/>
    <w:rsid w:val="00CF02A9"/>
    <w:rsid w:val="00CF0C4C"/>
    <w:rsid w:val="00CF3D33"/>
    <w:rsid w:val="00CF40F3"/>
    <w:rsid w:val="00CF4EE9"/>
    <w:rsid w:val="00CF52D8"/>
    <w:rsid w:val="00CF7C76"/>
    <w:rsid w:val="00D0002B"/>
    <w:rsid w:val="00D002FA"/>
    <w:rsid w:val="00D007A7"/>
    <w:rsid w:val="00D00B3B"/>
    <w:rsid w:val="00D01BC0"/>
    <w:rsid w:val="00D0433F"/>
    <w:rsid w:val="00D07CD3"/>
    <w:rsid w:val="00D1052C"/>
    <w:rsid w:val="00D1130B"/>
    <w:rsid w:val="00D129B7"/>
    <w:rsid w:val="00D13524"/>
    <w:rsid w:val="00D14E31"/>
    <w:rsid w:val="00D227C5"/>
    <w:rsid w:val="00D22E00"/>
    <w:rsid w:val="00D238D7"/>
    <w:rsid w:val="00D23AE1"/>
    <w:rsid w:val="00D23B36"/>
    <w:rsid w:val="00D26DDD"/>
    <w:rsid w:val="00D30D9C"/>
    <w:rsid w:val="00D30E4D"/>
    <w:rsid w:val="00D33F25"/>
    <w:rsid w:val="00D35818"/>
    <w:rsid w:val="00D36E69"/>
    <w:rsid w:val="00D3772F"/>
    <w:rsid w:val="00D3796F"/>
    <w:rsid w:val="00D4016C"/>
    <w:rsid w:val="00D4055B"/>
    <w:rsid w:val="00D42BAD"/>
    <w:rsid w:val="00D448CD"/>
    <w:rsid w:val="00D45DA8"/>
    <w:rsid w:val="00D45F7A"/>
    <w:rsid w:val="00D46036"/>
    <w:rsid w:val="00D50743"/>
    <w:rsid w:val="00D50DB7"/>
    <w:rsid w:val="00D51538"/>
    <w:rsid w:val="00D52715"/>
    <w:rsid w:val="00D530D0"/>
    <w:rsid w:val="00D533B2"/>
    <w:rsid w:val="00D545D5"/>
    <w:rsid w:val="00D54806"/>
    <w:rsid w:val="00D569F7"/>
    <w:rsid w:val="00D60EBD"/>
    <w:rsid w:val="00D61352"/>
    <w:rsid w:val="00D61B6D"/>
    <w:rsid w:val="00D654F5"/>
    <w:rsid w:val="00D66C3A"/>
    <w:rsid w:val="00D67118"/>
    <w:rsid w:val="00D72599"/>
    <w:rsid w:val="00D725AC"/>
    <w:rsid w:val="00D73ED4"/>
    <w:rsid w:val="00D808B1"/>
    <w:rsid w:val="00D822A7"/>
    <w:rsid w:val="00D82389"/>
    <w:rsid w:val="00D82430"/>
    <w:rsid w:val="00D82D0F"/>
    <w:rsid w:val="00D862E9"/>
    <w:rsid w:val="00D91125"/>
    <w:rsid w:val="00D91D12"/>
    <w:rsid w:val="00D92C83"/>
    <w:rsid w:val="00D948EE"/>
    <w:rsid w:val="00D969BE"/>
    <w:rsid w:val="00D96FF2"/>
    <w:rsid w:val="00D972AB"/>
    <w:rsid w:val="00DA29A6"/>
    <w:rsid w:val="00DA2FE8"/>
    <w:rsid w:val="00DA6C9C"/>
    <w:rsid w:val="00DA7B02"/>
    <w:rsid w:val="00DA7C2A"/>
    <w:rsid w:val="00DB0559"/>
    <w:rsid w:val="00DB32B0"/>
    <w:rsid w:val="00DB340C"/>
    <w:rsid w:val="00DB4F51"/>
    <w:rsid w:val="00DB5197"/>
    <w:rsid w:val="00DB5BB7"/>
    <w:rsid w:val="00DB6B95"/>
    <w:rsid w:val="00DC133B"/>
    <w:rsid w:val="00DC18D9"/>
    <w:rsid w:val="00DC3710"/>
    <w:rsid w:val="00DC504E"/>
    <w:rsid w:val="00DC616D"/>
    <w:rsid w:val="00DD192E"/>
    <w:rsid w:val="00DD209F"/>
    <w:rsid w:val="00DD2C4E"/>
    <w:rsid w:val="00DD410B"/>
    <w:rsid w:val="00DD4A0B"/>
    <w:rsid w:val="00DD65E1"/>
    <w:rsid w:val="00DD68B5"/>
    <w:rsid w:val="00DE0689"/>
    <w:rsid w:val="00DE09D4"/>
    <w:rsid w:val="00DE1D65"/>
    <w:rsid w:val="00DE359F"/>
    <w:rsid w:val="00DE45B2"/>
    <w:rsid w:val="00E0140F"/>
    <w:rsid w:val="00E0220C"/>
    <w:rsid w:val="00E0232E"/>
    <w:rsid w:val="00E06EF5"/>
    <w:rsid w:val="00E07FC6"/>
    <w:rsid w:val="00E11F36"/>
    <w:rsid w:val="00E162A9"/>
    <w:rsid w:val="00E16986"/>
    <w:rsid w:val="00E17AB3"/>
    <w:rsid w:val="00E20CF9"/>
    <w:rsid w:val="00E2492B"/>
    <w:rsid w:val="00E264B7"/>
    <w:rsid w:val="00E27E13"/>
    <w:rsid w:val="00E30C5F"/>
    <w:rsid w:val="00E3163E"/>
    <w:rsid w:val="00E31F78"/>
    <w:rsid w:val="00E32D38"/>
    <w:rsid w:val="00E33BFD"/>
    <w:rsid w:val="00E3688A"/>
    <w:rsid w:val="00E377C3"/>
    <w:rsid w:val="00E40A93"/>
    <w:rsid w:val="00E412E4"/>
    <w:rsid w:val="00E41951"/>
    <w:rsid w:val="00E41D05"/>
    <w:rsid w:val="00E4241F"/>
    <w:rsid w:val="00E43B18"/>
    <w:rsid w:val="00E47779"/>
    <w:rsid w:val="00E478C3"/>
    <w:rsid w:val="00E501C5"/>
    <w:rsid w:val="00E50432"/>
    <w:rsid w:val="00E50CE3"/>
    <w:rsid w:val="00E53FBF"/>
    <w:rsid w:val="00E5428C"/>
    <w:rsid w:val="00E54641"/>
    <w:rsid w:val="00E54C51"/>
    <w:rsid w:val="00E55339"/>
    <w:rsid w:val="00E5616F"/>
    <w:rsid w:val="00E571EE"/>
    <w:rsid w:val="00E5737C"/>
    <w:rsid w:val="00E57FF4"/>
    <w:rsid w:val="00E606AD"/>
    <w:rsid w:val="00E60888"/>
    <w:rsid w:val="00E61899"/>
    <w:rsid w:val="00E63102"/>
    <w:rsid w:val="00E65F42"/>
    <w:rsid w:val="00E67DB5"/>
    <w:rsid w:val="00E77A1E"/>
    <w:rsid w:val="00E86C5D"/>
    <w:rsid w:val="00E9227A"/>
    <w:rsid w:val="00E923C8"/>
    <w:rsid w:val="00E927E0"/>
    <w:rsid w:val="00E940F1"/>
    <w:rsid w:val="00E94CAE"/>
    <w:rsid w:val="00E95753"/>
    <w:rsid w:val="00E96502"/>
    <w:rsid w:val="00E97A03"/>
    <w:rsid w:val="00E97F34"/>
    <w:rsid w:val="00EA0626"/>
    <w:rsid w:val="00EA0882"/>
    <w:rsid w:val="00EA0921"/>
    <w:rsid w:val="00EA2BD7"/>
    <w:rsid w:val="00EA3786"/>
    <w:rsid w:val="00EA3BCD"/>
    <w:rsid w:val="00EA4667"/>
    <w:rsid w:val="00EA4782"/>
    <w:rsid w:val="00EA488A"/>
    <w:rsid w:val="00EA511D"/>
    <w:rsid w:val="00EA774C"/>
    <w:rsid w:val="00EA7977"/>
    <w:rsid w:val="00EA7C79"/>
    <w:rsid w:val="00EB5974"/>
    <w:rsid w:val="00EC2EBA"/>
    <w:rsid w:val="00EC3321"/>
    <w:rsid w:val="00EC34DB"/>
    <w:rsid w:val="00EC3883"/>
    <w:rsid w:val="00EC7039"/>
    <w:rsid w:val="00EC734E"/>
    <w:rsid w:val="00EC7FA4"/>
    <w:rsid w:val="00ED1224"/>
    <w:rsid w:val="00ED15FA"/>
    <w:rsid w:val="00ED2F85"/>
    <w:rsid w:val="00ED2FB9"/>
    <w:rsid w:val="00ED5ED2"/>
    <w:rsid w:val="00ED5F11"/>
    <w:rsid w:val="00ED79A1"/>
    <w:rsid w:val="00ED7A2E"/>
    <w:rsid w:val="00EE035F"/>
    <w:rsid w:val="00EE1270"/>
    <w:rsid w:val="00EE2F67"/>
    <w:rsid w:val="00EE3667"/>
    <w:rsid w:val="00EE47E6"/>
    <w:rsid w:val="00EE52E7"/>
    <w:rsid w:val="00EE5545"/>
    <w:rsid w:val="00EE6D82"/>
    <w:rsid w:val="00EF1938"/>
    <w:rsid w:val="00EF1DA3"/>
    <w:rsid w:val="00EF4045"/>
    <w:rsid w:val="00EF739D"/>
    <w:rsid w:val="00EF7BD1"/>
    <w:rsid w:val="00EF7BDF"/>
    <w:rsid w:val="00F02B27"/>
    <w:rsid w:val="00F04F81"/>
    <w:rsid w:val="00F12E5B"/>
    <w:rsid w:val="00F15986"/>
    <w:rsid w:val="00F17F9E"/>
    <w:rsid w:val="00F25CC9"/>
    <w:rsid w:val="00F25EEC"/>
    <w:rsid w:val="00F300DC"/>
    <w:rsid w:val="00F305B0"/>
    <w:rsid w:val="00F30BF4"/>
    <w:rsid w:val="00F31503"/>
    <w:rsid w:val="00F31520"/>
    <w:rsid w:val="00F31DA7"/>
    <w:rsid w:val="00F321AE"/>
    <w:rsid w:val="00F3274F"/>
    <w:rsid w:val="00F3348F"/>
    <w:rsid w:val="00F3356D"/>
    <w:rsid w:val="00F34D6B"/>
    <w:rsid w:val="00F35E3B"/>
    <w:rsid w:val="00F36812"/>
    <w:rsid w:val="00F3682A"/>
    <w:rsid w:val="00F408FE"/>
    <w:rsid w:val="00F41707"/>
    <w:rsid w:val="00F422C7"/>
    <w:rsid w:val="00F4243A"/>
    <w:rsid w:val="00F43F12"/>
    <w:rsid w:val="00F44102"/>
    <w:rsid w:val="00F4426D"/>
    <w:rsid w:val="00F44AD4"/>
    <w:rsid w:val="00F45C0D"/>
    <w:rsid w:val="00F45DEA"/>
    <w:rsid w:val="00F50986"/>
    <w:rsid w:val="00F50D3C"/>
    <w:rsid w:val="00F5105C"/>
    <w:rsid w:val="00F525DE"/>
    <w:rsid w:val="00F53240"/>
    <w:rsid w:val="00F57604"/>
    <w:rsid w:val="00F6153D"/>
    <w:rsid w:val="00F61C6D"/>
    <w:rsid w:val="00F650E5"/>
    <w:rsid w:val="00F659D3"/>
    <w:rsid w:val="00F65FD3"/>
    <w:rsid w:val="00F70EE8"/>
    <w:rsid w:val="00F71091"/>
    <w:rsid w:val="00F73ABA"/>
    <w:rsid w:val="00F75C12"/>
    <w:rsid w:val="00F80EE7"/>
    <w:rsid w:val="00F847D3"/>
    <w:rsid w:val="00F85A8C"/>
    <w:rsid w:val="00F86055"/>
    <w:rsid w:val="00F86F65"/>
    <w:rsid w:val="00F87C5C"/>
    <w:rsid w:val="00F94206"/>
    <w:rsid w:val="00F94772"/>
    <w:rsid w:val="00F95693"/>
    <w:rsid w:val="00F96B24"/>
    <w:rsid w:val="00FA27F9"/>
    <w:rsid w:val="00FA2B24"/>
    <w:rsid w:val="00FA360E"/>
    <w:rsid w:val="00FA42EF"/>
    <w:rsid w:val="00FA4982"/>
    <w:rsid w:val="00FA579D"/>
    <w:rsid w:val="00FA7B56"/>
    <w:rsid w:val="00FA7DEF"/>
    <w:rsid w:val="00FA7F55"/>
    <w:rsid w:val="00FB020E"/>
    <w:rsid w:val="00FB48E1"/>
    <w:rsid w:val="00FB5153"/>
    <w:rsid w:val="00FB7171"/>
    <w:rsid w:val="00FC0951"/>
    <w:rsid w:val="00FC0AF4"/>
    <w:rsid w:val="00FC0F5E"/>
    <w:rsid w:val="00FC217F"/>
    <w:rsid w:val="00FC4842"/>
    <w:rsid w:val="00FC5848"/>
    <w:rsid w:val="00FD0C1C"/>
    <w:rsid w:val="00FD4951"/>
    <w:rsid w:val="00FD5553"/>
    <w:rsid w:val="00FD58CB"/>
    <w:rsid w:val="00FD5E2F"/>
    <w:rsid w:val="00FD61A1"/>
    <w:rsid w:val="00FD7831"/>
    <w:rsid w:val="00FE2BBD"/>
    <w:rsid w:val="00FE7022"/>
    <w:rsid w:val="00FE77FE"/>
    <w:rsid w:val="00FE7AB8"/>
    <w:rsid w:val="00FF1331"/>
    <w:rsid w:val="00FF210F"/>
    <w:rsid w:val="00FF2C62"/>
    <w:rsid w:val="00FF393F"/>
    <w:rsid w:val="00FF3E9E"/>
    <w:rsid w:val="00FF3F68"/>
    <w:rsid w:val="00FF41AA"/>
    <w:rsid w:val="00FF4B16"/>
    <w:rsid w:val="00FF51EA"/>
    <w:rsid w:val="00FF78A2"/>
    <w:rsid w:val="00FF7F98"/>
    <w:rsid w:val="16751FB7"/>
    <w:rsid w:val="7F6011BC"/>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39B56E2"/>
  <w15:docId w15:val="{E8535388-AB39-465F-85B3-6A944133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Naslov1">
    <w:name w:val="heading 1"/>
    <w:basedOn w:val="Normal"/>
    <w:next w:val="Normal"/>
    <w:link w:val="Naslov1Char"/>
    <w:uiPriority w:val="9"/>
    <w:qFormat/>
    <w:pPr>
      <w:keepNext/>
      <w:keepLines/>
      <w:numPr>
        <w:numId w:val="1"/>
      </w:numPr>
      <w:spacing w:before="240" w:after="0"/>
      <w:outlineLvl w:val="0"/>
    </w:pPr>
    <w:rPr>
      <w:rFonts w:asciiTheme="majorHAnsi" w:eastAsiaTheme="majorEastAsia" w:hAnsiTheme="majorHAnsi" w:cstheme="majorBidi"/>
      <w:b/>
      <w:bCs/>
      <w:sz w:val="32"/>
      <w:szCs w:val="32"/>
    </w:rPr>
  </w:style>
  <w:style w:type="paragraph" w:styleId="Naslov2">
    <w:name w:val="heading 2"/>
    <w:basedOn w:val="Normal"/>
    <w:next w:val="Normal"/>
    <w:link w:val="Naslov2Char"/>
    <w:uiPriority w:val="9"/>
    <w:unhideWhenUsed/>
    <w:qFormat/>
    <w:pPr>
      <w:keepNext/>
      <w:keepLines/>
      <w:numPr>
        <w:ilvl w:val="1"/>
        <w:numId w:val="2"/>
      </w:numPr>
      <w:spacing w:before="40" w:after="0"/>
      <w:ind w:left="715" w:hanging="431"/>
      <w:outlineLvl w:val="1"/>
    </w:pPr>
    <w:rPr>
      <w:rFonts w:asciiTheme="majorHAnsi" w:eastAsiaTheme="majorEastAsia" w:hAnsiTheme="majorHAnsi" w:cstheme="majorBidi"/>
      <w:b/>
      <w:bCs/>
      <w:sz w:val="26"/>
      <w:szCs w:val="26"/>
      <w:lang w:eastAsia="zh-CN"/>
    </w:rPr>
  </w:style>
  <w:style w:type="paragraph" w:styleId="Naslov3">
    <w:name w:val="heading 3"/>
    <w:basedOn w:val="Normal"/>
    <w:next w:val="Normal"/>
    <w:link w:val="Naslov3Char"/>
    <w:uiPriority w:val="9"/>
    <w:unhideWhenUsed/>
    <w:qFormat/>
    <w:pPr>
      <w:keepNext/>
      <w:keepLines/>
      <w:numPr>
        <w:ilvl w:val="2"/>
        <w:numId w:val="2"/>
      </w:numPr>
      <w:spacing w:before="40" w:after="0"/>
      <w:ind w:left="1072" w:hanging="505"/>
      <w:jc w:val="both"/>
      <w:outlineLvl w:val="2"/>
    </w:pPr>
    <w:rPr>
      <w:rFonts w:asciiTheme="majorHAnsi" w:eastAsiaTheme="majorEastAsia" w:hAnsiTheme="majorHAnsi" w:cstheme="majorBidi"/>
      <w:b/>
      <w:bCs/>
      <w:sz w:val="26"/>
      <w:szCs w:val="26"/>
      <w:lang w:eastAsia="zh-CN"/>
    </w:rPr>
  </w:style>
  <w:style w:type="paragraph" w:styleId="Naslov4">
    <w:name w:val="heading 4"/>
    <w:basedOn w:val="Normal"/>
    <w:next w:val="Normal"/>
    <w:link w:val="Naslov4Char"/>
    <w:uiPriority w:val="9"/>
    <w:unhideWhenUsed/>
    <w:qFormat/>
    <w:pPr>
      <w:keepNext/>
      <w:keepLines/>
      <w:numPr>
        <w:ilvl w:val="3"/>
        <w:numId w:val="2"/>
      </w:numPr>
      <w:spacing w:before="40" w:after="0"/>
      <w:ind w:left="1497" w:hanging="646"/>
      <w:jc w:val="both"/>
      <w:outlineLvl w:val="3"/>
    </w:pPr>
    <w:rPr>
      <w:rFonts w:asciiTheme="majorHAnsi" w:eastAsiaTheme="majorEastAsia" w:hAnsiTheme="majorHAnsi" w:cstheme="majorBidi"/>
      <w:i/>
      <w:iCs/>
      <w:sz w:val="24"/>
      <w:szCs w:val="24"/>
      <w:u w:val="single"/>
      <w:lang w:eastAsia="zh-CN"/>
    </w:rPr>
  </w:style>
  <w:style w:type="paragraph" w:styleId="Naslov5">
    <w:name w:val="heading 5"/>
    <w:basedOn w:val="Normal"/>
    <w:next w:val="Normal"/>
    <w:link w:val="Naslov5Char"/>
    <w:uiPriority w:val="9"/>
    <w:qFormat/>
    <w:rsid w:val="000079B8"/>
    <w:pPr>
      <w:tabs>
        <w:tab w:val="num" w:pos="1008"/>
      </w:tabs>
      <w:spacing w:before="240" w:after="120" w:line="276" w:lineRule="auto"/>
      <w:ind w:left="1008" w:hanging="1008"/>
      <w:jc w:val="both"/>
      <w:outlineLvl w:val="4"/>
    </w:pPr>
    <w:rPr>
      <w:rFonts w:ascii="Calibri" w:eastAsia="SimSun" w:hAnsi="Calibri" w:cs="Times New Roman"/>
      <w:bCs/>
      <w:i/>
      <w:iCs/>
      <w:kern w:val="0"/>
      <w:sz w:val="24"/>
      <w:szCs w:val="26"/>
      <w:lang w:eastAsia="zh-CN"/>
      <w14:ligatures w14:val="none"/>
    </w:rPr>
  </w:style>
  <w:style w:type="paragraph" w:styleId="Naslov6">
    <w:name w:val="heading 6"/>
    <w:basedOn w:val="Normal"/>
    <w:next w:val="Normal"/>
    <w:link w:val="Naslov6Char"/>
    <w:uiPriority w:val="9"/>
    <w:qFormat/>
    <w:rsid w:val="000079B8"/>
    <w:pPr>
      <w:tabs>
        <w:tab w:val="num" w:pos="2052"/>
      </w:tabs>
      <w:spacing w:before="120" w:after="120" w:line="276" w:lineRule="auto"/>
      <w:ind w:left="2052" w:hanging="1152"/>
      <w:jc w:val="both"/>
      <w:outlineLvl w:val="5"/>
    </w:pPr>
    <w:rPr>
      <w:rFonts w:ascii="Calibri" w:eastAsia="SimSun" w:hAnsi="Calibri" w:cs="Times New Roman"/>
      <w:bCs/>
      <w:kern w:val="0"/>
      <w:sz w:val="24"/>
      <w:u w:val="single"/>
      <w:lang w:eastAsia="zh-CN"/>
      <w14:ligatures w14:val="none"/>
    </w:rPr>
  </w:style>
  <w:style w:type="paragraph" w:styleId="Naslov7">
    <w:name w:val="heading 7"/>
    <w:basedOn w:val="Normal"/>
    <w:next w:val="Normal"/>
    <w:link w:val="Naslov7Char"/>
    <w:qFormat/>
    <w:rsid w:val="000079B8"/>
    <w:pPr>
      <w:tabs>
        <w:tab w:val="num" w:pos="1296"/>
      </w:tabs>
      <w:spacing w:before="240" w:after="60" w:line="276" w:lineRule="auto"/>
      <w:ind w:left="1296" w:hanging="1296"/>
      <w:jc w:val="both"/>
      <w:outlineLvl w:val="6"/>
    </w:pPr>
    <w:rPr>
      <w:rFonts w:ascii="Times New Roman" w:eastAsia="Calibri" w:hAnsi="Times New Roman" w:cs="Times New Roman"/>
      <w:kern w:val="0"/>
      <w:sz w:val="24"/>
      <w:szCs w:val="24"/>
      <w:lang w:eastAsia="zh-CN"/>
      <w14:ligatures w14:val="none"/>
    </w:rPr>
  </w:style>
  <w:style w:type="paragraph" w:styleId="Naslov8">
    <w:name w:val="heading 8"/>
    <w:basedOn w:val="Normal"/>
    <w:next w:val="Normal"/>
    <w:link w:val="Naslov8Char"/>
    <w:qFormat/>
    <w:rsid w:val="000079B8"/>
    <w:pPr>
      <w:tabs>
        <w:tab w:val="num" w:pos="1440"/>
      </w:tabs>
      <w:spacing w:before="240" w:after="60" w:line="276" w:lineRule="auto"/>
      <w:ind w:left="1440" w:hanging="1440"/>
      <w:jc w:val="both"/>
      <w:outlineLvl w:val="7"/>
    </w:pPr>
    <w:rPr>
      <w:rFonts w:ascii="Times New Roman" w:eastAsia="Calibri" w:hAnsi="Times New Roman" w:cs="Times New Roman"/>
      <w:i/>
      <w:iCs/>
      <w:kern w:val="0"/>
      <w:sz w:val="24"/>
      <w:szCs w:val="24"/>
      <w:lang w:eastAsia="zh-CN"/>
      <w14:ligatures w14:val="none"/>
    </w:rPr>
  </w:style>
  <w:style w:type="paragraph" w:styleId="Naslov9">
    <w:name w:val="heading 9"/>
    <w:basedOn w:val="Normal"/>
    <w:next w:val="Normal"/>
    <w:link w:val="Naslov9Char"/>
    <w:qFormat/>
    <w:rsid w:val="000079B8"/>
    <w:pPr>
      <w:tabs>
        <w:tab w:val="num" w:pos="1584"/>
      </w:tabs>
      <w:spacing w:before="240" w:after="60" w:line="276" w:lineRule="auto"/>
      <w:ind w:left="1584" w:hanging="1584"/>
      <w:jc w:val="both"/>
      <w:outlineLvl w:val="8"/>
    </w:pPr>
    <w:rPr>
      <w:rFonts w:ascii="Arial" w:eastAsia="Calibri" w:hAnsi="Arial" w:cs="Arial"/>
      <w:kern w:val="0"/>
      <w:lang w:eastAsia="zh-CN"/>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pisslike">
    <w:name w:val="caption"/>
    <w:aliases w:val="Branko,Naziv slike,tablice"/>
    <w:basedOn w:val="Normal"/>
    <w:next w:val="Normal"/>
    <w:link w:val="OpisslikeChar"/>
    <w:qFormat/>
    <w:pPr>
      <w:spacing w:after="0" w:line="360" w:lineRule="auto"/>
      <w:jc w:val="both"/>
    </w:pPr>
    <w:rPr>
      <w:rFonts w:ascii="Calibri" w:eastAsia="Calibri" w:hAnsi="Calibri" w:cs="Arial"/>
      <w:b/>
      <w:bCs/>
      <w:kern w:val="0"/>
      <w:sz w:val="20"/>
      <w:szCs w:val="20"/>
      <w:lang w:eastAsia="zh-CN"/>
      <w14:ligatures w14:val="none"/>
    </w:rPr>
  </w:style>
  <w:style w:type="paragraph" w:styleId="Tekstkomentara">
    <w:name w:val="annotation text"/>
    <w:basedOn w:val="Normal"/>
    <w:uiPriority w:val="99"/>
    <w:semiHidden/>
    <w:unhideWhenUsed/>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styleId="Referencafusnote">
    <w:name w:val="footnote reference"/>
    <w:aliases w:val="Footnote"/>
    <w:rPr>
      <w:vertAlign w:val="superscript"/>
    </w:rPr>
  </w:style>
  <w:style w:type="paragraph" w:styleId="Tekstfusnote">
    <w:name w:val="footnote text"/>
    <w:aliases w:val=" Char,Char"/>
    <w:basedOn w:val="Normal"/>
    <w:link w:val="TekstfusnoteChar"/>
    <w:unhideWhenUsed/>
    <w:pPr>
      <w:spacing w:after="0" w:line="240" w:lineRule="auto"/>
    </w:pPr>
    <w:rPr>
      <w:sz w:val="20"/>
      <w:szCs w:val="20"/>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styleId="Hiperveza">
    <w:name w:val="Hyperlink"/>
    <w:basedOn w:val="Zadanifontodlomka"/>
    <w:uiPriority w:val="99"/>
    <w:unhideWhenUsed/>
    <w:rPr>
      <w:color w:val="0563C1" w:themeColor="hyperlink"/>
      <w:u w:val="single"/>
    </w:rPr>
  </w:style>
  <w:style w:type="paragraph" w:styleId="Standard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icaslika">
    <w:name w:val="table of figures"/>
    <w:basedOn w:val="Normal"/>
    <w:next w:val="Normal"/>
    <w:uiPriority w:val="99"/>
    <w:unhideWhenUsed/>
    <w:pPr>
      <w:spacing w:after="0"/>
      <w:ind w:left="440" w:hanging="440"/>
    </w:pPr>
    <w:rPr>
      <w:rFonts w:cstheme="minorHAnsi"/>
      <w:smallCaps/>
      <w:sz w:val="20"/>
      <w:szCs w:val="20"/>
    </w:rPr>
  </w:style>
  <w:style w:type="paragraph" w:styleId="Sadraj1">
    <w:name w:val="toc 1"/>
    <w:basedOn w:val="Normal"/>
    <w:next w:val="Normal"/>
    <w:autoRedefine/>
    <w:uiPriority w:val="39"/>
    <w:unhideWhenUsed/>
    <w:pPr>
      <w:spacing w:before="120" w:after="120"/>
    </w:pPr>
    <w:rPr>
      <w:rFonts w:cstheme="minorHAnsi"/>
      <w:b/>
      <w:bCs/>
      <w:caps/>
      <w:sz w:val="20"/>
      <w:szCs w:val="20"/>
    </w:rPr>
  </w:style>
  <w:style w:type="paragraph" w:styleId="Sadraj2">
    <w:name w:val="toc 2"/>
    <w:basedOn w:val="Normal"/>
    <w:next w:val="Normal"/>
    <w:autoRedefine/>
    <w:uiPriority w:val="39"/>
    <w:unhideWhenUsed/>
    <w:pPr>
      <w:spacing w:after="0"/>
      <w:ind w:left="220"/>
    </w:pPr>
    <w:rPr>
      <w:rFonts w:cstheme="minorHAnsi"/>
      <w:smallCaps/>
      <w:sz w:val="20"/>
      <w:szCs w:val="20"/>
    </w:rPr>
  </w:style>
  <w:style w:type="paragraph" w:styleId="Sadraj3">
    <w:name w:val="toc 3"/>
    <w:basedOn w:val="Normal"/>
    <w:next w:val="Normal"/>
    <w:autoRedefine/>
    <w:uiPriority w:val="39"/>
    <w:unhideWhenUsed/>
    <w:pPr>
      <w:spacing w:after="0"/>
      <w:ind w:left="440"/>
    </w:pPr>
    <w:rPr>
      <w:rFonts w:cstheme="minorHAnsi"/>
      <w:i/>
      <w:iCs/>
      <w:sz w:val="20"/>
      <w:szCs w:val="20"/>
    </w:rPr>
  </w:style>
  <w:style w:type="paragraph" w:styleId="Sadraj4">
    <w:name w:val="toc 4"/>
    <w:basedOn w:val="Normal"/>
    <w:next w:val="Normal"/>
    <w:autoRedefine/>
    <w:uiPriority w:val="39"/>
    <w:unhideWhenUsed/>
    <w:pPr>
      <w:spacing w:after="0"/>
      <w:ind w:left="660"/>
    </w:pPr>
    <w:rPr>
      <w:rFonts w:cstheme="minorHAnsi"/>
      <w:sz w:val="18"/>
      <w:szCs w:val="18"/>
    </w:rPr>
  </w:style>
  <w:style w:type="paragraph" w:styleId="Sadraj5">
    <w:name w:val="toc 5"/>
    <w:basedOn w:val="Normal"/>
    <w:next w:val="Normal"/>
    <w:autoRedefine/>
    <w:uiPriority w:val="39"/>
    <w:unhideWhenUsed/>
    <w:pPr>
      <w:spacing w:after="0"/>
      <w:ind w:left="880"/>
    </w:pPr>
    <w:rPr>
      <w:rFonts w:cstheme="minorHAnsi"/>
      <w:sz w:val="18"/>
      <w:szCs w:val="18"/>
    </w:rPr>
  </w:style>
  <w:style w:type="paragraph" w:styleId="Sadraj6">
    <w:name w:val="toc 6"/>
    <w:basedOn w:val="Normal"/>
    <w:next w:val="Normal"/>
    <w:autoRedefine/>
    <w:uiPriority w:val="39"/>
    <w:unhideWhenUsed/>
    <w:pPr>
      <w:spacing w:after="0"/>
      <w:ind w:left="1100"/>
    </w:pPr>
    <w:rPr>
      <w:rFonts w:cstheme="minorHAnsi"/>
      <w:sz w:val="18"/>
      <w:szCs w:val="18"/>
    </w:rPr>
  </w:style>
  <w:style w:type="paragraph" w:styleId="Sadraj7">
    <w:name w:val="toc 7"/>
    <w:basedOn w:val="Normal"/>
    <w:next w:val="Normal"/>
    <w:autoRedefine/>
    <w:uiPriority w:val="39"/>
    <w:unhideWhenUsed/>
    <w:pPr>
      <w:spacing w:after="0"/>
      <w:ind w:left="1320"/>
    </w:pPr>
    <w:rPr>
      <w:rFonts w:cstheme="minorHAnsi"/>
      <w:sz w:val="18"/>
      <w:szCs w:val="18"/>
    </w:rPr>
  </w:style>
  <w:style w:type="paragraph" w:styleId="Sadraj8">
    <w:name w:val="toc 8"/>
    <w:basedOn w:val="Normal"/>
    <w:next w:val="Normal"/>
    <w:autoRedefine/>
    <w:uiPriority w:val="39"/>
    <w:unhideWhenUsed/>
    <w:pPr>
      <w:spacing w:after="0"/>
      <w:ind w:left="1540"/>
    </w:pPr>
    <w:rPr>
      <w:rFonts w:cstheme="minorHAnsi"/>
      <w:sz w:val="18"/>
      <w:szCs w:val="18"/>
    </w:rPr>
  </w:style>
  <w:style w:type="paragraph" w:styleId="Sadraj9">
    <w:name w:val="toc 9"/>
    <w:basedOn w:val="Normal"/>
    <w:next w:val="Normal"/>
    <w:autoRedefine/>
    <w:uiPriority w:val="39"/>
    <w:unhideWhenUsed/>
    <w:pPr>
      <w:spacing w:after="0"/>
      <w:ind w:left="1760"/>
    </w:pPr>
    <w:rPr>
      <w:rFonts w:cstheme="minorHAnsi"/>
      <w:sz w:val="18"/>
      <w:szCs w:val="18"/>
    </w:r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style>
  <w:style w:type="character" w:customStyle="1" w:styleId="Naslov1Char">
    <w:name w:val="Naslov 1 Char"/>
    <w:basedOn w:val="Zadanifontodlomka"/>
    <w:link w:val="Naslov1"/>
    <w:uiPriority w:val="9"/>
    <w:rPr>
      <w:rFonts w:asciiTheme="majorHAnsi" w:eastAsiaTheme="majorEastAsia" w:hAnsiTheme="majorHAnsi" w:cstheme="majorBidi"/>
      <w:b/>
      <w:bCs/>
      <w:kern w:val="2"/>
      <w:sz w:val="32"/>
      <w:szCs w:val="32"/>
      <w:lang w:eastAsia="en-US"/>
      <w14:ligatures w14:val="standardContextual"/>
    </w:rPr>
  </w:style>
  <w:style w:type="paragraph" w:styleId="Odlomakpopisa">
    <w:name w:val="List Paragraph"/>
    <w:basedOn w:val="Normal"/>
    <w:link w:val="OdlomakpopisaChar"/>
    <w:uiPriority w:val="34"/>
    <w:qFormat/>
    <w:pPr>
      <w:spacing w:after="200" w:line="276" w:lineRule="auto"/>
      <w:ind w:left="720"/>
      <w:contextualSpacing/>
    </w:pPr>
    <w:rPr>
      <w:rFonts w:ascii="Calibri" w:eastAsia="Calibri" w:hAnsi="Calibri" w:cs="Times New Roman"/>
      <w:kern w:val="0"/>
      <w:lang w:val="en-US"/>
      <w14:ligatures w14:val="none"/>
    </w:rPr>
  </w:style>
  <w:style w:type="character" w:customStyle="1" w:styleId="OdlomakpopisaChar">
    <w:name w:val="Odlomak popisa Char"/>
    <w:link w:val="Odlomakpopisa"/>
    <w:uiPriority w:val="34"/>
    <w:rPr>
      <w:rFonts w:ascii="Calibri" w:eastAsia="Calibri" w:hAnsi="Calibri" w:cs="Times New Roman"/>
      <w:kern w:val="0"/>
      <w:lang w:val="en-US"/>
      <w14:ligatures w14:val="none"/>
    </w:rPr>
  </w:style>
  <w:style w:type="character" w:customStyle="1" w:styleId="Naslov2Char">
    <w:name w:val="Naslov 2 Char"/>
    <w:basedOn w:val="Zadanifontodlomka"/>
    <w:link w:val="Naslov2"/>
    <w:uiPriority w:val="9"/>
    <w:rPr>
      <w:rFonts w:asciiTheme="majorHAnsi" w:eastAsiaTheme="majorEastAsia" w:hAnsiTheme="majorHAnsi" w:cstheme="majorBidi"/>
      <w:b/>
      <w:bCs/>
      <w:kern w:val="2"/>
      <w:sz w:val="26"/>
      <w:szCs w:val="26"/>
      <w:lang w:eastAsia="zh-CN"/>
      <w14:ligatures w14:val="standardContextual"/>
    </w:rPr>
  </w:style>
  <w:style w:type="character" w:customStyle="1" w:styleId="Naslov3Char">
    <w:name w:val="Naslov 3 Char"/>
    <w:basedOn w:val="Zadanifontodlomka"/>
    <w:link w:val="Naslov3"/>
    <w:uiPriority w:val="9"/>
    <w:rPr>
      <w:rFonts w:asciiTheme="majorHAnsi" w:eastAsiaTheme="majorEastAsia" w:hAnsiTheme="majorHAnsi" w:cstheme="majorBidi"/>
      <w:b/>
      <w:bCs/>
      <w:kern w:val="2"/>
      <w:sz w:val="26"/>
      <w:szCs w:val="26"/>
      <w:lang w:eastAsia="zh-CN"/>
      <w14:ligatures w14:val="standardContextual"/>
    </w:rPr>
  </w:style>
  <w:style w:type="paragraph" w:customStyle="1" w:styleId="Odlomakpopisa11">
    <w:name w:val="Odlomak popisa11"/>
    <w:basedOn w:val="Normal"/>
    <w:qFormat/>
    <w:pPr>
      <w:suppressAutoHyphens/>
      <w:autoSpaceDN w:val="0"/>
      <w:spacing w:after="120" w:line="276" w:lineRule="auto"/>
      <w:jc w:val="both"/>
      <w:textAlignment w:val="baseline"/>
    </w:pPr>
    <w:rPr>
      <w:rFonts w:ascii="Calibri" w:eastAsia="Calibri" w:hAnsi="Calibri" w:cs="Times New Roman"/>
      <w:kern w:val="0"/>
      <w:sz w:val="24"/>
      <w:lang w:eastAsia="hr-HR"/>
      <w14:ligatures w14:val="none"/>
    </w:rPr>
  </w:style>
  <w:style w:type="character" w:customStyle="1" w:styleId="OpisslikeChar">
    <w:name w:val="Opis slike Char"/>
    <w:aliases w:val="Branko Char,Naziv slike Char,tablice Char"/>
    <w:link w:val="Opisslike"/>
    <w:qFormat/>
    <w:locked/>
    <w:rPr>
      <w:rFonts w:ascii="Calibri" w:eastAsia="Calibri" w:hAnsi="Calibri" w:cs="Arial"/>
      <w:b/>
      <w:bCs/>
      <w:kern w:val="0"/>
      <w:sz w:val="20"/>
      <w:szCs w:val="20"/>
      <w:lang w:eastAsia="zh-CN"/>
      <w14:ligatures w14:val="none"/>
    </w:rPr>
  </w:style>
  <w:style w:type="table" w:customStyle="1" w:styleId="Reetkatablice1">
    <w:name w:val="Rešetka tablice1"/>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rPr>
      <w:rFonts w:asciiTheme="majorHAnsi" w:eastAsiaTheme="majorEastAsia" w:hAnsiTheme="majorHAnsi" w:cstheme="majorBidi"/>
      <w:i/>
      <w:iCs/>
      <w:kern w:val="2"/>
      <w:sz w:val="24"/>
      <w:szCs w:val="24"/>
      <w:u w:val="single"/>
      <w:lang w:eastAsia="zh-CN"/>
      <w14:ligatures w14:val="standardContextual"/>
    </w:rPr>
  </w:style>
  <w:style w:type="table" w:customStyle="1" w:styleId="Reetkatablice5">
    <w:name w:val="Rešetka tablice5"/>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1">
    <w:name w:val="Rešetka tablice4111"/>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12">
    <w:name w:val="Odlomak popisa12"/>
    <w:basedOn w:val="Normal"/>
    <w:qFormat/>
    <w:pPr>
      <w:suppressAutoHyphens/>
      <w:autoSpaceDN w:val="0"/>
      <w:spacing w:after="120" w:line="276" w:lineRule="auto"/>
      <w:jc w:val="both"/>
      <w:textAlignment w:val="baseline"/>
    </w:pPr>
    <w:rPr>
      <w:rFonts w:ascii="Calibri" w:eastAsia="Calibri" w:hAnsi="Calibri" w:cs="Times New Roman"/>
      <w:kern w:val="0"/>
      <w:sz w:val="24"/>
      <w:lang w:eastAsia="hr-HR"/>
      <w14:ligatures w14:val="none"/>
    </w:rPr>
  </w:style>
  <w:style w:type="table" w:customStyle="1" w:styleId="Reetkatablice16">
    <w:name w:val="Rešetka tablice16"/>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1">
    <w:name w:val="Odlomak popisa1"/>
    <w:basedOn w:val="Normal"/>
    <w:qFormat/>
    <w:pPr>
      <w:suppressAutoHyphens/>
      <w:autoSpaceDN w:val="0"/>
      <w:spacing w:after="200" w:line="276" w:lineRule="auto"/>
      <w:ind w:left="720"/>
      <w:jc w:val="both"/>
      <w:textAlignment w:val="baseline"/>
    </w:pPr>
    <w:rPr>
      <w:rFonts w:ascii="Calibri" w:eastAsia="Calibri" w:hAnsi="Calibri" w:cs="Times New Roman"/>
      <w:kern w:val="0"/>
      <w:sz w:val="24"/>
      <w14:ligatures w14:val="none"/>
    </w:rPr>
  </w:style>
  <w:style w:type="table" w:customStyle="1" w:styleId="Reetkatablice1011">
    <w:name w:val="Rešetka tablice1011"/>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
    <w:name w:val="Rešetka tablice1022"/>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pPr>
      <w:spacing w:after="0" w:line="288" w:lineRule="auto"/>
      <w:ind w:firstLine="709"/>
      <w:jc w:val="both"/>
    </w:pPr>
    <w:rPr>
      <w:rFonts w:ascii="Arial" w:eastAsia="Times New Roman" w:hAnsi="Arial" w:cs="Times New Roman"/>
      <w:kern w:val="0"/>
      <w:lang w:eastAsia="hr-HR"/>
      <w14:ligatures w14:val="none"/>
    </w:rPr>
  </w:style>
  <w:style w:type="character" w:customStyle="1" w:styleId="TekstfusnoteChar">
    <w:name w:val="Tekst fusnote Char"/>
    <w:aliases w:val=" Char Char,Char Char"/>
    <w:basedOn w:val="Zadanifontodlomka"/>
    <w:link w:val="Tekstfusnote"/>
    <w:rPr>
      <w:sz w:val="20"/>
      <w:szCs w:val="20"/>
    </w:rPr>
  </w:style>
  <w:style w:type="character" w:customStyle="1" w:styleId="Zadanifontodlomka1">
    <w:name w:val="Zadani font odlomka1"/>
  </w:style>
  <w:style w:type="paragraph" w:customStyle="1" w:styleId="Tekstfusnote1">
    <w:name w:val="Tekst fusnote1"/>
    <w:basedOn w:val="Normal"/>
    <w:pPr>
      <w:suppressAutoHyphens/>
      <w:autoSpaceDN w:val="0"/>
      <w:spacing w:after="0" w:line="240" w:lineRule="auto"/>
      <w:jc w:val="both"/>
      <w:textAlignment w:val="baseline"/>
    </w:pPr>
    <w:rPr>
      <w:rFonts w:ascii="Calibri" w:eastAsia="Calibri" w:hAnsi="Calibri" w:cs="Times New Roman"/>
      <w:kern w:val="0"/>
      <w:sz w:val="20"/>
      <w:szCs w:val="20"/>
      <w14:ligatures w14:val="none"/>
    </w:rPr>
  </w:style>
  <w:style w:type="table" w:customStyle="1" w:styleId="Reetkatablice6">
    <w:name w:val="Rešetka tablice6"/>
    <w:basedOn w:val="Obinatablica"/>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1">
    <w:name w:val="Neriješeno spominjanje1"/>
    <w:basedOn w:val="Zadanifontodlomka"/>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ascii="Arial" w:eastAsia="Arial" w:hAnsi="Arial" w:cs="Arial"/>
      <w:kern w:val="0"/>
      <w14:ligatures w14:val="none"/>
    </w:rPr>
  </w:style>
  <w:style w:type="character" w:styleId="Referencakomentara">
    <w:name w:val="annotation reference"/>
    <w:basedOn w:val="Zadanifontodlomka"/>
    <w:uiPriority w:val="99"/>
    <w:semiHidden/>
    <w:unhideWhenUsed/>
    <w:rPr>
      <w:sz w:val="16"/>
      <w:szCs w:val="16"/>
    </w:rPr>
  </w:style>
  <w:style w:type="character" w:styleId="Nerijeenospominjanje">
    <w:name w:val="Unresolved Mention"/>
    <w:basedOn w:val="Zadanifontodlomka"/>
    <w:uiPriority w:val="99"/>
    <w:semiHidden/>
    <w:unhideWhenUsed/>
    <w:rsid w:val="00D50DB7"/>
    <w:rPr>
      <w:color w:val="605E5C"/>
      <w:shd w:val="clear" w:color="auto" w:fill="E1DFDD"/>
    </w:rPr>
  </w:style>
  <w:style w:type="table" w:customStyle="1" w:styleId="Reetkatablice12">
    <w:name w:val="Rešetka tablice12"/>
    <w:basedOn w:val="Obinatablica"/>
    <w:next w:val="Reetkatablice"/>
    <w:uiPriority w:val="39"/>
    <w:rsid w:val="002865C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2">
    <w:name w:val="Rešetka tablice62"/>
    <w:basedOn w:val="Obinatablica"/>
    <w:next w:val="Reetkatablice"/>
    <w:uiPriority w:val="39"/>
    <w:rsid w:val="00655A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uiPriority w:val="9"/>
    <w:rsid w:val="000079B8"/>
    <w:rPr>
      <w:rFonts w:ascii="Calibri" w:eastAsia="SimSun" w:hAnsi="Calibri" w:cs="Times New Roman"/>
      <w:bCs/>
      <w:i/>
      <w:iCs/>
      <w:sz w:val="24"/>
      <w:szCs w:val="26"/>
      <w:lang w:eastAsia="zh-CN"/>
    </w:rPr>
  </w:style>
  <w:style w:type="character" w:customStyle="1" w:styleId="Naslov6Char">
    <w:name w:val="Naslov 6 Char"/>
    <w:basedOn w:val="Zadanifontodlomka"/>
    <w:link w:val="Naslov6"/>
    <w:uiPriority w:val="9"/>
    <w:rsid w:val="000079B8"/>
    <w:rPr>
      <w:rFonts w:ascii="Calibri" w:eastAsia="SimSun" w:hAnsi="Calibri" w:cs="Times New Roman"/>
      <w:bCs/>
      <w:sz w:val="24"/>
      <w:szCs w:val="22"/>
      <w:u w:val="single"/>
      <w:lang w:eastAsia="zh-CN"/>
    </w:rPr>
  </w:style>
  <w:style w:type="character" w:customStyle="1" w:styleId="Naslov7Char">
    <w:name w:val="Naslov 7 Char"/>
    <w:basedOn w:val="Zadanifontodlomka"/>
    <w:link w:val="Naslov7"/>
    <w:rsid w:val="000079B8"/>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rsid w:val="000079B8"/>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rsid w:val="000079B8"/>
    <w:rPr>
      <w:rFonts w:ascii="Arial" w:eastAsia="Calibri" w:hAnsi="Arial" w:cs="Arial"/>
      <w:sz w:val="22"/>
      <w:szCs w:val="22"/>
      <w:lang w:eastAsia="zh-CN"/>
    </w:rPr>
  </w:style>
  <w:style w:type="numbering" w:customStyle="1" w:styleId="SLIKA2">
    <w:name w:val="SLIKA2"/>
    <w:basedOn w:val="Bezpopisa"/>
    <w:rsid w:val="000079B8"/>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61100">
      <w:bodyDiv w:val="1"/>
      <w:marLeft w:val="0"/>
      <w:marRight w:val="0"/>
      <w:marTop w:val="0"/>
      <w:marBottom w:val="0"/>
      <w:divBdr>
        <w:top w:val="none" w:sz="0" w:space="0" w:color="auto"/>
        <w:left w:val="none" w:sz="0" w:space="0" w:color="auto"/>
        <w:bottom w:val="none" w:sz="0" w:space="0" w:color="auto"/>
        <w:right w:val="none" w:sz="0" w:space="0" w:color="auto"/>
      </w:divBdr>
    </w:div>
    <w:div w:id="181558247">
      <w:bodyDiv w:val="1"/>
      <w:marLeft w:val="0"/>
      <w:marRight w:val="0"/>
      <w:marTop w:val="0"/>
      <w:marBottom w:val="0"/>
      <w:divBdr>
        <w:top w:val="none" w:sz="0" w:space="0" w:color="auto"/>
        <w:left w:val="none" w:sz="0" w:space="0" w:color="auto"/>
        <w:bottom w:val="none" w:sz="0" w:space="0" w:color="auto"/>
        <w:right w:val="none" w:sz="0" w:space="0" w:color="auto"/>
      </w:divBdr>
    </w:div>
    <w:div w:id="187988338">
      <w:bodyDiv w:val="1"/>
      <w:marLeft w:val="0"/>
      <w:marRight w:val="0"/>
      <w:marTop w:val="0"/>
      <w:marBottom w:val="0"/>
      <w:divBdr>
        <w:top w:val="none" w:sz="0" w:space="0" w:color="auto"/>
        <w:left w:val="none" w:sz="0" w:space="0" w:color="auto"/>
        <w:bottom w:val="none" w:sz="0" w:space="0" w:color="auto"/>
        <w:right w:val="none" w:sz="0" w:space="0" w:color="auto"/>
      </w:divBdr>
    </w:div>
    <w:div w:id="256714637">
      <w:bodyDiv w:val="1"/>
      <w:marLeft w:val="0"/>
      <w:marRight w:val="0"/>
      <w:marTop w:val="0"/>
      <w:marBottom w:val="0"/>
      <w:divBdr>
        <w:top w:val="none" w:sz="0" w:space="0" w:color="auto"/>
        <w:left w:val="none" w:sz="0" w:space="0" w:color="auto"/>
        <w:bottom w:val="none" w:sz="0" w:space="0" w:color="auto"/>
        <w:right w:val="none" w:sz="0" w:space="0" w:color="auto"/>
      </w:divBdr>
    </w:div>
    <w:div w:id="432750225">
      <w:bodyDiv w:val="1"/>
      <w:marLeft w:val="0"/>
      <w:marRight w:val="0"/>
      <w:marTop w:val="0"/>
      <w:marBottom w:val="0"/>
      <w:divBdr>
        <w:top w:val="none" w:sz="0" w:space="0" w:color="auto"/>
        <w:left w:val="none" w:sz="0" w:space="0" w:color="auto"/>
        <w:bottom w:val="none" w:sz="0" w:space="0" w:color="auto"/>
        <w:right w:val="none" w:sz="0" w:space="0" w:color="auto"/>
      </w:divBdr>
    </w:div>
    <w:div w:id="509638472">
      <w:bodyDiv w:val="1"/>
      <w:marLeft w:val="0"/>
      <w:marRight w:val="0"/>
      <w:marTop w:val="0"/>
      <w:marBottom w:val="0"/>
      <w:divBdr>
        <w:top w:val="none" w:sz="0" w:space="0" w:color="auto"/>
        <w:left w:val="none" w:sz="0" w:space="0" w:color="auto"/>
        <w:bottom w:val="none" w:sz="0" w:space="0" w:color="auto"/>
        <w:right w:val="none" w:sz="0" w:space="0" w:color="auto"/>
      </w:divBdr>
    </w:div>
    <w:div w:id="639657428">
      <w:bodyDiv w:val="1"/>
      <w:marLeft w:val="0"/>
      <w:marRight w:val="0"/>
      <w:marTop w:val="0"/>
      <w:marBottom w:val="0"/>
      <w:divBdr>
        <w:top w:val="none" w:sz="0" w:space="0" w:color="auto"/>
        <w:left w:val="none" w:sz="0" w:space="0" w:color="auto"/>
        <w:bottom w:val="none" w:sz="0" w:space="0" w:color="auto"/>
        <w:right w:val="none" w:sz="0" w:space="0" w:color="auto"/>
      </w:divBdr>
    </w:div>
    <w:div w:id="684480727">
      <w:bodyDiv w:val="1"/>
      <w:marLeft w:val="0"/>
      <w:marRight w:val="0"/>
      <w:marTop w:val="0"/>
      <w:marBottom w:val="0"/>
      <w:divBdr>
        <w:top w:val="none" w:sz="0" w:space="0" w:color="auto"/>
        <w:left w:val="none" w:sz="0" w:space="0" w:color="auto"/>
        <w:bottom w:val="none" w:sz="0" w:space="0" w:color="auto"/>
        <w:right w:val="none" w:sz="0" w:space="0" w:color="auto"/>
      </w:divBdr>
    </w:div>
    <w:div w:id="736321017">
      <w:bodyDiv w:val="1"/>
      <w:marLeft w:val="0"/>
      <w:marRight w:val="0"/>
      <w:marTop w:val="0"/>
      <w:marBottom w:val="0"/>
      <w:divBdr>
        <w:top w:val="none" w:sz="0" w:space="0" w:color="auto"/>
        <w:left w:val="none" w:sz="0" w:space="0" w:color="auto"/>
        <w:bottom w:val="none" w:sz="0" w:space="0" w:color="auto"/>
        <w:right w:val="none" w:sz="0" w:space="0" w:color="auto"/>
      </w:divBdr>
    </w:div>
    <w:div w:id="793406311">
      <w:bodyDiv w:val="1"/>
      <w:marLeft w:val="0"/>
      <w:marRight w:val="0"/>
      <w:marTop w:val="0"/>
      <w:marBottom w:val="0"/>
      <w:divBdr>
        <w:top w:val="none" w:sz="0" w:space="0" w:color="auto"/>
        <w:left w:val="none" w:sz="0" w:space="0" w:color="auto"/>
        <w:bottom w:val="none" w:sz="0" w:space="0" w:color="auto"/>
        <w:right w:val="none" w:sz="0" w:space="0" w:color="auto"/>
      </w:divBdr>
    </w:div>
    <w:div w:id="854995456">
      <w:bodyDiv w:val="1"/>
      <w:marLeft w:val="0"/>
      <w:marRight w:val="0"/>
      <w:marTop w:val="0"/>
      <w:marBottom w:val="0"/>
      <w:divBdr>
        <w:top w:val="none" w:sz="0" w:space="0" w:color="auto"/>
        <w:left w:val="none" w:sz="0" w:space="0" w:color="auto"/>
        <w:bottom w:val="none" w:sz="0" w:space="0" w:color="auto"/>
        <w:right w:val="none" w:sz="0" w:space="0" w:color="auto"/>
      </w:divBdr>
    </w:div>
    <w:div w:id="1070621197">
      <w:bodyDiv w:val="1"/>
      <w:marLeft w:val="0"/>
      <w:marRight w:val="0"/>
      <w:marTop w:val="0"/>
      <w:marBottom w:val="0"/>
      <w:divBdr>
        <w:top w:val="none" w:sz="0" w:space="0" w:color="auto"/>
        <w:left w:val="none" w:sz="0" w:space="0" w:color="auto"/>
        <w:bottom w:val="none" w:sz="0" w:space="0" w:color="auto"/>
        <w:right w:val="none" w:sz="0" w:space="0" w:color="auto"/>
      </w:divBdr>
    </w:div>
    <w:div w:id="1158110531">
      <w:bodyDiv w:val="1"/>
      <w:marLeft w:val="0"/>
      <w:marRight w:val="0"/>
      <w:marTop w:val="0"/>
      <w:marBottom w:val="0"/>
      <w:divBdr>
        <w:top w:val="none" w:sz="0" w:space="0" w:color="auto"/>
        <w:left w:val="none" w:sz="0" w:space="0" w:color="auto"/>
        <w:bottom w:val="none" w:sz="0" w:space="0" w:color="auto"/>
        <w:right w:val="none" w:sz="0" w:space="0" w:color="auto"/>
      </w:divBdr>
    </w:div>
    <w:div w:id="1200706302">
      <w:bodyDiv w:val="1"/>
      <w:marLeft w:val="0"/>
      <w:marRight w:val="0"/>
      <w:marTop w:val="0"/>
      <w:marBottom w:val="0"/>
      <w:divBdr>
        <w:top w:val="none" w:sz="0" w:space="0" w:color="auto"/>
        <w:left w:val="none" w:sz="0" w:space="0" w:color="auto"/>
        <w:bottom w:val="none" w:sz="0" w:space="0" w:color="auto"/>
        <w:right w:val="none" w:sz="0" w:space="0" w:color="auto"/>
      </w:divBdr>
    </w:div>
    <w:div w:id="1271278567">
      <w:bodyDiv w:val="1"/>
      <w:marLeft w:val="0"/>
      <w:marRight w:val="0"/>
      <w:marTop w:val="0"/>
      <w:marBottom w:val="0"/>
      <w:divBdr>
        <w:top w:val="none" w:sz="0" w:space="0" w:color="auto"/>
        <w:left w:val="none" w:sz="0" w:space="0" w:color="auto"/>
        <w:bottom w:val="none" w:sz="0" w:space="0" w:color="auto"/>
        <w:right w:val="none" w:sz="0" w:space="0" w:color="auto"/>
      </w:divBdr>
    </w:div>
    <w:div w:id="1287196648">
      <w:bodyDiv w:val="1"/>
      <w:marLeft w:val="0"/>
      <w:marRight w:val="0"/>
      <w:marTop w:val="0"/>
      <w:marBottom w:val="0"/>
      <w:divBdr>
        <w:top w:val="none" w:sz="0" w:space="0" w:color="auto"/>
        <w:left w:val="none" w:sz="0" w:space="0" w:color="auto"/>
        <w:bottom w:val="none" w:sz="0" w:space="0" w:color="auto"/>
        <w:right w:val="none" w:sz="0" w:space="0" w:color="auto"/>
      </w:divBdr>
    </w:div>
    <w:div w:id="1482118368">
      <w:bodyDiv w:val="1"/>
      <w:marLeft w:val="0"/>
      <w:marRight w:val="0"/>
      <w:marTop w:val="0"/>
      <w:marBottom w:val="0"/>
      <w:divBdr>
        <w:top w:val="none" w:sz="0" w:space="0" w:color="auto"/>
        <w:left w:val="none" w:sz="0" w:space="0" w:color="auto"/>
        <w:bottom w:val="none" w:sz="0" w:space="0" w:color="auto"/>
        <w:right w:val="none" w:sz="0" w:space="0" w:color="auto"/>
      </w:divBdr>
    </w:div>
    <w:div w:id="1534075862">
      <w:bodyDiv w:val="1"/>
      <w:marLeft w:val="0"/>
      <w:marRight w:val="0"/>
      <w:marTop w:val="0"/>
      <w:marBottom w:val="0"/>
      <w:divBdr>
        <w:top w:val="none" w:sz="0" w:space="0" w:color="auto"/>
        <w:left w:val="none" w:sz="0" w:space="0" w:color="auto"/>
        <w:bottom w:val="none" w:sz="0" w:space="0" w:color="auto"/>
        <w:right w:val="none" w:sz="0" w:space="0" w:color="auto"/>
      </w:divBdr>
    </w:div>
    <w:div w:id="1616213417">
      <w:bodyDiv w:val="1"/>
      <w:marLeft w:val="0"/>
      <w:marRight w:val="0"/>
      <w:marTop w:val="0"/>
      <w:marBottom w:val="0"/>
      <w:divBdr>
        <w:top w:val="none" w:sz="0" w:space="0" w:color="auto"/>
        <w:left w:val="none" w:sz="0" w:space="0" w:color="auto"/>
        <w:bottom w:val="none" w:sz="0" w:space="0" w:color="auto"/>
        <w:right w:val="none" w:sz="0" w:space="0" w:color="auto"/>
      </w:divBdr>
    </w:div>
    <w:div w:id="1621574840">
      <w:bodyDiv w:val="1"/>
      <w:marLeft w:val="0"/>
      <w:marRight w:val="0"/>
      <w:marTop w:val="0"/>
      <w:marBottom w:val="0"/>
      <w:divBdr>
        <w:top w:val="none" w:sz="0" w:space="0" w:color="auto"/>
        <w:left w:val="none" w:sz="0" w:space="0" w:color="auto"/>
        <w:bottom w:val="none" w:sz="0" w:space="0" w:color="auto"/>
        <w:right w:val="none" w:sz="0" w:space="0" w:color="auto"/>
      </w:divBdr>
    </w:div>
    <w:div w:id="1705711589">
      <w:bodyDiv w:val="1"/>
      <w:marLeft w:val="0"/>
      <w:marRight w:val="0"/>
      <w:marTop w:val="0"/>
      <w:marBottom w:val="0"/>
      <w:divBdr>
        <w:top w:val="none" w:sz="0" w:space="0" w:color="auto"/>
        <w:left w:val="none" w:sz="0" w:space="0" w:color="auto"/>
        <w:bottom w:val="none" w:sz="0" w:space="0" w:color="auto"/>
        <w:right w:val="none" w:sz="0" w:space="0" w:color="auto"/>
      </w:divBdr>
    </w:div>
    <w:div w:id="1760977677">
      <w:bodyDiv w:val="1"/>
      <w:marLeft w:val="0"/>
      <w:marRight w:val="0"/>
      <w:marTop w:val="0"/>
      <w:marBottom w:val="0"/>
      <w:divBdr>
        <w:top w:val="none" w:sz="0" w:space="0" w:color="auto"/>
        <w:left w:val="none" w:sz="0" w:space="0" w:color="auto"/>
        <w:bottom w:val="none" w:sz="0" w:space="0" w:color="auto"/>
        <w:right w:val="none" w:sz="0" w:space="0" w:color="auto"/>
      </w:divBdr>
    </w:div>
    <w:div w:id="1810980102">
      <w:bodyDiv w:val="1"/>
      <w:marLeft w:val="0"/>
      <w:marRight w:val="0"/>
      <w:marTop w:val="0"/>
      <w:marBottom w:val="0"/>
      <w:divBdr>
        <w:top w:val="none" w:sz="0" w:space="0" w:color="auto"/>
        <w:left w:val="none" w:sz="0" w:space="0" w:color="auto"/>
        <w:bottom w:val="none" w:sz="0" w:space="0" w:color="auto"/>
        <w:right w:val="none" w:sz="0" w:space="0" w:color="auto"/>
      </w:divBdr>
    </w:div>
    <w:div w:id="1880318027">
      <w:bodyDiv w:val="1"/>
      <w:marLeft w:val="0"/>
      <w:marRight w:val="0"/>
      <w:marTop w:val="0"/>
      <w:marBottom w:val="0"/>
      <w:divBdr>
        <w:top w:val="none" w:sz="0" w:space="0" w:color="auto"/>
        <w:left w:val="none" w:sz="0" w:space="0" w:color="auto"/>
        <w:bottom w:val="none" w:sz="0" w:space="0" w:color="auto"/>
        <w:right w:val="none" w:sz="0" w:space="0" w:color="auto"/>
      </w:divBdr>
    </w:div>
    <w:div w:id="1958828672">
      <w:bodyDiv w:val="1"/>
      <w:marLeft w:val="0"/>
      <w:marRight w:val="0"/>
      <w:marTop w:val="0"/>
      <w:marBottom w:val="0"/>
      <w:divBdr>
        <w:top w:val="none" w:sz="0" w:space="0" w:color="auto"/>
        <w:left w:val="none" w:sz="0" w:space="0" w:color="auto"/>
        <w:bottom w:val="none" w:sz="0" w:space="0" w:color="auto"/>
        <w:right w:val="none" w:sz="0" w:space="0" w:color="auto"/>
      </w:divBdr>
    </w:div>
    <w:div w:id="1979336961">
      <w:bodyDiv w:val="1"/>
      <w:marLeft w:val="0"/>
      <w:marRight w:val="0"/>
      <w:marTop w:val="0"/>
      <w:marBottom w:val="0"/>
      <w:divBdr>
        <w:top w:val="none" w:sz="0" w:space="0" w:color="auto"/>
        <w:left w:val="none" w:sz="0" w:space="0" w:color="auto"/>
        <w:bottom w:val="none" w:sz="0" w:space="0" w:color="auto"/>
        <w:right w:val="none" w:sz="0" w:space="0" w:color="auto"/>
      </w:divBdr>
    </w:div>
    <w:div w:id="2014337158">
      <w:bodyDiv w:val="1"/>
      <w:marLeft w:val="0"/>
      <w:marRight w:val="0"/>
      <w:marTop w:val="0"/>
      <w:marBottom w:val="0"/>
      <w:divBdr>
        <w:top w:val="none" w:sz="0" w:space="0" w:color="auto"/>
        <w:left w:val="none" w:sz="0" w:space="0" w:color="auto"/>
        <w:bottom w:val="none" w:sz="0" w:space="0" w:color="auto"/>
        <w:right w:val="none" w:sz="0" w:space="0" w:color="auto"/>
      </w:divBdr>
    </w:div>
    <w:div w:id="2068147005">
      <w:bodyDiv w:val="1"/>
      <w:marLeft w:val="0"/>
      <w:marRight w:val="0"/>
      <w:marTop w:val="0"/>
      <w:marBottom w:val="0"/>
      <w:divBdr>
        <w:top w:val="none" w:sz="0" w:space="0" w:color="auto"/>
        <w:left w:val="none" w:sz="0" w:space="0" w:color="auto"/>
        <w:bottom w:val="none" w:sz="0" w:space="0" w:color="auto"/>
        <w:right w:val="none" w:sz="0" w:space="0" w:color="auto"/>
      </w:divBdr>
    </w:div>
    <w:div w:id="2106221540">
      <w:bodyDiv w:val="1"/>
      <w:marLeft w:val="0"/>
      <w:marRight w:val="0"/>
      <w:marTop w:val="0"/>
      <w:marBottom w:val="0"/>
      <w:divBdr>
        <w:top w:val="none" w:sz="0" w:space="0" w:color="auto"/>
        <w:left w:val="none" w:sz="0" w:space="0" w:color="auto"/>
        <w:bottom w:val="none" w:sz="0" w:space="0" w:color="auto"/>
        <w:right w:val="none" w:sz="0" w:space="0" w:color="auto"/>
      </w:divBdr>
    </w:div>
    <w:div w:id="2119130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r.wikipedia.org/wiki/Tektonska_plo&#269;a" TargetMode="External"/><Relationship Id="rId117" Type="http://schemas.openxmlformats.org/officeDocument/2006/relationships/footer" Target="footer4.xml"/><Relationship Id="rId21" Type="http://schemas.openxmlformats.org/officeDocument/2006/relationships/image" Target="media/image11.png"/><Relationship Id="rId42" Type="http://schemas.openxmlformats.org/officeDocument/2006/relationships/oleObject" Target="embeddings/oleObject1.bin"/><Relationship Id="rId47" Type="http://schemas.openxmlformats.org/officeDocument/2006/relationships/image" Target="media/image19.wmf"/><Relationship Id="rId63" Type="http://schemas.openxmlformats.org/officeDocument/2006/relationships/image" Target="media/image24.png"/><Relationship Id="rId68" Type="http://schemas.openxmlformats.org/officeDocument/2006/relationships/image" Target="media/image27.jpeg"/><Relationship Id="rId84" Type="http://schemas.openxmlformats.org/officeDocument/2006/relationships/image" Target="media/image43.jpeg"/><Relationship Id="rId89" Type="http://schemas.openxmlformats.org/officeDocument/2006/relationships/image" Target="media/image48.png"/><Relationship Id="rId112" Type="http://schemas.openxmlformats.org/officeDocument/2006/relationships/image" Target="media/image70.png"/><Relationship Id="rId16" Type="http://schemas.openxmlformats.org/officeDocument/2006/relationships/image" Target="media/image8.png"/><Relationship Id="rId107" Type="http://schemas.openxmlformats.org/officeDocument/2006/relationships/image" Target="media/image65.png"/><Relationship Id="rId11" Type="http://schemas.openxmlformats.org/officeDocument/2006/relationships/image" Target="media/image3.png"/><Relationship Id="rId32" Type="http://schemas.openxmlformats.org/officeDocument/2006/relationships/hyperlink" Target="https://hr.wikipedia.org/wiki/Hipocentar" TargetMode="External"/><Relationship Id="rId37" Type="http://schemas.openxmlformats.org/officeDocument/2006/relationships/hyperlink" Target="https://hr.wikipedia.org/wiki/&#352;irenje_morskog_dna" TargetMode="External"/><Relationship Id="rId53" Type="http://schemas.openxmlformats.org/officeDocument/2006/relationships/image" Target="media/image22.wmf"/><Relationship Id="rId58" Type="http://schemas.openxmlformats.org/officeDocument/2006/relationships/oleObject" Target="embeddings/oleObject11.bin"/><Relationship Id="rId74" Type="http://schemas.openxmlformats.org/officeDocument/2006/relationships/image" Target="media/image33.png"/><Relationship Id="rId79" Type="http://schemas.openxmlformats.org/officeDocument/2006/relationships/image" Target="media/image38.jpeg"/><Relationship Id="rId102" Type="http://schemas.openxmlformats.org/officeDocument/2006/relationships/image" Target="media/image60.jpeg"/><Relationship Id="rId5" Type="http://schemas.openxmlformats.org/officeDocument/2006/relationships/settings" Target="settings.xml"/><Relationship Id="rId90" Type="http://schemas.openxmlformats.org/officeDocument/2006/relationships/footer" Target="footer3.xml"/><Relationship Id="rId95" Type="http://schemas.openxmlformats.org/officeDocument/2006/relationships/image" Target="media/image53.jpeg"/><Relationship Id="rId22" Type="http://schemas.openxmlformats.org/officeDocument/2006/relationships/image" Target="media/image12.png"/><Relationship Id="rId27" Type="http://schemas.openxmlformats.org/officeDocument/2006/relationships/hyperlink" Target="https://hr.wikipedia.org/wiki/Zemljina_kora" TargetMode="External"/><Relationship Id="rId43" Type="http://schemas.openxmlformats.org/officeDocument/2006/relationships/image" Target="media/image17.wmf"/><Relationship Id="rId48" Type="http://schemas.openxmlformats.org/officeDocument/2006/relationships/oleObject" Target="embeddings/oleObject4.bin"/><Relationship Id="rId64" Type="http://schemas.openxmlformats.org/officeDocument/2006/relationships/image" Target="media/image25.jpeg"/><Relationship Id="rId69" Type="http://schemas.openxmlformats.org/officeDocument/2006/relationships/image" Target="media/image28.png"/><Relationship Id="rId113" Type="http://schemas.openxmlformats.org/officeDocument/2006/relationships/image" Target="media/image71.png"/><Relationship Id="rId118" Type="http://schemas.openxmlformats.org/officeDocument/2006/relationships/image" Target="media/image74.emf"/><Relationship Id="rId80" Type="http://schemas.openxmlformats.org/officeDocument/2006/relationships/image" Target="media/image39.jpeg"/><Relationship Id="rId85" Type="http://schemas.openxmlformats.org/officeDocument/2006/relationships/image" Target="media/image44.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https://hr.wikipedia.org/wiki/Epicentar" TargetMode="External"/><Relationship Id="rId38" Type="http://schemas.openxmlformats.org/officeDocument/2006/relationships/hyperlink" Target="https://hr.wikipedia.org/wiki/Klizi&#353;te" TargetMode="External"/><Relationship Id="rId59" Type="http://schemas.openxmlformats.org/officeDocument/2006/relationships/oleObject" Target="embeddings/oleObject12.bin"/><Relationship Id="rId103" Type="http://schemas.openxmlformats.org/officeDocument/2006/relationships/image" Target="media/image61.jpeg"/><Relationship Id="rId108" Type="http://schemas.openxmlformats.org/officeDocument/2006/relationships/image" Target="media/image66.png"/><Relationship Id="rId54" Type="http://schemas.openxmlformats.org/officeDocument/2006/relationships/oleObject" Target="embeddings/oleObject7.bin"/><Relationship Id="rId70" Type="http://schemas.openxmlformats.org/officeDocument/2006/relationships/image" Target="media/image29.png"/><Relationship Id="rId75" Type="http://schemas.openxmlformats.org/officeDocument/2006/relationships/image" Target="media/image34.png"/><Relationship Id="rId91" Type="http://schemas.openxmlformats.org/officeDocument/2006/relationships/image" Target="media/image49.pn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hyperlink" Target="https://hr.wikipedia.org/wiki/Energija" TargetMode="External"/><Relationship Id="rId49" Type="http://schemas.openxmlformats.org/officeDocument/2006/relationships/image" Target="media/image20.wmf"/><Relationship Id="rId114" Type="http://schemas.openxmlformats.org/officeDocument/2006/relationships/image" Target="media/image72.jpg"/><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hr.wikipedia.org/wiki/Dubina" TargetMode="External"/><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oleObject13.bin"/><Relationship Id="rId65" Type="http://schemas.openxmlformats.org/officeDocument/2006/relationships/header" Target="header2.xml"/><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jpeg"/><Relationship Id="rId86" Type="http://schemas.openxmlformats.org/officeDocument/2006/relationships/image" Target="media/image45.jpeg"/><Relationship Id="rId94" Type="http://schemas.openxmlformats.org/officeDocument/2006/relationships/image" Target="media/image52.jpeg"/><Relationship Id="rId99" Type="http://schemas.openxmlformats.org/officeDocument/2006/relationships/image" Target="media/image57.jpeg"/><Relationship Id="rId101" Type="http://schemas.openxmlformats.org/officeDocument/2006/relationships/image" Target="media/image59.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hr.wikipedia.org/wiki/Hipocentar" TargetMode="External"/><Relationship Id="rId109" Type="http://schemas.openxmlformats.org/officeDocument/2006/relationships/image" Target="media/image67.png"/><Relationship Id="rId34" Type="http://schemas.openxmlformats.org/officeDocument/2006/relationships/hyperlink" Target="https://hr.wikipedia.org/wiki/Mercalli-Cancani-Siebergova_ljestvica" TargetMode="External"/><Relationship Id="rId50" Type="http://schemas.openxmlformats.org/officeDocument/2006/relationships/oleObject" Target="embeddings/oleObject5.bin"/><Relationship Id="rId55" Type="http://schemas.openxmlformats.org/officeDocument/2006/relationships/oleObject" Target="embeddings/oleObject8.bin"/><Relationship Id="rId76" Type="http://schemas.openxmlformats.org/officeDocument/2006/relationships/image" Target="media/image35.png"/><Relationship Id="rId97" Type="http://schemas.openxmlformats.org/officeDocument/2006/relationships/image" Target="media/image55.jpeg"/><Relationship Id="rId104" Type="http://schemas.openxmlformats.org/officeDocument/2006/relationships/image" Target="media/image62.jpe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0.jpeg"/><Relationship Id="rId92" Type="http://schemas.openxmlformats.org/officeDocument/2006/relationships/image" Target="media/image50.png"/><Relationship Id="rId2" Type="http://schemas.openxmlformats.org/officeDocument/2006/relationships/customXml" Target="../customXml/item2.xml"/><Relationship Id="rId29" Type="http://schemas.openxmlformats.org/officeDocument/2006/relationships/hyperlink" Target="https://hr.wikipedia.org/wiki/Jakost" TargetMode="External"/><Relationship Id="rId24" Type="http://schemas.openxmlformats.org/officeDocument/2006/relationships/image" Target="media/image14.png"/><Relationship Id="rId40" Type="http://schemas.openxmlformats.org/officeDocument/2006/relationships/hyperlink" Target="https://hr.wikipedia.org/wiki/Epicentar" TargetMode="External"/><Relationship Id="rId45" Type="http://schemas.openxmlformats.org/officeDocument/2006/relationships/image" Target="media/image18.wmf"/><Relationship Id="rId66" Type="http://schemas.openxmlformats.org/officeDocument/2006/relationships/footer" Target="footer2.xml"/><Relationship Id="rId87" Type="http://schemas.openxmlformats.org/officeDocument/2006/relationships/image" Target="media/image46.jpeg"/><Relationship Id="rId110" Type="http://schemas.openxmlformats.org/officeDocument/2006/relationships/image" Target="media/image68.png"/><Relationship Id="rId115" Type="http://schemas.openxmlformats.org/officeDocument/2006/relationships/image" Target="media/image73.jpg"/><Relationship Id="rId61" Type="http://schemas.openxmlformats.org/officeDocument/2006/relationships/oleObject" Target="embeddings/oleObject14.bin"/><Relationship Id="rId82" Type="http://schemas.openxmlformats.org/officeDocument/2006/relationships/image" Target="media/image41.png"/><Relationship Id="rId19" Type="http://schemas.openxmlformats.org/officeDocument/2006/relationships/header" Target="header1.xml"/><Relationship Id="rId14" Type="http://schemas.openxmlformats.org/officeDocument/2006/relationships/image" Target="media/image6.png"/><Relationship Id="rId30" Type="http://schemas.openxmlformats.org/officeDocument/2006/relationships/hyperlink" Target="https://hr.wikipedia.org/wiki/Richterova_ljestvica" TargetMode="External"/><Relationship Id="rId35" Type="http://schemas.openxmlformats.org/officeDocument/2006/relationships/hyperlink" Target="https://hr.wikipedia.org/wiki/Litosfera" TargetMode="External"/><Relationship Id="rId56" Type="http://schemas.openxmlformats.org/officeDocument/2006/relationships/oleObject" Target="embeddings/oleObject9.bin"/><Relationship Id="rId77" Type="http://schemas.openxmlformats.org/officeDocument/2006/relationships/image" Target="media/image36.jpeg"/><Relationship Id="rId100" Type="http://schemas.openxmlformats.org/officeDocument/2006/relationships/image" Target="media/image58.emf"/><Relationship Id="rId105" Type="http://schemas.openxmlformats.org/officeDocument/2006/relationships/image" Target="media/image63.jpeg"/><Relationship Id="rId8" Type="http://schemas.openxmlformats.org/officeDocument/2006/relationships/endnotes" Target="endnotes.xml"/><Relationship Id="rId51" Type="http://schemas.openxmlformats.org/officeDocument/2006/relationships/image" Target="media/image21.wmf"/><Relationship Id="rId72" Type="http://schemas.openxmlformats.org/officeDocument/2006/relationships/image" Target="media/image31.jpeg"/><Relationship Id="rId93" Type="http://schemas.openxmlformats.org/officeDocument/2006/relationships/image" Target="media/image51.jpeg"/><Relationship Id="rId98" Type="http://schemas.openxmlformats.org/officeDocument/2006/relationships/image" Target="media/image56.jpe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oleObject" Target="embeddings/oleObject3.bin"/><Relationship Id="rId67" Type="http://schemas.openxmlformats.org/officeDocument/2006/relationships/image" Target="media/image26.jpeg"/><Relationship Id="rId116" Type="http://schemas.openxmlformats.org/officeDocument/2006/relationships/header" Target="header3.xml"/><Relationship Id="rId20" Type="http://schemas.openxmlformats.org/officeDocument/2006/relationships/footer" Target="footer1.xml"/><Relationship Id="rId41" Type="http://schemas.openxmlformats.org/officeDocument/2006/relationships/image" Target="media/image16.wmf"/><Relationship Id="rId62" Type="http://schemas.openxmlformats.org/officeDocument/2006/relationships/image" Target="media/image23.jpeg"/><Relationship Id="rId83" Type="http://schemas.openxmlformats.org/officeDocument/2006/relationships/image" Target="media/image42.png"/><Relationship Id="rId88" Type="http://schemas.openxmlformats.org/officeDocument/2006/relationships/image" Target="media/image47.jpeg"/><Relationship Id="rId111" Type="http://schemas.openxmlformats.org/officeDocument/2006/relationships/image" Target="media/image69.png"/><Relationship Id="rId15" Type="http://schemas.openxmlformats.org/officeDocument/2006/relationships/image" Target="media/image7.jpeg"/><Relationship Id="rId36" Type="http://schemas.openxmlformats.org/officeDocument/2006/relationships/hyperlink" Target="https://hr.wikipedia.org/wiki/Subdukcija" TargetMode="External"/><Relationship Id="rId57" Type="http://schemas.openxmlformats.org/officeDocument/2006/relationships/oleObject" Target="embeddings/oleObject10.bin"/><Relationship Id="rId106" Type="http://schemas.openxmlformats.org/officeDocument/2006/relationships/image" Target="media/image64.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84CF3E9-DA7E-4D32-AFAE-0023B19A35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1</Pages>
  <Words>77706</Words>
  <Characters>442926</Characters>
  <Application>Microsoft Office Word</Application>
  <DocSecurity>0</DocSecurity>
  <Lines>3691</Lines>
  <Paragraphs>1039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Emilio Habulin</dc:creator>
  <cp:lastModifiedBy>Emilio Habulin</cp:lastModifiedBy>
  <cp:revision>170</cp:revision>
  <dcterms:created xsi:type="dcterms:W3CDTF">2025-04-02T10:25:00Z</dcterms:created>
  <dcterms:modified xsi:type="dcterms:W3CDTF">2025-05-23T06:11:00Z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9AA39E6F916D4089882FA125F40018DA_12</vt:lpwstr>
  </property>
</Properties>
</file>