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0B0DD" w14:textId="77777777" w:rsidR="00016888" w:rsidRPr="00016888" w:rsidRDefault="00016888" w:rsidP="0011026C">
      <w:pPr>
        <w:rPr>
          <w:rFonts w:ascii="Arial" w:eastAsia="Times New Roman" w:hAnsi="Arial" w:cs="Arial"/>
          <w:b/>
          <w:szCs w:val="24"/>
          <w:lang w:eastAsia="hr-HR"/>
        </w:rPr>
      </w:pPr>
      <w:bookmarkStart w:id="0" w:name="_GoBack"/>
      <w:bookmarkEnd w:id="0"/>
      <w:r>
        <w:t xml:space="preserve">   </w:t>
      </w:r>
      <w:r w:rsidR="00C26BD9">
        <w:t xml:space="preserve">           </w:t>
      </w:r>
      <w:r w:rsidR="0011026C">
        <w:t xml:space="preserve">  </w:t>
      </w:r>
      <w:r>
        <w:rPr>
          <w:rFonts w:ascii="Arial" w:eastAsia="Times New Roman" w:hAnsi="Arial" w:cs="Arial"/>
          <w:noProof/>
          <w:szCs w:val="24"/>
          <w:lang w:eastAsia="hr-HR"/>
        </w:rPr>
        <w:drawing>
          <wp:inline distT="0" distB="0" distL="0" distR="0" wp14:anchorId="6F3AB514" wp14:editId="3A41AC63">
            <wp:extent cx="434340" cy="552450"/>
            <wp:effectExtent l="0" t="0" r="3810" b="0"/>
            <wp:docPr id="2" name="Picture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E0BB7" w14:textId="77777777" w:rsidR="00016888" w:rsidRPr="00016888" w:rsidRDefault="00016888" w:rsidP="00016888">
      <w:pPr>
        <w:keepNext/>
        <w:outlineLvl w:val="1"/>
        <w:rPr>
          <w:rFonts w:eastAsia="Times New Roman" w:cs="Times New Roman"/>
          <w:b/>
          <w:sz w:val="22"/>
          <w:szCs w:val="24"/>
          <w:lang w:eastAsia="hr-HR"/>
        </w:rPr>
      </w:pPr>
      <w:r w:rsidRPr="00016888">
        <w:rPr>
          <w:rFonts w:ascii="Arial" w:eastAsia="Times New Roman" w:hAnsi="Arial" w:cs="Arial"/>
          <w:b/>
          <w:sz w:val="22"/>
          <w:szCs w:val="24"/>
          <w:lang w:eastAsia="hr-HR"/>
        </w:rPr>
        <w:t xml:space="preserve"> </w:t>
      </w:r>
      <w:r w:rsidRPr="00016888">
        <w:rPr>
          <w:rFonts w:eastAsia="Times New Roman" w:cs="Times New Roman"/>
          <w:b/>
          <w:sz w:val="22"/>
          <w:szCs w:val="24"/>
          <w:lang w:eastAsia="hr-HR"/>
        </w:rPr>
        <w:t>REPUBLIKA HRVATSKA</w:t>
      </w:r>
    </w:p>
    <w:p w14:paraId="33044805" w14:textId="77777777" w:rsidR="00016888" w:rsidRPr="00016888" w:rsidRDefault="00016888" w:rsidP="00016888">
      <w:pPr>
        <w:keepNext/>
        <w:outlineLvl w:val="0"/>
        <w:rPr>
          <w:rFonts w:eastAsia="Times New Roman" w:cs="Times New Roman"/>
          <w:b/>
          <w:sz w:val="22"/>
          <w:szCs w:val="20"/>
          <w:lang w:eastAsia="hr-HR"/>
        </w:rPr>
      </w:pPr>
      <w:r w:rsidRPr="00016888">
        <w:rPr>
          <w:rFonts w:eastAsia="Times New Roman" w:cs="Times New Roman"/>
          <w:b/>
          <w:sz w:val="22"/>
          <w:szCs w:val="20"/>
          <w:lang w:eastAsia="hr-HR"/>
        </w:rPr>
        <w:t>MEĐIMURSKA ŽUPANIJA</w:t>
      </w:r>
    </w:p>
    <w:p w14:paraId="464BA7CE" w14:textId="77777777" w:rsidR="00016888" w:rsidRPr="00016888" w:rsidRDefault="00016888" w:rsidP="00016888">
      <w:pPr>
        <w:keepNext/>
        <w:outlineLvl w:val="0"/>
        <w:rPr>
          <w:rFonts w:eastAsia="Times New Roman" w:cs="Times New Roman"/>
          <w:b/>
          <w:sz w:val="34"/>
          <w:szCs w:val="34"/>
          <w:lang w:eastAsia="hr-HR"/>
        </w:rPr>
      </w:pPr>
      <w:r>
        <w:rPr>
          <w:rFonts w:eastAsia="Times New Roman" w:cs="Times New Roman"/>
          <w:b/>
          <w:noProof/>
          <w:sz w:val="34"/>
          <w:szCs w:val="34"/>
          <w:lang w:eastAsia="hr-HR"/>
        </w:rPr>
        <w:drawing>
          <wp:inline distT="0" distB="0" distL="0" distR="0" wp14:anchorId="047F3001" wp14:editId="1E614845">
            <wp:extent cx="335280" cy="371475"/>
            <wp:effectExtent l="0" t="0" r="7620" b="9525"/>
            <wp:docPr id="1" name="Picture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888">
        <w:rPr>
          <w:rFonts w:eastAsia="Times New Roman" w:cs="Times New Roman"/>
          <w:b/>
          <w:sz w:val="28"/>
          <w:szCs w:val="28"/>
          <w:lang w:eastAsia="hr-HR"/>
        </w:rPr>
        <w:t xml:space="preserve"> </w:t>
      </w:r>
      <w:r w:rsidRPr="00016888">
        <w:rPr>
          <w:rFonts w:eastAsia="Times New Roman" w:cs="Times New Roman"/>
          <w:b/>
          <w:position w:val="20"/>
          <w:sz w:val="26"/>
          <w:szCs w:val="26"/>
          <w:lang w:eastAsia="hr-HR"/>
        </w:rPr>
        <w:t>GRAD ČAKOVEC</w:t>
      </w:r>
    </w:p>
    <w:p w14:paraId="5F716852" w14:textId="0DB0FEF9" w:rsidR="00016888" w:rsidRPr="00016888" w:rsidRDefault="00016888" w:rsidP="00016888">
      <w:pPr>
        <w:rPr>
          <w:rFonts w:eastAsia="Times New Roman" w:cs="Times New Roman"/>
          <w:b/>
          <w:noProof/>
          <w:sz w:val="20"/>
          <w:szCs w:val="20"/>
          <w:lang w:eastAsia="hr-HR"/>
        </w:rPr>
      </w:pPr>
      <w:r w:rsidRPr="00016888">
        <w:rPr>
          <w:rFonts w:eastAsia="Times New Roman" w:cs="Times New Roman"/>
          <w:b/>
          <w:noProof/>
          <w:sz w:val="20"/>
          <w:szCs w:val="20"/>
          <w:lang w:eastAsia="hr-HR"/>
        </w:rPr>
        <w:br/>
        <w:t xml:space="preserve">         GRADONAČELNI</w:t>
      </w:r>
      <w:r w:rsidR="000A5155">
        <w:rPr>
          <w:rFonts w:eastAsia="Times New Roman" w:cs="Times New Roman"/>
          <w:b/>
          <w:noProof/>
          <w:sz w:val="20"/>
          <w:szCs w:val="20"/>
          <w:lang w:eastAsia="hr-HR"/>
        </w:rPr>
        <w:t>CA</w:t>
      </w:r>
    </w:p>
    <w:p w14:paraId="1CBBED81" w14:textId="77777777" w:rsidR="00016888" w:rsidRPr="00016888" w:rsidRDefault="00016888" w:rsidP="00016888">
      <w:pPr>
        <w:rPr>
          <w:rFonts w:eastAsia="Times New Roman" w:cs="Times New Roman"/>
          <w:b/>
          <w:noProof/>
          <w:sz w:val="22"/>
          <w:szCs w:val="24"/>
          <w:lang w:eastAsia="hr-HR"/>
        </w:rPr>
      </w:pPr>
    </w:p>
    <w:p w14:paraId="70932DED" w14:textId="77777777" w:rsidR="00016888" w:rsidRPr="002565DB" w:rsidRDefault="00FA7EAB" w:rsidP="00016888">
      <w:pPr>
        <w:rPr>
          <w:rFonts w:eastAsia="Times New Roman" w:cs="Times New Roman"/>
          <w:sz w:val="22"/>
          <w:lang w:eastAsia="hr-HR"/>
        </w:rPr>
      </w:pPr>
      <w:r w:rsidRPr="002565DB">
        <w:rPr>
          <w:rFonts w:eastAsia="Times New Roman" w:cs="Times New Roman"/>
          <w:sz w:val="22"/>
          <w:lang w:eastAsia="hr-HR"/>
        </w:rPr>
        <w:t>Klasa: 320-01/</w:t>
      </w:r>
      <w:r w:rsidR="008873AF">
        <w:rPr>
          <w:rFonts w:eastAsia="Times New Roman" w:cs="Times New Roman"/>
          <w:sz w:val="22"/>
          <w:lang w:eastAsia="hr-HR"/>
        </w:rPr>
        <w:t>2</w:t>
      </w:r>
      <w:r w:rsidRPr="002565DB">
        <w:rPr>
          <w:rFonts w:eastAsia="Times New Roman" w:cs="Times New Roman"/>
          <w:sz w:val="22"/>
          <w:lang w:eastAsia="hr-HR"/>
        </w:rPr>
        <w:t>1-01/</w:t>
      </w:r>
      <w:r w:rsidR="008873AF">
        <w:rPr>
          <w:rFonts w:eastAsia="Times New Roman" w:cs="Times New Roman"/>
          <w:sz w:val="22"/>
          <w:lang w:eastAsia="hr-HR"/>
        </w:rPr>
        <w:t>7</w:t>
      </w:r>
    </w:p>
    <w:p w14:paraId="5955C28D" w14:textId="77777777" w:rsidR="00016888" w:rsidRPr="002565DB" w:rsidRDefault="00FA7EAB" w:rsidP="00016888">
      <w:pPr>
        <w:rPr>
          <w:rFonts w:eastAsia="Times New Roman" w:cs="Times New Roman"/>
          <w:sz w:val="22"/>
          <w:lang w:eastAsia="hr-HR"/>
        </w:rPr>
      </w:pPr>
      <w:r w:rsidRPr="002565DB">
        <w:rPr>
          <w:rFonts w:eastAsia="Times New Roman" w:cs="Times New Roman"/>
          <w:sz w:val="22"/>
          <w:lang w:eastAsia="hr-HR"/>
        </w:rPr>
        <w:t xml:space="preserve">Urbroj: </w:t>
      </w:r>
      <w:r w:rsidR="00016888" w:rsidRPr="002565DB">
        <w:rPr>
          <w:rFonts w:eastAsia="Times New Roman" w:cs="Times New Roman"/>
          <w:sz w:val="22"/>
          <w:lang w:eastAsia="hr-HR"/>
        </w:rPr>
        <w:t>2109/</w:t>
      </w:r>
      <w:r w:rsidRPr="002565DB">
        <w:rPr>
          <w:rFonts w:eastAsia="Times New Roman" w:cs="Times New Roman"/>
          <w:sz w:val="22"/>
          <w:lang w:eastAsia="hr-HR"/>
        </w:rPr>
        <w:t>2</w:t>
      </w:r>
      <w:r w:rsidR="00016888" w:rsidRPr="002565DB">
        <w:rPr>
          <w:rFonts w:eastAsia="Times New Roman" w:cs="Times New Roman"/>
          <w:sz w:val="22"/>
          <w:lang w:eastAsia="hr-HR"/>
        </w:rPr>
        <w:t>-0</w:t>
      </w:r>
      <w:r w:rsidR="009F61F9" w:rsidRPr="002565DB">
        <w:rPr>
          <w:rFonts w:eastAsia="Times New Roman" w:cs="Times New Roman"/>
          <w:sz w:val="22"/>
          <w:lang w:eastAsia="hr-HR"/>
        </w:rPr>
        <w:t>1</w:t>
      </w:r>
      <w:r w:rsidR="00EA5984" w:rsidRPr="002565DB">
        <w:rPr>
          <w:rFonts w:eastAsia="Times New Roman" w:cs="Times New Roman"/>
          <w:sz w:val="22"/>
          <w:lang w:eastAsia="hr-HR"/>
        </w:rPr>
        <w:t>-01-</w:t>
      </w:r>
      <w:r w:rsidR="008873AF">
        <w:rPr>
          <w:rFonts w:eastAsia="Times New Roman" w:cs="Times New Roman"/>
          <w:sz w:val="22"/>
          <w:lang w:eastAsia="hr-HR"/>
        </w:rPr>
        <w:t>2</w:t>
      </w:r>
      <w:r w:rsidR="00016888" w:rsidRPr="002565DB">
        <w:rPr>
          <w:rFonts w:eastAsia="Times New Roman" w:cs="Times New Roman"/>
          <w:sz w:val="22"/>
          <w:lang w:eastAsia="hr-HR"/>
        </w:rPr>
        <w:t>1-</w:t>
      </w:r>
      <w:r w:rsidR="002565DB" w:rsidRPr="002565DB">
        <w:rPr>
          <w:rFonts w:eastAsia="Times New Roman" w:cs="Times New Roman"/>
          <w:sz w:val="22"/>
          <w:lang w:eastAsia="hr-HR"/>
        </w:rPr>
        <w:t>2</w:t>
      </w:r>
    </w:p>
    <w:p w14:paraId="4A1572F7" w14:textId="77777777" w:rsidR="009F61F9" w:rsidRPr="002565DB" w:rsidRDefault="009F61F9" w:rsidP="00016888">
      <w:pPr>
        <w:rPr>
          <w:rFonts w:eastAsia="Times New Roman" w:cs="Times New Roman"/>
          <w:sz w:val="22"/>
          <w:lang w:eastAsia="hr-HR"/>
        </w:rPr>
      </w:pPr>
    </w:p>
    <w:p w14:paraId="33E83C1B" w14:textId="33B6002C" w:rsidR="00016888" w:rsidRPr="002565DB" w:rsidRDefault="00016888" w:rsidP="00016888">
      <w:pPr>
        <w:rPr>
          <w:rFonts w:eastAsia="Times New Roman" w:cs="Times New Roman"/>
          <w:sz w:val="22"/>
          <w:lang w:eastAsia="hr-HR"/>
        </w:rPr>
      </w:pPr>
      <w:r w:rsidRPr="002565DB">
        <w:rPr>
          <w:rFonts w:eastAsia="Times New Roman" w:cs="Times New Roman"/>
          <w:sz w:val="22"/>
          <w:lang w:eastAsia="hr-HR"/>
        </w:rPr>
        <w:t xml:space="preserve">Čakovec, </w:t>
      </w:r>
      <w:r w:rsidR="008873AF">
        <w:rPr>
          <w:rFonts w:eastAsia="Times New Roman" w:cs="Times New Roman"/>
          <w:sz w:val="22"/>
          <w:lang w:eastAsia="hr-HR"/>
        </w:rPr>
        <w:t>1</w:t>
      </w:r>
      <w:r w:rsidR="00543C6F">
        <w:rPr>
          <w:rFonts w:eastAsia="Times New Roman" w:cs="Times New Roman"/>
          <w:sz w:val="22"/>
          <w:lang w:eastAsia="hr-HR"/>
        </w:rPr>
        <w:t>6</w:t>
      </w:r>
      <w:r w:rsidRPr="002565DB">
        <w:rPr>
          <w:rFonts w:eastAsia="Times New Roman" w:cs="Times New Roman"/>
          <w:sz w:val="22"/>
          <w:lang w:eastAsia="hr-HR"/>
        </w:rPr>
        <w:t>.</w:t>
      </w:r>
      <w:r w:rsidR="002565DB" w:rsidRPr="002565DB">
        <w:rPr>
          <w:rFonts w:eastAsia="Times New Roman" w:cs="Times New Roman"/>
          <w:sz w:val="22"/>
          <w:lang w:eastAsia="hr-HR"/>
        </w:rPr>
        <w:t>srpnja</w:t>
      </w:r>
      <w:r w:rsidR="00FA7EAB" w:rsidRPr="002565DB">
        <w:rPr>
          <w:rFonts w:eastAsia="Times New Roman" w:cs="Times New Roman"/>
          <w:sz w:val="22"/>
          <w:lang w:eastAsia="hr-HR"/>
        </w:rPr>
        <w:t xml:space="preserve"> </w:t>
      </w:r>
      <w:r w:rsidRPr="002565DB">
        <w:rPr>
          <w:rFonts w:eastAsia="Times New Roman" w:cs="Times New Roman"/>
          <w:sz w:val="22"/>
          <w:lang w:eastAsia="hr-HR"/>
        </w:rPr>
        <w:t>20</w:t>
      </w:r>
      <w:r w:rsidR="008873AF">
        <w:rPr>
          <w:rFonts w:eastAsia="Times New Roman" w:cs="Times New Roman"/>
          <w:sz w:val="22"/>
          <w:lang w:eastAsia="hr-HR"/>
        </w:rPr>
        <w:t>2</w:t>
      </w:r>
      <w:r w:rsidRPr="002565DB">
        <w:rPr>
          <w:rFonts w:eastAsia="Times New Roman" w:cs="Times New Roman"/>
          <w:sz w:val="22"/>
          <w:lang w:eastAsia="hr-HR"/>
        </w:rPr>
        <w:t>1.</w:t>
      </w:r>
    </w:p>
    <w:p w14:paraId="6F56B17F" w14:textId="77777777" w:rsidR="00455E94" w:rsidRPr="00280447" w:rsidRDefault="00455E94" w:rsidP="0088602F">
      <w:pPr>
        <w:rPr>
          <w:color w:val="548DD4" w:themeColor="text2" w:themeTint="99"/>
        </w:rPr>
      </w:pPr>
    </w:p>
    <w:p w14:paraId="6BE43F3C" w14:textId="0DC30E89" w:rsidR="00597679" w:rsidRPr="00597679" w:rsidRDefault="00597679" w:rsidP="00543C6F">
      <w:pPr>
        <w:jc w:val="both"/>
        <w:rPr>
          <w:rFonts w:eastAsia="Times New Roman" w:cs="Times New Roman"/>
          <w:szCs w:val="24"/>
        </w:rPr>
      </w:pPr>
      <w:r w:rsidRPr="00EA70F7">
        <w:rPr>
          <w:rFonts w:eastAsia="Times New Roman" w:cs="Times New Roman"/>
          <w:szCs w:val="24"/>
        </w:rPr>
        <w:t xml:space="preserve">Na temelju </w:t>
      </w:r>
      <w:r w:rsidR="00E47AF1" w:rsidRPr="00EA70F7">
        <w:rPr>
          <w:rFonts w:eastAsia="Times New Roman" w:cs="Times New Roman"/>
          <w:szCs w:val="24"/>
        </w:rPr>
        <w:t xml:space="preserve">odredbi </w:t>
      </w:r>
      <w:r w:rsidR="00543C6F" w:rsidRPr="00EA70F7">
        <w:rPr>
          <w:rFonts w:eastAsia="Times New Roman" w:cs="Times New Roman"/>
          <w:szCs w:val="24"/>
        </w:rPr>
        <w:t>čl</w:t>
      </w:r>
      <w:r w:rsidR="008F7273" w:rsidRPr="00EA70F7">
        <w:rPr>
          <w:rFonts w:eastAsia="Times New Roman" w:cs="Times New Roman"/>
          <w:szCs w:val="24"/>
        </w:rPr>
        <w:t xml:space="preserve">anaka </w:t>
      </w:r>
      <w:r w:rsidR="00543C6F" w:rsidRPr="00EA70F7">
        <w:rPr>
          <w:rFonts w:eastAsia="Times New Roman" w:cs="Times New Roman"/>
          <w:szCs w:val="24"/>
        </w:rPr>
        <w:t xml:space="preserve">36. do 39. </w:t>
      </w:r>
      <w:r w:rsidR="00543C6F" w:rsidRPr="00EA70F7">
        <w:rPr>
          <w:rFonts w:eastAsia="Times New Roman"/>
          <w:szCs w:val="24"/>
        </w:rPr>
        <w:t xml:space="preserve">Zakona o poljoprivredi </w:t>
      </w:r>
      <w:r w:rsidR="00543C6F" w:rsidRPr="00EA70F7">
        <w:rPr>
          <w:rFonts w:eastAsia="Times New Roman"/>
        </w:rPr>
        <w:t>(NN 118/18, 42/20, 127/20, 52/21)</w:t>
      </w:r>
      <w:r w:rsidR="00E47AF1" w:rsidRPr="00EA70F7">
        <w:rPr>
          <w:rFonts w:eastAsia="Times New Roman"/>
        </w:rPr>
        <w:t xml:space="preserve">, </w:t>
      </w:r>
      <w:r w:rsidRPr="004F67F2">
        <w:rPr>
          <w:rFonts w:eastAsia="Times New Roman" w:cs="Times New Roman"/>
          <w:szCs w:val="24"/>
        </w:rPr>
        <w:t xml:space="preserve">ovlasti propisanih odredbama </w:t>
      </w:r>
      <w:r w:rsidRPr="00F74DE9">
        <w:rPr>
          <w:rFonts w:eastAsia="Times New Roman" w:cs="Times New Roman"/>
          <w:szCs w:val="24"/>
        </w:rPr>
        <w:t>član</w:t>
      </w:r>
      <w:r w:rsidR="00BB1158" w:rsidRPr="00F74DE9">
        <w:rPr>
          <w:rFonts w:eastAsia="Times New Roman" w:cs="Times New Roman"/>
          <w:szCs w:val="24"/>
        </w:rPr>
        <w:t xml:space="preserve">aka </w:t>
      </w:r>
      <w:r w:rsidR="003B4905" w:rsidRPr="00F74DE9">
        <w:rPr>
          <w:rFonts w:eastAsia="Times New Roman" w:cs="Times New Roman"/>
          <w:szCs w:val="24"/>
        </w:rPr>
        <w:t xml:space="preserve">41.st.1. i </w:t>
      </w:r>
      <w:r w:rsidR="00280447">
        <w:rPr>
          <w:rFonts w:eastAsia="Times New Roman" w:cs="Times New Roman"/>
          <w:szCs w:val="24"/>
        </w:rPr>
        <w:t>čl.</w:t>
      </w:r>
      <w:r w:rsidR="00BB1158" w:rsidRPr="00F74DE9">
        <w:rPr>
          <w:rFonts w:eastAsia="Times New Roman" w:cs="Times New Roman"/>
          <w:szCs w:val="24"/>
        </w:rPr>
        <w:t>4</w:t>
      </w:r>
      <w:r w:rsidR="00E72235" w:rsidRPr="00F74DE9">
        <w:rPr>
          <w:rFonts w:eastAsia="Times New Roman" w:cs="Times New Roman"/>
          <w:szCs w:val="24"/>
        </w:rPr>
        <w:t>4</w:t>
      </w:r>
      <w:r w:rsidRPr="004F67F2">
        <w:rPr>
          <w:rFonts w:eastAsia="Times New Roman" w:cs="Times New Roman"/>
          <w:szCs w:val="24"/>
        </w:rPr>
        <w:t>.st.</w:t>
      </w:r>
      <w:r w:rsidR="00C93B9E" w:rsidRPr="004F67F2">
        <w:rPr>
          <w:rFonts w:eastAsia="Times New Roman" w:cs="Times New Roman"/>
          <w:szCs w:val="24"/>
        </w:rPr>
        <w:t>1.t.</w:t>
      </w:r>
      <w:r w:rsidR="00E72235">
        <w:rPr>
          <w:rFonts w:eastAsia="Times New Roman" w:cs="Times New Roman"/>
          <w:szCs w:val="24"/>
        </w:rPr>
        <w:t>14</w:t>
      </w:r>
      <w:r w:rsidRPr="004F67F2">
        <w:rPr>
          <w:rFonts w:eastAsia="Times New Roman" w:cs="Times New Roman"/>
          <w:szCs w:val="24"/>
        </w:rPr>
        <w:t>.</w:t>
      </w:r>
      <w:r w:rsidR="00BB1158" w:rsidRPr="004F67F2">
        <w:rPr>
          <w:rFonts w:eastAsia="Times New Roman" w:cs="Times New Roman"/>
          <w:szCs w:val="24"/>
        </w:rPr>
        <w:t xml:space="preserve"> i t.</w:t>
      </w:r>
      <w:r w:rsidR="00E72235">
        <w:rPr>
          <w:rFonts w:eastAsia="Times New Roman" w:cs="Times New Roman"/>
          <w:szCs w:val="24"/>
        </w:rPr>
        <w:t>43</w:t>
      </w:r>
      <w:r w:rsidR="00BB1158" w:rsidRPr="004F67F2">
        <w:rPr>
          <w:rFonts w:eastAsia="Times New Roman" w:cs="Times New Roman"/>
          <w:szCs w:val="24"/>
        </w:rPr>
        <w:t>.</w:t>
      </w:r>
      <w:r w:rsidRPr="004F67F2">
        <w:rPr>
          <w:rFonts w:eastAsia="Times New Roman" w:cs="Times New Roman"/>
          <w:szCs w:val="24"/>
        </w:rPr>
        <w:t xml:space="preserve"> Statuta Grada Čakovca (Službeni glasnik Grada Čakovca broj </w:t>
      </w:r>
      <w:r w:rsidR="00C10CBC">
        <w:rPr>
          <w:rFonts w:eastAsia="Times New Roman" w:cs="Times New Roman"/>
          <w:szCs w:val="24"/>
        </w:rPr>
        <w:t>1/2021</w:t>
      </w:r>
      <w:r w:rsidR="00C93B9E" w:rsidRPr="004F67F2">
        <w:rPr>
          <w:szCs w:val="24"/>
        </w:rPr>
        <w:t>),</w:t>
      </w:r>
      <w:r w:rsidRPr="004F67F2">
        <w:rPr>
          <w:rFonts w:eastAsia="Times New Roman" w:cs="Times New Roman"/>
          <w:szCs w:val="24"/>
        </w:rPr>
        <w:t xml:space="preserve"> </w:t>
      </w:r>
      <w:r w:rsidRPr="001F420C">
        <w:rPr>
          <w:rFonts w:eastAsia="Times New Roman" w:cs="Times New Roman"/>
          <w:szCs w:val="24"/>
        </w:rPr>
        <w:t>prema odredbi članka 48.st.1.t.</w:t>
      </w:r>
      <w:r w:rsidR="001F420C" w:rsidRPr="001F420C">
        <w:rPr>
          <w:rFonts w:eastAsia="Times New Roman" w:cs="Times New Roman"/>
          <w:szCs w:val="24"/>
        </w:rPr>
        <w:t>4</w:t>
      </w:r>
      <w:r w:rsidRPr="001F420C">
        <w:rPr>
          <w:rFonts w:eastAsia="Times New Roman" w:cs="Times New Roman"/>
          <w:szCs w:val="24"/>
        </w:rPr>
        <w:t xml:space="preserve">. Zakona o </w:t>
      </w:r>
      <w:r w:rsidRPr="004F67F2">
        <w:rPr>
          <w:rFonts w:eastAsia="Times New Roman" w:cs="Times New Roman"/>
          <w:szCs w:val="24"/>
        </w:rPr>
        <w:t>lokalnoj i pod</w:t>
      </w:r>
      <w:r w:rsidR="00023B3A">
        <w:rPr>
          <w:rFonts w:eastAsia="Times New Roman" w:cs="Times New Roman"/>
          <w:szCs w:val="24"/>
        </w:rPr>
        <w:t>ručnoj (regionalnoj) samoupravi</w:t>
      </w:r>
      <w:r w:rsidRPr="004F67F2">
        <w:rPr>
          <w:rFonts w:eastAsia="Times New Roman" w:cs="Times New Roman"/>
          <w:szCs w:val="24"/>
        </w:rPr>
        <w:t xml:space="preserve"> (NN </w:t>
      </w:r>
      <w:r w:rsidR="00C13E5D" w:rsidRPr="004F67F2">
        <w:rPr>
          <w:rFonts w:eastAsia="Times New Roman" w:cs="Times New Roman"/>
          <w:szCs w:val="24"/>
        </w:rPr>
        <w:t xml:space="preserve"> </w:t>
      </w:r>
      <w:r w:rsidRPr="004F67F2">
        <w:rPr>
          <w:rFonts w:eastAsia="Times New Roman" w:cs="Times New Roman"/>
          <w:szCs w:val="24"/>
        </w:rPr>
        <w:t xml:space="preserve">33/01, 60/01, </w:t>
      </w:r>
      <w:r w:rsidR="00E04135" w:rsidRPr="004F67F2">
        <w:rPr>
          <w:rFonts w:eastAsia="Times New Roman" w:cs="Times New Roman"/>
          <w:szCs w:val="24"/>
        </w:rPr>
        <w:t>12</w:t>
      </w:r>
      <w:r w:rsidR="00C13E5D">
        <w:rPr>
          <w:rFonts w:eastAsia="Times New Roman" w:cs="Times New Roman"/>
          <w:szCs w:val="24"/>
        </w:rPr>
        <w:t>9</w:t>
      </w:r>
      <w:r w:rsidR="00E04135" w:rsidRPr="004F67F2">
        <w:rPr>
          <w:rFonts w:eastAsia="Times New Roman" w:cs="Times New Roman"/>
          <w:szCs w:val="24"/>
        </w:rPr>
        <w:t>/05, 109/07, 125/08</w:t>
      </w:r>
      <w:r w:rsidR="00023B12" w:rsidRPr="004F67F2">
        <w:rPr>
          <w:rFonts w:eastAsia="Times New Roman" w:cs="Times New Roman"/>
          <w:szCs w:val="24"/>
        </w:rPr>
        <w:t xml:space="preserve">, </w:t>
      </w:r>
      <w:r w:rsidR="00E04135" w:rsidRPr="004F67F2">
        <w:rPr>
          <w:rFonts w:eastAsia="Times New Roman" w:cs="Times New Roman"/>
          <w:szCs w:val="24"/>
        </w:rPr>
        <w:t xml:space="preserve"> 36/09</w:t>
      </w:r>
      <w:r w:rsidR="00A25E0B" w:rsidRPr="004F67F2">
        <w:rPr>
          <w:rFonts w:eastAsia="Times New Roman" w:cs="Times New Roman"/>
          <w:szCs w:val="24"/>
        </w:rPr>
        <w:t xml:space="preserve">, </w:t>
      </w:r>
      <w:r w:rsidR="00023B12" w:rsidRPr="004F67F2">
        <w:rPr>
          <w:rFonts w:eastAsia="Times New Roman" w:cs="Times New Roman"/>
          <w:szCs w:val="24"/>
        </w:rPr>
        <w:t>150/11</w:t>
      </w:r>
      <w:r w:rsidR="00A25E0B" w:rsidRPr="004F67F2">
        <w:rPr>
          <w:rFonts w:eastAsia="Times New Roman" w:cs="Times New Roman"/>
          <w:szCs w:val="24"/>
        </w:rPr>
        <w:t>, 144/12</w:t>
      </w:r>
      <w:r w:rsidR="00C13E5D">
        <w:rPr>
          <w:rFonts w:eastAsia="Times New Roman" w:cs="Times New Roman"/>
          <w:szCs w:val="24"/>
        </w:rPr>
        <w:t>,</w:t>
      </w:r>
      <w:r w:rsidR="00A25E0B" w:rsidRPr="004F67F2">
        <w:rPr>
          <w:rFonts w:eastAsia="Times New Roman" w:cs="Times New Roman"/>
          <w:szCs w:val="24"/>
        </w:rPr>
        <w:t xml:space="preserve"> 19/13-pročišćeni tekst</w:t>
      </w:r>
      <w:r w:rsidR="00FA7EAB" w:rsidRPr="004F67F2">
        <w:rPr>
          <w:rFonts w:eastAsia="Times New Roman" w:cs="Times New Roman"/>
          <w:szCs w:val="24"/>
        </w:rPr>
        <w:t>, 137/15</w:t>
      </w:r>
      <w:r w:rsidR="004F67F2" w:rsidRPr="004F67F2">
        <w:rPr>
          <w:rFonts w:eastAsia="Times New Roman" w:cs="Times New Roman"/>
          <w:szCs w:val="24"/>
        </w:rPr>
        <w:t>, 123/17</w:t>
      </w:r>
      <w:r w:rsidR="00C13E5D">
        <w:rPr>
          <w:rFonts w:eastAsia="Times New Roman" w:cs="Times New Roman"/>
          <w:szCs w:val="24"/>
        </w:rPr>
        <w:t>, 98/19, 144/20</w:t>
      </w:r>
      <w:r w:rsidR="00E04135" w:rsidRPr="008E5189">
        <w:rPr>
          <w:rFonts w:eastAsia="Times New Roman" w:cs="Times New Roman"/>
          <w:szCs w:val="24"/>
        </w:rPr>
        <w:t>)</w:t>
      </w:r>
      <w:r w:rsidR="00B45E7E">
        <w:rPr>
          <w:rFonts w:eastAsia="Times New Roman" w:cs="Times New Roman"/>
          <w:szCs w:val="24"/>
        </w:rPr>
        <w:t xml:space="preserve">, na temelju </w:t>
      </w:r>
      <w:r w:rsidR="007158CB" w:rsidRPr="008E5189">
        <w:rPr>
          <w:shd w:val="clear" w:color="auto" w:fill="FFFFFF"/>
        </w:rPr>
        <w:t>Odlu</w:t>
      </w:r>
      <w:r w:rsidR="00B45E7E">
        <w:rPr>
          <w:shd w:val="clear" w:color="auto" w:fill="FFFFFF"/>
        </w:rPr>
        <w:t>ke</w:t>
      </w:r>
      <w:r w:rsidR="007158CB" w:rsidRPr="008E5189">
        <w:rPr>
          <w:shd w:val="clear" w:color="auto" w:fill="FFFFFF"/>
        </w:rPr>
        <w:t xml:space="preserve"> o donošenju Proračuna Grada Čakovca za 20</w:t>
      </w:r>
      <w:r w:rsidR="001F420C">
        <w:rPr>
          <w:shd w:val="clear" w:color="auto" w:fill="FFFFFF"/>
        </w:rPr>
        <w:t>2</w:t>
      </w:r>
      <w:r w:rsidR="007158CB" w:rsidRPr="008E5189">
        <w:rPr>
          <w:shd w:val="clear" w:color="auto" w:fill="FFFFFF"/>
        </w:rPr>
        <w:t>1. s projekcijom Proračuna za 202</w:t>
      </w:r>
      <w:r w:rsidR="001F420C">
        <w:rPr>
          <w:shd w:val="clear" w:color="auto" w:fill="FFFFFF"/>
        </w:rPr>
        <w:t>2</w:t>
      </w:r>
      <w:r w:rsidR="007158CB" w:rsidRPr="008E5189">
        <w:rPr>
          <w:shd w:val="clear" w:color="auto" w:fill="FFFFFF"/>
        </w:rPr>
        <w:t>. – 202</w:t>
      </w:r>
      <w:r w:rsidR="001F420C">
        <w:rPr>
          <w:shd w:val="clear" w:color="auto" w:fill="FFFFFF"/>
        </w:rPr>
        <w:t>3</w:t>
      </w:r>
      <w:r w:rsidR="007158CB" w:rsidRPr="008E5189">
        <w:rPr>
          <w:shd w:val="clear" w:color="auto" w:fill="FFFFFF"/>
        </w:rPr>
        <w:t>.</w:t>
      </w:r>
      <w:r w:rsidR="007158CB" w:rsidRPr="008E5189">
        <w:t xml:space="preserve"> (Službeni glasnik Grada Čakovca broj </w:t>
      </w:r>
      <w:r w:rsidR="001F420C">
        <w:t>11</w:t>
      </w:r>
      <w:r w:rsidR="007158CB" w:rsidRPr="008E5189">
        <w:t>/20</w:t>
      </w:r>
      <w:r w:rsidR="001F420C">
        <w:t>20</w:t>
      </w:r>
      <w:r w:rsidR="007158CB" w:rsidRPr="008E5189">
        <w:t xml:space="preserve">) </w:t>
      </w:r>
      <w:r w:rsidR="008F7273">
        <w:t xml:space="preserve">i </w:t>
      </w:r>
      <w:r w:rsidR="007158CB" w:rsidRPr="008E5189">
        <w:rPr>
          <w:shd w:val="clear" w:color="auto" w:fill="FFFFFF"/>
        </w:rPr>
        <w:t>Proračun</w:t>
      </w:r>
      <w:r w:rsidR="008F7273">
        <w:rPr>
          <w:shd w:val="clear" w:color="auto" w:fill="FFFFFF"/>
        </w:rPr>
        <w:t>a</w:t>
      </w:r>
      <w:r w:rsidR="007158CB" w:rsidRPr="008E5189">
        <w:rPr>
          <w:shd w:val="clear" w:color="auto" w:fill="FFFFFF"/>
        </w:rPr>
        <w:t xml:space="preserve"> Grada Čakovca za 20</w:t>
      </w:r>
      <w:r w:rsidR="001F420C">
        <w:rPr>
          <w:shd w:val="clear" w:color="auto" w:fill="FFFFFF"/>
        </w:rPr>
        <w:t>2</w:t>
      </w:r>
      <w:r w:rsidR="007158CB" w:rsidRPr="008E5189">
        <w:rPr>
          <w:shd w:val="clear" w:color="auto" w:fill="FFFFFF"/>
        </w:rPr>
        <w:t>1. s projekcijom Proračuna za 202</w:t>
      </w:r>
      <w:r w:rsidR="001F420C">
        <w:rPr>
          <w:shd w:val="clear" w:color="auto" w:fill="FFFFFF"/>
        </w:rPr>
        <w:t>2</w:t>
      </w:r>
      <w:r w:rsidR="007158CB" w:rsidRPr="008E5189">
        <w:rPr>
          <w:shd w:val="clear" w:color="auto" w:fill="FFFFFF"/>
        </w:rPr>
        <w:t>. – 202</w:t>
      </w:r>
      <w:r w:rsidR="001F420C">
        <w:rPr>
          <w:shd w:val="clear" w:color="auto" w:fill="FFFFFF"/>
        </w:rPr>
        <w:t>3</w:t>
      </w:r>
      <w:r w:rsidR="007158CB" w:rsidRPr="008E5189">
        <w:rPr>
          <w:shd w:val="clear" w:color="auto" w:fill="FFFFFF"/>
        </w:rPr>
        <w:t>.</w:t>
      </w:r>
      <w:r w:rsidR="007158CB" w:rsidRPr="008E5189">
        <w:t xml:space="preserve"> (Službeni glasnik Grada Čakovca broj </w:t>
      </w:r>
      <w:r w:rsidR="001F420C">
        <w:t>11</w:t>
      </w:r>
      <w:r w:rsidR="007158CB" w:rsidRPr="008E5189">
        <w:t>/20</w:t>
      </w:r>
      <w:r w:rsidR="001F420C">
        <w:t>20</w:t>
      </w:r>
      <w:r w:rsidR="007158CB" w:rsidRPr="008E5189">
        <w:t xml:space="preserve">),  </w:t>
      </w:r>
      <w:r w:rsidRPr="00597679">
        <w:rPr>
          <w:rFonts w:eastAsia="Times New Roman" w:cs="Times New Roman"/>
          <w:szCs w:val="24"/>
        </w:rPr>
        <w:t>gradonačelni</w:t>
      </w:r>
      <w:r w:rsidR="001F420C">
        <w:rPr>
          <w:rFonts w:eastAsia="Times New Roman" w:cs="Times New Roman"/>
          <w:szCs w:val="24"/>
        </w:rPr>
        <w:t>ca</w:t>
      </w:r>
      <w:r w:rsidR="006A472D">
        <w:rPr>
          <w:rFonts w:eastAsia="Times New Roman" w:cs="Times New Roman"/>
          <w:szCs w:val="24"/>
        </w:rPr>
        <w:t xml:space="preserve"> </w:t>
      </w:r>
      <w:r w:rsidR="001F420C">
        <w:rPr>
          <w:rFonts w:eastAsia="Times New Roman" w:cs="Times New Roman"/>
          <w:szCs w:val="24"/>
        </w:rPr>
        <w:t>Ljerka Cividini</w:t>
      </w:r>
      <w:r w:rsidR="00BB1158">
        <w:rPr>
          <w:rFonts w:eastAsia="Times New Roman" w:cs="Times New Roman"/>
          <w:szCs w:val="24"/>
        </w:rPr>
        <w:t xml:space="preserve"> </w:t>
      </w:r>
      <w:r w:rsidRPr="00597679">
        <w:rPr>
          <w:rFonts w:eastAsia="Times New Roman" w:cs="Times New Roman"/>
          <w:szCs w:val="24"/>
        </w:rPr>
        <w:t xml:space="preserve">donosi </w:t>
      </w:r>
    </w:p>
    <w:p w14:paraId="2E5AC26E" w14:textId="77777777" w:rsidR="00597679" w:rsidRPr="00597679" w:rsidRDefault="00597679" w:rsidP="00597679">
      <w:pPr>
        <w:jc w:val="center"/>
        <w:rPr>
          <w:rFonts w:eastAsia="Times New Roman" w:cs="Times New Roman"/>
          <w:b/>
          <w:szCs w:val="24"/>
        </w:rPr>
      </w:pPr>
    </w:p>
    <w:p w14:paraId="6AE1C382" w14:textId="77777777" w:rsidR="00597679" w:rsidRPr="00F06062" w:rsidRDefault="00B64ADE" w:rsidP="00F3014E">
      <w:pPr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 xml:space="preserve"> </w:t>
      </w:r>
      <w:r w:rsidR="00597679" w:rsidRPr="00F06062">
        <w:rPr>
          <w:rFonts w:eastAsia="Times New Roman" w:cs="Times New Roman"/>
          <w:b/>
          <w:szCs w:val="24"/>
        </w:rPr>
        <w:t>Z A K LJ U Č A K</w:t>
      </w:r>
    </w:p>
    <w:p w14:paraId="7216525A" w14:textId="77777777" w:rsidR="004C0592" w:rsidRDefault="00B64ADE" w:rsidP="00F3014E">
      <w:pPr>
        <w:ind w:left="360"/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 xml:space="preserve">o </w:t>
      </w:r>
      <w:r w:rsidR="004C0592">
        <w:rPr>
          <w:rFonts w:eastAsia="Times New Roman" w:cs="Times New Roman"/>
          <w:b/>
          <w:szCs w:val="24"/>
        </w:rPr>
        <w:t xml:space="preserve">dodjeli potpore male vrijednosti </w:t>
      </w:r>
      <w:r w:rsidR="00456098">
        <w:rPr>
          <w:rFonts w:eastAsia="Times New Roman" w:cs="Times New Roman"/>
          <w:b/>
          <w:szCs w:val="24"/>
        </w:rPr>
        <w:t xml:space="preserve">u poljoprivredi </w:t>
      </w:r>
      <w:r w:rsidRPr="00B64ADE">
        <w:rPr>
          <w:rFonts w:eastAsia="Times New Roman" w:cs="Times New Roman"/>
          <w:b/>
          <w:szCs w:val="24"/>
        </w:rPr>
        <w:t xml:space="preserve"> </w:t>
      </w:r>
    </w:p>
    <w:p w14:paraId="5D6237E9" w14:textId="77777777" w:rsidR="00456098" w:rsidRDefault="00456098" w:rsidP="00F3014E">
      <w:pPr>
        <w:ind w:left="360"/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 xml:space="preserve">za </w:t>
      </w:r>
      <w:r w:rsidR="00FA7EAB">
        <w:rPr>
          <w:rFonts w:eastAsia="Times New Roman" w:cs="Times New Roman"/>
          <w:b/>
          <w:szCs w:val="24"/>
        </w:rPr>
        <w:t>kontrol</w:t>
      </w:r>
      <w:r>
        <w:rPr>
          <w:rFonts w:eastAsia="Times New Roman" w:cs="Times New Roman"/>
          <w:b/>
          <w:szCs w:val="24"/>
        </w:rPr>
        <w:t>u</w:t>
      </w:r>
      <w:r w:rsidR="00FA7EAB">
        <w:rPr>
          <w:rFonts w:eastAsia="Times New Roman" w:cs="Times New Roman"/>
          <w:b/>
          <w:szCs w:val="24"/>
        </w:rPr>
        <w:t xml:space="preserve"> plodnosti tla</w:t>
      </w:r>
      <w:r w:rsidR="004C0592">
        <w:rPr>
          <w:rFonts w:eastAsia="Times New Roman" w:cs="Times New Roman"/>
          <w:b/>
          <w:szCs w:val="24"/>
        </w:rPr>
        <w:t xml:space="preserve"> </w:t>
      </w:r>
    </w:p>
    <w:p w14:paraId="1C07D12B" w14:textId="77777777" w:rsidR="00597679" w:rsidRPr="00F06062" w:rsidRDefault="00B64ADE" w:rsidP="00456098">
      <w:pPr>
        <w:ind w:left="360"/>
        <w:jc w:val="center"/>
        <w:rPr>
          <w:rFonts w:eastAsia="Times New Roman" w:cs="Times New Roman"/>
          <w:b/>
          <w:szCs w:val="24"/>
        </w:rPr>
      </w:pPr>
      <w:r w:rsidRPr="00B64ADE">
        <w:rPr>
          <w:rFonts w:eastAsia="Times New Roman" w:cs="Times New Roman"/>
          <w:b/>
          <w:szCs w:val="24"/>
        </w:rPr>
        <w:t xml:space="preserve">poljoprivrednim </w:t>
      </w:r>
      <w:r w:rsidR="000562FA">
        <w:rPr>
          <w:rFonts w:eastAsia="Times New Roman" w:cs="Times New Roman"/>
          <w:b/>
          <w:szCs w:val="24"/>
        </w:rPr>
        <w:t>proizvođačima</w:t>
      </w:r>
      <w:r w:rsidR="00456098">
        <w:rPr>
          <w:rFonts w:eastAsia="Times New Roman" w:cs="Times New Roman"/>
          <w:b/>
          <w:szCs w:val="24"/>
        </w:rPr>
        <w:t xml:space="preserve"> </w:t>
      </w:r>
      <w:r w:rsidR="000562FA">
        <w:rPr>
          <w:rFonts w:eastAsia="Times New Roman" w:cs="Times New Roman"/>
          <w:b/>
          <w:szCs w:val="24"/>
        </w:rPr>
        <w:t>s</w:t>
      </w:r>
      <w:r w:rsidR="001365DB" w:rsidRPr="00F06062">
        <w:rPr>
          <w:rFonts w:eastAsia="Times New Roman" w:cs="Times New Roman"/>
          <w:b/>
          <w:szCs w:val="24"/>
        </w:rPr>
        <w:t xml:space="preserve"> područj</w:t>
      </w:r>
      <w:r w:rsidR="000562FA">
        <w:rPr>
          <w:rFonts w:eastAsia="Times New Roman" w:cs="Times New Roman"/>
          <w:b/>
          <w:szCs w:val="24"/>
        </w:rPr>
        <w:t>a</w:t>
      </w:r>
      <w:r w:rsidR="001365DB" w:rsidRPr="00F06062">
        <w:rPr>
          <w:rFonts w:eastAsia="Times New Roman" w:cs="Times New Roman"/>
          <w:b/>
          <w:szCs w:val="24"/>
        </w:rPr>
        <w:t xml:space="preserve"> Grada Čakovca</w:t>
      </w:r>
    </w:p>
    <w:p w14:paraId="72F02B32" w14:textId="77777777" w:rsidR="00597679" w:rsidRDefault="00597679" w:rsidP="00F3014E">
      <w:pPr>
        <w:shd w:val="clear" w:color="auto" w:fill="FFFFFF"/>
        <w:jc w:val="center"/>
        <w:textAlignment w:val="baseline"/>
        <w:rPr>
          <w:rFonts w:eastAsia="Times New Roman" w:cs="Times New Roman"/>
          <w:b/>
          <w:bCs/>
          <w:szCs w:val="24"/>
          <w:bdr w:val="none" w:sz="0" w:space="0" w:color="auto" w:frame="1"/>
          <w:lang w:eastAsia="hr-HR"/>
        </w:rPr>
      </w:pPr>
    </w:p>
    <w:p w14:paraId="02B60F6F" w14:textId="77777777" w:rsidR="0021301E" w:rsidRPr="00FF04F9" w:rsidRDefault="0021301E" w:rsidP="00E47AF1">
      <w:pPr>
        <w:pStyle w:val="ListParagraph"/>
        <w:numPr>
          <w:ilvl w:val="0"/>
          <w:numId w:val="41"/>
        </w:num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FF04F9">
        <w:rPr>
          <w:rFonts w:eastAsia="Calibri" w:cs="Times New Roman"/>
          <w:szCs w:val="24"/>
        </w:rPr>
        <w:t xml:space="preserve">Ovim se Zaključkom </w:t>
      </w:r>
      <w:r w:rsidR="00C846C1" w:rsidRPr="00FF04F9">
        <w:rPr>
          <w:rFonts w:eastAsia="Calibri" w:cs="Times New Roman"/>
          <w:szCs w:val="24"/>
        </w:rPr>
        <w:t>utvr</w:t>
      </w:r>
      <w:r w:rsidRPr="00FF04F9">
        <w:rPr>
          <w:rFonts w:eastAsia="Calibri" w:cs="Times New Roman"/>
          <w:szCs w:val="24"/>
        </w:rPr>
        <w:t xml:space="preserve">đuje provedba </w:t>
      </w:r>
      <w:r w:rsidR="00A24ECF" w:rsidRPr="00FF04F9">
        <w:rPr>
          <w:rFonts w:eastAsia="Calibri" w:cs="Times New Roman"/>
          <w:szCs w:val="24"/>
        </w:rPr>
        <w:t xml:space="preserve">aktivnosti iz </w:t>
      </w:r>
      <w:r w:rsidR="00747626" w:rsidRPr="00FF04F9">
        <w:rPr>
          <w:rFonts w:eastAsia="Calibri" w:cs="Times New Roman"/>
          <w:szCs w:val="24"/>
        </w:rPr>
        <w:t>p</w:t>
      </w:r>
      <w:r w:rsidRPr="00FF04F9">
        <w:rPr>
          <w:rFonts w:eastAsia="Calibri" w:cs="Times New Roman"/>
          <w:szCs w:val="24"/>
        </w:rPr>
        <w:t>rograma</w:t>
      </w:r>
      <w:r w:rsidR="00C846C1" w:rsidRPr="00FF04F9">
        <w:rPr>
          <w:rFonts w:eastAsia="Calibri" w:cs="Times New Roman"/>
          <w:szCs w:val="24"/>
        </w:rPr>
        <w:t xml:space="preserve"> </w:t>
      </w:r>
      <w:r w:rsidR="008C2448" w:rsidRPr="00FF04F9">
        <w:rPr>
          <w:rFonts w:eastAsia="Calibri" w:cs="Times New Roman"/>
          <w:szCs w:val="24"/>
        </w:rPr>
        <w:t xml:space="preserve">Gospodarski razvoj grada </w:t>
      </w:r>
      <w:r w:rsidR="007B0CA6" w:rsidRPr="00FF04F9">
        <w:rPr>
          <w:rFonts w:eastAsia="Calibri" w:cs="Times New Roman"/>
          <w:szCs w:val="24"/>
        </w:rPr>
        <w:t xml:space="preserve">iz </w:t>
      </w:r>
      <w:r w:rsidR="00D32C65" w:rsidRPr="00FF04F9">
        <w:rPr>
          <w:rFonts w:eastAsia="Calibri" w:cs="Times New Roman"/>
          <w:szCs w:val="24"/>
        </w:rPr>
        <w:t>P</w:t>
      </w:r>
      <w:r w:rsidR="007B0CA6" w:rsidRPr="00FF04F9">
        <w:rPr>
          <w:rFonts w:eastAsia="Calibri" w:cs="Times New Roman"/>
          <w:szCs w:val="24"/>
        </w:rPr>
        <w:t xml:space="preserve">roračuna Grada Čakovca, </w:t>
      </w:r>
      <w:r w:rsidRPr="00FF04F9">
        <w:rPr>
          <w:rFonts w:eastAsia="Calibri" w:cs="Times New Roman"/>
          <w:szCs w:val="24"/>
        </w:rPr>
        <w:t>sufinanciranje</w:t>
      </w:r>
      <w:r w:rsidR="00292E0E" w:rsidRPr="00FF04F9">
        <w:rPr>
          <w:rFonts w:eastAsia="Calibri" w:cs="Times New Roman"/>
          <w:szCs w:val="24"/>
        </w:rPr>
        <w:t>m</w:t>
      </w:r>
      <w:r w:rsidRPr="00FF04F9">
        <w:rPr>
          <w:rFonts w:eastAsia="Calibri" w:cs="Times New Roman"/>
          <w:szCs w:val="24"/>
        </w:rPr>
        <w:t xml:space="preserve"> </w:t>
      </w:r>
      <w:r w:rsidR="00292E0E" w:rsidRPr="00FF04F9">
        <w:rPr>
          <w:rFonts w:eastAsia="Calibri" w:cs="Times New Roman"/>
          <w:szCs w:val="24"/>
        </w:rPr>
        <w:t xml:space="preserve">aktivnosti u poljoprivredi, dodjelom </w:t>
      </w:r>
      <w:r w:rsidRPr="00FF04F9">
        <w:rPr>
          <w:rFonts w:eastAsia="Calibri" w:cs="Times New Roman"/>
          <w:szCs w:val="24"/>
        </w:rPr>
        <w:t>bespovratni</w:t>
      </w:r>
      <w:r w:rsidR="00292E0E" w:rsidRPr="00FF04F9">
        <w:rPr>
          <w:rFonts w:eastAsia="Calibri" w:cs="Times New Roman"/>
          <w:szCs w:val="24"/>
        </w:rPr>
        <w:t>h</w:t>
      </w:r>
      <w:r w:rsidRPr="00FF04F9">
        <w:rPr>
          <w:rFonts w:eastAsia="Calibri" w:cs="Times New Roman"/>
          <w:szCs w:val="24"/>
        </w:rPr>
        <w:t xml:space="preserve"> potpora </w:t>
      </w:r>
      <w:r w:rsidR="00736923" w:rsidRPr="00FF04F9">
        <w:rPr>
          <w:rFonts w:eastAsia="Calibri" w:cs="Times New Roman"/>
          <w:szCs w:val="24"/>
        </w:rPr>
        <w:t xml:space="preserve">poljoprivrednim proizvođačima </w:t>
      </w:r>
      <w:r w:rsidRPr="00FF04F9">
        <w:rPr>
          <w:rFonts w:eastAsia="Calibri" w:cs="Times New Roman"/>
          <w:szCs w:val="24"/>
        </w:rPr>
        <w:t xml:space="preserve">za </w:t>
      </w:r>
      <w:r w:rsidR="009715BE" w:rsidRPr="00FF04F9">
        <w:rPr>
          <w:rFonts w:eastAsia="Calibri" w:cs="Times New Roman"/>
          <w:szCs w:val="24"/>
        </w:rPr>
        <w:t xml:space="preserve">provedbu </w:t>
      </w:r>
      <w:r w:rsidR="00747626" w:rsidRPr="00FF04F9">
        <w:rPr>
          <w:rFonts w:eastAsia="Calibri" w:cs="Times New Roman"/>
          <w:szCs w:val="24"/>
        </w:rPr>
        <w:t>k</w:t>
      </w:r>
      <w:r w:rsidR="006874B9" w:rsidRPr="00FF04F9">
        <w:rPr>
          <w:rFonts w:eastAsia="Calibri" w:cs="Times New Roman"/>
          <w:szCs w:val="24"/>
        </w:rPr>
        <w:t>ontrol</w:t>
      </w:r>
      <w:r w:rsidR="00747626" w:rsidRPr="00FF04F9">
        <w:rPr>
          <w:rFonts w:eastAsia="Calibri" w:cs="Times New Roman"/>
          <w:szCs w:val="24"/>
        </w:rPr>
        <w:t>e</w:t>
      </w:r>
      <w:r w:rsidR="006874B9" w:rsidRPr="00FF04F9">
        <w:rPr>
          <w:rFonts w:eastAsia="Calibri" w:cs="Times New Roman"/>
          <w:szCs w:val="24"/>
        </w:rPr>
        <w:t xml:space="preserve"> plodnosti tla </w:t>
      </w:r>
      <w:r w:rsidR="00747626" w:rsidRPr="00FF04F9">
        <w:rPr>
          <w:rFonts w:eastAsia="Calibri" w:cs="Times New Roman"/>
          <w:szCs w:val="24"/>
        </w:rPr>
        <w:t xml:space="preserve">poljoprivrednog zemljišta </w:t>
      </w:r>
      <w:r w:rsidR="006874B9" w:rsidRPr="00FF04F9">
        <w:rPr>
          <w:rFonts w:eastAsia="Calibri" w:cs="Times New Roman"/>
          <w:szCs w:val="24"/>
        </w:rPr>
        <w:t>na području Grada Čakovca</w:t>
      </w:r>
      <w:r w:rsidR="00C846C1" w:rsidRPr="00FF04F9">
        <w:rPr>
          <w:rFonts w:eastAsia="Calibri" w:cs="Times New Roman"/>
          <w:szCs w:val="24"/>
        </w:rPr>
        <w:t>.</w:t>
      </w:r>
      <w:r w:rsidRPr="00FF04F9">
        <w:rPr>
          <w:rFonts w:eastAsia="Calibri" w:cs="Times New Roman"/>
          <w:szCs w:val="24"/>
        </w:rPr>
        <w:t xml:space="preserve"> </w:t>
      </w:r>
    </w:p>
    <w:p w14:paraId="1D7AC8F4" w14:textId="77777777" w:rsidR="0021301E" w:rsidRDefault="0021301E" w:rsidP="00B31A00">
      <w:pPr>
        <w:suppressAutoHyphens/>
        <w:autoSpaceDN w:val="0"/>
        <w:textAlignment w:val="baseline"/>
        <w:rPr>
          <w:rFonts w:eastAsia="Calibri" w:cs="Times New Roman"/>
          <w:szCs w:val="24"/>
        </w:rPr>
      </w:pPr>
    </w:p>
    <w:p w14:paraId="0A7BF1E4" w14:textId="77777777" w:rsidR="00396B66" w:rsidRPr="000D5DD3" w:rsidRDefault="00736923" w:rsidP="00E47AF1">
      <w:pPr>
        <w:pStyle w:val="ListParagraph"/>
        <w:numPr>
          <w:ilvl w:val="0"/>
          <w:numId w:val="41"/>
        </w:num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eastAsia="Calibri" w:cs="Times New Roman"/>
          <w:szCs w:val="24"/>
        </w:rPr>
        <w:t xml:space="preserve">Sredstva za dodjelu potpore male vrijednosti </w:t>
      </w:r>
      <w:r w:rsidR="0021301E" w:rsidRPr="000D5DD3">
        <w:rPr>
          <w:rFonts w:eastAsia="Calibri" w:cs="Times New Roman"/>
          <w:szCs w:val="24"/>
        </w:rPr>
        <w:t xml:space="preserve">planiraju </w:t>
      </w:r>
      <w:r w:rsidRPr="000D5DD3">
        <w:rPr>
          <w:rFonts w:eastAsia="Calibri" w:cs="Times New Roman"/>
          <w:szCs w:val="24"/>
        </w:rPr>
        <w:t xml:space="preserve">se </w:t>
      </w:r>
      <w:r w:rsidR="0021301E" w:rsidRPr="000D5DD3">
        <w:rPr>
          <w:rFonts w:eastAsia="Calibri" w:cs="Times New Roman"/>
          <w:szCs w:val="24"/>
        </w:rPr>
        <w:t xml:space="preserve">u okviru godišnjeg plana </w:t>
      </w:r>
      <w:r w:rsidR="00E06B0B" w:rsidRPr="000D5DD3">
        <w:rPr>
          <w:rFonts w:eastAsia="Calibri" w:cs="Times New Roman"/>
          <w:szCs w:val="24"/>
        </w:rPr>
        <w:t xml:space="preserve">korištenja </w:t>
      </w:r>
      <w:r w:rsidR="0021301E" w:rsidRPr="000D5DD3">
        <w:rPr>
          <w:rFonts w:eastAsia="Calibri" w:cs="Times New Roman"/>
          <w:szCs w:val="24"/>
        </w:rPr>
        <w:t xml:space="preserve">sredstava za provođenje </w:t>
      </w:r>
      <w:r w:rsidR="00D32C65" w:rsidRPr="000D5DD3">
        <w:rPr>
          <w:rFonts w:eastAsia="Calibri" w:cs="Times New Roman"/>
          <w:szCs w:val="24"/>
        </w:rPr>
        <w:t>p</w:t>
      </w:r>
      <w:r w:rsidR="0021301E" w:rsidRPr="000D5DD3">
        <w:rPr>
          <w:rFonts w:eastAsia="Calibri" w:cs="Times New Roman"/>
          <w:szCs w:val="24"/>
        </w:rPr>
        <w:t xml:space="preserve">rograma </w:t>
      </w:r>
      <w:r w:rsidRPr="000D5DD3">
        <w:rPr>
          <w:rFonts w:eastAsia="Calibri" w:cs="Times New Roman"/>
          <w:szCs w:val="24"/>
        </w:rPr>
        <w:t>iz</w:t>
      </w:r>
      <w:r w:rsidR="0021301E" w:rsidRPr="000D5DD3">
        <w:rPr>
          <w:rFonts w:eastAsia="Calibri" w:cs="Times New Roman"/>
          <w:szCs w:val="24"/>
        </w:rPr>
        <w:t xml:space="preserve"> Proračun</w:t>
      </w:r>
      <w:r w:rsidRPr="000D5DD3">
        <w:rPr>
          <w:rFonts w:eastAsia="Calibri" w:cs="Times New Roman"/>
          <w:szCs w:val="24"/>
        </w:rPr>
        <w:t>a</w:t>
      </w:r>
      <w:r w:rsidR="0021301E" w:rsidRPr="000D5DD3">
        <w:rPr>
          <w:rFonts w:eastAsia="Calibri" w:cs="Times New Roman"/>
          <w:szCs w:val="24"/>
        </w:rPr>
        <w:t xml:space="preserve"> Grada Čakovca za </w:t>
      </w:r>
      <w:r w:rsidR="0010144A" w:rsidRPr="000D5DD3">
        <w:rPr>
          <w:rFonts w:eastAsia="Calibri" w:cs="Times New Roman"/>
          <w:szCs w:val="24"/>
        </w:rPr>
        <w:t>20</w:t>
      </w:r>
      <w:r w:rsidR="001F420C">
        <w:rPr>
          <w:rFonts w:eastAsia="Calibri" w:cs="Times New Roman"/>
          <w:szCs w:val="24"/>
        </w:rPr>
        <w:t>2</w:t>
      </w:r>
      <w:r w:rsidR="0010144A" w:rsidRPr="000D5DD3">
        <w:rPr>
          <w:rFonts w:eastAsia="Calibri" w:cs="Times New Roman"/>
          <w:szCs w:val="24"/>
        </w:rPr>
        <w:t xml:space="preserve">1.godinu </w:t>
      </w:r>
      <w:r w:rsidR="00F36F94">
        <w:rPr>
          <w:rFonts w:eastAsia="Calibri" w:cs="Times New Roman"/>
          <w:szCs w:val="24"/>
        </w:rPr>
        <w:t xml:space="preserve">s projekcijama za </w:t>
      </w:r>
      <w:r w:rsidR="0010144A" w:rsidRPr="000D5DD3">
        <w:rPr>
          <w:rFonts w:eastAsia="Calibri" w:cs="Times New Roman"/>
          <w:szCs w:val="24"/>
        </w:rPr>
        <w:t>20</w:t>
      </w:r>
      <w:r w:rsidR="00BD5CE1">
        <w:rPr>
          <w:rFonts w:eastAsia="Calibri" w:cs="Times New Roman"/>
          <w:szCs w:val="24"/>
        </w:rPr>
        <w:t>2</w:t>
      </w:r>
      <w:r w:rsidR="001F420C">
        <w:rPr>
          <w:rFonts w:eastAsia="Calibri" w:cs="Times New Roman"/>
          <w:szCs w:val="24"/>
        </w:rPr>
        <w:t>2</w:t>
      </w:r>
      <w:r w:rsidR="0010144A" w:rsidRPr="000D5DD3">
        <w:rPr>
          <w:rFonts w:eastAsia="Calibri" w:cs="Times New Roman"/>
          <w:szCs w:val="24"/>
        </w:rPr>
        <w:t xml:space="preserve">. </w:t>
      </w:r>
      <w:r w:rsidR="00C51175" w:rsidRPr="000D5DD3">
        <w:rPr>
          <w:rFonts w:eastAsia="Calibri" w:cs="Times New Roman"/>
          <w:szCs w:val="24"/>
        </w:rPr>
        <w:t>-</w:t>
      </w:r>
      <w:r w:rsidR="0010144A" w:rsidRPr="000D5DD3">
        <w:rPr>
          <w:rFonts w:eastAsia="Calibri" w:cs="Times New Roman"/>
          <w:szCs w:val="24"/>
        </w:rPr>
        <w:t xml:space="preserve"> 20</w:t>
      </w:r>
      <w:r w:rsidR="009F61F9" w:rsidRPr="000D5DD3">
        <w:rPr>
          <w:rFonts w:eastAsia="Calibri" w:cs="Times New Roman"/>
          <w:szCs w:val="24"/>
        </w:rPr>
        <w:t>2</w:t>
      </w:r>
      <w:r w:rsidR="001F420C">
        <w:rPr>
          <w:rFonts w:eastAsia="Calibri" w:cs="Times New Roman"/>
          <w:szCs w:val="24"/>
        </w:rPr>
        <w:t>3</w:t>
      </w:r>
      <w:r w:rsidR="0010144A" w:rsidRPr="000D5DD3">
        <w:rPr>
          <w:rFonts w:eastAsia="Calibri" w:cs="Times New Roman"/>
          <w:szCs w:val="24"/>
        </w:rPr>
        <w:t>.godinu</w:t>
      </w:r>
      <w:r w:rsidR="00FB3D3D" w:rsidRPr="000D5DD3">
        <w:rPr>
          <w:rFonts w:eastAsia="Calibri" w:cs="Times New Roman"/>
          <w:szCs w:val="24"/>
        </w:rPr>
        <w:t>.</w:t>
      </w:r>
    </w:p>
    <w:p w14:paraId="4FFB799D" w14:textId="77777777" w:rsidR="00BC4E8C" w:rsidRPr="00E47AF1" w:rsidRDefault="00396B66" w:rsidP="001F23DF">
      <w:pPr>
        <w:pStyle w:val="ListParagraph"/>
        <w:jc w:val="both"/>
        <w:rPr>
          <w:rFonts w:eastAsia="Calibri" w:cs="Times New Roman"/>
          <w:szCs w:val="24"/>
        </w:rPr>
      </w:pPr>
      <w:r w:rsidRPr="00E47AF1">
        <w:rPr>
          <w:rFonts w:eastAsia="Calibri" w:cs="Times New Roman"/>
          <w:szCs w:val="24"/>
        </w:rPr>
        <w:t xml:space="preserve">Poticajna financijska sredstva namijenjena su za sufinanciranje dijela troškova </w:t>
      </w:r>
      <w:r w:rsidR="0061535C" w:rsidRPr="00E47AF1">
        <w:rPr>
          <w:rFonts w:eastAsia="Calibri" w:cs="Times New Roman"/>
          <w:szCs w:val="24"/>
        </w:rPr>
        <w:t xml:space="preserve">izrade </w:t>
      </w:r>
      <w:r w:rsidR="00FA7EAB" w:rsidRPr="00E47AF1">
        <w:rPr>
          <w:rFonts w:eastAsia="Calibri" w:cs="Times New Roman"/>
          <w:szCs w:val="24"/>
        </w:rPr>
        <w:t>analiz</w:t>
      </w:r>
      <w:r w:rsidR="0061535C" w:rsidRPr="00E47AF1">
        <w:rPr>
          <w:rFonts w:eastAsia="Calibri" w:cs="Times New Roman"/>
          <w:szCs w:val="24"/>
        </w:rPr>
        <w:t>e</w:t>
      </w:r>
      <w:r w:rsidR="00FA7EAB" w:rsidRPr="00E47AF1">
        <w:rPr>
          <w:rFonts w:eastAsia="Calibri" w:cs="Times New Roman"/>
          <w:szCs w:val="24"/>
        </w:rPr>
        <w:t xml:space="preserve"> tla</w:t>
      </w:r>
      <w:r w:rsidR="00C51175" w:rsidRPr="00E47AF1">
        <w:rPr>
          <w:rFonts w:eastAsia="Calibri" w:cs="Times New Roman"/>
          <w:szCs w:val="24"/>
        </w:rPr>
        <w:t xml:space="preserve"> poljoprivrednog zemljišta</w:t>
      </w:r>
      <w:r w:rsidRPr="00E47AF1">
        <w:rPr>
          <w:rFonts w:eastAsia="Calibri" w:cs="Times New Roman"/>
          <w:szCs w:val="24"/>
        </w:rPr>
        <w:t xml:space="preserve">, </w:t>
      </w:r>
      <w:r w:rsidR="0010144A" w:rsidRPr="00E47AF1">
        <w:rPr>
          <w:rFonts w:eastAsia="Calibri" w:cs="Times New Roman"/>
          <w:szCs w:val="24"/>
        </w:rPr>
        <w:t>a obuhvaća</w:t>
      </w:r>
      <w:r w:rsidR="009715BE" w:rsidRPr="00E47AF1">
        <w:rPr>
          <w:rFonts w:eastAsia="Calibri" w:cs="Times New Roman"/>
          <w:szCs w:val="24"/>
        </w:rPr>
        <w:t xml:space="preserve"> postupke uzimanja </w:t>
      </w:r>
      <w:r w:rsidR="0061535C" w:rsidRPr="00E47AF1">
        <w:rPr>
          <w:rFonts w:eastAsia="Calibri" w:cs="Times New Roman"/>
          <w:szCs w:val="24"/>
        </w:rPr>
        <w:t xml:space="preserve">uzoraka </w:t>
      </w:r>
      <w:r w:rsidR="009F61F9" w:rsidRPr="00E47AF1">
        <w:rPr>
          <w:rFonts w:eastAsia="Calibri" w:cs="Times New Roman"/>
          <w:szCs w:val="24"/>
        </w:rPr>
        <w:t xml:space="preserve">i podataka na terenu, dostavu uzoraka u laboratorij, </w:t>
      </w:r>
      <w:r w:rsidR="009715BE" w:rsidRPr="00E47AF1">
        <w:rPr>
          <w:rFonts w:eastAsia="Calibri" w:cs="Times New Roman"/>
          <w:szCs w:val="24"/>
        </w:rPr>
        <w:t>laboratorijsk</w:t>
      </w:r>
      <w:r w:rsidR="009F61F9" w:rsidRPr="00E47AF1">
        <w:rPr>
          <w:rFonts w:eastAsia="Calibri" w:cs="Times New Roman"/>
          <w:szCs w:val="24"/>
        </w:rPr>
        <w:t>u</w:t>
      </w:r>
      <w:r w:rsidR="009715BE" w:rsidRPr="00E47AF1">
        <w:rPr>
          <w:rFonts w:eastAsia="Calibri" w:cs="Times New Roman"/>
          <w:szCs w:val="24"/>
        </w:rPr>
        <w:t xml:space="preserve"> analiz</w:t>
      </w:r>
      <w:r w:rsidR="009F61F9" w:rsidRPr="00E47AF1">
        <w:rPr>
          <w:rFonts w:eastAsia="Calibri" w:cs="Times New Roman"/>
          <w:szCs w:val="24"/>
        </w:rPr>
        <w:t>u</w:t>
      </w:r>
      <w:r w:rsidR="009715BE" w:rsidRPr="00E47AF1">
        <w:rPr>
          <w:rFonts w:eastAsia="Calibri" w:cs="Times New Roman"/>
          <w:szCs w:val="24"/>
        </w:rPr>
        <w:t xml:space="preserve"> uzoraka</w:t>
      </w:r>
      <w:r w:rsidR="0061535C" w:rsidRPr="00E47AF1">
        <w:rPr>
          <w:rFonts w:eastAsia="Calibri" w:cs="Times New Roman"/>
          <w:szCs w:val="24"/>
        </w:rPr>
        <w:t xml:space="preserve"> tla</w:t>
      </w:r>
      <w:r w:rsidR="009A26AE" w:rsidRPr="00E47AF1">
        <w:rPr>
          <w:rFonts w:eastAsia="Calibri" w:cs="Times New Roman"/>
          <w:szCs w:val="24"/>
        </w:rPr>
        <w:t>,</w:t>
      </w:r>
      <w:r w:rsidR="009715BE" w:rsidRPr="00E47AF1">
        <w:rPr>
          <w:rFonts w:eastAsia="Calibri" w:cs="Times New Roman"/>
          <w:szCs w:val="24"/>
        </w:rPr>
        <w:t xml:space="preserve"> interpretaciju rezultata</w:t>
      </w:r>
      <w:r w:rsidR="009F61F9" w:rsidRPr="00E47AF1">
        <w:rPr>
          <w:rFonts w:eastAsia="Calibri" w:cs="Times New Roman"/>
          <w:szCs w:val="24"/>
        </w:rPr>
        <w:t>, ustrojavanje baze podataka o stanju plodnosti tla</w:t>
      </w:r>
      <w:r w:rsidR="00095CBD" w:rsidRPr="00E47AF1">
        <w:rPr>
          <w:rFonts w:eastAsia="Calibri" w:cs="Times New Roman"/>
          <w:szCs w:val="24"/>
        </w:rPr>
        <w:t xml:space="preserve"> i </w:t>
      </w:r>
      <w:r w:rsidR="009F61F9" w:rsidRPr="00E47AF1">
        <w:rPr>
          <w:rFonts w:eastAsia="Calibri" w:cs="Times New Roman"/>
          <w:szCs w:val="24"/>
        </w:rPr>
        <w:t xml:space="preserve">izdavanje </w:t>
      </w:r>
      <w:r w:rsidR="00095CBD" w:rsidRPr="00E47AF1">
        <w:rPr>
          <w:rFonts w:eastAsia="Calibri" w:cs="Times New Roman"/>
          <w:szCs w:val="24"/>
        </w:rPr>
        <w:t>preporuk</w:t>
      </w:r>
      <w:r w:rsidR="009A26AE" w:rsidRPr="00E47AF1">
        <w:rPr>
          <w:rFonts w:eastAsia="Calibri" w:cs="Times New Roman"/>
          <w:szCs w:val="24"/>
        </w:rPr>
        <w:t>e</w:t>
      </w:r>
      <w:r w:rsidR="00095CBD" w:rsidRPr="00E47AF1">
        <w:rPr>
          <w:rFonts w:eastAsia="Calibri" w:cs="Times New Roman"/>
          <w:szCs w:val="24"/>
        </w:rPr>
        <w:t xml:space="preserve"> gnojidbe</w:t>
      </w:r>
      <w:r w:rsidR="009F61F9" w:rsidRPr="00E47AF1">
        <w:rPr>
          <w:rFonts w:eastAsia="Calibri" w:cs="Times New Roman"/>
          <w:szCs w:val="24"/>
        </w:rPr>
        <w:t xml:space="preserve"> krajnjim korisnicima usluge</w:t>
      </w:r>
      <w:r w:rsidR="00BC4E8C" w:rsidRPr="00E47AF1">
        <w:rPr>
          <w:rFonts w:eastAsia="Calibri" w:cs="Times New Roman"/>
          <w:szCs w:val="24"/>
        </w:rPr>
        <w:t>.</w:t>
      </w:r>
    </w:p>
    <w:p w14:paraId="7D75684E" w14:textId="3E95A5BF" w:rsidR="00396B66" w:rsidRPr="000D5DD3" w:rsidRDefault="00396B66" w:rsidP="00E47AF1">
      <w:pPr>
        <w:suppressAutoHyphens/>
        <w:autoSpaceDN w:val="0"/>
        <w:ind w:firstLine="120"/>
        <w:jc w:val="both"/>
        <w:textAlignment w:val="baseline"/>
        <w:rPr>
          <w:rFonts w:eastAsia="Calibri" w:cs="Times New Roman"/>
          <w:szCs w:val="24"/>
        </w:rPr>
      </w:pPr>
    </w:p>
    <w:p w14:paraId="1C2F643C" w14:textId="77777777" w:rsidR="00273ECE" w:rsidRPr="000D5DD3" w:rsidRDefault="00273ECE" w:rsidP="00E47AF1">
      <w:pPr>
        <w:pStyle w:val="ListParagraph"/>
        <w:numPr>
          <w:ilvl w:val="0"/>
          <w:numId w:val="41"/>
        </w:num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cs="Times New Roman"/>
          <w:szCs w:val="24"/>
        </w:rPr>
        <w:t xml:space="preserve">Korisnici financijskih sredstava su obiteljska poljoprivredna gospodarstva, </w:t>
      </w:r>
      <w:r w:rsidRPr="000D5DD3">
        <w:rPr>
          <w:rFonts w:eastAsia="Calibri" w:cs="Times New Roman"/>
          <w:szCs w:val="24"/>
        </w:rPr>
        <w:t xml:space="preserve">obrtnici, zadruge i trgovačka društva </w:t>
      </w:r>
      <w:r w:rsidRPr="000D5DD3">
        <w:rPr>
          <w:rFonts w:cs="Times New Roman"/>
          <w:szCs w:val="24"/>
        </w:rPr>
        <w:t xml:space="preserve">koji su upisani u Upisnik poljoprivrednih gospodarstava sa sjedištem/prebivalištem na području Grada Čakovca i koji posjeduju </w:t>
      </w:r>
      <w:r w:rsidRPr="000D5DD3">
        <w:rPr>
          <w:rFonts w:eastAsia="Calibri" w:cs="Times New Roman"/>
          <w:szCs w:val="24"/>
        </w:rPr>
        <w:t>poljoprivredno zemljište na području Grada Čakovca</w:t>
      </w:r>
      <w:r w:rsidRPr="000D5DD3">
        <w:rPr>
          <w:rFonts w:cs="Times New Roman"/>
          <w:szCs w:val="24"/>
        </w:rPr>
        <w:t xml:space="preserve">. </w:t>
      </w:r>
    </w:p>
    <w:p w14:paraId="61251ADA" w14:textId="77777777" w:rsidR="00737D24" w:rsidRPr="000D5DD3" w:rsidRDefault="00737D24" w:rsidP="00B31A00">
      <w:p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</w:p>
    <w:p w14:paraId="6783FADB" w14:textId="0CBE8BC7" w:rsidR="00737D24" w:rsidRPr="000D5DD3" w:rsidRDefault="00737D24" w:rsidP="00E47AF1">
      <w:pPr>
        <w:pStyle w:val="ListParagraph"/>
        <w:numPr>
          <w:ilvl w:val="0"/>
          <w:numId w:val="41"/>
        </w:num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eastAsia="Calibri" w:cs="Times New Roman"/>
          <w:szCs w:val="24"/>
        </w:rPr>
        <w:lastRenderedPageBreak/>
        <w:t xml:space="preserve">Grad Čakovec </w:t>
      </w:r>
      <w:r w:rsidR="00432BCD" w:rsidRPr="000D5DD3">
        <w:rPr>
          <w:rFonts w:eastAsia="Calibri" w:cs="Times New Roman"/>
          <w:szCs w:val="24"/>
        </w:rPr>
        <w:t xml:space="preserve">će </w:t>
      </w:r>
      <w:r w:rsidRPr="000D5DD3">
        <w:rPr>
          <w:rFonts w:eastAsia="Calibri" w:cs="Times New Roman"/>
          <w:szCs w:val="24"/>
        </w:rPr>
        <w:t>subvencionira</w:t>
      </w:r>
      <w:r w:rsidR="00432BCD" w:rsidRPr="000D5DD3">
        <w:rPr>
          <w:rFonts w:eastAsia="Calibri" w:cs="Times New Roman"/>
          <w:szCs w:val="24"/>
        </w:rPr>
        <w:t>ti izradu analize uzorka tla</w:t>
      </w:r>
      <w:r w:rsidRPr="000D5DD3">
        <w:rPr>
          <w:rFonts w:eastAsia="Calibri" w:cs="Times New Roman"/>
          <w:szCs w:val="24"/>
        </w:rPr>
        <w:t xml:space="preserve"> s iznosom od 142,50 </w:t>
      </w:r>
      <w:r w:rsidRPr="008F7273">
        <w:rPr>
          <w:rFonts w:eastAsia="Calibri" w:cs="Times New Roman"/>
          <w:szCs w:val="24"/>
        </w:rPr>
        <w:t>kn</w:t>
      </w:r>
      <w:r w:rsidR="003B4905" w:rsidRPr="008F7273">
        <w:rPr>
          <w:rFonts w:eastAsia="Calibri" w:cs="Times New Roman"/>
          <w:szCs w:val="24"/>
        </w:rPr>
        <w:t>/uzorku</w:t>
      </w:r>
      <w:r w:rsidRPr="008F7273">
        <w:rPr>
          <w:rFonts w:eastAsia="Calibri" w:cs="Times New Roman"/>
          <w:szCs w:val="24"/>
        </w:rPr>
        <w:t>,</w:t>
      </w:r>
      <w:r w:rsidR="00432BCD" w:rsidRPr="008F7273">
        <w:rPr>
          <w:rFonts w:eastAsia="Calibri" w:cs="Times New Roman"/>
          <w:szCs w:val="24"/>
        </w:rPr>
        <w:t xml:space="preserve"> </w:t>
      </w:r>
      <w:r w:rsidRPr="008F7273">
        <w:rPr>
          <w:rFonts w:eastAsia="Calibri" w:cs="Times New Roman"/>
          <w:szCs w:val="24"/>
        </w:rPr>
        <w:t xml:space="preserve">maksimalno </w:t>
      </w:r>
      <w:r w:rsidRPr="000D5DD3">
        <w:rPr>
          <w:rFonts w:eastAsia="Calibri" w:cs="Times New Roman"/>
          <w:szCs w:val="24"/>
        </w:rPr>
        <w:t xml:space="preserve">pet uzoraka </w:t>
      </w:r>
      <w:r w:rsidR="00432BCD" w:rsidRPr="000D5DD3">
        <w:rPr>
          <w:rFonts w:eastAsia="Calibri" w:cs="Times New Roman"/>
          <w:szCs w:val="24"/>
        </w:rPr>
        <w:t xml:space="preserve">tla </w:t>
      </w:r>
      <w:r w:rsidRPr="000D5DD3">
        <w:rPr>
          <w:rFonts w:eastAsia="Calibri" w:cs="Times New Roman"/>
          <w:szCs w:val="24"/>
        </w:rPr>
        <w:t xml:space="preserve">po jednom </w:t>
      </w:r>
      <w:r w:rsidR="00FB3D3D" w:rsidRPr="000D5DD3">
        <w:rPr>
          <w:rFonts w:eastAsia="Calibri" w:cs="Times New Roman"/>
          <w:szCs w:val="24"/>
        </w:rPr>
        <w:t>K</w:t>
      </w:r>
      <w:r w:rsidRPr="000D5DD3">
        <w:rPr>
          <w:rFonts w:eastAsia="Calibri" w:cs="Times New Roman"/>
          <w:szCs w:val="24"/>
        </w:rPr>
        <w:t>orisniku</w:t>
      </w:r>
      <w:r w:rsidR="00432BCD" w:rsidRPr="000D5DD3">
        <w:rPr>
          <w:rFonts w:eastAsia="Calibri" w:cs="Times New Roman"/>
          <w:szCs w:val="24"/>
        </w:rPr>
        <w:t xml:space="preserve">, </w:t>
      </w:r>
      <w:r w:rsidR="00432BCD" w:rsidRPr="008F7273">
        <w:rPr>
          <w:rFonts w:eastAsia="Calibri" w:cs="Times New Roman"/>
          <w:szCs w:val="24"/>
        </w:rPr>
        <w:t xml:space="preserve">s </w:t>
      </w:r>
      <w:r w:rsidR="003B4905" w:rsidRPr="008F7273">
        <w:rPr>
          <w:rFonts w:eastAsia="Calibri" w:cs="Times New Roman"/>
          <w:szCs w:val="24"/>
        </w:rPr>
        <w:t xml:space="preserve">ukupnim </w:t>
      </w:r>
      <w:r w:rsidR="00432BCD" w:rsidRPr="000D5DD3">
        <w:rPr>
          <w:rFonts w:eastAsia="Calibri" w:cs="Times New Roman"/>
          <w:szCs w:val="24"/>
        </w:rPr>
        <w:t>iznosom do 712,50 kn</w:t>
      </w:r>
      <w:r w:rsidRPr="000D5DD3">
        <w:rPr>
          <w:rFonts w:eastAsia="Calibri" w:cs="Times New Roman"/>
          <w:szCs w:val="24"/>
        </w:rPr>
        <w:t>.</w:t>
      </w:r>
    </w:p>
    <w:p w14:paraId="4D3B7F58" w14:textId="77777777" w:rsidR="00537587" w:rsidRPr="00E47AF1" w:rsidRDefault="00537587" w:rsidP="001F23DF">
      <w:pPr>
        <w:pStyle w:val="ListParagraph"/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E47AF1">
        <w:rPr>
          <w:rFonts w:cs="Times New Roman"/>
          <w:szCs w:val="24"/>
        </w:rPr>
        <w:t xml:space="preserve">Ukupno planiran iznos Grada Čakovca za provedbu ove aktivnosti iznosi 14.250,00 kn. </w:t>
      </w:r>
      <w:r w:rsidRPr="00E47AF1">
        <w:rPr>
          <w:rFonts w:eastAsia="Calibri" w:cs="Times New Roman"/>
          <w:szCs w:val="24"/>
        </w:rPr>
        <w:t xml:space="preserve">Sufinancirat će se maksimalno analiza pet (5) uzoraka tla po jednom Korisniku po kriteriju reda prvenstva zaprimanja prijava ili do utroška sredstava koji uvjet prije nastupi. </w:t>
      </w:r>
    </w:p>
    <w:p w14:paraId="7E91405C" w14:textId="77777777" w:rsidR="00737D24" w:rsidRPr="00E47AF1" w:rsidRDefault="00737D24" w:rsidP="001F23DF">
      <w:pPr>
        <w:pStyle w:val="ListParagraph"/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E47AF1">
        <w:rPr>
          <w:rFonts w:eastAsia="Calibri" w:cs="Times New Roman"/>
          <w:szCs w:val="24"/>
        </w:rPr>
        <w:t>Korisniku potpore dostavit će se obavijest da mu je dod</w:t>
      </w:r>
      <w:r w:rsidR="00537587" w:rsidRPr="00E47AF1">
        <w:rPr>
          <w:rFonts w:eastAsia="Calibri" w:cs="Times New Roman"/>
          <w:szCs w:val="24"/>
        </w:rPr>
        <w:t>i</w:t>
      </w:r>
      <w:r w:rsidRPr="00E47AF1">
        <w:rPr>
          <w:rFonts w:eastAsia="Calibri" w:cs="Times New Roman"/>
          <w:szCs w:val="24"/>
        </w:rPr>
        <w:t xml:space="preserve">jeljena potpora male vrijednosti sukladno Uredbi </w:t>
      </w:r>
      <w:r w:rsidRPr="00E47AF1">
        <w:rPr>
          <w:rFonts w:eastAsia="Calibri" w:cs="Times New Roman"/>
          <w:i/>
          <w:szCs w:val="24"/>
        </w:rPr>
        <w:t>de minimis</w:t>
      </w:r>
      <w:r w:rsidRPr="00E47AF1">
        <w:rPr>
          <w:rFonts w:eastAsia="Calibri" w:cs="Times New Roman"/>
          <w:szCs w:val="24"/>
        </w:rPr>
        <w:t>.</w:t>
      </w:r>
    </w:p>
    <w:p w14:paraId="255F111E" w14:textId="77777777" w:rsidR="00273ECE" w:rsidRPr="000D5DD3" w:rsidRDefault="00273ECE" w:rsidP="00B31A00">
      <w:p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</w:p>
    <w:p w14:paraId="2137E091" w14:textId="14566DE2" w:rsidR="00E47AF1" w:rsidRPr="00EA70F7" w:rsidRDefault="00E47AF1" w:rsidP="00E47AF1">
      <w:pPr>
        <w:pStyle w:val="ListParagraph"/>
        <w:numPr>
          <w:ilvl w:val="0"/>
          <w:numId w:val="41"/>
        </w:numPr>
        <w:jc w:val="both"/>
        <w:rPr>
          <w:szCs w:val="24"/>
        </w:rPr>
      </w:pPr>
      <w:r w:rsidRPr="00EA70F7">
        <w:rPr>
          <w:szCs w:val="24"/>
        </w:rPr>
        <w:t>Potpora se isplaćuje odabranom ovlaštenom laboratoriju nakon primitka računa za izvršenu uslugu izrade analize tla poljoprivrednim proizvođačima zajedno s izvješćem o provedbi projekta, sukladno Odluci o odabiru korisnika potpore male vrijednosti s popisom korisnika potpore.</w:t>
      </w:r>
    </w:p>
    <w:p w14:paraId="7DEAFB6C" w14:textId="28FFF35C" w:rsidR="00273ECE" w:rsidRPr="000D5DD3" w:rsidRDefault="00273ECE" w:rsidP="00273ECE">
      <w:pPr>
        <w:jc w:val="both"/>
        <w:rPr>
          <w:rFonts w:eastAsia="Times New Roman" w:cs="Times New Roman"/>
          <w:szCs w:val="24"/>
          <w:lang w:eastAsia="hr-HR"/>
        </w:rPr>
      </w:pPr>
    </w:p>
    <w:p w14:paraId="64FB963B" w14:textId="77777777" w:rsidR="001F23DF" w:rsidRPr="000D5DD3" w:rsidRDefault="001F23DF" w:rsidP="001F23DF">
      <w:pPr>
        <w:pStyle w:val="ListParagraph"/>
        <w:numPr>
          <w:ilvl w:val="0"/>
          <w:numId w:val="41"/>
        </w:numPr>
        <w:jc w:val="both"/>
        <w:rPr>
          <w:rFonts w:eastAsia="Times New Roman" w:cs="Times New Roman"/>
          <w:szCs w:val="24"/>
          <w:lang w:eastAsia="hr-HR"/>
        </w:rPr>
      </w:pPr>
      <w:r w:rsidRPr="000D5DD3">
        <w:rPr>
          <w:rFonts w:eastAsia="Times New Roman" w:cs="Times New Roman"/>
          <w:szCs w:val="24"/>
          <w:lang w:eastAsia="hr-HR"/>
        </w:rPr>
        <w:t>Postupak odabira krajnjeg korisnika potpore provest će Povjerenstvo za dodjelu potpora na području Grada Čakovca:</w:t>
      </w:r>
    </w:p>
    <w:p w14:paraId="22BF36EB" w14:textId="77777777" w:rsidR="001F23DF" w:rsidRPr="00E47AF1" w:rsidRDefault="001F23DF" w:rsidP="001F23DF">
      <w:pPr>
        <w:pStyle w:val="ListParagraph"/>
        <w:jc w:val="both"/>
        <w:rPr>
          <w:rFonts w:eastAsia="Times New Roman" w:cs="Times New Roman"/>
          <w:szCs w:val="24"/>
          <w:lang w:eastAsia="hr-HR"/>
        </w:rPr>
      </w:pPr>
      <w:r w:rsidRPr="00E47AF1">
        <w:rPr>
          <w:rFonts w:eastAsia="Times New Roman" w:cs="Times New Roman"/>
          <w:szCs w:val="24"/>
          <w:lang w:eastAsia="hr-HR"/>
        </w:rPr>
        <w:t>Mirko Jurišić, mag.iur., predsjednik Povjerenstva,</w:t>
      </w:r>
    </w:p>
    <w:p w14:paraId="1CAA94EA" w14:textId="77777777" w:rsidR="001F23DF" w:rsidRPr="00E47AF1" w:rsidRDefault="001F23DF" w:rsidP="001F23DF">
      <w:pPr>
        <w:pStyle w:val="ListParagraph"/>
        <w:jc w:val="both"/>
        <w:rPr>
          <w:rFonts w:eastAsia="Times New Roman" w:cs="Times New Roman"/>
          <w:szCs w:val="24"/>
          <w:lang w:eastAsia="hr-HR"/>
        </w:rPr>
      </w:pPr>
      <w:r w:rsidRPr="00E47AF1">
        <w:rPr>
          <w:rFonts w:eastAsia="Times New Roman" w:cs="Times New Roman"/>
          <w:szCs w:val="24"/>
          <w:lang w:eastAsia="hr-HR"/>
        </w:rPr>
        <w:t>Oliver Ilić, mag.ing.arh. i urb., član Povjerenstva i</w:t>
      </w:r>
    </w:p>
    <w:p w14:paraId="571F89AE" w14:textId="77777777" w:rsidR="001F23DF" w:rsidRDefault="001F23DF" w:rsidP="001F23DF">
      <w:pPr>
        <w:pStyle w:val="ListParagraph"/>
        <w:suppressAutoHyphens/>
        <w:autoSpaceDN w:val="0"/>
        <w:jc w:val="both"/>
        <w:textAlignment w:val="baseline"/>
        <w:rPr>
          <w:rFonts w:eastAsia="Times New Roman" w:cs="Times New Roman"/>
          <w:szCs w:val="24"/>
        </w:rPr>
      </w:pPr>
      <w:r w:rsidRPr="00E47AF1">
        <w:rPr>
          <w:rFonts w:eastAsia="Times New Roman" w:cs="Times New Roman"/>
          <w:szCs w:val="24"/>
          <w:lang w:eastAsia="hr-HR"/>
        </w:rPr>
        <w:t>Karmen Franin, univ.spec.oec., članica Povjerenstva</w:t>
      </w:r>
      <w:r w:rsidRPr="00E47AF1">
        <w:rPr>
          <w:rFonts w:eastAsia="Times New Roman" w:cs="Times New Roman"/>
          <w:szCs w:val="24"/>
        </w:rPr>
        <w:t xml:space="preserve"> </w:t>
      </w:r>
    </w:p>
    <w:p w14:paraId="668E4B4C" w14:textId="77777777" w:rsidR="00273ECE" w:rsidRPr="000D5DD3" w:rsidRDefault="00273ECE" w:rsidP="001F23DF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="Times New Roman" w:cs="Times New Roman"/>
          <w:szCs w:val="24"/>
          <w:lang w:eastAsia="hr-HR"/>
        </w:rPr>
      </w:pPr>
      <w:r w:rsidRPr="000D5DD3">
        <w:rPr>
          <w:rFonts w:eastAsia="Times New Roman" w:cs="Times New Roman"/>
          <w:szCs w:val="24"/>
          <w:lang w:eastAsia="hr-HR"/>
        </w:rPr>
        <w:t>Povjerenstvo za dodjelu potpora na području Grada Čakovca vrši ocjenu, usporedbu, analizu i procjenu prihvatljivosti zaprimljenih prijava i prateće dokumentacije prema propisanim kriterijima i donosi zaključak o prijedlogu o odabiru korisnika, a Odluku o odabiru krajnjih korisnika donosi gradonačelni</w:t>
      </w:r>
      <w:r w:rsidR="001F420C">
        <w:rPr>
          <w:rFonts w:eastAsia="Times New Roman" w:cs="Times New Roman"/>
          <w:szCs w:val="24"/>
          <w:lang w:eastAsia="hr-HR"/>
        </w:rPr>
        <w:t>ca</w:t>
      </w:r>
      <w:r w:rsidRPr="000D5DD3">
        <w:rPr>
          <w:rFonts w:eastAsia="Times New Roman" w:cs="Times New Roman"/>
          <w:szCs w:val="24"/>
          <w:lang w:eastAsia="hr-HR"/>
        </w:rPr>
        <w:t xml:space="preserve"> na temelju prijedloga Povjerenstva za  dodjelu potpora.</w:t>
      </w:r>
    </w:p>
    <w:p w14:paraId="70911D40" w14:textId="77777777" w:rsidR="001F23DF" w:rsidRPr="00E47AF1" w:rsidRDefault="001F23DF" w:rsidP="001F23DF">
      <w:pPr>
        <w:pStyle w:val="ListParagraph"/>
        <w:suppressAutoHyphens/>
        <w:autoSpaceDN w:val="0"/>
        <w:jc w:val="both"/>
        <w:textAlignment w:val="baseline"/>
        <w:rPr>
          <w:rFonts w:eastAsia="Times New Roman" w:cs="Times New Roman"/>
          <w:szCs w:val="24"/>
        </w:rPr>
      </w:pPr>
    </w:p>
    <w:p w14:paraId="14974F8E" w14:textId="77777777" w:rsidR="008F7273" w:rsidRDefault="006F6DA2" w:rsidP="00E47AF1">
      <w:pPr>
        <w:pStyle w:val="ListParagraph"/>
        <w:numPr>
          <w:ilvl w:val="0"/>
          <w:numId w:val="41"/>
        </w:numPr>
        <w:suppressAutoHyphens/>
        <w:autoSpaceDN w:val="0"/>
        <w:jc w:val="both"/>
        <w:textAlignment w:val="baseline"/>
        <w:rPr>
          <w:rFonts w:eastAsia="Times New Roman" w:cs="Times New Roman"/>
          <w:szCs w:val="24"/>
        </w:rPr>
      </w:pPr>
      <w:r w:rsidRPr="000D5DD3">
        <w:rPr>
          <w:rFonts w:eastAsia="Times New Roman" w:cs="Times New Roman"/>
          <w:szCs w:val="24"/>
        </w:rPr>
        <w:t xml:space="preserve">Na temelju ovog Zaključka </w:t>
      </w:r>
      <w:r w:rsidR="00432BCD" w:rsidRPr="000D5DD3">
        <w:rPr>
          <w:rFonts w:eastAsia="Times New Roman" w:cs="Times New Roman"/>
          <w:szCs w:val="24"/>
        </w:rPr>
        <w:t>raspisat</w:t>
      </w:r>
      <w:r w:rsidRPr="000D5DD3">
        <w:rPr>
          <w:rFonts w:eastAsia="Times New Roman" w:cs="Times New Roman"/>
          <w:szCs w:val="24"/>
        </w:rPr>
        <w:t xml:space="preserve"> će se </w:t>
      </w:r>
      <w:r w:rsidR="00432BCD" w:rsidRPr="000D5DD3">
        <w:rPr>
          <w:rFonts w:eastAsia="Times New Roman" w:cs="Times New Roman"/>
          <w:szCs w:val="24"/>
        </w:rPr>
        <w:t>J</w:t>
      </w:r>
      <w:r w:rsidRPr="000D5DD3">
        <w:rPr>
          <w:rFonts w:eastAsia="Times New Roman" w:cs="Times New Roman"/>
          <w:szCs w:val="24"/>
        </w:rPr>
        <w:t>avn</w:t>
      </w:r>
      <w:r w:rsidR="00432BCD" w:rsidRPr="000D5DD3">
        <w:rPr>
          <w:rFonts w:eastAsia="Times New Roman" w:cs="Times New Roman"/>
          <w:szCs w:val="24"/>
        </w:rPr>
        <w:t>i</w:t>
      </w:r>
      <w:r w:rsidRPr="000D5DD3">
        <w:rPr>
          <w:rFonts w:eastAsia="Times New Roman" w:cs="Times New Roman"/>
          <w:szCs w:val="24"/>
        </w:rPr>
        <w:t xml:space="preserve"> </w:t>
      </w:r>
      <w:r w:rsidR="0010144A" w:rsidRPr="000D5DD3">
        <w:rPr>
          <w:rFonts w:eastAsia="Times New Roman" w:cs="Times New Roman"/>
          <w:szCs w:val="24"/>
        </w:rPr>
        <w:t>poziv</w:t>
      </w:r>
      <w:r w:rsidRPr="000D5DD3">
        <w:rPr>
          <w:rFonts w:eastAsia="Times New Roman" w:cs="Times New Roman"/>
          <w:szCs w:val="24"/>
        </w:rPr>
        <w:t xml:space="preserve"> </w:t>
      </w:r>
      <w:r w:rsidR="00432BCD" w:rsidRPr="000D5DD3">
        <w:rPr>
          <w:rFonts w:eastAsia="Times New Roman" w:cs="Times New Roman"/>
          <w:szCs w:val="24"/>
        </w:rPr>
        <w:t xml:space="preserve">za dodjelu potpore male vrijednosti u poljoprivredi </w:t>
      </w:r>
      <w:r w:rsidR="00FB3D3D" w:rsidRPr="000D5DD3">
        <w:rPr>
          <w:rFonts w:eastAsia="Times New Roman" w:cs="Times New Roman"/>
          <w:szCs w:val="24"/>
        </w:rPr>
        <w:t>za kontrolu plodnosti tla poljoprivrednim proizvođačima s područja Grada Čakovca, u kojem će biti naznačeni uvjeti pod kojima korisnici mogu dobiti naznačeni iznos</w:t>
      </w:r>
      <w:r w:rsidR="00833F77" w:rsidRPr="000D5DD3">
        <w:rPr>
          <w:rFonts w:eastAsia="Times New Roman" w:cs="Times New Roman"/>
          <w:szCs w:val="24"/>
        </w:rPr>
        <w:t xml:space="preserve">. </w:t>
      </w:r>
      <w:r w:rsidR="00095CBD" w:rsidRPr="000D5DD3">
        <w:rPr>
          <w:rFonts w:eastAsia="Times New Roman" w:cs="Times New Roman"/>
          <w:szCs w:val="24"/>
        </w:rPr>
        <w:t>Javni poziv</w:t>
      </w:r>
      <w:r w:rsidRPr="000D5DD3">
        <w:rPr>
          <w:rFonts w:eastAsia="Times New Roman" w:cs="Times New Roman"/>
          <w:szCs w:val="24"/>
        </w:rPr>
        <w:t xml:space="preserve"> će u cijelokupnom sadržaju biti objavljen na služben</w:t>
      </w:r>
      <w:r w:rsidR="00095CBD" w:rsidRPr="000D5DD3">
        <w:rPr>
          <w:rFonts w:eastAsia="Times New Roman" w:cs="Times New Roman"/>
          <w:szCs w:val="24"/>
        </w:rPr>
        <w:t>oj</w:t>
      </w:r>
      <w:r w:rsidRPr="000D5DD3">
        <w:rPr>
          <w:rFonts w:eastAsia="Times New Roman" w:cs="Times New Roman"/>
          <w:szCs w:val="24"/>
        </w:rPr>
        <w:t xml:space="preserve"> intern</w:t>
      </w:r>
      <w:r w:rsidR="00352E97" w:rsidRPr="000D5DD3">
        <w:rPr>
          <w:rFonts w:eastAsia="Times New Roman" w:cs="Times New Roman"/>
          <w:szCs w:val="24"/>
        </w:rPr>
        <w:t>etsk</w:t>
      </w:r>
      <w:r w:rsidR="00095CBD" w:rsidRPr="000D5DD3">
        <w:rPr>
          <w:rFonts w:eastAsia="Times New Roman" w:cs="Times New Roman"/>
          <w:szCs w:val="24"/>
        </w:rPr>
        <w:t>oj</w:t>
      </w:r>
      <w:r w:rsidR="00352E97" w:rsidRPr="000D5DD3">
        <w:rPr>
          <w:rFonts w:eastAsia="Times New Roman" w:cs="Times New Roman"/>
          <w:szCs w:val="24"/>
        </w:rPr>
        <w:t xml:space="preserve"> stranic</w:t>
      </w:r>
      <w:r w:rsidR="00095CBD" w:rsidRPr="000D5DD3">
        <w:rPr>
          <w:rFonts w:eastAsia="Times New Roman" w:cs="Times New Roman"/>
          <w:szCs w:val="24"/>
        </w:rPr>
        <w:t>i</w:t>
      </w:r>
      <w:r w:rsidR="00352E97" w:rsidRPr="000D5DD3">
        <w:rPr>
          <w:rFonts w:eastAsia="Times New Roman" w:cs="Times New Roman"/>
          <w:szCs w:val="24"/>
        </w:rPr>
        <w:t xml:space="preserve"> Grada Čakovca</w:t>
      </w:r>
      <w:r w:rsidR="00FB3D3D" w:rsidRPr="000D5DD3">
        <w:rPr>
          <w:rFonts w:eastAsia="Times New Roman" w:cs="Times New Roman"/>
          <w:szCs w:val="24"/>
        </w:rPr>
        <w:t xml:space="preserve"> i na oglasnoj ploči Grada Čakovca</w:t>
      </w:r>
      <w:r w:rsidRPr="000D5DD3">
        <w:rPr>
          <w:rFonts w:eastAsia="Times New Roman" w:cs="Times New Roman"/>
          <w:szCs w:val="24"/>
        </w:rPr>
        <w:t xml:space="preserve">, a obavijest o objavi javnog </w:t>
      </w:r>
      <w:r w:rsidR="00431A44" w:rsidRPr="000D5DD3">
        <w:rPr>
          <w:rFonts w:eastAsia="Times New Roman" w:cs="Times New Roman"/>
          <w:szCs w:val="24"/>
        </w:rPr>
        <w:t>poziva</w:t>
      </w:r>
      <w:r w:rsidRPr="000D5DD3">
        <w:rPr>
          <w:rFonts w:eastAsia="Times New Roman" w:cs="Times New Roman"/>
          <w:szCs w:val="24"/>
        </w:rPr>
        <w:t xml:space="preserve"> bit</w:t>
      </w:r>
      <w:r w:rsidR="003876DA" w:rsidRPr="000D5DD3">
        <w:rPr>
          <w:rFonts w:eastAsia="Times New Roman" w:cs="Times New Roman"/>
          <w:szCs w:val="24"/>
        </w:rPr>
        <w:t xml:space="preserve"> će</w:t>
      </w:r>
      <w:r w:rsidRPr="000D5DD3">
        <w:rPr>
          <w:rFonts w:eastAsia="Times New Roman" w:cs="Times New Roman"/>
          <w:szCs w:val="24"/>
        </w:rPr>
        <w:t xml:space="preserve"> u </w:t>
      </w:r>
      <w:r w:rsidR="00FB3D3D" w:rsidRPr="000D5DD3">
        <w:rPr>
          <w:rFonts w:eastAsia="Times New Roman" w:cs="Times New Roman"/>
          <w:szCs w:val="24"/>
        </w:rPr>
        <w:t xml:space="preserve">jednom </w:t>
      </w:r>
      <w:r w:rsidRPr="000D5DD3">
        <w:rPr>
          <w:rFonts w:eastAsia="Times New Roman" w:cs="Times New Roman"/>
          <w:szCs w:val="24"/>
        </w:rPr>
        <w:t>lokalnom tjedniku.</w:t>
      </w:r>
    </w:p>
    <w:p w14:paraId="55A0ACC4" w14:textId="77777777" w:rsidR="008F7273" w:rsidRPr="008F7273" w:rsidRDefault="008F7273" w:rsidP="008F7273">
      <w:pPr>
        <w:pStyle w:val="ListParagraph"/>
        <w:rPr>
          <w:rFonts w:eastAsia="Times New Roman" w:cs="Times New Roman"/>
          <w:szCs w:val="24"/>
        </w:rPr>
      </w:pPr>
    </w:p>
    <w:p w14:paraId="3AA21D6B" w14:textId="77777777" w:rsidR="00FF04F9" w:rsidRPr="000D5DD3" w:rsidRDefault="00FF04F9" w:rsidP="00FF04F9">
      <w:pPr>
        <w:suppressAutoHyphens/>
        <w:autoSpaceDN w:val="0"/>
        <w:jc w:val="both"/>
        <w:textAlignment w:val="baseline"/>
        <w:rPr>
          <w:rFonts w:eastAsia="Times New Roman" w:cs="Times New Roman"/>
          <w:szCs w:val="24"/>
        </w:rPr>
      </w:pPr>
    </w:p>
    <w:p w14:paraId="7FEF3872" w14:textId="77777777" w:rsidR="00B45E7E" w:rsidRDefault="00B45E7E" w:rsidP="000F6F52">
      <w:pPr>
        <w:jc w:val="center"/>
        <w:rPr>
          <w:rFonts w:eastAsia="Calibri" w:cs="Times New Roman"/>
          <w:b/>
          <w:szCs w:val="24"/>
        </w:rPr>
      </w:pPr>
    </w:p>
    <w:p w14:paraId="784F65CA" w14:textId="0BD4DB56" w:rsidR="00292E0E" w:rsidRPr="000D5DD3" w:rsidRDefault="00292E0E" w:rsidP="000F6F52">
      <w:pPr>
        <w:jc w:val="center"/>
        <w:rPr>
          <w:rFonts w:eastAsia="Calibri" w:cs="Times New Roman"/>
          <w:b/>
          <w:szCs w:val="24"/>
        </w:rPr>
      </w:pPr>
      <w:r w:rsidRPr="000D5DD3">
        <w:rPr>
          <w:rFonts w:eastAsia="Calibri" w:cs="Times New Roman"/>
          <w:b/>
          <w:szCs w:val="24"/>
        </w:rPr>
        <w:t>O b r a z l o ž e nj e</w:t>
      </w:r>
    </w:p>
    <w:p w14:paraId="1900E102" w14:textId="50D60721" w:rsidR="000A3160" w:rsidRDefault="000A3160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>Pro</w:t>
      </w:r>
      <w:r w:rsidR="009B27A1" w:rsidRPr="000D5DD3">
        <w:rPr>
          <w:rFonts w:cs="Times New Roman"/>
          <w:szCs w:val="24"/>
        </w:rPr>
        <w:t>jekt</w:t>
      </w:r>
      <w:r w:rsidRPr="000D5DD3">
        <w:rPr>
          <w:rFonts w:cs="Times New Roman"/>
          <w:szCs w:val="24"/>
        </w:rPr>
        <w:t xml:space="preserve"> „Kontrola plodnosti tla na području Međimurske županije“ </w:t>
      </w:r>
      <w:r w:rsidR="009A26AE" w:rsidRPr="000D5DD3">
        <w:rPr>
          <w:rFonts w:cs="Times New Roman"/>
          <w:szCs w:val="24"/>
        </w:rPr>
        <w:t>u 20</w:t>
      </w:r>
      <w:r w:rsidR="001F420C">
        <w:rPr>
          <w:rFonts w:cs="Times New Roman"/>
          <w:szCs w:val="24"/>
        </w:rPr>
        <w:t>2</w:t>
      </w:r>
      <w:r w:rsidR="009A26AE" w:rsidRPr="000D5DD3">
        <w:rPr>
          <w:rFonts w:cs="Times New Roman"/>
          <w:szCs w:val="24"/>
        </w:rPr>
        <w:t>1.godini</w:t>
      </w:r>
      <w:r w:rsidR="00133011" w:rsidRPr="000D5DD3">
        <w:rPr>
          <w:rFonts w:cs="Times New Roman"/>
          <w:szCs w:val="24"/>
        </w:rPr>
        <w:t xml:space="preserve"> </w:t>
      </w:r>
      <w:r w:rsidRPr="000D5DD3">
        <w:rPr>
          <w:rFonts w:cs="Times New Roman"/>
          <w:szCs w:val="24"/>
        </w:rPr>
        <w:t>provode Međimurska županija</w:t>
      </w:r>
      <w:r w:rsidR="00FD1A40" w:rsidRPr="000D5DD3">
        <w:rPr>
          <w:rFonts w:cs="Times New Roman"/>
          <w:szCs w:val="24"/>
        </w:rPr>
        <w:t xml:space="preserve">, </w:t>
      </w:r>
      <w:r w:rsidR="009B27A1" w:rsidRPr="000D5DD3">
        <w:rPr>
          <w:rFonts w:cs="Times New Roman"/>
          <w:szCs w:val="24"/>
        </w:rPr>
        <w:t>Gra</w:t>
      </w:r>
      <w:r w:rsidR="00FD1A40" w:rsidRPr="000D5DD3">
        <w:rPr>
          <w:rFonts w:cs="Times New Roman"/>
          <w:szCs w:val="24"/>
        </w:rPr>
        <w:t>d Čakove</w:t>
      </w:r>
      <w:r w:rsidR="00EA5984" w:rsidRPr="000D5DD3">
        <w:rPr>
          <w:rFonts w:cs="Times New Roman"/>
          <w:szCs w:val="24"/>
        </w:rPr>
        <w:t>c i</w:t>
      </w:r>
      <w:r w:rsidR="0081612A">
        <w:rPr>
          <w:rFonts w:cs="Times New Roman"/>
          <w:szCs w:val="24"/>
        </w:rPr>
        <w:t xml:space="preserve"> ovlašteni laboratorij, </w:t>
      </w:r>
      <w:r w:rsidR="009B27A1" w:rsidRPr="000D5DD3">
        <w:rPr>
          <w:rFonts w:cs="Times New Roman"/>
          <w:szCs w:val="24"/>
        </w:rPr>
        <w:t>Labosan</w:t>
      </w:r>
      <w:r w:rsidRPr="000D5DD3">
        <w:rPr>
          <w:rFonts w:cs="Times New Roman"/>
          <w:szCs w:val="24"/>
        </w:rPr>
        <w:t xml:space="preserve"> d.o.o.</w:t>
      </w:r>
    </w:p>
    <w:p w14:paraId="7954A14A" w14:textId="428D8342" w:rsidR="00264166" w:rsidRPr="00EA70F7" w:rsidRDefault="00264166" w:rsidP="00264166">
      <w:pPr>
        <w:jc w:val="both"/>
        <w:rPr>
          <w:rFonts w:eastAsia="Times New Roman" w:cs="Times New Roman"/>
          <w:szCs w:val="24"/>
          <w:lang w:eastAsia="hr-HR"/>
        </w:rPr>
      </w:pPr>
      <w:r w:rsidRPr="00EA70F7">
        <w:rPr>
          <w:rFonts w:eastAsia="Times New Roman" w:cs="Times New Roman"/>
          <w:szCs w:val="24"/>
          <w:lang w:eastAsia="hr-HR"/>
        </w:rPr>
        <w:t>Potpora se dodjeljuje za provedbu kontrole plodnosti tla na području Međimurske županije i zajednički je interes Međimurske županije i jedinice lokalne samouprave</w:t>
      </w:r>
      <w:r w:rsidR="00EA70F7">
        <w:rPr>
          <w:rFonts w:eastAsia="Times New Roman" w:cs="Times New Roman"/>
          <w:szCs w:val="24"/>
          <w:lang w:eastAsia="hr-HR"/>
        </w:rPr>
        <w:t>, Grada Čakovca</w:t>
      </w:r>
      <w:r w:rsidRPr="00EA70F7">
        <w:rPr>
          <w:rFonts w:eastAsia="Times New Roman" w:cs="Times New Roman"/>
          <w:szCs w:val="24"/>
          <w:lang w:eastAsia="hr-HR"/>
        </w:rPr>
        <w:t>,  utvrđen sklapanjem Sporazuma o provedbi projekta, na osnovi kojeg Međimurska županija i Grad Čakovec, kao jedinica lokalne samouprave sudjeluju u sufinanciranju analize tla, svaka s udjelom od 40% u odnosu na ukupnu cijenu kontrole plodnosti tla jednog uzorka. Poljoprivredni proizvođač, korisnik potpore, odabra</w:t>
      </w:r>
      <w:r w:rsidR="00EC0E6B" w:rsidRPr="00EA70F7">
        <w:rPr>
          <w:rFonts w:eastAsia="Times New Roman" w:cs="Times New Roman"/>
          <w:szCs w:val="24"/>
          <w:lang w:eastAsia="hr-HR"/>
        </w:rPr>
        <w:t>ti će se</w:t>
      </w:r>
      <w:r w:rsidRPr="00EA70F7">
        <w:rPr>
          <w:rFonts w:eastAsia="Times New Roman" w:cs="Times New Roman"/>
          <w:szCs w:val="24"/>
          <w:lang w:eastAsia="hr-HR"/>
        </w:rPr>
        <w:t xml:space="preserve"> na osnovi javnog poziva Grada Čakovca, a Odluku o odabranim korisnicima Grad Čakovec dostav</w:t>
      </w:r>
      <w:r w:rsidR="0081612A" w:rsidRPr="00EA70F7">
        <w:rPr>
          <w:rFonts w:eastAsia="Times New Roman" w:cs="Times New Roman"/>
          <w:szCs w:val="24"/>
          <w:lang w:eastAsia="hr-HR"/>
        </w:rPr>
        <w:t>lja</w:t>
      </w:r>
      <w:r w:rsidRPr="00EA70F7">
        <w:rPr>
          <w:rFonts w:eastAsia="Times New Roman" w:cs="Times New Roman"/>
          <w:szCs w:val="24"/>
          <w:lang w:eastAsia="hr-HR"/>
        </w:rPr>
        <w:t xml:space="preserve"> Međimurskoj županiji i odabranom laboratoriju, „Labosan“d.o.o. </w:t>
      </w:r>
    </w:p>
    <w:p w14:paraId="370942CE" w14:textId="77777777" w:rsidR="00264166" w:rsidRPr="000D5DD3" w:rsidRDefault="00264166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</w:p>
    <w:p w14:paraId="51C4CF7C" w14:textId="27E89697" w:rsidR="00881BE1" w:rsidRPr="000D5DD3" w:rsidRDefault="000A3160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>Pro</w:t>
      </w:r>
      <w:r w:rsidR="009B27A1" w:rsidRPr="000D5DD3">
        <w:rPr>
          <w:rFonts w:cs="Times New Roman"/>
          <w:szCs w:val="24"/>
        </w:rPr>
        <w:t>jekt</w:t>
      </w:r>
      <w:r w:rsidRPr="000D5DD3">
        <w:rPr>
          <w:rFonts w:cs="Times New Roman"/>
          <w:szCs w:val="24"/>
        </w:rPr>
        <w:t xml:space="preserve"> </w:t>
      </w:r>
      <w:r w:rsidR="009B27A1" w:rsidRPr="000D5DD3">
        <w:rPr>
          <w:rFonts w:cs="Times New Roman"/>
          <w:szCs w:val="24"/>
        </w:rPr>
        <w:t xml:space="preserve">se </w:t>
      </w:r>
      <w:r w:rsidR="007E0899">
        <w:rPr>
          <w:rFonts w:cs="Times New Roman"/>
          <w:szCs w:val="24"/>
        </w:rPr>
        <w:t xml:space="preserve">provodi </w:t>
      </w:r>
      <w:r w:rsidR="009B27A1" w:rsidRPr="000D5DD3">
        <w:rPr>
          <w:rFonts w:cs="Times New Roman"/>
          <w:szCs w:val="24"/>
        </w:rPr>
        <w:t xml:space="preserve">radi praćenja stanja </w:t>
      </w:r>
      <w:r w:rsidR="00D30C16" w:rsidRPr="000D5DD3">
        <w:rPr>
          <w:rFonts w:cs="Times New Roman"/>
          <w:szCs w:val="24"/>
        </w:rPr>
        <w:t xml:space="preserve">poljoprivrednog zemljišta </w:t>
      </w:r>
      <w:r w:rsidR="009B27A1" w:rsidRPr="000D5DD3">
        <w:rPr>
          <w:rFonts w:cs="Times New Roman"/>
          <w:szCs w:val="24"/>
        </w:rPr>
        <w:t>i utvrđivanja preporuka za gnojidbu s ciljem optimizacije gnojidbe i postizanja visokih i stabilnih prinosa u granicama ekonomičnosti, uz smanjenje ekološkog opterećenja okoliša.</w:t>
      </w:r>
      <w:r w:rsidRPr="000D5DD3">
        <w:rPr>
          <w:rFonts w:cs="Times New Roman"/>
          <w:szCs w:val="24"/>
        </w:rPr>
        <w:t xml:space="preserve"> </w:t>
      </w:r>
    </w:p>
    <w:p w14:paraId="0658A603" w14:textId="77777777" w:rsidR="000A3160" w:rsidRPr="000D5DD3" w:rsidRDefault="009917CE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lastRenderedPageBreak/>
        <w:t>Na području Grada Čakovca analizirat</w:t>
      </w:r>
      <w:r w:rsidR="009B27A1" w:rsidRPr="000D5DD3">
        <w:rPr>
          <w:rFonts w:cs="Times New Roman"/>
          <w:szCs w:val="24"/>
        </w:rPr>
        <w:t xml:space="preserve"> će se </w:t>
      </w:r>
      <w:r w:rsidRPr="000D5DD3">
        <w:rPr>
          <w:rFonts w:cs="Times New Roman"/>
          <w:szCs w:val="24"/>
        </w:rPr>
        <w:t>100 uzoraka tla.</w:t>
      </w:r>
    </w:p>
    <w:p w14:paraId="11E56C07" w14:textId="77777777" w:rsidR="009917CE" w:rsidRPr="000D5DD3" w:rsidRDefault="009917CE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 xml:space="preserve">Cijena analize jednog uzorka tla iznosi 356,25 kn (s PDV-om). </w:t>
      </w:r>
    </w:p>
    <w:p w14:paraId="296DFF18" w14:textId="77777777" w:rsidR="009917CE" w:rsidRPr="000D5DD3" w:rsidRDefault="009917CE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>Provedbu analize sufinancira:</w:t>
      </w:r>
    </w:p>
    <w:p w14:paraId="7BDFF82F" w14:textId="77777777" w:rsidR="009917CE" w:rsidRPr="000D5DD3" w:rsidRDefault="009917CE" w:rsidP="009917CE">
      <w:pPr>
        <w:pStyle w:val="ListParagraph"/>
        <w:numPr>
          <w:ilvl w:val="0"/>
          <w:numId w:val="33"/>
        </w:num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>Međimurska županija, 40% - 142,50 kn</w:t>
      </w:r>
    </w:p>
    <w:p w14:paraId="5A411351" w14:textId="77777777" w:rsidR="009917CE" w:rsidRPr="000D5DD3" w:rsidRDefault="009917CE" w:rsidP="009917CE">
      <w:pPr>
        <w:pStyle w:val="ListParagraph"/>
        <w:numPr>
          <w:ilvl w:val="0"/>
          <w:numId w:val="33"/>
        </w:num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 xml:space="preserve">Grad Čakovec, 40% - 142,50 kn </w:t>
      </w:r>
    </w:p>
    <w:p w14:paraId="0D8EE82A" w14:textId="77777777" w:rsidR="009917CE" w:rsidRPr="000D5DD3" w:rsidRDefault="009B27A1" w:rsidP="009917CE">
      <w:pPr>
        <w:pStyle w:val="ListParagraph"/>
        <w:numPr>
          <w:ilvl w:val="0"/>
          <w:numId w:val="33"/>
        </w:num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>k</w:t>
      </w:r>
      <w:r w:rsidR="009917CE" w:rsidRPr="000D5DD3">
        <w:rPr>
          <w:rFonts w:cs="Times New Roman"/>
          <w:szCs w:val="24"/>
        </w:rPr>
        <w:t xml:space="preserve">rajnji korisnik usluge, 20% - 71,25 kn. </w:t>
      </w:r>
    </w:p>
    <w:p w14:paraId="3E6D4FA7" w14:textId="77777777" w:rsidR="00133011" w:rsidRPr="000D5DD3" w:rsidRDefault="009917CE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 xml:space="preserve">Ukupno </w:t>
      </w:r>
      <w:r w:rsidR="009A26AE" w:rsidRPr="000D5DD3">
        <w:rPr>
          <w:rFonts w:cs="Times New Roman"/>
          <w:szCs w:val="24"/>
        </w:rPr>
        <w:t>planiran</w:t>
      </w:r>
      <w:r w:rsidRPr="000D5DD3">
        <w:rPr>
          <w:rFonts w:cs="Times New Roman"/>
          <w:szCs w:val="24"/>
        </w:rPr>
        <w:t xml:space="preserve"> iznos Grada Čakovca za provedbu ove aktivnosti iznosi 14.250,00 kn.</w:t>
      </w:r>
    </w:p>
    <w:p w14:paraId="02957C95" w14:textId="77777777" w:rsidR="00A117EB" w:rsidRPr="000D5DD3" w:rsidRDefault="00A117EB" w:rsidP="00A117EB">
      <w:p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eastAsia="Calibri" w:cs="Times New Roman"/>
          <w:szCs w:val="24"/>
        </w:rPr>
        <w:t xml:space="preserve">Sufinancirat će se maksimalno </w:t>
      </w:r>
      <w:r w:rsidR="0010144A" w:rsidRPr="000D5DD3">
        <w:rPr>
          <w:rFonts w:eastAsia="Calibri" w:cs="Times New Roman"/>
          <w:szCs w:val="24"/>
        </w:rPr>
        <w:t xml:space="preserve">analiza </w:t>
      </w:r>
      <w:r w:rsidRPr="000D5DD3">
        <w:rPr>
          <w:rFonts w:eastAsia="Calibri" w:cs="Times New Roman"/>
          <w:szCs w:val="24"/>
        </w:rPr>
        <w:t xml:space="preserve">pet (5) uzoraka tla po jednom Korisniku. </w:t>
      </w:r>
    </w:p>
    <w:p w14:paraId="389B4E4F" w14:textId="77777777" w:rsidR="00264166" w:rsidRDefault="00264166" w:rsidP="00B31A0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</w:p>
    <w:p w14:paraId="12FFC568" w14:textId="0505127C" w:rsidR="00A117EB" w:rsidRPr="00BD5CE1" w:rsidRDefault="00EA5984" w:rsidP="00B31A00">
      <w:pPr>
        <w:suppressAutoHyphens/>
        <w:autoSpaceDN w:val="0"/>
        <w:jc w:val="both"/>
        <w:textAlignment w:val="baseline"/>
        <w:rPr>
          <w:szCs w:val="24"/>
        </w:rPr>
      </w:pPr>
      <w:r w:rsidRPr="00BD5CE1">
        <w:rPr>
          <w:rFonts w:cs="Times New Roman"/>
          <w:szCs w:val="24"/>
        </w:rPr>
        <w:t xml:space="preserve">Podaci obrađenih uzoraka uvrštavaju se u interpretacijsku bazu i karte koje mogu biti podloga za daljnja istraživanja i alat za donošenje mjera u poljoprivrednoj politici Grada Čakovca. </w:t>
      </w:r>
    </w:p>
    <w:p w14:paraId="7944E618" w14:textId="77777777" w:rsidR="00F96750" w:rsidRPr="00BD5CE1" w:rsidRDefault="002E1C6F" w:rsidP="00F96750">
      <w:pPr>
        <w:suppressAutoHyphens/>
        <w:autoSpaceDN w:val="0"/>
        <w:jc w:val="both"/>
        <w:textAlignment w:val="baseline"/>
        <w:rPr>
          <w:szCs w:val="24"/>
        </w:rPr>
      </w:pPr>
      <w:r w:rsidRPr="00BD5CE1">
        <w:rPr>
          <w:szCs w:val="24"/>
        </w:rPr>
        <w:t xml:space="preserve">Zemlja kao bazični, neprenosivi resurs poljoprivredne proizvodnje u središtu je </w:t>
      </w:r>
      <w:r w:rsidR="00647C10" w:rsidRPr="00BD5CE1">
        <w:rPr>
          <w:szCs w:val="24"/>
        </w:rPr>
        <w:t>interesa Grada Čakovca, a provedbom projekta utječe se na njegovo očuvanje i oplemenjivanje vrijednosti.</w:t>
      </w:r>
    </w:p>
    <w:p w14:paraId="633C1337" w14:textId="77777777" w:rsidR="00FB3D3D" w:rsidRPr="00BD5CE1" w:rsidRDefault="00FB3D3D" w:rsidP="00F96750">
      <w:pPr>
        <w:suppressAutoHyphens/>
        <w:autoSpaceDN w:val="0"/>
        <w:jc w:val="both"/>
        <w:textAlignment w:val="baseline"/>
        <w:rPr>
          <w:szCs w:val="24"/>
        </w:rPr>
      </w:pPr>
    </w:p>
    <w:p w14:paraId="12B9FF6C" w14:textId="55158090" w:rsidR="00FB3D3D" w:rsidRPr="000D5DD3" w:rsidRDefault="00FB3D3D" w:rsidP="00FB3D3D">
      <w:p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eastAsia="Times New Roman" w:cs="Times New Roman"/>
          <w:szCs w:val="24"/>
        </w:rPr>
        <w:t xml:space="preserve">Zakonska osnova pravnog posla su odredbe </w:t>
      </w:r>
      <w:r w:rsidR="008F7273">
        <w:rPr>
          <w:rFonts w:eastAsia="Times New Roman" w:cs="Times New Roman"/>
          <w:szCs w:val="24"/>
        </w:rPr>
        <w:t xml:space="preserve">članaka 36. do čl.39. </w:t>
      </w:r>
      <w:r w:rsidR="008F7273">
        <w:rPr>
          <w:rFonts w:eastAsia="Times New Roman"/>
          <w:szCs w:val="24"/>
        </w:rPr>
        <w:t xml:space="preserve">Zakona o poljoprivredi </w:t>
      </w:r>
      <w:r w:rsidR="008F7273">
        <w:rPr>
          <w:rFonts w:eastAsia="Times New Roman"/>
        </w:rPr>
        <w:t xml:space="preserve">(NN 118/18, 42/20, 127/20, 52/21), odredbe </w:t>
      </w:r>
      <w:r w:rsidRPr="000D5DD3">
        <w:rPr>
          <w:rFonts w:eastAsia="Times New Roman" w:cs="Times New Roman"/>
          <w:szCs w:val="24"/>
        </w:rPr>
        <w:t>čl.</w:t>
      </w:r>
      <w:r w:rsidR="00FF04F9" w:rsidRPr="000D5DD3">
        <w:rPr>
          <w:rFonts w:eastAsia="Times New Roman" w:cs="Times New Roman"/>
          <w:szCs w:val="24"/>
        </w:rPr>
        <w:t>6. do čl.8.</w:t>
      </w:r>
      <w:r w:rsidRPr="000D5DD3">
        <w:rPr>
          <w:rFonts w:eastAsia="Calibri" w:cs="Times New Roman"/>
          <w:szCs w:val="24"/>
        </w:rPr>
        <w:t xml:space="preserve"> Zakona o poljoprivred</w:t>
      </w:r>
      <w:r w:rsidR="00AC748A" w:rsidRPr="000D5DD3">
        <w:rPr>
          <w:rFonts w:eastAsia="Calibri" w:cs="Times New Roman"/>
          <w:szCs w:val="24"/>
        </w:rPr>
        <w:t xml:space="preserve">nom zemljištu </w:t>
      </w:r>
      <w:r w:rsidRPr="000D5DD3">
        <w:rPr>
          <w:rFonts w:eastAsia="Calibri" w:cs="Times New Roman"/>
          <w:szCs w:val="24"/>
        </w:rPr>
        <w:t xml:space="preserve"> (NN </w:t>
      </w:r>
      <w:r w:rsidR="00AC748A" w:rsidRPr="000D5DD3">
        <w:rPr>
          <w:rFonts w:eastAsia="Calibri" w:cs="Times New Roman"/>
          <w:szCs w:val="24"/>
        </w:rPr>
        <w:t>2</w:t>
      </w:r>
      <w:r w:rsidR="00FF04F9" w:rsidRPr="000D5DD3">
        <w:rPr>
          <w:rFonts w:eastAsia="Calibri" w:cs="Times New Roman"/>
          <w:szCs w:val="24"/>
        </w:rPr>
        <w:t>0/1</w:t>
      </w:r>
      <w:r w:rsidR="00AC748A" w:rsidRPr="000D5DD3">
        <w:rPr>
          <w:rFonts w:eastAsia="Calibri" w:cs="Times New Roman"/>
          <w:szCs w:val="24"/>
        </w:rPr>
        <w:t>8</w:t>
      </w:r>
      <w:r w:rsidR="00BD5CE1">
        <w:rPr>
          <w:rFonts w:eastAsia="Calibri" w:cs="Times New Roman"/>
          <w:szCs w:val="24"/>
        </w:rPr>
        <w:t>, 115/18</w:t>
      </w:r>
      <w:r w:rsidR="001F420C">
        <w:rPr>
          <w:rFonts w:eastAsia="Calibri" w:cs="Times New Roman"/>
          <w:szCs w:val="24"/>
        </w:rPr>
        <w:t>, 98/19</w:t>
      </w:r>
      <w:r w:rsidRPr="000D5DD3">
        <w:rPr>
          <w:rFonts w:eastAsia="Calibri" w:cs="Times New Roman"/>
          <w:szCs w:val="24"/>
        </w:rPr>
        <w:t>) i čl.7</w:t>
      </w:r>
      <w:r w:rsidR="00FF04F9" w:rsidRPr="000D5DD3">
        <w:rPr>
          <w:rFonts w:eastAsia="Calibri" w:cs="Times New Roman"/>
          <w:szCs w:val="24"/>
        </w:rPr>
        <w:t>.</w:t>
      </w:r>
      <w:r w:rsidRPr="000D5DD3">
        <w:rPr>
          <w:rFonts w:eastAsia="Calibri" w:cs="Times New Roman"/>
          <w:szCs w:val="24"/>
        </w:rPr>
        <w:t xml:space="preserve"> Pravilnika o državnim potporama poljoprivredi i ruralnom razvoju (NN </w:t>
      </w:r>
      <w:r w:rsidR="00B44E38" w:rsidRPr="000D5DD3">
        <w:rPr>
          <w:rFonts w:cs="Times New Roman"/>
          <w:szCs w:val="24"/>
        </w:rPr>
        <w:t>7/</w:t>
      </w:r>
      <w:r w:rsidR="001F420C">
        <w:rPr>
          <w:rFonts w:cs="Times New Roman"/>
          <w:szCs w:val="24"/>
        </w:rPr>
        <w:t>2</w:t>
      </w:r>
      <w:r w:rsidR="00B44E38" w:rsidRPr="000D5DD3">
        <w:rPr>
          <w:rFonts w:cs="Times New Roman"/>
          <w:szCs w:val="24"/>
        </w:rPr>
        <w:t>1</w:t>
      </w:r>
      <w:r w:rsidRPr="000D5DD3">
        <w:rPr>
          <w:rFonts w:eastAsia="Calibri" w:cs="Times New Roman"/>
          <w:szCs w:val="24"/>
        </w:rPr>
        <w:t>).</w:t>
      </w:r>
    </w:p>
    <w:p w14:paraId="04888EEE" w14:textId="18D03D8E" w:rsidR="00FB3D3D" w:rsidRPr="00EA70F7" w:rsidRDefault="00FB3D3D" w:rsidP="00FB3D3D">
      <w:pPr>
        <w:suppressAutoHyphens/>
        <w:autoSpaceDN w:val="0"/>
        <w:jc w:val="both"/>
        <w:textAlignment w:val="baseline"/>
        <w:rPr>
          <w:rFonts w:eastAsia="Calibri" w:cs="Times New Roman"/>
          <w:szCs w:val="24"/>
        </w:rPr>
      </w:pPr>
      <w:r w:rsidRPr="000D5DD3">
        <w:rPr>
          <w:rFonts w:eastAsia="Calibri" w:cs="Times New Roman"/>
          <w:szCs w:val="24"/>
        </w:rPr>
        <w:t>Sukladno odredbama čl.1, čl.3., čl.5. i čl.6. Uredbe Komisije (EU) br.1408/2013 od 18.prosinca 2013.</w:t>
      </w:r>
      <w:r w:rsidR="00280447">
        <w:rPr>
          <w:rFonts w:eastAsia="Calibri" w:cs="Times New Roman"/>
          <w:szCs w:val="24"/>
        </w:rPr>
        <w:t xml:space="preserve"> i </w:t>
      </w:r>
      <w:r w:rsidR="00280447" w:rsidRPr="00EA70F7">
        <w:rPr>
          <w:rFonts w:eastAsia="Times New Roman"/>
        </w:rPr>
        <w:t xml:space="preserve">Uredbe Komisije 2019/316 o izmjeni Uredbe (EU) br.1408/2013 o primjeni članaka 107. i 108. Ugovora o funkcioniranju Europske unije na potpore </w:t>
      </w:r>
      <w:r w:rsidR="00280447" w:rsidRPr="00EA70F7">
        <w:rPr>
          <w:rFonts w:eastAsia="Times New Roman"/>
          <w:i/>
          <w:iCs/>
        </w:rPr>
        <w:t>de minimis</w:t>
      </w:r>
      <w:r w:rsidR="00280447" w:rsidRPr="00EA70F7">
        <w:rPr>
          <w:rFonts w:eastAsia="Times New Roman"/>
        </w:rPr>
        <w:t xml:space="preserve"> u poljoprivrednom sektoru (SL L 51, 22.2.2019.), </w:t>
      </w:r>
      <w:r w:rsidRPr="00EA70F7">
        <w:rPr>
          <w:rFonts w:eastAsia="Calibri" w:cs="Times New Roman"/>
          <w:szCs w:val="24"/>
        </w:rPr>
        <w:t xml:space="preserve">korisnici potpore </w:t>
      </w:r>
      <w:r w:rsidRPr="00EA70F7">
        <w:rPr>
          <w:rFonts w:eastAsia="Calibri" w:cs="Times New Roman"/>
          <w:i/>
          <w:szCs w:val="24"/>
        </w:rPr>
        <w:t xml:space="preserve">de minimis, </w:t>
      </w:r>
      <w:r w:rsidRPr="00EA70F7">
        <w:rPr>
          <w:rFonts w:eastAsia="Calibri" w:cs="Times New Roman"/>
          <w:szCs w:val="24"/>
        </w:rPr>
        <w:t xml:space="preserve">koju dodjeljuje Grad Čakovec, su poduzetnici, kojima ukupan iznos dodjeljene državne potpore u razdoblju od tri godine, računajući i iznos potpore Grada Čakovca, ne premašuje iznos od </w:t>
      </w:r>
      <w:r w:rsidR="00280447" w:rsidRPr="00EA70F7">
        <w:rPr>
          <w:rFonts w:eastAsia="Calibri" w:cs="Times New Roman"/>
          <w:szCs w:val="24"/>
        </w:rPr>
        <w:t>20</w:t>
      </w:r>
      <w:r w:rsidRPr="00EA70F7">
        <w:rPr>
          <w:rFonts w:eastAsia="Calibri" w:cs="Times New Roman"/>
          <w:szCs w:val="24"/>
        </w:rPr>
        <w:t>.000 EUR, što dokazuju Izjavom koja je priložena kao sastavni dio potrebne dokumentacije.</w:t>
      </w:r>
    </w:p>
    <w:p w14:paraId="05DFF8E3" w14:textId="124212B8" w:rsidR="00FB3D3D" w:rsidRPr="00EA70F7" w:rsidRDefault="00FB3D3D" w:rsidP="00FB3D3D">
      <w:pPr>
        <w:jc w:val="both"/>
        <w:rPr>
          <w:rFonts w:eastAsia="Times New Roman" w:cs="Times New Roman"/>
          <w:szCs w:val="24"/>
        </w:rPr>
      </w:pPr>
      <w:r w:rsidRPr="00EA70F7">
        <w:rPr>
          <w:rFonts w:eastAsia="Times New Roman" w:cs="Times New Roman"/>
          <w:szCs w:val="24"/>
          <w:lang w:eastAsia="hr-HR"/>
        </w:rPr>
        <w:t xml:space="preserve">Nakon što Grad Čakovec primi Izjave o iznosima dodijeljenih potpora male vrijednosti sukladno Uredbi </w:t>
      </w:r>
      <w:r w:rsidRPr="00EA70F7">
        <w:rPr>
          <w:rFonts w:eastAsia="Times New Roman" w:cs="Times New Roman"/>
          <w:i/>
          <w:szCs w:val="24"/>
          <w:lang w:eastAsia="hr-HR"/>
        </w:rPr>
        <w:t xml:space="preserve">de minimis </w:t>
      </w:r>
      <w:r w:rsidRPr="00EA70F7">
        <w:rPr>
          <w:rFonts w:eastAsia="Times New Roman" w:cs="Times New Roman"/>
          <w:szCs w:val="24"/>
          <w:lang w:eastAsia="hr-HR"/>
        </w:rPr>
        <w:t xml:space="preserve">svakog podnositelja zahtjeva i provjerom utvrdi da potpora ne premašuje gornje granice iz Uredbe </w:t>
      </w:r>
      <w:r w:rsidRPr="00EA70F7">
        <w:rPr>
          <w:rFonts w:eastAsia="Times New Roman" w:cs="Times New Roman"/>
          <w:i/>
          <w:szCs w:val="24"/>
          <w:lang w:eastAsia="hr-HR"/>
        </w:rPr>
        <w:t>de minimis,</w:t>
      </w:r>
      <w:r w:rsidRPr="00EA70F7">
        <w:rPr>
          <w:rFonts w:eastAsia="Times New Roman" w:cs="Times New Roman"/>
          <w:szCs w:val="24"/>
          <w:lang w:eastAsia="hr-HR"/>
        </w:rPr>
        <w:t xml:space="preserve"> to jest da svakom podnositelju zahtjeva kao korisniku državne potpore iznos potpore male vrijednosti koji mu je dodijeljen tijekom razdoblja od tri fiskalne godine ne prelazi iznos od </w:t>
      </w:r>
      <w:r w:rsidR="00280447" w:rsidRPr="00EA70F7">
        <w:rPr>
          <w:rFonts w:eastAsia="Times New Roman" w:cs="Times New Roman"/>
          <w:szCs w:val="24"/>
          <w:lang w:eastAsia="hr-HR"/>
        </w:rPr>
        <w:t>20</w:t>
      </w:r>
      <w:r w:rsidRPr="00EA70F7">
        <w:rPr>
          <w:rFonts w:eastAsia="Times New Roman" w:cs="Times New Roman"/>
          <w:szCs w:val="24"/>
          <w:lang w:eastAsia="hr-HR"/>
        </w:rPr>
        <w:t>.000,00 EUR, istima će se dostaviti obavijest o dodjeljenoj potpori sukl</w:t>
      </w:r>
      <w:r w:rsidR="00423094" w:rsidRPr="00EA70F7">
        <w:rPr>
          <w:rFonts w:eastAsia="Times New Roman" w:cs="Times New Roman"/>
          <w:szCs w:val="24"/>
          <w:lang w:eastAsia="hr-HR"/>
        </w:rPr>
        <w:t>a</w:t>
      </w:r>
      <w:r w:rsidRPr="00EA70F7">
        <w:rPr>
          <w:rFonts w:eastAsia="Times New Roman" w:cs="Times New Roman"/>
          <w:szCs w:val="24"/>
          <w:lang w:eastAsia="hr-HR"/>
        </w:rPr>
        <w:t xml:space="preserve">dno Uredbi </w:t>
      </w:r>
      <w:r w:rsidRPr="00EA70F7">
        <w:rPr>
          <w:rFonts w:eastAsia="Times New Roman" w:cs="Times New Roman"/>
          <w:i/>
          <w:szCs w:val="24"/>
          <w:lang w:eastAsia="hr-HR"/>
        </w:rPr>
        <w:t>de minimis</w:t>
      </w:r>
      <w:r w:rsidRPr="00EA70F7">
        <w:rPr>
          <w:rFonts w:eastAsia="Times New Roman" w:cs="Times New Roman"/>
          <w:szCs w:val="24"/>
          <w:lang w:eastAsia="hr-HR"/>
        </w:rPr>
        <w:t xml:space="preserve"> i isplatit utvrđen iznos.</w:t>
      </w:r>
      <w:r w:rsidR="00280447" w:rsidRPr="00EA70F7">
        <w:rPr>
          <w:rFonts w:eastAsia="Times New Roman" w:cs="Times New Roman"/>
          <w:szCs w:val="24"/>
          <w:lang w:eastAsia="hr-HR"/>
        </w:rPr>
        <w:t xml:space="preserve"> </w:t>
      </w:r>
      <w:r w:rsidR="00280447" w:rsidRPr="00EA70F7">
        <w:rPr>
          <w:szCs w:val="24"/>
        </w:rPr>
        <w:t xml:space="preserve">Potpora se isplaćuje odabranom ovlaštenom laboratoriju nakon primitka računa za izvršenu uslugu izrade analize tla poljoprivrednim proizvođačima </w:t>
      </w:r>
      <w:r w:rsidR="00B45E7E" w:rsidRPr="00EA70F7">
        <w:rPr>
          <w:szCs w:val="24"/>
        </w:rPr>
        <w:t xml:space="preserve">zajedno s izvješćem o provedbi projekta, </w:t>
      </w:r>
      <w:r w:rsidR="00280447" w:rsidRPr="00EA70F7">
        <w:rPr>
          <w:szCs w:val="24"/>
        </w:rPr>
        <w:t>sukladno Odluci o odabiru korisnika potpore male vrijednosti s popisom korisnika potpore.</w:t>
      </w:r>
    </w:p>
    <w:p w14:paraId="7C5BC752" w14:textId="77777777" w:rsidR="00FB3D3D" w:rsidRPr="00EA70F7" w:rsidRDefault="00FB3D3D" w:rsidP="00F96750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</w:p>
    <w:p w14:paraId="67FA9118" w14:textId="77777777" w:rsidR="001026CC" w:rsidRPr="000D5DD3" w:rsidRDefault="003809B8" w:rsidP="006F1B5F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</w:p>
    <w:p w14:paraId="129D2CC0" w14:textId="77777777" w:rsidR="0086374D" w:rsidRPr="0086374D" w:rsidRDefault="003809B8" w:rsidP="0086374D">
      <w:pPr>
        <w:tabs>
          <w:tab w:val="left" w:pos="1257"/>
        </w:tabs>
        <w:jc w:val="both"/>
        <w:rPr>
          <w:rFonts w:eastAsia="Times New Roman" w:cs="Times New Roman"/>
          <w:szCs w:val="24"/>
          <w:lang w:eastAsia="hr-HR"/>
        </w:rPr>
      </w:pP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Pr="000D5DD3">
        <w:rPr>
          <w:rFonts w:cs="Times New Roman"/>
          <w:szCs w:val="24"/>
        </w:rPr>
        <w:tab/>
      </w:r>
      <w:r w:rsidR="0086374D" w:rsidRPr="0086374D">
        <w:rPr>
          <w:rFonts w:eastAsia="Times New Roman" w:cs="Times New Roman"/>
          <w:szCs w:val="24"/>
          <w:lang w:eastAsia="hr-HR"/>
        </w:rPr>
        <w:t xml:space="preserve">         </w:t>
      </w:r>
      <w:r w:rsidR="0086374D">
        <w:rPr>
          <w:rFonts w:eastAsia="Times New Roman" w:cs="Times New Roman"/>
          <w:szCs w:val="24"/>
          <w:lang w:eastAsia="hr-HR"/>
        </w:rPr>
        <w:t xml:space="preserve">     </w:t>
      </w:r>
      <w:r w:rsidR="0086374D" w:rsidRPr="0086374D">
        <w:rPr>
          <w:rFonts w:eastAsia="Times New Roman" w:cs="Times New Roman"/>
          <w:szCs w:val="24"/>
          <w:lang w:eastAsia="hr-HR"/>
        </w:rPr>
        <w:t>Gradonačelnica</w:t>
      </w:r>
    </w:p>
    <w:p w14:paraId="32CA6BDC" w14:textId="77777777" w:rsidR="0086374D" w:rsidRPr="0086374D" w:rsidRDefault="0086374D" w:rsidP="0086374D">
      <w:pPr>
        <w:rPr>
          <w:rFonts w:eastAsia="Times New Roman" w:cs="Times New Roman"/>
          <w:bCs/>
          <w:szCs w:val="24"/>
          <w:lang w:eastAsia="hr-HR"/>
        </w:rPr>
      </w:pPr>
      <w:r w:rsidRPr="0086374D">
        <w:rPr>
          <w:rFonts w:eastAsia="Times New Roman" w:cs="Times New Roman"/>
          <w:szCs w:val="24"/>
          <w:lang w:eastAsia="hr-HR"/>
        </w:rPr>
        <w:tab/>
      </w:r>
      <w:r w:rsidRPr="0086374D">
        <w:rPr>
          <w:rFonts w:eastAsia="Times New Roman" w:cs="Times New Roman"/>
          <w:szCs w:val="24"/>
          <w:lang w:eastAsia="hr-HR"/>
        </w:rPr>
        <w:tab/>
      </w:r>
      <w:r w:rsidRPr="0086374D">
        <w:rPr>
          <w:rFonts w:eastAsia="Times New Roman" w:cs="Times New Roman"/>
          <w:szCs w:val="24"/>
          <w:lang w:eastAsia="hr-HR"/>
        </w:rPr>
        <w:tab/>
      </w:r>
      <w:r w:rsidRPr="0086374D">
        <w:rPr>
          <w:rFonts w:eastAsia="Times New Roman" w:cs="Times New Roman"/>
          <w:szCs w:val="24"/>
          <w:lang w:eastAsia="hr-HR"/>
        </w:rPr>
        <w:tab/>
      </w:r>
      <w:r w:rsidRPr="0086374D">
        <w:rPr>
          <w:rFonts w:eastAsia="Times New Roman" w:cs="Times New Roman"/>
          <w:szCs w:val="24"/>
          <w:lang w:eastAsia="hr-HR"/>
        </w:rPr>
        <w:tab/>
      </w:r>
      <w:r w:rsidRPr="0086374D">
        <w:rPr>
          <w:rFonts w:eastAsia="Times New Roman" w:cs="Times New Roman"/>
          <w:szCs w:val="24"/>
          <w:lang w:eastAsia="hr-HR"/>
        </w:rPr>
        <w:tab/>
        <w:t xml:space="preserve">Ljerka Cividini, </w:t>
      </w:r>
      <w:r w:rsidRPr="0086374D">
        <w:rPr>
          <w:rFonts w:eastAsia="Times New Roman" w:cs="Times New Roman"/>
          <w:bCs/>
          <w:szCs w:val="24"/>
          <w:lang w:eastAsia="hr-HR"/>
        </w:rPr>
        <w:t xml:space="preserve">mag. ing. traff./univ. spec. oec. </w:t>
      </w:r>
    </w:p>
    <w:p w14:paraId="1A98B3E9" w14:textId="77777777" w:rsidR="00D9226A" w:rsidRPr="000D5DD3" w:rsidRDefault="00D9226A" w:rsidP="0086374D">
      <w:pPr>
        <w:suppressAutoHyphens/>
        <w:autoSpaceDN w:val="0"/>
        <w:jc w:val="both"/>
        <w:textAlignment w:val="baseline"/>
        <w:rPr>
          <w:rFonts w:cs="Times New Roman"/>
          <w:szCs w:val="24"/>
        </w:rPr>
      </w:pPr>
    </w:p>
    <w:sectPr w:rsidR="00D9226A" w:rsidRPr="000D5D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C717F"/>
    <w:multiLevelType w:val="hybridMultilevel"/>
    <w:tmpl w:val="D8A4AAF2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46C5C"/>
    <w:multiLevelType w:val="hybridMultilevel"/>
    <w:tmpl w:val="149037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B042A"/>
    <w:multiLevelType w:val="hybridMultilevel"/>
    <w:tmpl w:val="DD8A916E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D61A8"/>
    <w:multiLevelType w:val="hybridMultilevel"/>
    <w:tmpl w:val="4A96BE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96C1D"/>
    <w:multiLevelType w:val="hybridMultilevel"/>
    <w:tmpl w:val="B4AEE424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A54BD"/>
    <w:multiLevelType w:val="hybridMultilevel"/>
    <w:tmpl w:val="448C1BF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CB24B2"/>
    <w:multiLevelType w:val="hybridMultilevel"/>
    <w:tmpl w:val="AF3AEAE4"/>
    <w:lvl w:ilvl="0" w:tplc="017C6F24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F334A494">
      <w:start w:val="5"/>
      <w:numFmt w:val="bullet"/>
      <w:lvlText w:val="-"/>
      <w:lvlJc w:val="left"/>
      <w:pPr>
        <w:tabs>
          <w:tab w:val="num" w:pos="1696"/>
        </w:tabs>
        <w:ind w:left="1696" w:hanging="360"/>
      </w:pPr>
      <w:rPr>
        <w:rFonts w:ascii="Times New Roman" w:eastAsia="Times New Roman" w:hAnsi="Times New Roman" w:cs="Times New Roman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A000F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7">
    <w:nsid w:val="1BB35F30"/>
    <w:multiLevelType w:val="hybridMultilevel"/>
    <w:tmpl w:val="16622990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332F98"/>
    <w:multiLevelType w:val="hybridMultilevel"/>
    <w:tmpl w:val="31643AC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2C6D82"/>
    <w:multiLevelType w:val="hybridMultilevel"/>
    <w:tmpl w:val="FCAE458E"/>
    <w:lvl w:ilvl="0" w:tplc="041A0011">
      <w:start w:val="1"/>
      <w:numFmt w:val="decimal"/>
      <w:lvlText w:val="%1)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17413FC"/>
    <w:multiLevelType w:val="hybridMultilevel"/>
    <w:tmpl w:val="B57035F8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C42F9B"/>
    <w:multiLevelType w:val="hybridMultilevel"/>
    <w:tmpl w:val="441C34BA"/>
    <w:lvl w:ilvl="0" w:tplc="DE449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B83AFD"/>
    <w:multiLevelType w:val="hybridMultilevel"/>
    <w:tmpl w:val="5524BE82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E65D27"/>
    <w:multiLevelType w:val="hybridMultilevel"/>
    <w:tmpl w:val="AC1E8458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F3489C"/>
    <w:multiLevelType w:val="hybridMultilevel"/>
    <w:tmpl w:val="A0DA6688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655965"/>
    <w:multiLevelType w:val="hybridMultilevel"/>
    <w:tmpl w:val="7C9CCC6A"/>
    <w:lvl w:ilvl="0" w:tplc="118C80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DB2E2E"/>
    <w:multiLevelType w:val="hybridMultilevel"/>
    <w:tmpl w:val="9BCA21B0"/>
    <w:lvl w:ilvl="0" w:tplc="9D401F4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597252"/>
    <w:multiLevelType w:val="hybridMultilevel"/>
    <w:tmpl w:val="FCD626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712E74"/>
    <w:multiLevelType w:val="hybridMultilevel"/>
    <w:tmpl w:val="B4465B3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952D72"/>
    <w:multiLevelType w:val="hybridMultilevel"/>
    <w:tmpl w:val="6FD470C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5CB1486"/>
    <w:multiLevelType w:val="hybridMultilevel"/>
    <w:tmpl w:val="D8E69C84"/>
    <w:lvl w:ilvl="0" w:tplc="041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FD240F"/>
    <w:multiLevelType w:val="hybridMultilevel"/>
    <w:tmpl w:val="0012261E"/>
    <w:lvl w:ilvl="0" w:tplc="118C80E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007317D"/>
    <w:multiLevelType w:val="hybridMultilevel"/>
    <w:tmpl w:val="E71A68F6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852C97"/>
    <w:multiLevelType w:val="hybridMultilevel"/>
    <w:tmpl w:val="8D80E3EA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327767"/>
    <w:multiLevelType w:val="hybridMultilevel"/>
    <w:tmpl w:val="1E74C074"/>
    <w:lvl w:ilvl="0" w:tplc="118C80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16A6364"/>
    <w:multiLevelType w:val="hybridMultilevel"/>
    <w:tmpl w:val="86829190"/>
    <w:lvl w:ilvl="0" w:tplc="118C80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D5605D"/>
    <w:multiLevelType w:val="multilevel"/>
    <w:tmpl w:val="59CC3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F27A3D"/>
    <w:multiLevelType w:val="hybridMultilevel"/>
    <w:tmpl w:val="72D85AE6"/>
    <w:lvl w:ilvl="0" w:tplc="9D401F4E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9D3222C"/>
    <w:multiLevelType w:val="hybridMultilevel"/>
    <w:tmpl w:val="40DC9B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882832"/>
    <w:multiLevelType w:val="hybridMultilevel"/>
    <w:tmpl w:val="739A5D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B74065"/>
    <w:multiLevelType w:val="hybridMultilevel"/>
    <w:tmpl w:val="4B44C964"/>
    <w:lvl w:ilvl="0" w:tplc="F334A49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DB3022"/>
    <w:multiLevelType w:val="hybridMultilevel"/>
    <w:tmpl w:val="A1D88250"/>
    <w:lvl w:ilvl="0" w:tplc="118C80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2F339E"/>
    <w:multiLevelType w:val="multilevel"/>
    <w:tmpl w:val="D7BCE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C985285"/>
    <w:multiLevelType w:val="hybridMultilevel"/>
    <w:tmpl w:val="F418FF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3E777F"/>
    <w:multiLevelType w:val="hybridMultilevel"/>
    <w:tmpl w:val="29948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D70D55"/>
    <w:multiLevelType w:val="hybridMultilevel"/>
    <w:tmpl w:val="441C34BA"/>
    <w:lvl w:ilvl="0" w:tplc="DE449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5B4BC3"/>
    <w:multiLevelType w:val="hybridMultilevel"/>
    <w:tmpl w:val="9F3AE7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760A0F"/>
    <w:multiLevelType w:val="hybridMultilevel"/>
    <w:tmpl w:val="067624C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4775F3"/>
    <w:multiLevelType w:val="hybridMultilevel"/>
    <w:tmpl w:val="69DEEC46"/>
    <w:lvl w:ilvl="0" w:tplc="F334A494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F857174"/>
    <w:multiLevelType w:val="hybridMultilevel"/>
    <w:tmpl w:val="E3B09DE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26"/>
  </w:num>
  <w:num w:numId="6">
    <w:abstractNumId w:val="9"/>
  </w:num>
  <w:num w:numId="7">
    <w:abstractNumId w:val="22"/>
  </w:num>
  <w:num w:numId="8">
    <w:abstractNumId w:val="13"/>
  </w:num>
  <w:num w:numId="9">
    <w:abstractNumId w:val="7"/>
  </w:num>
  <w:num w:numId="10">
    <w:abstractNumId w:val="39"/>
  </w:num>
  <w:num w:numId="11">
    <w:abstractNumId w:val="30"/>
  </w:num>
  <w:num w:numId="12">
    <w:abstractNumId w:val="8"/>
  </w:num>
  <w:num w:numId="13">
    <w:abstractNumId w:val="3"/>
  </w:num>
  <w:num w:numId="14">
    <w:abstractNumId w:val="33"/>
  </w:num>
  <w:num w:numId="15">
    <w:abstractNumId w:val="36"/>
  </w:num>
  <w:num w:numId="16">
    <w:abstractNumId w:val="12"/>
  </w:num>
  <w:num w:numId="17">
    <w:abstractNumId w:val="19"/>
  </w:num>
  <w:num w:numId="18">
    <w:abstractNumId w:val="27"/>
  </w:num>
  <w:num w:numId="19">
    <w:abstractNumId w:val="38"/>
  </w:num>
  <w:num w:numId="20">
    <w:abstractNumId w:val="21"/>
  </w:num>
  <w:num w:numId="21">
    <w:abstractNumId w:val="24"/>
  </w:num>
  <w:num w:numId="22">
    <w:abstractNumId w:val="31"/>
  </w:num>
  <w:num w:numId="23">
    <w:abstractNumId w:val="25"/>
  </w:num>
  <w:num w:numId="24">
    <w:abstractNumId w:val="15"/>
  </w:num>
  <w:num w:numId="25">
    <w:abstractNumId w:val="4"/>
  </w:num>
  <w:num w:numId="26">
    <w:abstractNumId w:val="5"/>
  </w:num>
  <w:num w:numId="27">
    <w:abstractNumId w:val="10"/>
  </w:num>
  <w:num w:numId="28">
    <w:abstractNumId w:val="23"/>
  </w:num>
  <w:num w:numId="29">
    <w:abstractNumId w:val="14"/>
  </w:num>
  <w:num w:numId="30">
    <w:abstractNumId w:val="34"/>
  </w:num>
  <w:num w:numId="31">
    <w:abstractNumId w:val="1"/>
  </w:num>
  <w:num w:numId="32">
    <w:abstractNumId w:val="29"/>
  </w:num>
  <w:num w:numId="33">
    <w:abstractNumId w:val="2"/>
  </w:num>
  <w:num w:numId="34">
    <w:abstractNumId w:val="17"/>
  </w:num>
  <w:num w:numId="35">
    <w:abstractNumId w:val="20"/>
  </w:num>
  <w:num w:numId="36">
    <w:abstractNumId w:val="35"/>
  </w:num>
  <w:num w:numId="37">
    <w:abstractNumId w:val="18"/>
  </w:num>
  <w:num w:numId="3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8"/>
  </w:num>
  <w:num w:numId="40">
    <w:abstractNumId w:val="11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F4E"/>
    <w:rsid w:val="00001B68"/>
    <w:rsid w:val="000049C8"/>
    <w:rsid w:val="00015328"/>
    <w:rsid w:val="00016888"/>
    <w:rsid w:val="00023B12"/>
    <w:rsid w:val="00023B3A"/>
    <w:rsid w:val="00026299"/>
    <w:rsid w:val="00036310"/>
    <w:rsid w:val="000562FA"/>
    <w:rsid w:val="00086E0E"/>
    <w:rsid w:val="00095CBD"/>
    <w:rsid w:val="00096CD6"/>
    <w:rsid w:val="000A3160"/>
    <w:rsid w:val="000A5155"/>
    <w:rsid w:val="000B0862"/>
    <w:rsid w:val="000B1EF5"/>
    <w:rsid w:val="000D5DD3"/>
    <w:rsid w:val="000D76E3"/>
    <w:rsid w:val="000F6F52"/>
    <w:rsid w:val="000F7D42"/>
    <w:rsid w:val="0010144A"/>
    <w:rsid w:val="0010253D"/>
    <w:rsid w:val="001026CC"/>
    <w:rsid w:val="0011026C"/>
    <w:rsid w:val="00114C38"/>
    <w:rsid w:val="00133011"/>
    <w:rsid w:val="001365DB"/>
    <w:rsid w:val="001401D6"/>
    <w:rsid w:val="001478ED"/>
    <w:rsid w:val="00162664"/>
    <w:rsid w:val="001707F6"/>
    <w:rsid w:val="001718C9"/>
    <w:rsid w:val="00176A38"/>
    <w:rsid w:val="00181CA4"/>
    <w:rsid w:val="001A2634"/>
    <w:rsid w:val="001D2FB3"/>
    <w:rsid w:val="001D32E0"/>
    <w:rsid w:val="001E0EBB"/>
    <w:rsid w:val="001E4ABD"/>
    <w:rsid w:val="001F01AF"/>
    <w:rsid w:val="001F23DF"/>
    <w:rsid w:val="001F33E2"/>
    <w:rsid w:val="001F420C"/>
    <w:rsid w:val="0021301E"/>
    <w:rsid w:val="00223E26"/>
    <w:rsid w:val="00225D6E"/>
    <w:rsid w:val="00227C39"/>
    <w:rsid w:val="002465BA"/>
    <w:rsid w:val="002515A0"/>
    <w:rsid w:val="002565DB"/>
    <w:rsid w:val="00263278"/>
    <w:rsid w:val="00264166"/>
    <w:rsid w:val="0026541F"/>
    <w:rsid w:val="002713AC"/>
    <w:rsid w:val="00273ECE"/>
    <w:rsid w:val="00276CC8"/>
    <w:rsid w:val="00277502"/>
    <w:rsid w:val="00280447"/>
    <w:rsid w:val="00292445"/>
    <w:rsid w:val="00292E0E"/>
    <w:rsid w:val="00293165"/>
    <w:rsid w:val="002C5E54"/>
    <w:rsid w:val="002E1C6F"/>
    <w:rsid w:val="003044AE"/>
    <w:rsid w:val="00305D40"/>
    <w:rsid w:val="00311EFE"/>
    <w:rsid w:val="00323EB6"/>
    <w:rsid w:val="00340464"/>
    <w:rsid w:val="0034175F"/>
    <w:rsid w:val="00352E97"/>
    <w:rsid w:val="003744A5"/>
    <w:rsid w:val="003809B8"/>
    <w:rsid w:val="003876DA"/>
    <w:rsid w:val="00396B66"/>
    <w:rsid w:val="00397C85"/>
    <w:rsid w:val="003A3410"/>
    <w:rsid w:val="003A5491"/>
    <w:rsid w:val="003B4905"/>
    <w:rsid w:val="003B5433"/>
    <w:rsid w:val="003E432D"/>
    <w:rsid w:val="0040054D"/>
    <w:rsid w:val="00402AD7"/>
    <w:rsid w:val="00423094"/>
    <w:rsid w:val="00425385"/>
    <w:rsid w:val="00431A44"/>
    <w:rsid w:val="00432BCD"/>
    <w:rsid w:val="00442D36"/>
    <w:rsid w:val="004518DC"/>
    <w:rsid w:val="00454AE3"/>
    <w:rsid w:val="00455E94"/>
    <w:rsid w:val="00456098"/>
    <w:rsid w:val="00460EC7"/>
    <w:rsid w:val="00461C44"/>
    <w:rsid w:val="0047223D"/>
    <w:rsid w:val="0047440A"/>
    <w:rsid w:val="00474F61"/>
    <w:rsid w:val="00482E88"/>
    <w:rsid w:val="00493CC6"/>
    <w:rsid w:val="0049756B"/>
    <w:rsid w:val="004B6879"/>
    <w:rsid w:val="004C0592"/>
    <w:rsid w:val="004C2EC5"/>
    <w:rsid w:val="004D2511"/>
    <w:rsid w:val="004D7809"/>
    <w:rsid w:val="004F2F33"/>
    <w:rsid w:val="004F67F2"/>
    <w:rsid w:val="004F7111"/>
    <w:rsid w:val="00501909"/>
    <w:rsid w:val="00501D4F"/>
    <w:rsid w:val="005127CB"/>
    <w:rsid w:val="00537587"/>
    <w:rsid w:val="00543C6F"/>
    <w:rsid w:val="0056180A"/>
    <w:rsid w:val="005678EB"/>
    <w:rsid w:val="00597679"/>
    <w:rsid w:val="005A05CB"/>
    <w:rsid w:val="005C75A1"/>
    <w:rsid w:val="005D1AEB"/>
    <w:rsid w:val="005E5719"/>
    <w:rsid w:val="005E79BC"/>
    <w:rsid w:val="005F4ED9"/>
    <w:rsid w:val="005F7DC4"/>
    <w:rsid w:val="00613F3C"/>
    <w:rsid w:val="0061535C"/>
    <w:rsid w:val="00621F13"/>
    <w:rsid w:val="006245B0"/>
    <w:rsid w:val="00625601"/>
    <w:rsid w:val="00627A03"/>
    <w:rsid w:val="00633598"/>
    <w:rsid w:val="00647C10"/>
    <w:rsid w:val="0065614D"/>
    <w:rsid w:val="00671C09"/>
    <w:rsid w:val="006874B9"/>
    <w:rsid w:val="006A472D"/>
    <w:rsid w:val="006B2CD2"/>
    <w:rsid w:val="006C3CBE"/>
    <w:rsid w:val="006E7405"/>
    <w:rsid w:val="006F1B5F"/>
    <w:rsid w:val="006F4719"/>
    <w:rsid w:val="006F61C7"/>
    <w:rsid w:val="006F6DA2"/>
    <w:rsid w:val="007158CB"/>
    <w:rsid w:val="007207E4"/>
    <w:rsid w:val="007228A3"/>
    <w:rsid w:val="0073134D"/>
    <w:rsid w:val="0073490F"/>
    <w:rsid w:val="00736923"/>
    <w:rsid w:val="00737D24"/>
    <w:rsid w:val="00747626"/>
    <w:rsid w:val="00765CEA"/>
    <w:rsid w:val="00777EAD"/>
    <w:rsid w:val="00787745"/>
    <w:rsid w:val="00794CD7"/>
    <w:rsid w:val="007A3008"/>
    <w:rsid w:val="007B0CA6"/>
    <w:rsid w:val="007C3E21"/>
    <w:rsid w:val="007C5132"/>
    <w:rsid w:val="007D20C6"/>
    <w:rsid w:val="007D4FD1"/>
    <w:rsid w:val="007E0899"/>
    <w:rsid w:val="007E5128"/>
    <w:rsid w:val="007F0CBD"/>
    <w:rsid w:val="008020D3"/>
    <w:rsid w:val="00810C6C"/>
    <w:rsid w:val="008115CE"/>
    <w:rsid w:val="00814051"/>
    <w:rsid w:val="0081612A"/>
    <w:rsid w:val="00833F77"/>
    <w:rsid w:val="00835D76"/>
    <w:rsid w:val="00844820"/>
    <w:rsid w:val="00847DDE"/>
    <w:rsid w:val="00861D9A"/>
    <w:rsid w:val="0086374D"/>
    <w:rsid w:val="00867E6A"/>
    <w:rsid w:val="00876945"/>
    <w:rsid w:val="00881BE1"/>
    <w:rsid w:val="00882D98"/>
    <w:rsid w:val="00883FEE"/>
    <w:rsid w:val="0088602F"/>
    <w:rsid w:val="008873AF"/>
    <w:rsid w:val="008C2448"/>
    <w:rsid w:val="008D52C2"/>
    <w:rsid w:val="008E18C7"/>
    <w:rsid w:val="008E5189"/>
    <w:rsid w:val="008E6664"/>
    <w:rsid w:val="008F3C22"/>
    <w:rsid w:val="008F707D"/>
    <w:rsid w:val="008F7273"/>
    <w:rsid w:val="00933A8A"/>
    <w:rsid w:val="00942524"/>
    <w:rsid w:val="00945403"/>
    <w:rsid w:val="009609E6"/>
    <w:rsid w:val="009715BE"/>
    <w:rsid w:val="009917CE"/>
    <w:rsid w:val="00993E5F"/>
    <w:rsid w:val="00994DA7"/>
    <w:rsid w:val="009A2446"/>
    <w:rsid w:val="009A26AE"/>
    <w:rsid w:val="009B27A1"/>
    <w:rsid w:val="009E5C99"/>
    <w:rsid w:val="009F61F9"/>
    <w:rsid w:val="009F6EEE"/>
    <w:rsid w:val="00A10A3A"/>
    <w:rsid w:val="00A110BF"/>
    <w:rsid w:val="00A117EB"/>
    <w:rsid w:val="00A24ECF"/>
    <w:rsid w:val="00A25E0B"/>
    <w:rsid w:val="00A301E7"/>
    <w:rsid w:val="00A30305"/>
    <w:rsid w:val="00A37A3C"/>
    <w:rsid w:val="00A43EDF"/>
    <w:rsid w:val="00A507E0"/>
    <w:rsid w:val="00A53BA7"/>
    <w:rsid w:val="00A553E5"/>
    <w:rsid w:val="00A6160F"/>
    <w:rsid w:val="00A62FBC"/>
    <w:rsid w:val="00A67882"/>
    <w:rsid w:val="00A84CDB"/>
    <w:rsid w:val="00A96C6E"/>
    <w:rsid w:val="00AA21BC"/>
    <w:rsid w:val="00AA234F"/>
    <w:rsid w:val="00AA3BDD"/>
    <w:rsid w:val="00AB10E9"/>
    <w:rsid w:val="00AB3EBD"/>
    <w:rsid w:val="00AC2EFD"/>
    <w:rsid w:val="00AC748A"/>
    <w:rsid w:val="00AF2CA7"/>
    <w:rsid w:val="00AF712D"/>
    <w:rsid w:val="00B11362"/>
    <w:rsid w:val="00B220A5"/>
    <w:rsid w:val="00B31A00"/>
    <w:rsid w:val="00B35C22"/>
    <w:rsid w:val="00B44E38"/>
    <w:rsid w:val="00B45E7E"/>
    <w:rsid w:val="00B64ADE"/>
    <w:rsid w:val="00B65926"/>
    <w:rsid w:val="00BA08D3"/>
    <w:rsid w:val="00BB05F8"/>
    <w:rsid w:val="00BB1158"/>
    <w:rsid w:val="00BB7276"/>
    <w:rsid w:val="00BC4E8C"/>
    <w:rsid w:val="00BD5CE1"/>
    <w:rsid w:val="00BE651D"/>
    <w:rsid w:val="00BF6F2C"/>
    <w:rsid w:val="00C10CBC"/>
    <w:rsid w:val="00C10DFA"/>
    <w:rsid w:val="00C133C8"/>
    <w:rsid w:val="00C13E5D"/>
    <w:rsid w:val="00C17A76"/>
    <w:rsid w:val="00C2639C"/>
    <w:rsid w:val="00C26BD9"/>
    <w:rsid w:val="00C42A52"/>
    <w:rsid w:val="00C51175"/>
    <w:rsid w:val="00C846C1"/>
    <w:rsid w:val="00C93B9E"/>
    <w:rsid w:val="00CE7021"/>
    <w:rsid w:val="00D063D8"/>
    <w:rsid w:val="00D1349D"/>
    <w:rsid w:val="00D30C16"/>
    <w:rsid w:val="00D32C65"/>
    <w:rsid w:val="00D464F2"/>
    <w:rsid w:val="00D53B32"/>
    <w:rsid w:val="00D833A3"/>
    <w:rsid w:val="00D90FA4"/>
    <w:rsid w:val="00D9226A"/>
    <w:rsid w:val="00D955C4"/>
    <w:rsid w:val="00DB34CC"/>
    <w:rsid w:val="00DC216E"/>
    <w:rsid w:val="00DD1265"/>
    <w:rsid w:val="00DD7847"/>
    <w:rsid w:val="00DF1CF7"/>
    <w:rsid w:val="00DF6B1E"/>
    <w:rsid w:val="00E04135"/>
    <w:rsid w:val="00E06B0B"/>
    <w:rsid w:val="00E24691"/>
    <w:rsid w:val="00E24832"/>
    <w:rsid w:val="00E26A01"/>
    <w:rsid w:val="00E27804"/>
    <w:rsid w:val="00E3062A"/>
    <w:rsid w:val="00E47AF1"/>
    <w:rsid w:val="00E53467"/>
    <w:rsid w:val="00E627A8"/>
    <w:rsid w:val="00E72235"/>
    <w:rsid w:val="00E7528B"/>
    <w:rsid w:val="00E814EE"/>
    <w:rsid w:val="00E82C03"/>
    <w:rsid w:val="00E93489"/>
    <w:rsid w:val="00EA1773"/>
    <w:rsid w:val="00EA5984"/>
    <w:rsid w:val="00EA6920"/>
    <w:rsid w:val="00EA70F7"/>
    <w:rsid w:val="00EB06D6"/>
    <w:rsid w:val="00EB1305"/>
    <w:rsid w:val="00EB6E71"/>
    <w:rsid w:val="00EC0E6B"/>
    <w:rsid w:val="00F00EE9"/>
    <w:rsid w:val="00F06062"/>
    <w:rsid w:val="00F270C2"/>
    <w:rsid w:val="00F30138"/>
    <w:rsid w:val="00F3014E"/>
    <w:rsid w:val="00F36F94"/>
    <w:rsid w:val="00F419E8"/>
    <w:rsid w:val="00F44EE1"/>
    <w:rsid w:val="00F541E6"/>
    <w:rsid w:val="00F727FE"/>
    <w:rsid w:val="00F74DE9"/>
    <w:rsid w:val="00F85F4E"/>
    <w:rsid w:val="00F96750"/>
    <w:rsid w:val="00FA7EAB"/>
    <w:rsid w:val="00FB3D3D"/>
    <w:rsid w:val="00FB4059"/>
    <w:rsid w:val="00FD1A40"/>
    <w:rsid w:val="00FF04F9"/>
    <w:rsid w:val="00FF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D9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7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5A0"/>
    <w:pPr>
      <w:ind w:left="720"/>
      <w:contextualSpacing/>
    </w:pPr>
  </w:style>
  <w:style w:type="character" w:styleId="Hyperlink">
    <w:name w:val="Hyperlink"/>
    <w:basedOn w:val="DefaultParagraphFont"/>
    <w:semiHidden/>
    <w:unhideWhenUsed/>
    <w:rsid w:val="00C26BD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B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BD9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E26A01"/>
    <w:rPr>
      <w:i/>
      <w:iCs/>
    </w:rPr>
  </w:style>
  <w:style w:type="character" w:customStyle="1" w:styleId="apple-converted-space">
    <w:name w:val="apple-converted-space"/>
    <w:basedOn w:val="DefaultParagraphFont"/>
    <w:rsid w:val="00E26A01"/>
  </w:style>
  <w:style w:type="paragraph" w:styleId="BodyTextIndent">
    <w:name w:val="Body Text Indent"/>
    <w:basedOn w:val="Normal"/>
    <w:link w:val="BodyTextIndentChar"/>
    <w:rsid w:val="001A2634"/>
    <w:pPr>
      <w:spacing w:after="120"/>
      <w:ind w:left="283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1A2634"/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7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5A0"/>
    <w:pPr>
      <w:ind w:left="720"/>
      <w:contextualSpacing/>
    </w:pPr>
  </w:style>
  <w:style w:type="character" w:styleId="Hyperlink">
    <w:name w:val="Hyperlink"/>
    <w:basedOn w:val="DefaultParagraphFont"/>
    <w:semiHidden/>
    <w:unhideWhenUsed/>
    <w:rsid w:val="00C26BD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B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BD9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E26A01"/>
    <w:rPr>
      <w:i/>
      <w:iCs/>
    </w:rPr>
  </w:style>
  <w:style w:type="character" w:customStyle="1" w:styleId="apple-converted-space">
    <w:name w:val="apple-converted-space"/>
    <w:basedOn w:val="DefaultParagraphFont"/>
    <w:rsid w:val="00E26A01"/>
  </w:style>
  <w:style w:type="paragraph" w:styleId="BodyTextIndent">
    <w:name w:val="Body Text Indent"/>
    <w:basedOn w:val="Normal"/>
    <w:link w:val="BodyTextIndentChar"/>
    <w:rsid w:val="001A2634"/>
    <w:pPr>
      <w:spacing w:after="120"/>
      <w:ind w:left="283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1A2634"/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9D1BF-411F-4980-80EE-831BFC9EE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1183</Words>
  <Characters>6744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Mišela Novaković</dc:creator>
  <cp:lastModifiedBy>PC</cp:lastModifiedBy>
  <cp:revision>2</cp:revision>
  <cp:lastPrinted>2021-07-19T09:06:00Z</cp:lastPrinted>
  <dcterms:created xsi:type="dcterms:W3CDTF">2021-08-25T10:44:00Z</dcterms:created>
  <dcterms:modified xsi:type="dcterms:W3CDTF">2021-08-25T10:44:00Z</dcterms:modified>
</cp:coreProperties>
</file>